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B9A" w:rsidRPr="00BD6224" w:rsidRDefault="00227B9A" w:rsidP="00227B9A">
      <w:pPr>
        <w:spacing w:after="0" w:line="240" w:lineRule="auto"/>
        <w:rPr>
          <w:rFonts w:ascii="Century Gothic" w:hAnsi="Century Gothic" w:cs="Calibri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94"/>
      </w:tblGrid>
      <w:tr w:rsidR="00227B9A" w:rsidRPr="00BD6224" w:rsidTr="00F12418">
        <w:trPr>
          <w:trHeight w:val="406"/>
          <w:jc w:val="center"/>
        </w:trPr>
        <w:tc>
          <w:tcPr>
            <w:tcW w:w="13994" w:type="dxa"/>
            <w:shd w:val="clear" w:color="auto" w:fill="D9D9D9"/>
            <w:vAlign w:val="center"/>
          </w:tcPr>
          <w:p w:rsidR="00227B9A" w:rsidRPr="00BD6224" w:rsidRDefault="00227B9A" w:rsidP="00F12418">
            <w:pPr>
              <w:suppressAutoHyphens/>
              <w:autoSpaceDN w:val="0"/>
              <w:spacing w:after="0" w:line="288" w:lineRule="auto"/>
              <w:jc w:val="center"/>
              <w:rPr>
                <w:rFonts w:ascii="Century Gothic" w:eastAsia="Times New Roman" w:hAnsi="Century Gothic"/>
                <w:b/>
                <w:kern w:val="3"/>
                <w:sz w:val="20"/>
                <w:szCs w:val="20"/>
                <w:lang w:eastAsia="zh-CN"/>
              </w:rPr>
            </w:pPr>
            <w:bookmarkStart w:id="0" w:name="_Hlk6143199"/>
            <w:r w:rsidRPr="00BD6224">
              <w:rPr>
                <w:rFonts w:ascii="Century Gothic" w:eastAsia="Times New Roman" w:hAnsi="Century Gothic"/>
                <w:b/>
                <w:kern w:val="3"/>
                <w:sz w:val="20"/>
                <w:szCs w:val="20"/>
                <w:lang w:eastAsia="zh-CN"/>
              </w:rPr>
              <w:t>OPIS PRZEDMIOTU ZAMÓWIENIA</w:t>
            </w:r>
          </w:p>
          <w:p w:rsidR="00227B9A" w:rsidRPr="00BD6224" w:rsidRDefault="00227B9A" w:rsidP="00F12418">
            <w:pPr>
              <w:suppressAutoHyphens/>
              <w:autoSpaceDN w:val="0"/>
              <w:spacing w:after="0" w:line="288" w:lineRule="auto"/>
              <w:jc w:val="center"/>
              <w:rPr>
                <w:rFonts w:ascii="Century Gothic" w:eastAsia="Times New Roman" w:hAnsi="Century Gothic"/>
                <w:b/>
                <w:kern w:val="3"/>
                <w:sz w:val="20"/>
                <w:szCs w:val="20"/>
                <w:lang w:eastAsia="zh-CN"/>
              </w:rPr>
            </w:pPr>
            <w:r>
              <w:rPr>
                <w:rFonts w:ascii="Century Gothic" w:eastAsia="Times New Roman" w:hAnsi="Century Gothic"/>
                <w:b/>
                <w:kern w:val="3"/>
                <w:sz w:val="20"/>
                <w:szCs w:val="20"/>
                <w:lang w:eastAsia="zh-CN"/>
              </w:rPr>
              <w:t xml:space="preserve">Dostawa dodatkowego </w:t>
            </w:r>
            <w:r w:rsidRPr="00BD6224">
              <w:rPr>
                <w:rFonts w:ascii="Century Gothic" w:eastAsia="Times New Roman" w:hAnsi="Century Gothic"/>
                <w:b/>
                <w:kern w:val="3"/>
                <w:sz w:val="20"/>
                <w:szCs w:val="20"/>
                <w:lang w:eastAsia="zh-CN"/>
              </w:rPr>
              <w:t xml:space="preserve">wyposażenia </w:t>
            </w:r>
            <w:r>
              <w:rPr>
                <w:rFonts w:ascii="Century Gothic" w:eastAsia="Times New Roman" w:hAnsi="Century Gothic"/>
                <w:b/>
                <w:kern w:val="3"/>
                <w:sz w:val="20"/>
                <w:szCs w:val="20"/>
                <w:lang w:eastAsia="zh-CN"/>
              </w:rPr>
              <w:t>endoskopowego</w:t>
            </w:r>
            <w:r w:rsidRPr="00BD6224">
              <w:rPr>
                <w:rFonts w:ascii="Century Gothic" w:eastAsia="Times New Roman" w:hAnsi="Century Gothic"/>
                <w:b/>
                <w:kern w:val="3"/>
                <w:sz w:val="20"/>
                <w:szCs w:val="20"/>
                <w:lang w:eastAsia="zh-CN"/>
              </w:rPr>
              <w:t xml:space="preserve"> dla Nowej Siedziby Szpitala Uniwersyteckiego (NSSU) </w:t>
            </w:r>
          </w:p>
          <w:p w:rsidR="00227B9A" w:rsidRPr="00BD6224" w:rsidRDefault="00227B9A" w:rsidP="00BB5499">
            <w:pPr>
              <w:suppressAutoHyphens/>
              <w:autoSpaceDN w:val="0"/>
              <w:spacing w:after="0" w:line="288" w:lineRule="auto"/>
              <w:jc w:val="center"/>
              <w:rPr>
                <w:rFonts w:ascii="Century Gothic" w:eastAsia="Times New Roman" w:hAnsi="Century Gothic"/>
                <w:b/>
                <w:kern w:val="3"/>
                <w:sz w:val="20"/>
                <w:szCs w:val="20"/>
                <w:lang w:eastAsia="zh-CN"/>
              </w:rPr>
            </w:pPr>
            <w:r w:rsidRPr="00BD6224">
              <w:rPr>
                <w:rFonts w:ascii="Century Gothic" w:eastAsia="Times New Roman" w:hAnsi="Century Gothic"/>
                <w:b/>
                <w:kern w:val="3"/>
                <w:sz w:val="20"/>
                <w:szCs w:val="20"/>
                <w:lang w:eastAsia="zh-CN"/>
              </w:rPr>
              <w:t>wraz z instalacją, uruchomieniem i szkoleniem personelu</w:t>
            </w:r>
            <w:r>
              <w:rPr>
                <w:rFonts w:ascii="Century Gothic" w:eastAsia="Times New Roman" w:hAnsi="Century Gothic"/>
                <w:b/>
                <w:kern w:val="3"/>
                <w:sz w:val="20"/>
                <w:szCs w:val="20"/>
                <w:lang w:eastAsia="zh-CN"/>
              </w:rPr>
              <w:t xml:space="preserve"> </w:t>
            </w:r>
          </w:p>
        </w:tc>
      </w:tr>
    </w:tbl>
    <w:p w:rsidR="00227B9A" w:rsidRPr="00BD6224" w:rsidRDefault="00227B9A" w:rsidP="00227B9A">
      <w:pPr>
        <w:suppressAutoHyphens/>
        <w:autoSpaceDN w:val="0"/>
        <w:spacing w:after="120"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u w:val="single"/>
          <w:lang w:eastAsia="zh-CN" w:bidi="hi-IN"/>
        </w:rPr>
      </w:pPr>
    </w:p>
    <w:p w:rsidR="00227B9A" w:rsidRPr="00BD6224" w:rsidRDefault="00227B9A" w:rsidP="00227B9A">
      <w:pPr>
        <w:suppressAutoHyphens/>
        <w:autoSpaceDN w:val="0"/>
        <w:spacing w:after="120"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  <w:r w:rsidRPr="00BD6224">
        <w:rPr>
          <w:rFonts w:ascii="Century Gothic" w:eastAsia="Lucida Sans Unicode" w:hAnsi="Century Gothic"/>
          <w:kern w:val="3"/>
          <w:sz w:val="20"/>
          <w:szCs w:val="20"/>
          <w:u w:val="single"/>
          <w:lang w:eastAsia="zh-CN" w:bidi="hi-IN"/>
        </w:rPr>
        <w:t>Uwagi i objaśnienia</w:t>
      </w:r>
      <w:r w:rsidRPr="00BD6224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:</w:t>
      </w:r>
    </w:p>
    <w:p w:rsidR="00227B9A" w:rsidRPr="00BD6224" w:rsidRDefault="00227B9A" w:rsidP="00227B9A">
      <w:pPr>
        <w:numPr>
          <w:ilvl w:val="0"/>
          <w:numId w:val="1"/>
        </w:numPr>
        <w:suppressAutoHyphens/>
        <w:autoSpaceDN w:val="0"/>
        <w:spacing w:after="120" w:line="276" w:lineRule="auto"/>
        <w:ind w:left="714" w:hanging="357"/>
        <w:jc w:val="both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  <w:r w:rsidRPr="00BD6224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227B9A" w:rsidRPr="00BD6224" w:rsidRDefault="00227B9A" w:rsidP="00227B9A">
      <w:pPr>
        <w:numPr>
          <w:ilvl w:val="0"/>
          <w:numId w:val="1"/>
        </w:numPr>
        <w:suppressAutoHyphens/>
        <w:autoSpaceDN w:val="0"/>
        <w:spacing w:after="120" w:line="276" w:lineRule="auto"/>
        <w:ind w:left="714" w:hanging="357"/>
        <w:jc w:val="both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  <w:r w:rsidRPr="00BD6224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Parametry o określonych warunkach liczbowych ( „=&gt;”  lub „&lt;=” ) są warunkami granicznymi, których niespełnienie spowoduje odrzucenie oferty.</w:t>
      </w:r>
    </w:p>
    <w:p w:rsidR="00227B9A" w:rsidRPr="00BD6224" w:rsidRDefault="00227B9A" w:rsidP="00227B9A">
      <w:pPr>
        <w:numPr>
          <w:ilvl w:val="0"/>
          <w:numId w:val="1"/>
        </w:numPr>
        <w:suppressAutoHyphens/>
        <w:autoSpaceDN w:val="0"/>
        <w:spacing w:after="120" w:line="276" w:lineRule="auto"/>
        <w:ind w:left="714" w:hanging="357"/>
        <w:jc w:val="both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  <w:r w:rsidRPr="00BD6224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Wartość podana przy w/w oznaczeniach oznacza wartość wymaganą.</w:t>
      </w:r>
    </w:p>
    <w:p w:rsidR="00227B9A" w:rsidRPr="00BD6224" w:rsidRDefault="00227B9A" w:rsidP="00227B9A">
      <w:pPr>
        <w:numPr>
          <w:ilvl w:val="0"/>
          <w:numId w:val="1"/>
        </w:numPr>
        <w:suppressAutoHyphens/>
        <w:autoSpaceDN w:val="0"/>
        <w:spacing w:after="120" w:line="276" w:lineRule="auto"/>
        <w:ind w:left="714" w:hanging="357"/>
        <w:jc w:val="both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  <w:r w:rsidRPr="00BD6224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Wykonawca zobowiązany jest do podania parametrów w jednostkach wskazanych w niniejszym opisie.</w:t>
      </w:r>
    </w:p>
    <w:p w:rsidR="00227B9A" w:rsidRDefault="00227B9A" w:rsidP="00802FC1">
      <w:pPr>
        <w:numPr>
          <w:ilvl w:val="0"/>
          <w:numId w:val="1"/>
        </w:numPr>
        <w:suppressAutoHyphens/>
        <w:autoSpaceDN w:val="0"/>
        <w:spacing w:after="120" w:line="276" w:lineRule="auto"/>
        <w:jc w:val="both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  <w:r w:rsidRPr="00BD6224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 xml:space="preserve">Wykonawca gwarantuje niniejszym, że sprzęt jest fabrycznie nowy (rok produkcji: </w:t>
      </w:r>
      <w:r w:rsidR="004D5797" w:rsidRPr="00C66520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 xml:space="preserve">nie wcześniej niż </w:t>
      </w:r>
      <w:r w:rsidR="004D5797" w:rsidRPr="00D0252F">
        <w:rPr>
          <w:rFonts w:ascii="Century Gothic" w:eastAsia="Lucida Sans Unicode" w:hAnsi="Century Gothic"/>
          <w:strike/>
          <w:kern w:val="3"/>
          <w:sz w:val="20"/>
          <w:szCs w:val="20"/>
          <w:lang w:eastAsia="zh-CN" w:bidi="hi-IN"/>
        </w:rPr>
        <w:t>2021</w:t>
      </w:r>
      <w:r w:rsidR="004D5797">
        <w:rPr>
          <w:rFonts w:ascii="Century Gothic" w:eastAsia="Lucida Sans Unicode" w:hAnsi="Century Gothic"/>
          <w:strike/>
          <w:kern w:val="3"/>
          <w:sz w:val="20"/>
          <w:szCs w:val="20"/>
          <w:lang w:eastAsia="zh-CN" w:bidi="hi-IN"/>
        </w:rPr>
        <w:t xml:space="preserve"> </w:t>
      </w:r>
      <w:r w:rsidR="004D5797" w:rsidRPr="00D0252F">
        <w:rPr>
          <w:rFonts w:ascii="Century Gothic" w:eastAsia="Lucida Sans Unicode" w:hAnsi="Century Gothic"/>
          <w:color w:val="FF0000"/>
          <w:kern w:val="3"/>
          <w:sz w:val="20"/>
          <w:szCs w:val="20"/>
          <w:lang w:eastAsia="zh-CN" w:bidi="hi-IN"/>
        </w:rPr>
        <w:t>2020</w:t>
      </w:r>
      <w:r w:rsidR="004D5797" w:rsidRPr="00C66520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 xml:space="preserve">), </w:t>
      </w:r>
      <w:r w:rsidRPr="00BD6224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 xml:space="preserve">nieużywany, kompletny i do jego uruchomienia oraz stosowania zgodnie z przeznaczeniem nie jest konieczny zakup dodatkowych elementów i akcesoriów. Żaden aparat ani jego część składowa, wyposażenie, etc. nie jest sprzętem </w:t>
      </w:r>
      <w:proofErr w:type="spellStart"/>
      <w:r w:rsidRPr="00BD6224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rekondycjonowanym</w:t>
      </w:r>
      <w:proofErr w:type="spellEnd"/>
      <w:r w:rsidRPr="00BD6224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, powystawowym i nie był wykorzystywany wcześniej przez innego użytkownika.</w:t>
      </w:r>
    </w:p>
    <w:p w:rsidR="00205C69" w:rsidRPr="00802FC1" w:rsidRDefault="00205C69" w:rsidP="00802FC1">
      <w:pPr>
        <w:numPr>
          <w:ilvl w:val="0"/>
          <w:numId w:val="1"/>
        </w:numPr>
        <w:suppressAutoHyphens/>
        <w:autoSpaceDN w:val="0"/>
        <w:spacing w:after="120" w:line="276" w:lineRule="auto"/>
        <w:jc w:val="both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p w:rsidR="00227B9A" w:rsidRDefault="00227B9A" w:rsidP="00227B9A">
      <w:pPr>
        <w:tabs>
          <w:tab w:val="left" w:pos="8985"/>
        </w:tabs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Część</w:t>
      </w:r>
      <w:r w:rsidR="00802FC1"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>2</w:t>
      </w:r>
      <w:r w:rsidR="00BB5499">
        <w:rPr>
          <w:rFonts w:ascii="Century Gothic" w:hAnsi="Century Gothic"/>
          <w:sz w:val="20"/>
          <w:szCs w:val="20"/>
        </w:rPr>
        <w:t xml:space="preserve"> – system endoskopowy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3"/>
        <w:gridCol w:w="1173"/>
        <w:gridCol w:w="2236"/>
        <w:gridCol w:w="1542"/>
        <w:gridCol w:w="8363"/>
      </w:tblGrid>
      <w:tr w:rsidR="00227B9A" w:rsidRPr="00D8198B" w:rsidTr="00CC0114">
        <w:trPr>
          <w:trHeight w:val="550"/>
        </w:trPr>
        <w:tc>
          <w:tcPr>
            <w:tcW w:w="573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227B9A" w:rsidRPr="00D8198B" w:rsidRDefault="00227B9A" w:rsidP="00F12418">
            <w:pPr>
              <w:jc w:val="center"/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</w:pPr>
            <w:r w:rsidRPr="00D8198B"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  <w:t xml:space="preserve">Lp. </w:t>
            </w:r>
          </w:p>
        </w:tc>
        <w:tc>
          <w:tcPr>
            <w:tcW w:w="3409" w:type="dxa"/>
            <w:gridSpan w:val="2"/>
            <w:tcBorders>
              <w:bottom w:val="nil"/>
            </w:tcBorders>
            <w:shd w:val="clear" w:color="auto" w:fill="F2F2F2"/>
            <w:vAlign w:val="center"/>
          </w:tcPr>
          <w:p w:rsidR="00227B9A" w:rsidRPr="00D8198B" w:rsidRDefault="00227B9A" w:rsidP="00F12418">
            <w:pPr>
              <w:jc w:val="center"/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</w:pPr>
            <w:r w:rsidRPr="00D8198B"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  <w:t xml:space="preserve">Przedmiot zamówienia </w:t>
            </w:r>
          </w:p>
        </w:tc>
        <w:tc>
          <w:tcPr>
            <w:tcW w:w="154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27B9A" w:rsidRPr="00D8198B" w:rsidRDefault="00227B9A" w:rsidP="00F12418">
            <w:pPr>
              <w:jc w:val="center"/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</w:pPr>
            <w:r w:rsidRPr="00D8198B"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  <w:t>Liczba sztuk</w:t>
            </w:r>
          </w:p>
        </w:tc>
        <w:tc>
          <w:tcPr>
            <w:tcW w:w="836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C0114" w:rsidRDefault="00227B9A" w:rsidP="003C48CF">
            <w:pPr>
              <w:jc w:val="center"/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</w:pPr>
            <w:r w:rsidRPr="00D8198B"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  <w:t xml:space="preserve">Cena sprzętu </w:t>
            </w:r>
            <w:r w:rsidR="003C1326"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  <w:t>wraz z dostawą, instalacją i uruchomieniem oraz szkoleniem</w:t>
            </w:r>
            <w:r w:rsidRPr="00D8198B"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:rsidR="00227B9A" w:rsidRPr="00D8198B" w:rsidRDefault="00227B9A" w:rsidP="003C48CF">
            <w:pPr>
              <w:jc w:val="center"/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</w:pPr>
            <w:r w:rsidRPr="00D8198B"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  <w:t>(</w:t>
            </w:r>
            <w:r w:rsidR="003C48CF" w:rsidRPr="00D8198B"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  <w:t xml:space="preserve">brutto </w:t>
            </w:r>
            <w:r w:rsidRPr="00D8198B"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  <w:t>w zł)</w:t>
            </w:r>
          </w:p>
        </w:tc>
      </w:tr>
      <w:tr w:rsidR="00227B9A" w:rsidRPr="00D8198B" w:rsidTr="00CC0114">
        <w:trPr>
          <w:trHeight w:val="647"/>
        </w:trPr>
        <w:tc>
          <w:tcPr>
            <w:tcW w:w="573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227B9A" w:rsidRPr="00D8198B" w:rsidRDefault="00227B9A" w:rsidP="00F12418">
            <w:pPr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eastAsia="pl-PL"/>
              </w:rPr>
            </w:pPr>
            <w:r w:rsidRPr="00D8198B">
              <w:rPr>
                <w:rFonts w:ascii="Century Gothic" w:eastAsia="Times New Roman" w:hAnsi="Century Gothic"/>
                <w:color w:val="000000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3409" w:type="dxa"/>
            <w:gridSpan w:val="2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227B9A" w:rsidRPr="00D8198B" w:rsidRDefault="00E447F9" w:rsidP="00F12418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</w:rPr>
              <w:t>Tor wizyjny/</w:t>
            </w:r>
            <w:r w:rsidR="00227B9A"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</w:rPr>
              <w:t>system endoskopowy</w:t>
            </w:r>
          </w:p>
        </w:tc>
        <w:tc>
          <w:tcPr>
            <w:tcW w:w="154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27B9A" w:rsidRPr="00D8198B" w:rsidRDefault="00227B9A" w:rsidP="00F12418">
            <w:pPr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eastAsia="pl-PL"/>
              </w:rPr>
            </w:pPr>
            <w:r w:rsidRPr="00D8198B">
              <w:rPr>
                <w:rFonts w:ascii="Century Gothic" w:eastAsia="Times New Roman" w:hAnsi="Century Gothic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836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27B9A" w:rsidRPr="00D8198B" w:rsidRDefault="00227B9A" w:rsidP="00F12418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</w:tr>
      <w:tr w:rsidR="003C48CF" w:rsidRPr="00D8198B" w:rsidTr="00CC0114">
        <w:trPr>
          <w:gridAfter w:val="1"/>
          <w:wAfter w:w="8363" w:type="dxa"/>
        </w:trPr>
        <w:tc>
          <w:tcPr>
            <w:tcW w:w="5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C48CF" w:rsidRPr="00D8198B" w:rsidRDefault="003C48CF" w:rsidP="00F12418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495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8CF" w:rsidRPr="00D8198B" w:rsidRDefault="003C48CF" w:rsidP="00F12418">
            <w:pPr>
              <w:rPr>
                <w:rFonts w:ascii="Century Gothic" w:hAnsi="Century Gothic"/>
                <w:b/>
                <w:color w:val="000000"/>
                <w:sz w:val="20"/>
                <w:szCs w:val="20"/>
              </w:rPr>
            </w:pPr>
          </w:p>
        </w:tc>
      </w:tr>
      <w:tr w:rsidR="003C48CF" w:rsidRPr="002A2C90" w:rsidTr="003C48CF">
        <w:trPr>
          <w:gridAfter w:val="3"/>
          <w:wAfter w:w="12141" w:type="dxa"/>
          <w:trHeight w:val="566"/>
        </w:trPr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48CF" w:rsidRPr="00D8198B" w:rsidRDefault="003C48CF" w:rsidP="00F12418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8CF" w:rsidRPr="00D8198B" w:rsidRDefault="003C48CF" w:rsidP="00F12418">
            <w:pPr>
              <w:rPr>
                <w:rFonts w:ascii="Century Gothic" w:hAnsi="Century Gothic"/>
                <w:b/>
                <w:color w:val="000000"/>
                <w:sz w:val="20"/>
                <w:szCs w:val="20"/>
              </w:rPr>
            </w:pPr>
          </w:p>
        </w:tc>
      </w:tr>
      <w:tr w:rsidR="003C48CF" w:rsidRPr="002A2C90" w:rsidTr="003C48CF">
        <w:trPr>
          <w:gridAfter w:val="3"/>
          <w:wAfter w:w="12141" w:type="dxa"/>
          <w:trHeight w:val="560"/>
        </w:trPr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48CF" w:rsidRPr="00D8198B" w:rsidRDefault="003C48CF" w:rsidP="00F12418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8CF" w:rsidRPr="00D8198B" w:rsidRDefault="003C48CF" w:rsidP="00F12418">
            <w:pPr>
              <w:rPr>
                <w:rFonts w:ascii="Century Gothic" w:hAnsi="Century Gothic"/>
                <w:b/>
                <w:color w:val="000000"/>
                <w:sz w:val="20"/>
                <w:szCs w:val="20"/>
              </w:rPr>
            </w:pPr>
          </w:p>
        </w:tc>
      </w:tr>
      <w:tr w:rsidR="003C48CF" w:rsidRPr="002A2C90" w:rsidTr="003C48CF">
        <w:trPr>
          <w:gridAfter w:val="3"/>
          <w:wAfter w:w="12141" w:type="dxa"/>
          <w:trHeight w:val="443"/>
        </w:trPr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48CF" w:rsidRPr="00D8198B" w:rsidRDefault="003C48CF" w:rsidP="00F12418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8CF" w:rsidRPr="00D8198B" w:rsidRDefault="003C48CF" w:rsidP="00F12418">
            <w:pPr>
              <w:rPr>
                <w:rFonts w:ascii="Century Gothic" w:hAnsi="Century Gothic"/>
                <w:b/>
                <w:color w:val="000000"/>
                <w:sz w:val="20"/>
                <w:szCs w:val="20"/>
              </w:rPr>
            </w:pPr>
          </w:p>
        </w:tc>
      </w:tr>
    </w:tbl>
    <w:p w:rsidR="00227B9A" w:rsidRPr="00BD6224" w:rsidRDefault="00227B9A" w:rsidP="00227B9A">
      <w:pPr>
        <w:suppressAutoHyphens/>
        <w:autoSpaceDN w:val="0"/>
        <w:spacing w:after="120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94"/>
      </w:tblGrid>
      <w:tr w:rsidR="00227B9A" w:rsidRPr="00BD6224" w:rsidTr="00F12418">
        <w:trPr>
          <w:trHeight w:val="406"/>
          <w:jc w:val="center"/>
        </w:trPr>
        <w:tc>
          <w:tcPr>
            <w:tcW w:w="13994" w:type="dxa"/>
            <w:shd w:val="clear" w:color="auto" w:fill="D9D9D9"/>
            <w:vAlign w:val="center"/>
          </w:tcPr>
          <w:p w:rsidR="00227B9A" w:rsidRPr="00BD6224" w:rsidRDefault="00227B9A" w:rsidP="00F12418">
            <w:pPr>
              <w:suppressAutoHyphens/>
              <w:autoSpaceDN w:val="0"/>
              <w:spacing w:after="0" w:line="288" w:lineRule="auto"/>
              <w:jc w:val="center"/>
              <w:rPr>
                <w:rFonts w:ascii="Century Gothic" w:eastAsia="Times New Roman" w:hAnsi="Century Gothic"/>
                <w:b/>
                <w:kern w:val="3"/>
                <w:sz w:val="20"/>
                <w:szCs w:val="20"/>
                <w:lang w:eastAsia="zh-CN"/>
              </w:rPr>
            </w:pPr>
            <w:r w:rsidRPr="00BD6224">
              <w:rPr>
                <w:rFonts w:ascii="Century Gothic" w:eastAsia="Times New Roman" w:hAnsi="Century Gothic"/>
                <w:b/>
                <w:kern w:val="3"/>
                <w:sz w:val="20"/>
                <w:szCs w:val="20"/>
                <w:lang w:eastAsia="zh-CN"/>
              </w:rPr>
              <w:t>OPIS PRZEDMIOTU ZAMÓWIENIA</w:t>
            </w:r>
          </w:p>
        </w:tc>
      </w:tr>
      <w:tr w:rsidR="00227B9A" w:rsidRPr="00BD6224" w:rsidTr="00F12418">
        <w:trPr>
          <w:trHeight w:val="643"/>
          <w:jc w:val="center"/>
        </w:trPr>
        <w:tc>
          <w:tcPr>
            <w:tcW w:w="13994" w:type="dxa"/>
            <w:shd w:val="clear" w:color="auto" w:fill="F2F2F2"/>
            <w:vAlign w:val="center"/>
          </w:tcPr>
          <w:p w:rsidR="00227B9A" w:rsidRPr="00BD6224" w:rsidRDefault="00227B9A" w:rsidP="00F12418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 xml:space="preserve">Część 2 – </w:t>
            </w:r>
            <w:r w:rsidR="00E447F9"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>tor wizyjny/</w:t>
            </w:r>
            <w:r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>system endoskopowy</w:t>
            </w:r>
          </w:p>
        </w:tc>
      </w:tr>
    </w:tbl>
    <w:p w:rsidR="00227B9A" w:rsidRPr="00BD6224" w:rsidRDefault="00227B9A" w:rsidP="00227B9A">
      <w:pPr>
        <w:suppressAutoHyphens/>
        <w:autoSpaceDN w:val="0"/>
        <w:spacing w:after="120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p w:rsidR="00227B9A" w:rsidRPr="00BD6224" w:rsidRDefault="00227B9A" w:rsidP="00227B9A">
      <w:pPr>
        <w:suppressAutoHyphens/>
        <w:autoSpaceDN w:val="0"/>
        <w:spacing w:after="120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  <w:r w:rsidRPr="00BD6224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Nazwa i typ: ...............................................................................</w:t>
      </w:r>
    </w:p>
    <w:p w:rsidR="00227B9A" w:rsidRPr="00BD6224" w:rsidRDefault="00227B9A" w:rsidP="00227B9A">
      <w:pPr>
        <w:suppressAutoHyphens/>
        <w:autoSpaceDN w:val="0"/>
        <w:spacing w:after="120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  <w:r w:rsidRPr="00BD6224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Producent / kraj produkcji: ........................................................</w:t>
      </w:r>
    </w:p>
    <w:p w:rsidR="00227B9A" w:rsidRPr="00BD6224" w:rsidRDefault="00227B9A" w:rsidP="00227B9A">
      <w:pPr>
        <w:suppressAutoHyphens/>
        <w:autoSpaceDN w:val="0"/>
        <w:spacing w:after="120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  <w:r w:rsidRPr="00BD6224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Rok produkcji (min. 20</w:t>
      </w:r>
      <w:r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21</w:t>
      </w:r>
      <w:r w:rsidRPr="00BD6224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):  …....................................................</w:t>
      </w:r>
    </w:p>
    <w:p w:rsidR="00227B9A" w:rsidRPr="00BD6224" w:rsidRDefault="00227B9A" w:rsidP="00227B9A">
      <w:pPr>
        <w:suppressAutoHyphens/>
        <w:autoSpaceDN w:val="0"/>
        <w:spacing w:after="120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  <w:r w:rsidRPr="00BD6224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Klasa wyrobu medycznego.............................</w:t>
      </w:r>
    </w:p>
    <w:p w:rsidR="00227B9A" w:rsidRDefault="00227B9A" w:rsidP="00227B9A">
      <w:pPr>
        <w:suppressAutoHyphens/>
        <w:autoSpaceDN w:val="0"/>
        <w:spacing w:after="120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tbl>
      <w:tblPr>
        <w:tblW w:w="1460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601"/>
      </w:tblGrid>
      <w:tr w:rsidR="00BB5499" w:rsidRPr="00BD6224" w:rsidTr="003B4576">
        <w:tc>
          <w:tcPr>
            <w:tcW w:w="14601" w:type="dxa"/>
            <w:shd w:val="clear" w:color="auto" w:fill="E7E6E6" w:themeFill="background2"/>
            <w:vAlign w:val="center"/>
          </w:tcPr>
          <w:p w:rsidR="00BB5499" w:rsidRPr="000A3D96" w:rsidRDefault="00BB5499" w:rsidP="006E485F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  <w:r w:rsidRPr="000A3D96"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>PARAMETRY TECHNICZNE I EKSPLOATACYJNE</w:t>
            </w:r>
          </w:p>
        </w:tc>
      </w:tr>
    </w:tbl>
    <w:p w:rsidR="00BB5499" w:rsidRPr="00BD6224" w:rsidRDefault="00BB5499" w:rsidP="00227B9A">
      <w:pPr>
        <w:suppressAutoHyphens/>
        <w:autoSpaceDN w:val="0"/>
        <w:spacing w:after="120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tbl>
      <w:tblPr>
        <w:tblW w:w="1460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6944"/>
        <w:gridCol w:w="1558"/>
        <w:gridCol w:w="3259"/>
        <w:gridCol w:w="2131"/>
      </w:tblGrid>
      <w:tr w:rsidR="00227B9A" w:rsidRPr="00BB5499" w:rsidTr="00710861">
        <w:tc>
          <w:tcPr>
            <w:tcW w:w="709" w:type="dxa"/>
            <w:vAlign w:val="center"/>
          </w:tcPr>
          <w:bookmarkEnd w:id="0"/>
          <w:p w:rsidR="00227B9A" w:rsidRPr="00BB5499" w:rsidRDefault="00227B9A" w:rsidP="000A3D96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  <w:r w:rsidRPr="00BB5499"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>Lp.</w:t>
            </w:r>
          </w:p>
        </w:tc>
        <w:tc>
          <w:tcPr>
            <w:tcW w:w="6944" w:type="dxa"/>
            <w:shd w:val="clear" w:color="auto" w:fill="auto"/>
            <w:vAlign w:val="center"/>
          </w:tcPr>
          <w:p w:rsidR="00227B9A" w:rsidRPr="00BB5499" w:rsidRDefault="00227B9A" w:rsidP="000A3D96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  <w:r w:rsidRPr="00BB5499"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>OPIS PARAMETRU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227B9A" w:rsidRPr="00BB5499" w:rsidRDefault="00227B9A" w:rsidP="000A3D96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  <w:r w:rsidRPr="00BB5499"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>PARAMETR WYMAGANY/WARTOŚĆ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227B9A" w:rsidRPr="00BB5499" w:rsidRDefault="00227B9A" w:rsidP="000A3D96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  <w:r w:rsidRPr="00BB5499"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>PARAMETR OFEROWANY</w:t>
            </w:r>
          </w:p>
        </w:tc>
        <w:tc>
          <w:tcPr>
            <w:tcW w:w="2131" w:type="dxa"/>
            <w:shd w:val="clear" w:color="auto" w:fill="auto"/>
            <w:vAlign w:val="center"/>
          </w:tcPr>
          <w:p w:rsidR="00227B9A" w:rsidRPr="00BB5499" w:rsidRDefault="00227B9A" w:rsidP="000A3D96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  <w:r w:rsidRPr="00BB5499"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>SPOSÓB OCENY</w:t>
            </w:r>
          </w:p>
        </w:tc>
      </w:tr>
      <w:tr w:rsidR="00227B9A" w:rsidRPr="000E618E" w:rsidTr="007108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227B9A" w:rsidRPr="000A3D96" w:rsidRDefault="00227B9A" w:rsidP="000A3D96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7B9A" w:rsidRPr="00BB5499" w:rsidRDefault="00BB5499" w:rsidP="000A3D96">
            <w:pPr>
              <w:spacing w:after="0" w:line="288" w:lineRule="auto"/>
              <w:rPr>
                <w:rFonts w:ascii="Century Gothic" w:eastAsia="Times New Roman" w:hAnsi="Century Gothic" w:cs="Arial"/>
                <w:b/>
                <w:color w:val="000000"/>
                <w:sz w:val="20"/>
                <w:szCs w:val="20"/>
                <w:lang w:eastAsia="pl-PL"/>
              </w:rPr>
            </w:pPr>
            <w:r w:rsidRPr="00BB5499">
              <w:rPr>
                <w:rFonts w:ascii="Century Gothic" w:eastAsia="Times New Roman" w:hAnsi="Century Gothic" w:cs="Arial"/>
                <w:b/>
                <w:color w:val="000000"/>
                <w:sz w:val="20"/>
                <w:szCs w:val="20"/>
                <w:lang w:eastAsia="pl-PL"/>
              </w:rPr>
              <w:t>Wymagania Ogólne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227B9A" w:rsidP="000A3D96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B9A" w:rsidRPr="000A3D96" w:rsidRDefault="00227B9A" w:rsidP="000A3D96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BB5499" w:rsidRDefault="00227B9A" w:rsidP="000A3D96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</w:p>
        </w:tc>
      </w:tr>
      <w:tr w:rsidR="00227B9A" w:rsidRPr="000E618E" w:rsidTr="007108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227B9A" w:rsidRPr="000A3D96" w:rsidRDefault="00227B9A" w:rsidP="000A3D96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2E39" w:rsidRPr="00342E39" w:rsidRDefault="00342E39" w:rsidP="00342E39">
            <w:pPr>
              <w:spacing w:before="100" w:beforeAutospacing="1" w:after="100" w:afterAutospacing="1" w:line="288" w:lineRule="auto"/>
              <w:jc w:val="both"/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</w:pPr>
            <w:r w:rsidRPr="00342E39"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  <w:t>Oferowany zestaw  jest  kompatybilny z systemem integracji Bloku Operacyjnego NSSU w następujących elementach:</w:t>
            </w:r>
          </w:p>
          <w:p w:rsidR="00342E39" w:rsidRPr="00342E39" w:rsidRDefault="00342E39" w:rsidP="00342E39">
            <w:pPr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both"/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</w:pPr>
            <w:r w:rsidRPr="00342E39"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  <w:t>Sterowanie parametrami urządzeń składających się na zestaw laparoskopowy 4K w tym:</w:t>
            </w:r>
          </w:p>
          <w:p w:rsidR="00342E39" w:rsidRPr="00342E39" w:rsidRDefault="00342E39" w:rsidP="00342E39">
            <w:pPr>
              <w:numPr>
                <w:ilvl w:val="0"/>
                <w:numId w:val="7"/>
              </w:numPr>
              <w:spacing w:before="100" w:beforeAutospacing="1" w:after="100" w:afterAutospacing="1" w:line="288" w:lineRule="auto"/>
              <w:ind w:left="0" w:firstLine="0"/>
              <w:jc w:val="both"/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</w:pPr>
            <w:r w:rsidRPr="00342E39"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  <w:lastRenderedPageBreak/>
              <w:t xml:space="preserve">Procesor wizyjny:  m.in.: kontrast,  zoom , balans bieli </w:t>
            </w:r>
          </w:p>
          <w:p w:rsidR="00342E39" w:rsidRPr="00342E39" w:rsidRDefault="00342E39" w:rsidP="00342E39">
            <w:pPr>
              <w:numPr>
                <w:ilvl w:val="0"/>
                <w:numId w:val="7"/>
              </w:numPr>
              <w:spacing w:before="100" w:beforeAutospacing="1" w:after="100" w:afterAutospacing="1" w:line="288" w:lineRule="auto"/>
              <w:ind w:left="0" w:firstLine="0"/>
              <w:jc w:val="both"/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</w:pPr>
            <w:r w:rsidRPr="00342E39"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  <w:t>Źródło światła:  włącz , wyłącz, jasność</w:t>
            </w:r>
          </w:p>
          <w:p w:rsidR="00342E39" w:rsidRPr="00342E39" w:rsidRDefault="00342E39" w:rsidP="00342E39">
            <w:pPr>
              <w:numPr>
                <w:ilvl w:val="0"/>
                <w:numId w:val="7"/>
              </w:numPr>
              <w:spacing w:before="100" w:beforeAutospacing="1" w:after="100" w:afterAutospacing="1" w:line="288" w:lineRule="auto"/>
              <w:ind w:left="0" w:firstLine="0"/>
              <w:jc w:val="both"/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</w:pPr>
            <w:proofErr w:type="spellStart"/>
            <w:r w:rsidRPr="00342E39"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  <w:t>Insuflator</w:t>
            </w:r>
            <w:proofErr w:type="spellEnd"/>
            <w:r w:rsidRPr="00342E39"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  <w:t xml:space="preserve"> CO2: ciśnienie, przepływ, oddymianie</w:t>
            </w:r>
          </w:p>
          <w:p w:rsidR="00342E39" w:rsidRPr="00342E39" w:rsidRDefault="00342E39" w:rsidP="00342E39">
            <w:pPr>
              <w:numPr>
                <w:ilvl w:val="0"/>
                <w:numId w:val="7"/>
              </w:numPr>
              <w:spacing w:before="100" w:beforeAutospacing="1" w:after="100" w:afterAutospacing="1" w:line="288" w:lineRule="auto"/>
              <w:ind w:left="0" w:firstLine="0"/>
              <w:jc w:val="both"/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</w:pPr>
            <w:r w:rsidRPr="00342E39"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  <w:t xml:space="preserve">Monitor: wybór wejścia, tryb </w:t>
            </w:r>
            <w:proofErr w:type="spellStart"/>
            <w:r w:rsidRPr="00342E39"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  <w:t>PiP</w:t>
            </w:r>
            <w:proofErr w:type="spellEnd"/>
            <w:r w:rsidRPr="00342E39"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  <w:t>, tryb pracy 2D,3D</w:t>
            </w:r>
          </w:p>
          <w:p w:rsidR="00342E39" w:rsidRPr="00342E39" w:rsidRDefault="00342E39" w:rsidP="00C62CDD">
            <w:pPr>
              <w:numPr>
                <w:ilvl w:val="0"/>
                <w:numId w:val="8"/>
              </w:numPr>
              <w:spacing w:before="100" w:beforeAutospacing="1" w:after="100" w:afterAutospacing="1" w:line="288" w:lineRule="auto"/>
              <w:ind w:left="0" w:firstLine="0"/>
              <w:jc w:val="both"/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</w:pPr>
            <w:r w:rsidRPr="00342E39"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  <w:t xml:space="preserve">Oferowany system wyposażony </w:t>
            </w:r>
            <w:r w:rsidR="00574F68"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  <w:t>w</w:t>
            </w:r>
            <w:r w:rsidRPr="00342E39"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  <w:t xml:space="preserve"> wyjście wideo w standardzie  4 x 3G SDI – kompatybilne z systemem zarządzania </w:t>
            </w:r>
            <w:proofErr w:type="spellStart"/>
            <w:r w:rsidR="00C4164A"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  <w:t>Endoalpha</w:t>
            </w:r>
            <w:proofErr w:type="spellEnd"/>
            <w:r w:rsidR="00C4164A"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  <w:t>,</w:t>
            </w:r>
            <w:r w:rsidRPr="00342E39"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  <w:t xml:space="preserve">  zainstalowanym w NSSU.</w:t>
            </w:r>
          </w:p>
          <w:p w:rsidR="00342E39" w:rsidRPr="000A3D96" w:rsidRDefault="00342E39" w:rsidP="00342E39">
            <w:pPr>
              <w:numPr>
                <w:ilvl w:val="0"/>
                <w:numId w:val="9"/>
              </w:numPr>
              <w:spacing w:before="100" w:beforeAutospacing="1" w:after="0" w:afterAutospacing="1" w:line="288" w:lineRule="auto"/>
              <w:ind w:left="0" w:firstLine="0"/>
              <w:jc w:val="both"/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pl-PL"/>
              </w:rPr>
            </w:pPr>
            <w:r w:rsidRPr="00342E39"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  <w:t>System wyposażony w wyjście standardu  FULL HD 3G SDI , które zapewnia kompatybilność z innymi odbiornikami/monitorami Sali operacyjnej  w standardzie FULL HD poprzez system zarządzania wideo.  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BB5499" w:rsidP="000A3D96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lastRenderedPageBreak/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B9A" w:rsidRPr="000A3D96" w:rsidRDefault="00227B9A" w:rsidP="000A3D96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BB5499" w:rsidRDefault="00BB5499" w:rsidP="000A3D96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BB5499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227B9A" w:rsidRPr="00BB5499" w:rsidTr="007108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227B9A" w:rsidRPr="00BB5499" w:rsidRDefault="00227B9A" w:rsidP="000A3D96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7B9A" w:rsidRPr="00BB5499" w:rsidRDefault="00BB5499" w:rsidP="000A3D96">
            <w:pPr>
              <w:spacing w:after="0" w:line="288" w:lineRule="auto"/>
              <w:rPr>
                <w:rFonts w:ascii="Century Gothic" w:eastAsia="Times New Roman" w:hAnsi="Century Gothic" w:cs="Arial"/>
                <w:b/>
                <w:color w:val="000000"/>
                <w:sz w:val="20"/>
                <w:szCs w:val="20"/>
                <w:lang w:eastAsia="pl-PL"/>
              </w:rPr>
            </w:pPr>
            <w:r w:rsidRPr="000A3D96"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  <w:t>Procesor kamery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BB5499" w:rsidRDefault="00227B9A" w:rsidP="000A3D96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B9A" w:rsidRPr="00BB5499" w:rsidRDefault="00227B9A" w:rsidP="000A3D96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BB5499" w:rsidRDefault="00227B9A" w:rsidP="000A3D96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b/>
                <w:kern w:val="3"/>
                <w:sz w:val="16"/>
                <w:szCs w:val="16"/>
                <w:lang w:eastAsia="zh-CN" w:bidi="hi-IN"/>
              </w:rPr>
            </w:pPr>
          </w:p>
        </w:tc>
      </w:tr>
      <w:tr w:rsidR="00BB5499" w:rsidRPr="000E618E" w:rsidTr="007108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BB5499" w:rsidRPr="000A3D96" w:rsidRDefault="00BB5499" w:rsidP="00BB5499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499" w:rsidRPr="00BB5499" w:rsidRDefault="00BB5499" w:rsidP="00BB5499">
            <w:pPr>
              <w:spacing w:after="0" w:line="288" w:lineRule="auto"/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pl-PL"/>
              </w:rPr>
            </w:pPr>
            <w:r w:rsidRPr="00BB5499"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 xml:space="preserve">Procesor kamery Full 4K </w:t>
            </w:r>
            <w:r w:rsidRPr="00BB5499">
              <w:rPr>
                <w:rFonts w:ascii="Century Gothic" w:hAnsi="Century Gothic" w:cs="Calibri"/>
                <w:color w:val="000000"/>
                <w:sz w:val="20"/>
                <w:szCs w:val="20"/>
              </w:rPr>
              <w:t>(obsługiwane rozdzielczości 4096x2160 oraz 3840x2160)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5499" w:rsidRPr="000A3D96" w:rsidRDefault="006F491C" w:rsidP="00BB549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</w:t>
            </w:r>
            <w:r w:rsidR="00BB5499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ak</w:t>
            </w:r>
            <w:r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499" w:rsidRPr="000A3D96" w:rsidRDefault="00BB5499" w:rsidP="00BB549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5499" w:rsidRPr="00BB5499" w:rsidRDefault="00BB5499" w:rsidP="00BB5499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BB5499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BB5499" w:rsidRPr="000E618E" w:rsidTr="007108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BB5499" w:rsidRPr="000A3D96" w:rsidRDefault="00BB5499" w:rsidP="00BB5499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499" w:rsidRPr="000A3D96" w:rsidRDefault="00BB5499" w:rsidP="00BB5499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Procesor </w:t>
            </w:r>
            <w:r w:rsidRPr="000A3D96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kompatybilny z technologią optyczno-cyfrową blokującą pasmo czerwone w widmie światła białego celem diagnostyki unaczynienia w warstwie </w:t>
            </w:r>
            <w:proofErr w:type="spellStart"/>
            <w:r w:rsidRPr="000A3D96">
              <w:rPr>
                <w:rFonts w:ascii="Century Gothic" w:hAnsi="Century Gothic" w:cs="Calibri"/>
                <w:color w:val="000000"/>
                <w:sz w:val="20"/>
                <w:szCs w:val="20"/>
              </w:rPr>
              <w:t>podśluzówkowej</w:t>
            </w:r>
            <w:proofErr w:type="spellEnd"/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5499" w:rsidRPr="000A3D96" w:rsidRDefault="00BB5499" w:rsidP="00BB549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499" w:rsidRPr="000A3D96" w:rsidRDefault="00BB5499" w:rsidP="00BB549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5499" w:rsidRPr="00BB5499" w:rsidRDefault="00BB5499" w:rsidP="00BB5499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BB5499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BB5499" w:rsidRPr="000E618E" w:rsidTr="007108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BB5499" w:rsidRPr="000A3D96" w:rsidRDefault="00BB5499" w:rsidP="00BB5499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499" w:rsidRPr="000A3D96" w:rsidRDefault="00BB5499" w:rsidP="00BB5499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Wyjścia cyfrowe (4</w:t>
            </w:r>
            <w:r w:rsidRPr="000A3D96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-wtykowe) </w:t>
            </w: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– min. </w:t>
            </w:r>
            <w:r w:rsidRPr="000A3D96">
              <w:rPr>
                <w:rFonts w:ascii="Century Gothic" w:hAnsi="Century Gothic" w:cs="Calibri"/>
                <w:color w:val="000000"/>
                <w:sz w:val="20"/>
                <w:szCs w:val="20"/>
              </w:rPr>
              <w:t>2x 3G/HD-SDI oraz 2xSDI;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5499" w:rsidRPr="000A3D96" w:rsidRDefault="006F491C" w:rsidP="00BB549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</w:t>
            </w:r>
            <w:r w:rsidR="00BB5499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ak</w:t>
            </w:r>
            <w:r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499" w:rsidRPr="000A3D96" w:rsidRDefault="00BB5499" w:rsidP="00BB549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5499" w:rsidRPr="00BB5499" w:rsidRDefault="00BB5499" w:rsidP="00BB5499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BB5499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BB5499" w:rsidRPr="000E618E" w:rsidTr="007108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BB5499" w:rsidRPr="000A3D96" w:rsidRDefault="00BB5499" w:rsidP="00BB5499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499" w:rsidRPr="00BB5499" w:rsidRDefault="00BB5499" w:rsidP="00BB5499">
            <w:pPr>
              <w:spacing w:after="0" w:line="288" w:lineRule="auto"/>
              <w:rPr>
                <w:rFonts w:ascii="Century Gothic" w:eastAsia="Times New Roman" w:hAnsi="Century Gothic" w:cs="Arial"/>
                <w:b/>
                <w:color w:val="000000"/>
                <w:sz w:val="20"/>
                <w:szCs w:val="20"/>
                <w:lang w:eastAsia="pl-PL"/>
              </w:rPr>
            </w:pPr>
            <w:r w:rsidRPr="00BB5499">
              <w:rPr>
                <w:rFonts w:ascii="Century Gothic" w:eastAsia="Times New Roman" w:hAnsi="Century Gothic" w:cs="Arial"/>
                <w:b/>
                <w:color w:val="000000"/>
                <w:sz w:val="20"/>
                <w:szCs w:val="20"/>
                <w:lang w:eastAsia="pl-PL"/>
              </w:rPr>
              <w:t>Źródło Światła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5499" w:rsidRPr="000A3D96" w:rsidRDefault="00BB5499" w:rsidP="00BB549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499" w:rsidRPr="000A3D96" w:rsidRDefault="00BB5499" w:rsidP="00BB549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5499" w:rsidRPr="00BB5499" w:rsidRDefault="00BB5499" w:rsidP="00BB5499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BB5499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BB5499" w:rsidRPr="00227B9A" w:rsidTr="007108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BB5499" w:rsidRPr="000A3D96" w:rsidRDefault="00BB5499" w:rsidP="00BB5499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499" w:rsidRPr="000A3D96" w:rsidRDefault="00BB5499" w:rsidP="00BB5499">
            <w:pPr>
              <w:spacing w:after="0" w:line="288" w:lineRule="auto"/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pl-PL"/>
              </w:rPr>
            </w:pPr>
            <w:r w:rsidRPr="000A3D96"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 xml:space="preserve">Źródło światła </w:t>
            </w:r>
            <w:r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 xml:space="preserve">– </w:t>
            </w:r>
            <w:proofErr w:type="spellStart"/>
            <w:r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>xenon</w:t>
            </w:r>
            <w:proofErr w:type="spellEnd"/>
            <w:r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 xml:space="preserve"> </w:t>
            </w:r>
            <w:r w:rsidRPr="000A3D96"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 xml:space="preserve">o mocy </w:t>
            </w:r>
            <w:r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 xml:space="preserve">min. </w:t>
            </w:r>
            <w:r w:rsidRPr="000A3D96"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>300W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5499" w:rsidRPr="000A3D96" w:rsidRDefault="006F491C" w:rsidP="00BB549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</w:t>
            </w:r>
            <w:r w:rsidR="00BB5499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ak</w:t>
            </w:r>
            <w:r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499" w:rsidRPr="000A3D96" w:rsidRDefault="00BB5499" w:rsidP="00BB549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5499" w:rsidRPr="00BB5499" w:rsidRDefault="00BB5499" w:rsidP="00BB5499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BB5499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Wartość wymagana – 1 pkt.</w:t>
            </w:r>
          </w:p>
          <w:p w:rsidR="00BB5499" w:rsidRPr="00BB5499" w:rsidRDefault="00BB5499" w:rsidP="00BB5499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BB5499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Wyższa niż wymagana – 2 pkt.</w:t>
            </w:r>
          </w:p>
        </w:tc>
      </w:tr>
      <w:tr w:rsidR="00BB5499" w:rsidRPr="000E618E" w:rsidTr="007108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BB5499" w:rsidRPr="000A3D96" w:rsidRDefault="00BB5499" w:rsidP="00BB5499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499" w:rsidRPr="000A3D96" w:rsidRDefault="00BB5499" w:rsidP="00BB5499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0A3D96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Wyposażone w filtr optyczny blokujący pasmo czerwone w widmie światła białego celem diagnostyki unaczynienia w warstwie </w:t>
            </w:r>
            <w:proofErr w:type="spellStart"/>
            <w:r w:rsidRPr="000A3D96">
              <w:rPr>
                <w:rFonts w:ascii="Century Gothic" w:hAnsi="Century Gothic" w:cs="Calibri"/>
                <w:color w:val="000000"/>
                <w:sz w:val="20"/>
                <w:szCs w:val="20"/>
              </w:rPr>
              <w:t>podśluzówkowej</w:t>
            </w:r>
            <w:proofErr w:type="spellEnd"/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5499" w:rsidRPr="000A3D96" w:rsidRDefault="00BB5499" w:rsidP="00BB549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499" w:rsidRPr="000A3D96" w:rsidRDefault="00BB5499" w:rsidP="00BB549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5499" w:rsidRPr="00BB5499" w:rsidRDefault="00BB5499" w:rsidP="00BB5499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BB5499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BB5499" w:rsidRPr="000E618E" w:rsidTr="007108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BB5499" w:rsidRPr="000A3D96" w:rsidRDefault="00BB5499" w:rsidP="00BB5499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499" w:rsidRPr="000A3D96" w:rsidRDefault="00BB5499" w:rsidP="00BB5499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0A3D96">
              <w:rPr>
                <w:rFonts w:ascii="Century Gothic" w:hAnsi="Century Gothic" w:cs="Calibri"/>
                <w:color w:val="000000"/>
                <w:sz w:val="20"/>
                <w:szCs w:val="20"/>
              </w:rPr>
              <w:t>Automatyczna regulacja jasności światła we współpracy ze sterownikiem - optymalne parametry pracy dobierane automatycznie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5499" w:rsidRPr="000A3D96" w:rsidRDefault="00BB5499" w:rsidP="00BB549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499" w:rsidRPr="000A3D96" w:rsidRDefault="00BB5499" w:rsidP="00BB549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5499" w:rsidRPr="00BB5499" w:rsidRDefault="00BB5499" w:rsidP="00BB5499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BB5499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BB5499" w:rsidRPr="000E618E" w:rsidTr="007108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BB5499" w:rsidRPr="000A3D96" w:rsidRDefault="00BB5499" w:rsidP="00BB5499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499" w:rsidRPr="000A3D96" w:rsidRDefault="00BB5499" w:rsidP="00BB5499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0A3D96">
              <w:rPr>
                <w:rFonts w:ascii="Century Gothic" w:hAnsi="Century Gothic" w:cs="Calibri"/>
                <w:color w:val="000000"/>
                <w:sz w:val="20"/>
                <w:szCs w:val="20"/>
              </w:rPr>
              <w:t>Przycisk Stand-by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5499" w:rsidRPr="000A3D96" w:rsidRDefault="00BB5499" w:rsidP="00BB549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499" w:rsidRPr="000A3D96" w:rsidRDefault="00BB5499" w:rsidP="00BB549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5499" w:rsidRPr="00BB5499" w:rsidRDefault="00BB5499" w:rsidP="00BB5499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BB5499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BB5499" w:rsidRPr="000E618E" w:rsidTr="007108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BB5499" w:rsidRPr="000A3D96" w:rsidRDefault="00BB5499" w:rsidP="00BB5499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499" w:rsidRPr="000A3D96" w:rsidRDefault="00BB5499" w:rsidP="00BB5499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0A3D96">
              <w:rPr>
                <w:rFonts w:ascii="Century Gothic" w:hAnsi="Century Gothic" w:cs="Calibri"/>
                <w:color w:val="000000"/>
                <w:sz w:val="20"/>
                <w:szCs w:val="20"/>
              </w:rPr>
              <w:t>Przyci</w:t>
            </w: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s</w:t>
            </w:r>
            <w:r w:rsidRPr="000A3D96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k dla ręcznej, szybkiej maksymalizacji mocy 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5499" w:rsidRPr="000A3D96" w:rsidRDefault="00BB5499" w:rsidP="00BB549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499" w:rsidRPr="000A3D96" w:rsidRDefault="00BB5499" w:rsidP="00BB549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5499" w:rsidRDefault="00BB5499" w:rsidP="00BB5499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Tak – 3 pkt.</w:t>
            </w:r>
          </w:p>
          <w:p w:rsidR="00BB5499" w:rsidRPr="00BB5499" w:rsidRDefault="00BB5499" w:rsidP="00BB5499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Nie – 0 pkt.</w:t>
            </w:r>
          </w:p>
        </w:tc>
      </w:tr>
      <w:tr w:rsidR="00BB5499" w:rsidRPr="000E618E" w:rsidTr="007108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BB5499" w:rsidRPr="000A3D96" w:rsidRDefault="00BB5499" w:rsidP="00BB5499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499" w:rsidRPr="000A3D96" w:rsidRDefault="00BB5499" w:rsidP="00BB5499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0A3D96"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  <w:t>Głowica kamery endoskopowej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5499" w:rsidRPr="000A3D96" w:rsidRDefault="00BB5499" w:rsidP="00BB549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499" w:rsidRPr="000A3D96" w:rsidRDefault="00BB5499" w:rsidP="00BB549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5499" w:rsidRPr="00BB5499" w:rsidRDefault="00BB5499" w:rsidP="00BB5499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</w:p>
        </w:tc>
      </w:tr>
      <w:tr w:rsidR="00BB5499" w:rsidRPr="000E618E" w:rsidTr="007108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BB5499" w:rsidRPr="000A3D96" w:rsidRDefault="00BB5499" w:rsidP="00BB5499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499" w:rsidRPr="00BB5499" w:rsidRDefault="00BB5499" w:rsidP="00BB5499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BB5499"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 xml:space="preserve">Głowica kamery endoskopowej wyposażona w przetwornik </w:t>
            </w:r>
            <w:r w:rsidR="006F491C"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 xml:space="preserve">min. typu </w:t>
            </w:r>
            <w:r w:rsidRPr="00BB5499"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 xml:space="preserve">4K CMOS </w:t>
            </w:r>
            <w:proofErr w:type="spellStart"/>
            <w:r w:rsidRPr="00BB5499"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>Exmor</w:t>
            </w:r>
            <w:proofErr w:type="spellEnd"/>
            <w:r w:rsidRPr="00BB5499"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 xml:space="preserve"> R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5499" w:rsidRPr="000A3D96" w:rsidRDefault="00BB5499" w:rsidP="00BB549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499" w:rsidRPr="000A3D96" w:rsidRDefault="00BB5499" w:rsidP="00BB549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5499" w:rsidRPr="00BB5499" w:rsidRDefault="00BB5499" w:rsidP="00BB5499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BB5499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BB5499" w:rsidRPr="000E618E" w:rsidTr="007108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BB5499" w:rsidRPr="000A3D96" w:rsidRDefault="00BB5499" w:rsidP="00BB5499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499" w:rsidRPr="000A3D96" w:rsidRDefault="00BB5499" w:rsidP="00BB5499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Głowica </w:t>
            </w:r>
            <w:r w:rsidRPr="000A3D96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kompatybilna z technologią optyczno-cyfrową blokującą pasmo czerwone w widmie światła białego celem diagnostyki unaczynienia w warstwie </w:t>
            </w:r>
            <w:proofErr w:type="spellStart"/>
            <w:r w:rsidRPr="000A3D96">
              <w:rPr>
                <w:rFonts w:ascii="Century Gothic" w:hAnsi="Century Gothic" w:cs="Calibri"/>
                <w:color w:val="000000"/>
                <w:sz w:val="20"/>
                <w:szCs w:val="20"/>
              </w:rPr>
              <w:t>podśluzówkowej</w:t>
            </w:r>
            <w:proofErr w:type="spellEnd"/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5499" w:rsidRPr="000A3D96" w:rsidRDefault="00BB5499" w:rsidP="00BB549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499" w:rsidRPr="000A3D96" w:rsidRDefault="00BB5499" w:rsidP="00BB549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5499" w:rsidRPr="00BB5499" w:rsidRDefault="00BB5499" w:rsidP="00BB5499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BB5499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BB5499" w:rsidRPr="000E618E" w:rsidTr="007108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BB5499" w:rsidRPr="000A3D96" w:rsidRDefault="00BB5499" w:rsidP="00BB5499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499" w:rsidRPr="000A3D96" w:rsidRDefault="00BB5499" w:rsidP="00BB5499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0A3D96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Typ ochrony </w:t>
            </w: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min. </w:t>
            </w:r>
            <w:r w:rsidRPr="000A3D96">
              <w:rPr>
                <w:rFonts w:ascii="Century Gothic" w:hAnsi="Century Gothic" w:cs="Calibri"/>
                <w:color w:val="000000"/>
                <w:sz w:val="20"/>
                <w:szCs w:val="20"/>
              </w:rPr>
              <w:t>BF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5499" w:rsidRPr="000A3D96" w:rsidRDefault="00BB5499" w:rsidP="00BB549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499" w:rsidRPr="000A3D96" w:rsidRDefault="00BB5499" w:rsidP="00BB549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5499" w:rsidRPr="00BB5499" w:rsidRDefault="00BB5499" w:rsidP="00BB5499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BB5499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BB5499" w:rsidRPr="000E618E" w:rsidTr="007108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BB5499" w:rsidRPr="000A3D96" w:rsidRDefault="00BB5499" w:rsidP="00BB5499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499" w:rsidRPr="000A3D96" w:rsidRDefault="00BB5499" w:rsidP="00BB5499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Min. </w:t>
            </w:r>
            <w:r w:rsidRPr="000A3D96">
              <w:rPr>
                <w:rFonts w:ascii="Century Gothic" w:hAnsi="Century Gothic" w:cs="Calibri"/>
                <w:color w:val="000000"/>
                <w:sz w:val="20"/>
                <w:szCs w:val="20"/>
              </w:rPr>
              <w:t>3 programowalne przyciski funkcyjne oraz dedykowany przycisk do automatycznej regulacji ostrości (ostrość dostosowywana automatycznie przez pojedyncze naciśnięcie) oraz pokrętło do manualnej regulacji ostrości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5499" w:rsidRPr="000A3D96" w:rsidRDefault="006F491C" w:rsidP="00BB549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</w:t>
            </w:r>
            <w:r w:rsidR="00BB5499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ak</w:t>
            </w:r>
            <w:r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499" w:rsidRPr="000A3D96" w:rsidRDefault="00BB5499" w:rsidP="00BB549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5499" w:rsidRPr="00BB5499" w:rsidRDefault="00BB5499" w:rsidP="00BB5499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BB5499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BB5499" w:rsidRPr="000E618E" w:rsidTr="007108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BB5499" w:rsidRPr="000A3D96" w:rsidRDefault="00BB5499" w:rsidP="00BB5499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499" w:rsidRPr="000A3D96" w:rsidRDefault="00BB5499" w:rsidP="00BB5499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0A3D96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ogniskowa f=23,5; </w:t>
            </w: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+/- 2 % - </w:t>
            </w:r>
            <w:r w:rsidRPr="000A3D96">
              <w:rPr>
                <w:rFonts w:ascii="Century Gothic" w:hAnsi="Century Gothic" w:cs="Calibri"/>
                <w:color w:val="000000"/>
                <w:sz w:val="20"/>
                <w:szCs w:val="20"/>
              </w:rPr>
              <w:t>współpraca z zoomem cyfrowym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5499" w:rsidRPr="000A3D96" w:rsidRDefault="006F491C" w:rsidP="00BB549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</w:t>
            </w:r>
            <w:r w:rsidR="00BB5499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ak</w:t>
            </w:r>
            <w:r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499" w:rsidRPr="000A3D96" w:rsidRDefault="00BB5499" w:rsidP="00BB549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5499" w:rsidRPr="00BB5499" w:rsidRDefault="00BB5499" w:rsidP="00BB5499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BB5499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BB5499" w:rsidRPr="000E618E" w:rsidTr="007108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BB5499" w:rsidRPr="000A3D96" w:rsidRDefault="00BB5499" w:rsidP="00BB5499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499" w:rsidRDefault="00BB5499" w:rsidP="00BB5499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0A3D96"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  <w:t xml:space="preserve">Optyka laparoskopowa z soczewkami Extra </w:t>
            </w:r>
            <w:proofErr w:type="spellStart"/>
            <w:r w:rsidRPr="000A3D96"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  <w:t>Low</w:t>
            </w:r>
            <w:proofErr w:type="spellEnd"/>
            <w:r w:rsidRPr="000A3D96"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A3D96"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  <w:t>Dispertion</w:t>
            </w:r>
            <w:proofErr w:type="spellEnd"/>
            <w:r w:rsidRPr="000A3D96"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  <w:t xml:space="preserve"> (Szkło ED) – 2 szt.</w:t>
            </w:r>
          </w:p>
          <w:p w:rsidR="00BB5499" w:rsidRPr="00BB5499" w:rsidRDefault="00BB5499" w:rsidP="00BB5499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bCs/>
                <w:i/>
                <w:color w:val="000000"/>
                <w:sz w:val="16"/>
                <w:szCs w:val="16"/>
              </w:rPr>
            </w:pPr>
            <w:r w:rsidRPr="00BB5499">
              <w:rPr>
                <w:rFonts w:ascii="Century Gothic" w:hAnsi="Century Gothic" w:cs="Calibri"/>
                <w:bCs/>
                <w:i/>
                <w:color w:val="000000"/>
                <w:sz w:val="16"/>
                <w:szCs w:val="16"/>
              </w:rPr>
              <w:t>dopuszczalna tolerancja rozmiarów +/- 2 %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5499" w:rsidRPr="000A3D96" w:rsidRDefault="00BB5499" w:rsidP="00BB549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499" w:rsidRPr="000A3D96" w:rsidRDefault="00BB5499" w:rsidP="00BB549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5499" w:rsidRPr="00BB5499" w:rsidRDefault="00BB5499" w:rsidP="00BB5499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</w:p>
        </w:tc>
      </w:tr>
      <w:tr w:rsidR="00BB5499" w:rsidRPr="000E618E" w:rsidTr="007108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BB5499" w:rsidRPr="000A3D96" w:rsidRDefault="00BB5499" w:rsidP="00BB5499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499" w:rsidRPr="000A3D96" w:rsidRDefault="00BB5499" w:rsidP="00BB5499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0A3D96">
              <w:rPr>
                <w:rFonts w:ascii="Century Gothic" w:hAnsi="Century Gothic" w:cs="Calibri"/>
                <w:color w:val="000000"/>
                <w:sz w:val="20"/>
                <w:szCs w:val="20"/>
              </w:rPr>
              <w:t>śr. max. 10,2</w:t>
            </w: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 </w:t>
            </w:r>
            <w:r w:rsidRPr="000A3D96">
              <w:rPr>
                <w:rFonts w:ascii="Century Gothic" w:hAnsi="Century Gothic" w:cs="Calibri"/>
                <w:color w:val="000000"/>
                <w:sz w:val="20"/>
                <w:szCs w:val="20"/>
              </w:rPr>
              <w:t>mm - pasująca do trokarów średnicy 10,5-11mm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5499" w:rsidRPr="000A3D96" w:rsidRDefault="006F491C" w:rsidP="00BB549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</w:t>
            </w:r>
            <w:r w:rsidR="00BB5499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ak</w:t>
            </w:r>
            <w:r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499" w:rsidRPr="000A3D96" w:rsidRDefault="00BB5499" w:rsidP="00BB549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5499" w:rsidRPr="00BB5499" w:rsidRDefault="00BB5499" w:rsidP="00BB5499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BB5499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BB5499" w:rsidRPr="000E618E" w:rsidTr="007108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BB5499" w:rsidRPr="000A3D96" w:rsidRDefault="00BB5499" w:rsidP="00BB5499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499" w:rsidRPr="000A3D96" w:rsidRDefault="00BB5499" w:rsidP="00BB5499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0A3D96">
              <w:rPr>
                <w:rFonts w:ascii="Century Gothic" w:hAnsi="Century Gothic" w:cs="Calibri"/>
                <w:color w:val="000000"/>
                <w:sz w:val="20"/>
                <w:szCs w:val="20"/>
              </w:rPr>
              <w:t>kąt patrzenia 30°; pole widzenia 88°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5499" w:rsidRPr="000A3D96" w:rsidRDefault="006F491C" w:rsidP="00BB549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</w:t>
            </w:r>
            <w:r w:rsidR="00BB5499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ak</w:t>
            </w:r>
            <w:r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.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499" w:rsidRPr="000A3D96" w:rsidRDefault="00BB5499" w:rsidP="00BB549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5499" w:rsidRPr="00BB5499" w:rsidRDefault="00BB5499" w:rsidP="00BB5499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BB5499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BB5499" w:rsidRPr="000E618E" w:rsidTr="007108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BB5499" w:rsidRPr="000A3D96" w:rsidRDefault="00BB5499" w:rsidP="00BB5499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499" w:rsidRDefault="00BB5499" w:rsidP="00BB5499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0A3D96"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  <w:t>Światłowód we wzmocnionej, nieprzezroczystej osłonie – 2 szt.</w:t>
            </w:r>
          </w:p>
          <w:p w:rsidR="00BB5499" w:rsidRPr="000A3D96" w:rsidRDefault="00BB5499" w:rsidP="00BB5499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BB5499">
              <w:rPr>
                <w:rFonts w:ascii="Century Gothic" w:hAnsi="Century Gothic" w:cs="Calibri"/>
                <w:bCs/>
                <w:i/>
                <w:color w:val="000000"/>
                <w:sz w:val="16"/>
                <w:szCs w:val="16"/>
              </w:rPr>
              <w:t>dopuszczalna tolerancja rozmiarów +/- 2 %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5499" w:rsidRPr="000A3D96" w:rsidRDefault="00BB5499" w:rsidP="00BB549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499" w:rsidRPr="000A3D96" w:rsidRDefault="00BB5499" w:rsidP="00BB549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5499" w:rsidRPr="00BB5499" w:rsidRDefault="00BB5499" w:rsidP="00BB5499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</w:p>
        </w:tc>
      </w:tr>
      <w:tr w:rsidR="00BB5499" w:rsidRPr="000E618E" w:rsidTr="007108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BB5499" w:rsidRPr="000A3D96" w:rsidRDefault="00BB5499" w:rsidP="00BB5499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499" w:rsidRPr="000A3D96" w:rsidRDefault="00BB5499" w:rsidP="00BB5499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0A3D96">
              <w:rPr>
                <w:rFonts w:ascii="Century Gothic" w:hAnsi="Century Gothic" w:cs="Calibri"/>
                <w:color w:val="000000"/>
                <w:sz w:val="20"/>
                <w:szCs w:val="20"/>
              </w:rPr>
              <w:t>śr. wiązki 4,25mm; średnica zewnętrzna 8,4 mm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5499" w:rsidRPr="000A3D96" w:rsidRDefault="006F491C" w:rsidP="00BB549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</w:t>
            </w:r>
            <w:r w:rsidR="00BB5499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ak</w:t>
            </w:r>
            <w:r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499" w:rsidRPr="000A3D96" w:rsidRDefault="00BB5499" w:rsidP="00BB549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5499" w:rsidRPr="00BB5499" w:rsidRDefault="00BB5499" w:rsidP="00BB5499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BB5499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BB5499" w:rsidRPr="000E618E" w:rsidTr="007108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BB5499" w:rsidRPr="000A3D96" w:rsidRDefault="00BB5499" w:rsidP="00BB5499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499" w:rsidRPr="000A3D96" w:rsidRDefault="00BB5499" w:rsidP="00BB5499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0A3D96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długość </w:t>
            </w: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– min. </w:t>
            </w:r>
            <w:r w:rsidRPr="000A3D96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3 m; waga </w:t>
            </w: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– max 350</w:t>
            </w:r>
            <w:r w:rsidRPr="000A3D96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 g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5499" w:rsidRPr="000A3D96" w:rsidRDefault="006F491C" w:rsidP="00BB549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</w:t>
            </w:r>
            <w:r w:rsidR="00BB5499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ak</w:t>
            </w:r>
            <w:r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499" w:rsidRPr="000A3D96" w:rsidRDefault="00BB5499" w:rsidP="00BB549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5499" w:rsidRPr="00BB5499" w:rsidRDefault="00BB5499" w:rsidP="00BB5499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BB5499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BB5499" w:rsidRPr="000E618E" w:rsidTr="007108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BB5499" w:rsidRPr="000A3D96" w:rsidRDefault="00BB5499" w:rsidP="00BB5499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499" w:rsidRPr="000A3D96" w:rsidRDefault="00BB5499" w:rsidP="00BB5499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0A3D96"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  <w:t>Pojemnik do sterylizacji optyk – 2 szt.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5499" w:rsidRPr="000A3D96" w:rsidRDefault="00BB5499" w:rsidP="00BB549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499" w:rsidRPr="000A3D96" w:rsidRDefault="00BB5499" w:rsidP="00BB549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5499" w:rsidRPr="00BB5499" w:rsidRDefault="00BB5499" w:rsidP="00BB5499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BB5499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BB5499" w:rsidRPr="000E618E" w:rsidTr="007108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BB5499" w:rsidRPr="000A3D96" w:rsidRDefault="00BB5499" w:rsidP="00BB5499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499" w:rsidRPr="000A3D96" w:rsidRDefault="00BB5499" w:rsidP="00BB5499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0A3D96"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  <w:t>Insuflator</w:t>
            </w:r>
            <w:proofErr w:type="spellEnd"/>
            <w:r w:rsidRPr="000A3D96"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  <w:t xml:space="preserve"> wysokoprzepływowy z funkcją automatycznego oddymiania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5499" w:rsidRPr="000A3D96" w:rsidRDefault="00BB5499" w:rsidP="00BB549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499" w:rsidRPr="000A3D96" w:rsidRDefault="00BB5499" w:rsidP="00BB549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5499" w:rsidRPr="00BB5499" w:rsidRDefault="00BB5499" w:rsidP="00BB5499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BB5499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BB5499" w:rsidRPr="000E618E" w:rsidTr="007108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BB5499" w:rsidRPr="000A3D96" w:rsidRDefault="00BB5499" w:rsidP="00BB5499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499" w:rsidRPr="000A3D96" w:rsidRDefault="00BB5499" w:rsidP="00BB5499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0A3D96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Przepływ dwutlenku węgla regulowany </w:t>
            </w: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– min.</w:t>
            </w:r>
            <w:r w:rsidRPr="000A3D96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 4</w:t>
            </w: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0</w:t>
            </w:r>
            <w:r w:rsidRPr="000A3D96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 l/min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5499" w:rsidRPr="000A3D96" w:rsidRDefault="006F491C" w:rsidP="00BB549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</w:t>
            </w:r>
            <w:r w:rsidR="00BB5499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ak</w:t>
            </w:r>
            <w:r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499" w:rsidRPr="000A3D96" w:rsidRDefault="00BB5499" w:rsidP="00BB549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5499" w:rsidRDefault="00BB5499" w:rsidP="00BB5499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Wartość wymagana – 1 pkt.</w:t>
            </w:r>
          </w:p>
          <w:p w:rsidR="00BB5499" w:rsidRPr="00BB5499" w:rsidRDefault="00BB5499" w:rsidP="00BB5499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Wyższa niż wymagana – 3 pkt.</w:t>
            </w:r>
          </w:p>
        </w:tc>
      </w:tr>
      <w:tr w:rsidR="00BB5499" w:rsidRPr="000E618E" w:rsidTr="007108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BB5499" w:rsidRPr="000A3D96" w:rsidRDefault="00BB5499" w:rsidP="00BB5499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499" w:rsidRDefault="00BB5499" w:rsidP="00BB5499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Min. </w:t>
            </w:r>
            <w:r w:rsidRPr="000A3D96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Dwustopniowa, automatyczna funkcja oddymiania pola operacyjnego za pomocą osobnego drenu (off oraz stopnie niski i wysoki); </w:t>
            </w:r>
          </w:p>
          <w:p w:rsidR="00BB5499" w:rsidRPr="000A3D96" w:rsidRDefault="00BB5499" w:rsidP="00BB5499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0A3D96">
              <w:rPr>
                <w:rFonts w:ascii="Century Gothic" w:hAnsi="Century Gothic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5499" w:rsidRPr="000A3D96" w:rsidRDefault="00BB5499" w:rsidP="00BB549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499" w:rsidRPr="000A3D96" w:rsidRDefault="00BB5499" w:rsidP="00BB549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5499" w:rsidRPr="00BB5499" w:rsidRDefault="00BB5499" w:rsidP="00BB5499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BB5499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BB5499" w:rsidRPr="000E618E" w:rsidTr="007108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BB5499" w:rsidRPr="000A3D96" w:rsidRDefault="00BB5499" w:rsidP="00BB5499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499" w:rsidRDefault="00BB5499" w:rsidP="00BB5499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0A3D96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Regulacja opóźnienia zatrzymania funkcji automatycznego oddymiania w zakresie </w:t>
            </w: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min. 0-8 </w:t>
            </w:r>
            <w:r w:rsidRPr="000A3D96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s. </w:t>
            </w:r>
          </w:p>
          <w:p w:rsidR="00BB5499" w:rsidRPr="000A3D96" w:rsidRDefault="00BB5499" w:rsidP="00BB5499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5499" w:rsidRPr="000A3D96" w:rsidRDefault="006F491C" w:rsidP="00BB549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</w:t>
            </w:r>
            <w:r w:rsidR="00BB5499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ak</w:t>
            </w:r>
            <w:r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499" w:rsidRPr="000A3D96" w:rsidRDefault="00BB5499" w:rsidP="00BB549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5499" w:rsidRDefault="003665FB" w:rsidP="00BB5499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Zakres</w:t>
            </w:r>
            <w:r w:rsidR="00BB5499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 xml:space="preserve"> wymagan</w:t>
            </w:r>
            <w:r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y</w:t>
            </w:r>
            <w:r w:rsidR="00BB5499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 xml:space="preserve"> – 1 pkt.</w:t>
            </w:r>
          </w:p>
          <w:p w:rsidR="00BB5499" w:rsidRPr="00BB5499" w:rsidRDefault="00BB5499" w:rsidP="003665FB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W</w:t>
            </w:r>
            <w:r w:rsidR="003665FB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yższy</w:t>
            </w:r>
            <w:r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 xml:space="preserve"> niż wymagan</w:t>
            </w:r>
            <w:r w:rsidR="003665FB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y</w:t>
            </w:r>
            <w:r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 xml:space="preserve"> – 3 pkt.</w:t>
            </w:r>
          </w:p>
        </w:tc>
      </w:tr>
      <w:tr w:rsidR="00BB5499" w:rsidRPr="000E618E" w:rsidTr="007108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BB5499" w:rsidRPr="000A3D96" w:rsidRDefault="00BB5499" w:rsidP="006E485F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499" w:rsidRPr="000A3D96" w:rsidRDefault="00BB5499" w:rsidP="006E485F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0A3D96">
              <w:rPr>
                <w:rFonts w:ascii="Century Gothic" w:hAnsi="Century Gothic" w:cs="Calibri"/>
                <w:color w:val="000000"/>
                <w:sz w:val="20"/>
                <w:szCs w:val="20"/>
              </w:rPr>
              <w:t>Instalacja drenu do oddymi</w:t>
            </w: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a</w:t>
            </w:r>
            <w:r w:rsidRPr="000A3D96">
              <w:rPr>
                <w:rFonts w:ascii="Century Gothic" w:hAnsi="Century Gothic" w:cs="Calibri"/>
                <w:color w:val="000000"/>
                <w:sz w:val="20"/>
                <w:szCs w:val="20"/>
              </w:rPr>
              <w:t>nia na panelu przednim urządzenia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5499" w:rsidRPr="000A3D96" w:rsidRDefault="00BB5499" w:rsidP="006E485F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499" w:rsidRPr="000A3D96" w:rsidRDefault="00BB5499" w:rsidP="006E485F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5499" w:rsidRPr="00BB5499" w:rsidRDefault="00BB5499" w:rsidP="006E485F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Tak – 2 pkt., nie – 0 pkt.</w:t>
            </w:r>
          </w:p>
        </w:tc>
      </w:tr>
      <w:tr w:rsidR="00BB5499" w:rsidRPr="000E618E" w:rsidTr="007108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BB5499" w:rsidRPr="000A3D96" w:rsidRDefault="00BB5499" w:rsidP="00BB5499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499" w:rsidRPr="000A3D96" w:rsidRDefault="00BB5499" w:rsidP="00BB5499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0A3D96">
              <w:rPr>
                <w:rFonts w:ascii="Century Gothic" w:hAnsi="Century Gothic" w:cs="Calibri"/>
                <w:color w:val="000000"/>
                <w:sz w:val="20"/>
                <w:szCs w:val="20"/>
              </w:rPr>
              <w:t>Alarm dźwiękowy i świetlny przekroczenia zadanego ciśnienia;</w:t>
            </w:r>
          </w:p>
          <w:p w:rsidR="00BB5499" w:rsidRPr="000A3D96" w:rsidRDefault="00BB5499" w:rsidP="00BB5499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0A3D96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Możliwość aktywacji i dezaktywacji funkcji automatycznej </w:t>
            </w:r>
            <w:proofErr w:type="spellStart"/>
            <w:r w:rsidRPr="000A3D96">
              <w:rPr>
                <w:rFonts w:ascii="Century Gothic" w:hAnsi="Century Gothic" w:cs="Calibri"/>
                <w:color w:val="000000"/>
                <w:sz w:val="20"/>
                <w:szCs w:val="20"/>
              </w:rPr>
              <w:t>desuflacji</w:t>
            </w:r>
            <w:proofErr w:type="spellEnd"/>
            <w:r w:rsidRPr="000A3D96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 pacjenta po przekroczeniu zadanych parametrów ciśnienia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5499" w:rsidRPr="000A3D96" w:rsidRDefault="00BB5499" w:rsidP="00BB549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499" w:rsidRPr="000A3D96" w:rsidRDefault="00BB5499" w:rsidP="00BB549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5499" w:rsidRPr="00BB5499" w:rsidRDefault="00BB5499" w:rsidP="00BB5499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BB5499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BB5499" w:rsidRPr="000E618E" w:rsidTr="007108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BB5499" w:rsidRPr="000A3D96" w:rsidRDefault="00BB5499" w:rsidP="00BB5499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499" w:rsidRPr="000A3D96" w:rsidRDefault="00BB5499" w:rsidP="00BB5499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0A3D96"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  <w:t>Przewód do podłączenia CO2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5499" w:rsidRPr="000A3D96" w:rsidRDefault="00BB5499" w:rsidP="00BB549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499" w:rsidRPr="000A3D96" w:rsidRDefault="00BB5499" w:rsidP="00BB549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5499" w:rsidRPr="00BB5499" w:rsidRDefault="00BB5499" w:rsidP="00BB5499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BB5499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3665FB" w:rsidRPr="000E618E" w:rsidTr="007108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3665FB" w:rsidRPr="000A3D96" w:rsidRDefault="003665FB" w:rsidP="003665FB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65FB" w:rsidRPr="000A3D96" w:rsidRDefault="003665FB" w:rsidP="003665FB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0A3D96"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  <w:t xml:space="preserve">Monitor LCD </w:t>
            </w:r>
            <w:r w:rsidR="006F491C"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  <w:t xml:space="preserve">– min. typu </w:t>
            </w:r>
            <w:r w:rsidRPr="000A3D96"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  <w:t xml:space="preserve">3D/4K 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665FB" w:rsidRPr="000A3D96" w:rsidRDefault="003665FB" w:rsidP="003665F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5FB" w:rsidRPr="000A3D96" w:rsidRDefault="003665FB" w:rsidP="003665F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665FB" w:rsidRPr="00BB5499" w:rsidRDefault="003665FB" w:rsidP="003665FB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BB5499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3665FB" w:rsidRPr="003665FB" w:rsidTr="007108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3665FB" w:rsidRPr="003665FB" w:rsidRDefault="003665FB" w:rsidP="003665FB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65FB" w:rsidRPr="003665FB" w:rsidRDefault="003665FB" w:rsidP="003665FB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</w:pPr>
            <w:r w:rsidRPr="003665FB"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 xml:space="preserve">Monitor LCD </w:t>
            </w:r>
            <w:r w:rsidR="006F491C"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 xml:space="preserve">– min. typu </w:t>
            </w:r>
            <w:r w:rsidRPr="003665FB"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 xml:space="preserve">3D/4K z aktywną matrycą TFT o przekątnej </w:t>
            </w:r>
            <w:r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 xml:space="preserve">min. </w:t>
            </w:r>
            <w:r w:rsidRPr="003665FB"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 xml:space="preserve">31 cali  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665FB" w:rsidRPr="000A3D96" w:rsidRDefault="006F491C" w:rsidP="003665F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</w:t>
            </w:r>
            <w:r w:rsidR="003665FB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ak</w:t>
            </w:r>
            <w:r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5FB" w:rsidRPr="000A3D96" w:rsidRDefault="003665FB" w:rsidP="003665F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665FB" w:rsidRDefault="003665FB" w:rsidP="003665FB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Wartość wymagana – 1 pkt.</w:t>
            </w:r>
          </w:p>
          <w:p w:rsidR="003665FB" w:rsidRPr="00BB5499" w:rsidRDefault="003665FB" w:rsidP="003665FB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lastRenderedPageBreak/>
              <w:t>Wyższa niż wymagana – 3 pkt.</w:t>
            </w:r>
          </w:p>
        </w:tc>
      </w:tr>
      <w:tr w:rsidR="003665FB" w:rsidRPr="000E618E" w:rsidTr="007108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3665FB" w:rsidRPr="000A3D96" w:rsidRDefault="003665FB" w:rsidP="003665FB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65FB" w:rsidRPr="000A3D96" w:rsidRDefault="003665FB" w:rsidP="003665FB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0A3D96">
              <w:rPr>
                <w:rFonts w:ascii="Century Gothic" w:hAnsi="Century Gothic" w:cs="Calibri"/>
                <w:color w:val="000000"/>
                <w:sz w:val="20"/>
                <w:szCs w:val="20"/>
              </w:rPr>
              <w:t>adapter zasilania AC; wejście/wyjście: 4K 4x3G-SDI oraz wejście/wyjście 3D/HD: DVI-D; weście HDMI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665FB" w:rsidRPr="000A3D96" w:rsidRDefault="003665FB" w:rsidP="003665F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5FB" w:rsidRPr="000A3D96" w:rsidRDefault="003665FB" w:rsidP="003665F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665FB" w:rsidRPr="00BB5499" w:rsidRDefault="003665FB" w:rsidP="003665FB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BB5499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3665FB" w:rsidRPr="000E618E" w:rsidTr="007108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3665FB" w:rsidRPr="000A3D96" w:rsidRDefault="003665FB" w:rsidP="003665FB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65FB" w:rsidRPr="000A3D96" w:rsidRDefault="003665FB" w:rsidP="003665FB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0A3D96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rozdzielczość </w:t>
            </w: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min. </w:t>
            </w:r>
            <w:r w:rsidRPr="000A3D96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4096x2160 ; stosunek boków obrazu </w:t>
            </w: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min. </w:t>
            </w:r>
            <w:r w:rsidRPr="000A3D96">
              <w:rPr>
                <w:rFonts w:ascii="Century Gothic" w:hAnsi="Century Gothic" w:cs="Calibri"/>
                <w:color w:val="000000"/>
                <w:sz w:val="20"/>
                <w:szCs w:val="20"/>
              </w:rPr>
              <w:t>17:9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665FB" w:rsidRPr="000A3D96" w:rsidRDefault="003665FB" w:rsidP="003665F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5FB" w:rsidRPr="000A3D96" w:rsidRDefault="003665FB" w:rsidP="003665F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665FB" w:rsidRDefault="003665FB" w:rsidP="003665FB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rozdzielczość wymagana – 1 pkt.</w:t>
            </w:r>
          </w:p>
          <w:p w:rsidR="003665FB" w:rsidRPr="00BB5499" w:rsidRDefault="003665FB" w:rsidP="003665FB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Wyższa niż wymagana – 2 pkt.</w:t>
            </w:r>
          </w:p>
        </w:tc>
      </w:tr>
      <w:tr w:rsidR="003665FB" w:rsidRPr="000E618E" w:rsidTr="007108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3665FB" w:rsidRPr="000A3D96" w:rsidRDefault="003665FB" w:rsidP="003665FB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65FB" w:rsidRPr="000A3D96" w:rsidRDefault="003665FB" w:rsidP="003665FB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0A3D96">
              <w:rPr>
                <w:rFonts w:ascii="Century Gothic" w:hAnsi="Century Gothic" w:cs="Calibri"/>
                <w:color w:val="000000"/>
                <w:sz w:val="20"/>
                <w:szCs w:val="20"/>
              </w:rPr>
              <w:t>funkcja PIP; możliwość rotacji obrazu o 180°;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665FB" w:rsidRPr="000A3D96" w:rsidRDefault="003665FB" w:rsidP="003665F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5FB" w:rsidRPr="000A3D96" w:rsidRDefault="003665FB" w:rsidP="003665F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665FB" w:rsidRPr="00BB5499" w:rsidRDefault="003665FB" w:rsidP="003665FB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BB5499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3665FB" w:rsidRPr="000E618E" w:rsidTr="007108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3665FB" w:rsidRPr="000A3D96" w:rsidRDefault="003665FB" w:rsidP="003665FB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65FB" w:rsidRPr="000A3D96" w:rsidRDefault="003665FB" w:rsidP="003665FB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0A3D96">
              <w:rPr>
                <w:rFonts w:ascii="Century Gothic" w:hAnsi="Century Gothic" w:cs="Calibri"/>
                <w:color w:val="000000"/>
                <w:sz w:val="20"/>
                <w:szCs w:val="20"/>
              </w:rPr>
              <w:t>możliwość montażu na ramieniu sufitowym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665FB" w:rsidRPr="000A3D96" w:rsidRDefault="003665FB" w:rsidP="003665F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5FB" w:rsidRPr="000A3D96" w:rsidRDefault="003665FB" w:rsidP="003665F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665FB" w:rsidRPr="00BB5499" w:rsidRDefault="003665FB" w:rsidP="003665FB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BB5499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3665FB" w:rsidRPr="000E618E" w:rsidTr="007108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3665FB" w:rsidRPr="000A3D96" w:rsidRDefault="003665FB" w:rsidP="003665FB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65FB" w:rsidRPr="000A3D96" w:rsidRDefault="003665FB" w:rsidP="003665FB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0A3D96">
              <w:rPr>
                <w:rFonts w:ascii="Century Gothic" w:hAnsi="Century Gothic" w:cs="Calibri"/>
                <w:color w:val="000000"/>
                <w:sz w:val="20"/>
                <w:szCs w:val="20"/>
              </w:rPr>
              <w:t>Panel LCD z IPS oraz podświetleniem LED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665FB" w:rsidRPr="000A3D96" w:rsidRDefault="003665FB" w:rsidP="003665F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5FB" w:rsidRPr="000A3D96" w:rsidRDefault="003665FB" w:rsidP="003665F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665FB" w:rsidRPr="00BB5499" w:rsidRDefault="003665FB" w:rsidP="003665FB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BB5499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3665FB" w:rsidRPr="000E618E" w:rsidTr="007108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3665FB" w:rsidRPr="000A3D96" w:rsidRDefault="003665FB" w:rsidP="003665FB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65FB" w:rsidRPr="000A3D96" w:rsidRDefault="003665FB" w:rsidP="003665FB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0A3D96">
              <w:rPr>
                <w:rFonts w:ascii="Century Gothic" w:hAnsi="Century Gothic" w:cs="Calibri"/>
                <w:color w:val="000000"/>
                <w:sz w:val="20"/>
                <w:szCs w:val="20"/>
              </w:rPr>
              <w:t>Możliwość wyświetlenia obrazu w standardzie 3D lub w rozdzielczości 4K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665FB" w:rsidRPr="000A3D96" w:rsidRDefault="003665FB" w:rsidP="003665F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5FB" w:rsidRPr="000A3D96" w:rsidRDefault="003665FB" w:rsidP="003665F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665FB" w:rsidRPr="00BB5499" w:rsidRDefault="003665FB" w:rsidP="003665FB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BB5499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3665FB" w:rsidRPr="000E618E" w:rsidTr="007108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3665FB" w:rsidRPr="000A3D96" w:rsidRDefault="003665FB" w:rsidP="003665FB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65FB" w:rsidRPr="000A3D96" w:rsidRDefault="003665FB" w:rsidP="003665FB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0A3D96">
              <w:rPr>
                <w:rFonts w:ascii="Century Gothic" w:hAnsi="Century Gothic" w:cs="Calibri"/>
                <w:color w:val="000000"/>
                <w:sz w:val="20"/>
                <w:szCs w:val="20"/>
              </w:rPr>
              <w:t>opcja wyboru obrazu 2D/3D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665FB" w:rsidRPr="000A3D96" w:rsidRDefault="003665FB" w:rsidP="003665F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5FB" w:rsidRPr="000A3D96" w:rsidRDefault="003665FB" w:rsidP="003665F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665FB" w:rsidRPr="00BB5499" w:rsidRDefault="003665FB" w:rsidP="003665FB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BB5499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3665FB" w:rsidRPr="000E618E" w:rsidTr="007108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3665FB" w:rsidRPr="000A3D96" w:rsidRDefault="003665FB" w:rsidP="003665FB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65FB" w:rsidRPr="000A3D96" w:rsidRDefault="003665FB" w:rsidP="003665FB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0A3D96"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  <w:t xml:space="preserve">Przewód sygnałowy 4K </w:t>
            </w:r>
            <w:r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  <w:t xml:space="preserve">– </w:t>
            </w:r>
            <w:r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>długość min.</w:t>
            </w:r>
            <w:r w:rsidRPr="003665FB"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 xml:space="preserve"> 8,5m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665FB" w:rsidRPr="000A3D96" w:rsidRDefault="006F491C" w:rsidP="003665F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</w:t>
            </w:r>
            <w:r w:rsidR="003665FB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ak</w:t>
            </w:r>
            <w:r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5FB" w:rsidRPr="000A3D96" w:rsidRDefault="003665FB" w:rsidP="003665F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665FB" w:rsidRPr="00BB5499" w:rsidRDefault="003665FB" w:rsidP="003665FB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BB5499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710861" w:rsidRPr="000E618E" w:rsidTr="007108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710861" w:rsidRPr="000A3D96" w:rsidRDefault="00710861" w:rsidP="0000753A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0861" w:rsidRPr="000A3D96" w:rsidRDefault="00710861" w:rsidP="0000753A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0A3D96"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  <w:t>Pompa laparoskopowa ssąco-płucząca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10861" w:rsidRPr="000A3D96" w:rsidRDefault="00710861" w:rsidP="0000753A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861" w:rsidRPr="000A3D96" w:rsidRDefault="00710861" w:rsidP="0000753A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10861" w:rsidRPr="00BB5499" w:rsidRDefault="00710861" w:rsidP="0000753A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BB5499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710861" w:rsidRPr="000E618E" w:rsidTr="000075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710861" w:rsidRPr="000A3D96" w:rsidRDefault="00710861" w:rsidP="0000753A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0861" w:rsidRPr="000A3D96" w:rsidRDefault="00710861" w:rsidP="0000753A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7C2DCC">
              <w:rPr>
                <w:rFonts w:ascii="Century Gothic" w:hAnsi="Century Gothic" w:cs="Arial"/>
                <w:b/>
                <w:sz w:val="20"/>
                <w:szCs w:val="20"/>
              </w:rPr>
              <w:t>Inne aspekty (środowiskowe, społeczne, innowacyjne)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10861" w:rsidRPr="000A3D96" w:rsidRDefault="00710861" w:rsidP="0000753A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861" w:rsidRPr="000A3D96" w:rsidRDefault="00710861" w:rsidP="0000753A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10861" w:rsidRPr="00BB5499" w:rsidRDefault="00710861" w:rsidP="0000753A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</w:p>
        </w:tc>
      </w:tr>
      <w:tr w:rsidR="00CF0A60" w:rsidRPr="00CF0A60" w:rsidTr="000075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CF0A60" w:rsidRPr="00CF0A60" w:rsidRDefault="00CF0A60" w:rsidP="00CF0A60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0A60" w:rsidRPr="00CF0A60" w:rsidRDefault="00CF0A60" w:rsidP="00CF0A60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</w:pPr>
            <w:r w:rsidRPr="00CF0A60"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 xml:space="preserve">Możliwość wielokrotnego użycia, tzw. </w:t>
            </w:r>
            <w:proofErr w:type="spellStart"/>
            <w:r w:rsidRPr="00CF0A60"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>reprocesing</w:t>
            </w:r>
            <w:proofErr w:type="spellEnd"/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F0A60" w:rsidRPr="00CF0A60" w:rsidRDefault="00CF0A60" w:rsidP="00CF0A60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A60" w:rsidRPr="000A3D96" w:rsidRDefault="00CF0A60" w:rsidP="00CF0A60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F0A60" w:rsidRPr="00BB5499" w:rsidRDefault="00CF0A60" w:rsidP="00CF0A60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BB5499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CF0A60" w:rsidRPr="00CF0A60" w:rsidTr="00B978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CF0A60" w:rsidRPr="00CF0A60" w:rsidRDefault="00CF0A60" w:rsidP="00B9781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0A60" w:rsidRPr="00CF0A60" w:rsidRDefault="00CF0A60" w:rsidP="00B9781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</w:pPr>
            <w:r w:rsidRPr="00CF0A60"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 xml:space="preserve">Tryb niskiego poboru mocy </w:t>
            </w:r>
            <w:r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 xml:space="preserve">– min. </w:t>
            </w:r>
            <w:r w:rsidRPr="00CF0A60"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>dla zaoferowanego monitora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F0A60" w:rsidRPr="00CF0A60" w:rsidRDefault="00CF0A60" w:rsidP="00B9781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A60" w:rsidRPr="000A3D96" w:rsidRDefault="00CF0A60" w:rsidP="00B9781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F0A60" w:rsidRPr="00BB5499" w:rsidRDefault="00CF0A60" w:rsidP="00B9781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BB5499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CF0A60" w:rsidRPr="00CF0A60" w:rsidTr="00B978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CF0A60" w:rsidRPr="00CF0A60" w:rsidRDefault="00CF0A60" w:rsidP="00B9781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0A60" w:rsidRPr="00CF0A60" w:rsidRDefault="00CF0A60" w:rsidP="00B9781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 xml:space="preserve">Możliwość współpracy z systemami informatycznymi w celu </w:t>
            </w:r>
            <w:proofErr w:type="spellStart"/>
            <w:r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>przesyłu</w:t>
            </w:r>
            <w:proofErr w:type="spellEnd"/>
            <w:r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 xml:space="preserve"> i archiwizacji danych i obrazów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F0A60" w:rsidRPr="00CF0A60" w:rsidRDefault="00CF0A60" w:rsidP="00B9781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A60" w:rsidRPr="000A3D96" w:rsidRDefault="00CF0A60" w:rsidP="00B9781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F0A60" w:rsidRPr="00BB5499" w:rsidRDefault="00CF0A60" w:rsidP="00B9781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BB5499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6F491C" w:rsidRPr="00CF0A60" w:rsidTr="004C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6F491C" w:rsidRPr="00CF0A60" w:rsidRDefault="006F491C" w:rsidP="004C63E1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F491C" w:rsidRPr="00CF0A60" w:rsidRDefault="006F491C" w:rsidP="004C63E1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</w:pPr>
            <w:r w:rsidRPr="006F491C"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 xml:space="preserve">Funkcja </w:t>
            </w:r>
            <w:r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>powię</w:t>
            </w:r>
            <w:r w:rsidRPr="006F491C"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 xml:space="preserve">kszenia bez przybliżania endoskopu  - </w:t>
            </w:r>
            <w:r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>powalająca na lepszą wizualizację pola operacyjnego i redukcję ryzyka</w:t>
            </w:r>
            <w:r w:rsidRPr="006F491C"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 xml:space="preserve"> kolizji instrumentów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F491C" w:rsidRPr="00CF0A60" w:rsidRDefault="006F491C" w:rsidP="004C63E1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91C" w:rsidRPr="000A3D96" w:rsidRDefault="006F491C" w:rsidP="004C63E1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F491C" w:rsidRPr="00BB5499" w:rsidRDefault="006F491C" w:rsidP="004C63E1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BB5499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6F491C" w:rsidRPr="00CF0A60" w:rsidTr="004C6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6F491C" w:rsidRPr="00CF0A60" w:rsidRDefault="006F491C" w:rsidP="004C63E1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F491C" w:rsidRPr="00CF0A60" w:rsidRDefault="006F491C" w:rsidP="004C63E1">
            <w:pPr>
              <w:suppressAutoHyphens/>
              <w:autoSpaceDN w:val="0"/>
              <w:spacing w:after="0" w:line="288" w:lineRule="auto"/>
              <w:textAlignment w:val="baseline"/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  <w:t>System wykorzystujący t</w:t>
            </w:r>
            <w:r w:rsidRPr="000A3D96">
              <w:rPr>
                <w:rFonts w:ascii="Century Gothic" w:hAnsi="Century Gothic" w:cs="Calibri"/>
                <w:color w:val="000000"/>
                <w:sz w:val="20"/>
                <w:szCs w:val="20"/>
              </w:rPr>
              <w:t>echnologią optyczno-cyfrową blokującą pasmo czerwone w widmie światła białego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F491C" w:rsidRPr="00CF0A60" w:rsidRDefault="006F491C" w:rsidP="004C63E1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91C" w:rsidRPr="000A3D96" w:rsidRDefault="006F491C" w:rsidP="004C63E1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F491C" w:rsidRPr="00BB5499" w:rsidRDefault="006F491C" w:rsidP="004C63E1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BB5499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6F491C" w:rsidRPr="00CF0A60" w:rsidTr="007108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6F491C" w:rsidRPr="00CF0A60" w:rsidRDefault="006F491C" w:rsidP="006F491C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F491C" w:rsidRPr="00CF0A60" w:rsidRDefault="006F491C" w:rsidP="006F491C">
            <w:pPr>
              <w:suppressAutoHyphens/>
              <w:autoSpaceDN w:val="0"/>
              <w:spacing w:after="0" w:line="288" w:lineRule="auto"/>
              <w:textAlignment w:val="baseline"/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</w:pPr>
            <w:r w:rsidRPr="00342E39"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  <w:t>Sterowanie parametrami urządzeń składających się na zestaw laparoskopowy</w:t>
            </w:r>
            <w:r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  <w:t xml:space="preserve"> z poziomu systemu integracji </w:t>
            </w:r>
            <w:proofErr w:type="spellStart"/>
            <w:r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  <w:t>sal</w:t>
            </w:r>
            <w:proofErr w:type="spellEnd"/>
            <w:r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  <w:t xml:space="preserve"> operacyjnych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F491C" w:rsidRPr="00CF0A60" w:rsidRDefault="006F491C" w:rsidP="006F491C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91C" w:rsidRPr="000A3D96" w:rsidRDefault="006F491C" w:rsidP="006F491C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F491C" w:rsidRPr="00BB5499" w:rsidRDefault="006F491C" w:rsidP="006F491C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BB5499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</w:tbl>
    <w:p w:rsidR="00227B9A" w:rsidRPr="00BD6224" w:rsidRDefault="00227B9A" w:rsidP="00227B9A">
      <w:pPr>
        <w:suppressAutoHyphens/>
        <w:autoSpaceDN w:val="0"/>
        <w:spacing w:after="0"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p w:rsidR="00227B9A" w:rsidRDefault="00227B9A" w:rsidP="006F491C">
      <w:pPr>
        <w:suppressAutoHyphens/>
        <w:autoSpaceDN w:val="0"/>
        <w:spacing w:after="0"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p w:rsidR="00227B9A" w:rsidRDefault="00227B9A" w:rsidP="00227B9A">
      <w:pPr>
        <w:suppressAutoHyphens/>
        <w:autoSpaceDN w:val="0"/>
        <w:spacing w:after="0"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tbl>
      <w:tblPr>
        <w:tblW w:w="1460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601"/>
      </w:tblGrid>
      <w:tr w:rsidR="00227B9A" w:rsidRPr="00BD6224" w:rsidTr="005A6635">
        <w:tc>
          <w:tcPr>
            <w:tcW w:w="14601" w:type="dxa"/>
            <w:shd w:val="clear" w:color="auto" w:fill="E7E6E6" w:themeFill="background2"/>
            <w:vAlign w:val="center"/>
          </w:tcPr>
          <w:p w:rsidR="00227B9A" w:rsidRPr="00BD6224" w:rsidRDefault="00227B9A" w:rsidP="00F12418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  <w:r w:rsidRPr="00BD6224"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 xml:space="preserve">WARUNKI GWARANCJI, SERWISU I SZKOLENIA DLA WSZYSTKICH OFEROWANYCH </w:t>
            </w:r>
            <w:r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>URZĄDZEŃ</w:t>
            </w:r>
          </w:p>
        </w:tc>
      </w:tr>
    </w:tbl>
    <w:p w:rsidR="00227B9A" w:rsidRDefault="00227B9A" w:rsidP="00227B9A">
      <w:pPr>
        <w:suppressAutoHyphens/>
        <w:autoSpaceDN w:val="0"/>
        <w:spacing w:after="0"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tbl>
      <w:tblPr>
        <w:tblW w:w="1460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6946"/>
        <w:gridCol w:w="1559"/>
        <w:gridCol w:w="3402"/>
        <w:gridCol w:w="1985"/>
      </w:tblGrid>
      <w:tr w:rsidR="00227B9A" w:rsidRPr="00BD6224" w:rsidTr="00F12418">
        <w:tc>
          <w:tcPr>
            <w:tcW w:w="709" w:type="dxa"/>
            <w:vAlign w:val="center"/>
          </w:tcPr>
          <w:p w:rsidR="00227B9A" w:rsidRPr="000A3D96" w:rsidRDefault="00227B9A" w:rsidP="00F12418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  <w:r w:rsidRPr="000A3D96"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>Lp.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227B9A" w:rsidRPr="000A3D96" w:rsidRDefault="00227B9A" w:rsidP="00F12418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  <w:r w:rsidRPr="000A3D96"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>OPIS PARAMETRU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27B9A" w:rsidRPr="000A3D96" w:rsidRDefault="00227B9A" w:rsidP="00F12418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  <w:r w:rsidRPr="000A3D96"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>PARAMETR WYMAGANY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27B9A" w:rsidRPr="000A3D96" w:rsidRDefault="00227B9A" w:rsidP="00F12418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  <w:r w:rsidRPr="000A3D96"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>PARAMETR OFEROWANY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27B9A" w:rsidRPr="000A3D96" w:rsidRDefault="00227B9A" w:rsidP="00F12418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  <w:r w:rsidRPr="000A3D96"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>SPOSÓB OCENY</w:t>
            </w:r>
          </w:p>
        </w:tc>
      </w:tr>
      <w:tr w:rsidR="00227B9A" w:rsidRPr="00BD6224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227B9A" w:rsidRPr="000A3D96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227B9A" w:rsidP="00F1241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88" w:lineRule="auto"/>
              <w:jc w:val="both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0A3D96"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t>GWARANCJE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0A3D96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227B9A" w:rsidP="00F12418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en-US"/>
              </w:rPr>
            </w:pPr>
          </w:p>
        </w:tc>
      </w:tr>
      <w:tr w:rsidR="00227B9A" w:rsidRPr="00BD6224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227B9A" w:rsidRPr="000A3D96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227B9A" w:rsidP="00F12418">
            <w:pPr>
              <w:snapToGrid w:val="0"/>
              <w:spacing w:after="0" w:line="288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Okres pełnej, bez </w:t>
            </w:r>
            <w:proofErr w:type="spellStart"/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>wyłączeń</w:t>
            </w:r>
            <w:proofErr w:type="spellEnd"/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gwarancji dla wszystkich zaoferowanych elementów wraz z urządzeniami peryferyjnymi (jeśli dotyczy)[liczba miesięcy]</w:t>
            </w:r>
          </w:p>
          <w:p w:rsidR="00227B9A" w:rsidRPr="000A3D96" w:rsidRDefault="00227B9A" w:rsidP="00F12418">
            <w:pPr>
              <w:snapToGrid w:val="0"/>
              <w:spacing w:after="0" w:line="288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  <w:p w:rsidR="00227B9A" w:rsidRPr="000A3D96" w:rsidRDefault="00227B9A" w:rsidP="00F12418">
            <w:pPr>
              <w:snapToGrid w:val="0"/>
              <w:spacing w:after="0" w:line="288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  <w:p w:rsidR="00227B9A" w:rsidRPr="000A3D96" w:rsidRDefault="00227B9A" w:rsidP="00F12418">
            <w:pPr>
              <w:widowControl w:val="0"/>
              <w:suppressAutoHyphens/>
              <w:spacing w:after="0" w:line="288" w:lineRule="auto"/>
              <w:jc w:val="both"/>
              <w:rPr>
                <w:rFonts w:ascii="Century Gothic" w:hAnsi="Century Gothic"/>
                <w:i/>
                <w:iCs/>
                <w:color w:val="000000"/>
                <w:sz w:val="20"/>
                <w:szCs w:val="20"/>
                <w:lang w:eastAsia="ar-SA"/>
              </w:rPr>
            </w:pPr>
            <w:r w:rsidRPr="000A3D96">
              <w:rPr>
                <w:rFonts w:ascii="Century Gothic" w:hAnsi="Century Gothic"/>
                <w:i/>
                <w:iCs/>
                <w:color w:val="000000"/>
                <w:sz w:val="20"/>
                <w:szCs w:val="20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0A3D96">
              <w:rPr>
                <w:rFonts w:ascii="Century Gothic" w:hAnsi="Century Gothic"/>
                <w:i/>
                <w:color w:val="000000"/>
                <w:sz w:val="20"/>
                <w:szCs w:val="20"/>
              </w:rPr>
              <w:t>Zamawiający zastrzega, że górną granicą punktacji gwarancji będzie 60 miesięcy.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227B9A" w:rsidP="00F12418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>=&gt; 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0A3D96" w:rsidRDefault="00227B9A" w:rsidP="00F12418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227B9A" w:rsidP="00F12418">
            <w:pPr>
              <w:snapToGrid w:val="0"/>
              <w:spacing w:after="0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>Najdłuższy okres –    10 pkt.;</w:t>
            </w:r>
          </w:p>
          <w:p w:rsidR="00227B9A" w:rsidRPr="000A3D96" w:rsidRDefault="00227B9A" w:rsidP="00F12418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>Inne – proporcjonalnie mniej względem najdłuższego okresu.</w:t>
            </w:r>
          </w:p>
        </w:tc>
      </w:tr>
      <w:tr w:rsidR="00227B9A" w:rsidRPr="00BD6224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227B9A" w:rsidRPr="000A3D96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227B9A" w:rsidP="00F12418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>Gwarancja dostępności części zamiennych [liczba lat] – min. 8 lat (peryferyjny sprzęt komputerowy – min. 5 lat – dopuszcza się wymianę na sprzęt lepszy od zaoferowanego)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0A3D96" w:rsidRDefault="00227B9A" w:rsidP="00F1241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27B9A" w:rsidRPr="00BD6224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227B9A" w:rsidRPr="000A3D96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227B9A" w:rsidP="00F1241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88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0A3D96">
              <w:rPr>
                <w:rFonts w:ascii="Century Gothic" w:hAnsi="Century Gothic"/>
                <w:iCs/>
                <w:sz w:val="20"/>
                <w:szCs w:val="20"/>
              </w:rPr>
              <w:t xml:space="preserve">W przypadku, gdy w ramach gwarancji następuje wymiana sprzętu na nowy/dokonuje się istotnych napraw sprzętu/wymienia się istotne </w:t>
            </w:r>
            <w:r w:rsidRPr="000A3D96">
              <w:rPr>
                <w:rFonts w:ascii="Century Gothic" w:hAnsi="Century Gothic"/>
                <w:iCs/>
                <w:sz w:val="20"/>
                <w:szCs w:val="20"/>
              </w:rPr>
              <w:lastRenderedPageBreak/>
              <w:t>części sprzętu (podzespołu itp.) termin gwarancji biegnie na nowo. W przypadku zaś  innych napraw przedłużenie okresu gwarancji o każdy dzień w czasie którego Zamawiający nie mógł korzystać z w pełni sprawnego sprzętu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lastRenderedPageBreak/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0A3D96" w:rsidRDefault="00227B9A" w:rsidP="00F1241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27B9A" w:rsidRPr="00BD6224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227B9A" w:rsidRPr="000A3D96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227B9A" w:rsidP="00F1241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88" w:lineRule="auto"/>
              <w:jc w:val="both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0A3D96"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t>WARUNKI SERWISU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0A3D96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b/>
                <w:color w:val="000000"/>
                <w:sz w:val="20"/>
                <w:szCs w:val="20"/>
                <w:lang w:eastAsia="ar-SA"/>
              </w:rPr>
            </w:pPr>
          </w:p>
        </w:tc>
      </w:tr>
      <w:tr w:rsidR="00227B9A" w:rsidRPr="00BD6224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0A3D96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7B9A" w:rsidRPr="000A3D96" w:rsidRDefault="00227B9A" w:rsidP="00F12418">
            <w:pPr>
              <w:snapToGrid w:val="0"/>
              <w:spacing w:after="0" w:line="288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>W cenie oferty -  przeglądy okresowe w okresie gwarancji (w częstotliwości i w zakresie zgodnym z wymogami producenta)</w:t>
            </w:r>
          </w:p>
          <w:p w:rsidR="00227B9A" w:rsidRPr="000A3D96" w:rsidRDefault="00227B9A" w:rsidP="00F12418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>Obowiązkowy bezpłatny przegląd z końcem biegu gwarancji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227B9A" w:rsidP="00F12418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0A3D96" w:rsidRDefault="00227B9A" w:rsidP="00F1241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27B9A" w:rsidRPr="00BD6224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0A3D96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7B9A" w:rsidRPr="000A3D96" w:rsidRDefault="00227B9A" w:rsidP="00F12418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>Wszystkie czynności serwisowe, w tym ponowne podłączenie i uruchomienie sprzętu w miejscu wskazanym przez Zamawiającego oraz  przeglądy konserwacyjne, w okre</w:t>
            </w:r>
            <w:bookmarkStart w:id="1" w:name="_GoBack"/>
            <w:bookmarkEnd w:id="1"/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>sie gwarancji - w ramach wynagrodzenia umownego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227B9A" w:rsidP="00F12418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0A3D96" w:rsidRDefault="00227B9A" w:rsidP="00F1241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27B9A" w:rsidRPr="00BD6224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0A3D96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7B9A" w:rsidRPr="000A3D96" w:rsidRDefault="00227B9A" w:rsidP="00F12418">
            <w:pPr>
              <w:pStyle w:val="Lista-kontynuacja24"/>
              <w:snapToGrid w:val="0"/>
              <w:spacing w:after="0" w:line="288" w:lineRule="auto"/>
              <w:ind w:left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Czas reakcji (dotyczy także reakcji zdalnej): „przyjęte zgłoszenie – podjęta naprawa” =&lt; </w:t>
            </w:r>
            <w:r w:rsidRPr="000A3D96">
              <w:rPr>
                <w:rFonts w:ascii="Century Gothic" w:hAnsi="Century Gothic"/>
                <w:sz w:val="20"/>
                <w:szCs w:val="20"/>
              </w:rPr>
              <w:t>48</w:t>
            </w: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[godz.]</w:t>
            </w:r>
            <w:r w:rsidR="00C27618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r w:rsidR="00C27618">
              <w:rPr>
                <w:rFonts w:ascii="Century Gothic" w:hAnsi="Century Gothic"/>
                <w:color w:val="FF0000"/>
                <w:sz w:val="20"/>
                <w:szCs w:val="20"/>
              </w:rPr>
              <w:t>w dni robocze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227B9A" w:rsidP="00F12418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0A3D96" w:rsidRDefault="00227B9A" w:rsidP="00F1241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27B9A" w:rsidRPr="00BD6224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0A3D96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7B9A" w:rsidRPr="000A3D96" w:rsidRDefault="00227B9A" w:rsidP="00F12418">
            <w:pPr>
              <w:pStyle w:val="Lista-kontynuacja24"/>
              <w:snapToGrid w:val="0"/>
              <w:spacing w:after="0" w:line="288" w:lineRule="auto"/>
              <w:ind w:left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Możliwość zgłoszeń 24h/dobę, 365 dni/rok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227B9A" w:rsidP="00F12418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0A3D96" w:rsidRDefault="00227B9A" w:rsidP="00F1241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27B9A" w:rsidRPr="00BD6224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0A3D96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7B9A" w:rsidRPr="000A3D96" w:rsidRDefault="00227B9A" w:rsidP="00F12418">
            <w:pPr>
              <w:pStyle w:val="Lista-kontynuacja24"/>
              <w:snapToGrid w:val="0"/>
              <w:spacing w:after="0" w:line="288" w:lineRule="auto"/>
              <w:ind w:left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Wymiana każdego podzespołu na nowy po </w:t>
            </w:r>
            <w:r w:rsidR="00BF11BB" w:rsidRPr="00B301B2">
              <w:rPr>
                <w:rFonts w:ascii="Century Gothic" w:hAnsi="Century Gothic"/>
                <w:strike/>
                <w:color w:val="000000"/>
                <w:sz w:val="20"/>
                <w:szCs w:val="20"/>
              </w:rPr>
              <w:t>pierwszej</w:t>
            </w:r>
            <w:r w:rsidR="00BF11BB" w:rsidRPr="007231A8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r w:rsidR="00BF11BB" w:rsidRPr="00C66520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r w:rsidR="00BF11BB">
              <w:rPr>
                <w:rFonts w:ascii="Century Gothic" w:hAnsi="Century Gothic"/>
                <w:color w:val="FF0000"/>
                <w:sz w:val="20"/>
                <w:szCs w:val="20"/>
              </w:rPr>
              <w:t>trzeciej</w:t>
            </w: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nieskutecznej próbie jego naprawy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227B9A" w:rsidP="00F12418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0A3D96" w:rsidRDefault="00227B9A" w:rsidP="00F1241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27B9A" w:rsidRPr="00BD6224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0A3D96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7B9A" w:rsidRPr="000A3D96" w:rsidRDefault="00227B9A" w:rsidP="00F12418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Zakończenie działań serwisowych – do </w:t>
            </w:r>
            <w:r w:rsidRPr="000A3D96">
              <w:rPr>
                <w:rFonts w:ascii="Century Gothic" w:hAnsi="Century Gothic"/>
                <w:sz w:val="20"/>
                <w:szCs w:val="20"/>
              </w:rPr>
              <w:t xml:space="preserve">5 </w:t>
            </w: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dni roboczych od dnia zgłoszenia awarii, a w przypadku konieczności importu części zamiennych, nie dłuższym niż </w:t>
            </w:r>
            <w:r w:rsidRPr="000A3D96">
              <w:rPr>
                <w:rFonts w:ascii="Century Gothic" w:hAnsi="Century Gothic"/>
                <w:sz w:val="20"/>
                <w:szCs w:val="20"/>
              </w:rPr>
              <w:t>10</w:t>
            </w:r>
            <w:r w:rsidRPr="000A3D96">
              <w:rPr>
                <w:rFonts w:ascii="Century Gothic" w:hAnsi="Century Gothic"/>
                <w:b/>
                <w:color w:val="FF0000"/>
                <w:sz w:val="20"/>
                <w:szCs w:val="20"/>
              </w:rPr>
              <w:t xml:space="preserve"> </w:t>
            </w: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>dni roboczych od dnia zgłoszenia awarii.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227B9A" w:rsidP="00F12418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0A3D96" w:rsidRDefault="00227B9A" w:rsidP="00F1241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27B9A" w:rsidRPr="00BD6224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0A3D96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227B9A" w:rsidP="00F1241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88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Struktura serwisowa gwarantująca realizację wymogów stawianych w niniejszej specyfikacji lub udokumentowana/uprawdopodobniona dokumentami możliwość gwarancji realizacji wymogów stawianych w niniejszej specyfikacji – należy podać przy dostawie wykaz serwisów i/lub serwisantów posiadających uprawnienia do obsługi serwisowej </w:t>
            </w: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lastRenderedPageBreak/>
              <w:t>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227B9A" w:rsidP="00F12418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lastRenderedPageBreak/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0A3D96" w:rsidRDefault="00227B9A" w:rsidP="00F1241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27B9A" w:rsidRPr="00BD6224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0A3D96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1E7CFE" w:rsidP="00F12418">
            <w:pPr>
              <w:pStyle w:val="Lista-kontynuacja24"/>
              <w:snapToGrid w:val="0"/>
              <w:spacing w:after="0" w:line="288" w:lineRule="auto"/>
              <w:ind w:left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</w:rPr>
              <w:t>Sprzęt/y nie posiadają zabezpieczeń, które po upływie gwarancji utrudniałyby Zamawiającemu dostęp do podstawowych czynności serwisowych przez inny niż Wykonawca umowy podmiot, w przypadku nie korzystania przez zamawiającego z serwisu pogwarancyjnego Wykonawcy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227B9A" w:rsidP="00F12418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0A3D96" w:rsidRDefault="00227B9A" w:rsidP="00F1241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27B9A" w:rsidRPr="00BD6224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0A3D96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227B9A" w:rsidP="00F12418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0A3D96"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t>SZKOLENIA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227B9A" w:rsidP="00F12418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0A3D96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</w:tr>
      <w:tr w:rsidR="00227B9A" w:rsidRPr="00BD6224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0A3D96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227B9A" w:rsidP="00F12418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Century Gothic" w:hAnsi="Century Gothic"/>
                <w:sz w:val="20"/>
                <w:szCs w:val="20"/>
                <w:lang w:eastAsia="ar-SA"/>
              </w:rPr>
            </w:pPr>
            <w:r w:rsidRPr="000A3D96">
              <w:rPr>
                <w:rFonts w:ascii="Century Gothic" w:hAnsi="Century Gothic"/>
                <w:sz w:val="20"/>
                <w:szCs w:val="20"/>
              </w:rPr>
              <w:t>Szkolenia dla personelu  medycznego z zakresu obsługi urządzenia (min. 4 osoby z możliwością podziału i szkolenia w mniejszych podgrupach) w momencie jego instalacji i odbioru; w razie potrzeby Zamawiającego, możliwość stałego wsparcia aplikacyjnego w początkowym (do 6 -</w:t>
            </w:r>
            <w:proofErr w:type="spellStart"/>
            <w:r w:rsidRPr="000A3D96">
              <w:rPr>
                <w:rFonts w:ascii="Century Gothic" w:hAnsi="Century Gothic"/>
                <w:sz w:val="20"/>
                <w:szCs w:val="20"/>
              </w:rPr>
              <w:t>ciu</w:t>
            </w:r>
            <w:proofErr w:type="spellEnd"/>
            <w:r w:rsidRPr="000A3D96">
              <w:rPr>
                <w:rFonts w:ascii="Century Gothic" w:hAnsi="Century Gothic"/>
                <w:sz w:val="20"/>
                <w:szCs w:val="20"/>
              </w:rPr>
              <w:t xml:space="preserve"> miesięcy) okresie pracy urządzeń (dodatkowe szkolenie, dodatkowa grupa osób, konsultacje, itp.)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227B9A" w:rsidP="00F12418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0A3D96" w:rsidRDefault="00227B9A" w:rsidP="00F1241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27B9A" w:rsidRPr="00BD6224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0A3D96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342E39" w:rsidRDefault="00342E39" w:rsidP="00F12418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Century Gothic" w:hAnsi="Century Gothic"/>
                <w:sz w:val="20"/>
                <w:szCs w:val="20"/>
                <w:lang w:eastAsia="ar-SA"/>
              </w:rPr>
            </w:pPr>
            <w:r w:rsidRPr="00342E39">
              <w:rPr>
                <w:rFonts w:ascii="Century Gothic" w:hAnsi="Century Gothic"/>
                <w:bCs/>
                <w:sz w:val="20"/>
                <w:szCs w:val="20"/>
              </w:rPr>
              <w:t>Szkolenia dla personelu technicznego (pracownicy Działu Aparatury – min. 2 osoby) z zakresu diagnostyki stanu technicznego i wykonywania podstawowych czynności konserwacyjnych, naprawczych i przeglądowych; w razie potrzeby możliwość stałego wsparcia aplikacyjnego w początkowym okresie pracy urządzeń (dodatkowe szkolenie, dodatkowa grupa osób, konsultacje, itp.) – potwierdzone certyfikatem”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227B9A" w:rsidP="00F12418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0A3D96" w:rsidRDefault="00227B9A" w:rsidP="00F1241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27B9A" w:rsidRPr="00BD6224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0A3D96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227B9A" w:rsidP="00F12418">
            <w:pPr>
              <w:snapToGrid w:val="0"/>
              <w:spacing w:after="0" w:line="288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>Liczba i okres szkoleń:</w:t>
            </w:r>
          </w:p>
          <w:p w:rsidR="00227B9A" w:rsidRPr="000A3D96" w:rsidRDefault="00227B9A" w:rsidP="00F12418">
            <w:pPr>
              <w:numPr>
                <w:ilvl w:val="0"/>
                <w:numId w:val="4"/>
              </w:numPr>
              <w:tabs>
                <w:tab w:val="num" w:pos="720"/>
              </w:tabs>
              <w:spacing w:after="0" w:line="288" w:lineRule="auto"/>
              <w:ind w:left="0" w:firstLine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pierwsze szkolenie - tuż po instalacji systemu, w wymiarze do 2 dni roboczych </w:t>
            </w:r>
          </w:p>
          <w:p w:rsidR="00227B9A" w:rsidRPr="000A3D96" w:rsidRDefault="00227B9A" w:rsidP="00F12418">
            <w:pPr>
              <w:numPr>
                <w:ilvl w:val="0"/>
                <w:numId w:val="4"/>
              </w:numPr>
              <w:tabs>
                <w:tab w:val="num" w:pos="720"/>
              </w:tabs>
              <w:spacing w:after="0" w:line="288" w:lineRule="auto"/>
              <w:ind w:left="0" w:firstLine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>dodatkowe, w razie potrzeby, w innym terminie ustalonym z kierownikiem pracowni,</w:t>
            </w:r>
          </w:p>
          <w:p w:rsidR="00227B9A" w:rsidRPr="000A3D96" w:rsidRDefault="00227B9A" w:rsidP="00F12418">
            <w:pPr>
              <w:widowControl w:val="0"/>
              <w:suppressAutoHyphens/>
              <w:spacing w:after="0" w:line="288" w:lineRule="auto"/>
              <w:jc w:val="both"/>
              <w:rPr>
                <w:rFonts w:ascii="Century Gothic" w:hAnsi="Century Gothic"/>
                <w:i/>
                <w:color w:val="000000"/>
                <w:sz w:val="20"/>
                <w:szCs w:val="20"/>
                <w:lang w:eastAsia="ar-SA"/>
              </w:rPr>
            </w:pPr>
            <w:r w:rsidRPr="000A3D96">
              <w:rPr>
                <w:rFonts w:ascii="Century Gothic" w:hAnsi="Century Gothic"/>
                <w:i/>
                <w:color w:val="000000"/>
                <w:sz w:val="20"/>
                <w:szCs w:val="20"/>
              </w:rPr>
              <w:lastRenderedPageBreak/>
              <w:t>Uwaga – szkolenia dodatkowe dla wszystkich grup w co najmniej takiej samej liczbie osób jak podano w powyższych punktach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227B9A" w:rsidP="00F12418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lastRenderedPageBreak/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0A3D96" w:rsidRDefault="00227B9A" w:rsidP="00F1241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27B9A" w:rsidRPr="00BD6224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0A3D96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7B9A" w:rsidRPr="000A3D96" w:rsidRDefault="00227B9A" w:rsidP="00F12418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0A3D96"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t>DOKUMENTACJA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227B9A" w:rsidP="00F12418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0A3D96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Century Gothic" w:hAnsi="Century Gothic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</w:tr>
      <w:tr w:rsidR="00227B9A" w:rsidRPr="00BD6224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0A3D96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7B9A" w:rsidRPr="000A3D96" w:rsidRDefault="00227B9A" w:rsidP="00F12418">
            <w:pPr>
              <w:widowControl w:val="0"/>
              <w:suppressAutoHyphens/>
              <w:autoSpaceDE w:val="0"/>
              <w:snapToGrid w:val="0"/>
              <w:spacing w:after="0" w:line="288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227B9A" w:rsidP="00F12418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0A3D96" w:rsidRDefault="00227B9A" w:rsidP="00F1241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27B9A" w:rsidRPr="00BD6224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0A3D96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7B9A" w:rsidRPr="000A3D96" w:rsidRDefault="00227B9A" w:rsidP="00F12418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>Wykonawca w ramach dostawy sprzętu zobowiązuje się dostarczyć komplet akcesoriów, okablowania itp. asortymentu niezbędnego do uruchomienia i funkcjonowania aparatu jako całości w wymaganej specyfikacją konfiguracji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227B9A" w:rsidP="00F12418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0A3D96" w:rsidRDefault="00227B9A" w:rsidP="00F1241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27B9A" w:rsidRPr="00BD6224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0A3D96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227B9A" w:rsidP="00F12418">
            <w:pPr>
              <w:snapToGrid w:val="0"/>
              <w:spacing w:after="0" w:line="288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>Dokumentacja (lub tzw. lista kontrolna zawierająca wykaz części i czynności) dotycząca przeglądów technicznych w języku polskim (dostarczona przy dostawie)</w:t>
            </w:r>
          </w:p>
          <w:p w:rsidR="00227B9A" w:rsidRPr="000A3D96" w:rsidRDefault="00227B9A" w:rsidP="00F12418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227B9A" w:rsidP="00F12418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0A3D96" w:rsidRDefault="00227B9A" w:rsidP="00F1241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27B9A" w:rsidRPr="00BD6224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0A3D96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227B9A" w:rsidP="00F12418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>Z urządzeniem wykonawca dostarczy paszport techniczny zawierający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227B9A" w:rsidP="00F12418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0A3D96" w:rsidRDefault="00227B9A" w:rsidP="00F1241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27B9A" w:rsidRPr="00BD6224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0A3D96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7B9A" w:rsidRPr="000A3D96" w:rsidRDefault="00227B9A" w:rsidP="00F12418">
            <w:pPr>
              <w:widowControl w:val="0"/>
              <w:suppressAutoHyphens/>
              <w:spacing w:after="0" w:line="288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>Instrukcja konserwacji, mycia, dezynfekcji i sterylizacji dla zaoferowanych elementów wraz z urządzeniami peryferyjnymi (jeśli dotyczy), dostarczona przy dostawie i wskazująca, że czynności te prawidłowo wykonane nie powodują utraty gwarancji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227B9A" w:rsidP="00F12418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0A3D96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27B9A" w:rsidRPr="00BD6224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0A3D96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7B9A" w:rsidRPr="000A3D96" w:rsidRDefault="00227B9A" w:rsidP="00F12418">
            <w:pPr>
              <w:spacing w:after="0" w:line="288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>Możliwość mycia i dezynfekcji poszczególnych elementów aparatów w oparciu o przedstawione przez wykonawcę zalecane preparaty myjące i dezynfekujące.</w:t>
            </w:r>
          </w:p>
          <w:p w:rsidR="00227B9A" w:rsidRPr="000A3D96" w:rsidRDefault="00227B9A" w:rsidP="00F12418">
            <w:pPr>
              <w:widowControl w:val="0"/>
              <w:suppressAutoHyphens/>
              <w:spacing w:after="0" w:line="288" w:lineRule="auto"/>
              <w:jc w:val="both"/>
              <w:rPr>
                <w:rFonts w:ascii="Century Gothic" w:hAnsi="Century Gothic"/>
                <w:i/>
                <w:color w:val="000000"/>
                <w:sz w:val="20"/>
                <w:szCs w:val="20"/>
                <w:lang w:eastAsia="ar-SA"/>
              </w:rPr>
            </w:pPr>
            <w:r w:rsidRPr="000A3D96">
              <w:rPr>
                <w:rFonts w:ascii="Century Gothic" w:hAnsi="Century Gothic"/>
                <w:i/>
                <w:color w:val="000000"/>
                <w:sz w:val="20"/>
                <w:szCs w:val="20"/>
              </w:rPr>
              <w:t>UWAGA – zalecane środki powinny zawierać nazwy związków chemicznych, a nie tylko nazwy handlowe preparatów.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227B9A" w:rsidP="00F12418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0A3D96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A3D96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0A3D96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</w:tbl>
    <w:p w:rsidR="00227B9A" w:rsidRPr="00BD6224" w:rsidRDefault="00227B9A" w:rsidP="00227B9A">
      <w:pPr>
        <w:suppressAutoHyphens/>
        <w:autoSpaceDN w:val="0"/>
        <w:spacing w:after="0"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p w:rsidR="00227B9A" w:rsidRPr="00BD6224" w:rsidRDefault="00227B9A" w:rsidP="00227B9A">
      <w:pPr>
        <w:suppressAutoHyphens/>
        <w:autoSpaceDN w:val="0"/>
        <w:spacing w:after="0"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p w:rsidR="00227B9A" w:rsidRDefault="00227B9A"/>
    <w:sectPr w:rsidR="00227B9A" w:rsidSect="00227B9A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4679" w:rsidRDefault="007F4679" w:rsidP="000854C5">
      <w:pPr>
        <w:spacing w:after="0" w:line="240" w:lineRule="auto"/>
      </w:pPr>
      <w:r>
        <w:separator/>
      </w:r>
    </w:p>
  </w:endnote>
  <w:endnote w:type="continuationSeparator" w:id="0">
    <w:p w:rsidR="007F4679" w:rsidRDefault="007F4679" w:rsidP="000854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22452479"/>
      <w:docPartObj>
        <w:docPartGallery w:val="Page Numbers (Bottom of Page)"/>
        <w:docPartUnique/>
      </w:docPartObj>
    </w:sdtPr>
    <w:sdtEndPr/>
    <w:sdtContent>
      <w:p w:rsidR="000854C5" w:rsidRDefault="000854C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31A8">
          <w:rPr>
            <w:noProof/>
          </w:rPr>
          <w:t>8</w:t>
        </w:r>
        <w:r>
          <w:fldChar w:fldCharType="end"/>
        </w:r>
      </w:p>
    </w:sdtContent>
  </w:sdt>
  <w:p w:rsidR="000854C5" w:rsidRDefault="000854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4679" w:rsidRDefault="007F4679" w:rsidP="000854C5">
      <w:pPr>
        <w:spacing w:after="0" w:line="240" w:lineRule="auto"/>
      </w:pPr>
      <w:r>
        <w:separator/>
      </w:r>
    </w:p>
  </w:footnote>
  <w:footnote w:type="continuationSeparator" w:id="0">
    <w:p w:rsidR="007F4679" w:rsidRDefault="007F4679" w:rsidP="000854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1552" w:rsidRDefault="00A81552" w:rsidP="00A81552">
    <w:pPr>
      <w:tabs>
        <w:tab w:val="center" w:pos="4536"/>
      </w:tabs>
      <w:spacing w:after="0" w:line="240" w:lineRule="auto"/>
      <w:rPr>
        <w:rFonts w:ascii="Garamond" w:eastAsia="Times New Roman" w:hAnsi="Garamond"/>
        <w:lang w:eastAsia="pl-PL"/>
      </w:rPr>
    </w:pPr>
    <w:r w:rsidRPr="00D9372A">
      <w:rPr>
        <w:rFonts w:ascii="Garamond" w:eastAsia="Times New Roman" w:hAnsi="Garamond"/>
        <w:bCs/>
        <w:lang w:eastAsia="pl-PL"/>
      </w:rPr>
      <w:t>DFP.271</w:t>
    </w:r>
    <w:r>
      <w:rPr>
        <w:rFonts w:ascii="Garamond" w:eastAsia="Times New Roman" w:hAnsi="Garamond"/>
        <w:bCs/>
        <w:lang w:eastAsia="pl-PL"/>
      </w:rPr>
      <w:t>.13</w:t>
    </w:r>
    <w:r w:rsidRPr="00D9372A">
      <w:rPr>
        <w:rFonts w:ascii="Garamond" w:eastAsia="Times New Roman" w:hAnsi="Garamond"/>
        <w:bCs/>
        <w:lang w:eastAsia="pl-PL"/>
      </w:rPr>
      <w:t>.</w:t>
    </w:r>
    <w:r>
      <w:rPr>
        <w:rFonts w:ascii="Garamond" w:eastAsia="Times New Roman" w:hAnsi="Garamond"/>
        <w:bCs/>
        <w:lang w:eastAsia="pl-PL"/>
      </w:rPr>
      <w:t>2021</w:t>
    </w:r>
    <w:r w:rsidRPr="00D9372A">
      <w:rPr>
        <w:rFonts w:ascii="Garamond" w:eastAsia="Times New Roman" w:hAnsi="Garamond"/>
        <w:bCs/>
        <w:lang w:eastAsia="pl-PL"/>
      </w:rPr>
      <w:t>.</w:t>
    </w:r>
    <w:r>
      <w:rPr>
        <w:rFonts w:ascii="Garamond" w:eastAsia="Times New Roman" w:hAnsi="Garamond"/>
        <w:bCs/>
        <w:lang w:eastAsia="pl-PL"/>
      </w:rPr>
      <w:t>AM</w:t>
    </w:r>
    <w:r w:rsidRPr="00F10179">
      <w:rPr>
        <w:rFonts w:ascii="Garamond" w:eastAsia="Times New Roman" w:hAnsi="Garamond"/>
        <w:lang w:eastAsia="pl-PL"/>
      </w:rPr>
      <w:t xml:space="preserve">                                                               </w:t>
    </w:r>
  </w:p>
  <w:p w:rsidR="00A81552" w:rsidRPr="00A856C9" w:rsidRDefault="00A81552" w:rsidP="00A81552">
    <w:pPr>
      <w:tabs>
        <w:tab w:val="center" w:pos="4536"/>
      </w:tabs>
      <w:spacing w:after="0" w:line="240" w:lineRule="auto"/>
      <w:jc w:val="right"/>
      <w:rPr>
        <w:rFonts w:ascii="Garamond" w:eastAsia="Times New Roman" w:hAnsi="Garamond"/>
        <w:color w:val="000000"/>
        <w:lang w:eastAsia="pl-PL"/>
      </w:rPr>
    </w:pPr>
    <w:r w:rsidRPr="00A856C9">
      <w:rPr>
        <w:rFonts w:ascii="Garamond" w:eastAsia="Times New Roman" w:hAnsi="Garamond"/>
        <w:color w:val="000000"/>
        <w:lang w:eastAsia="pl-PL"/>
      </w:rPr>
      <w:t>Załącznik nr 1</w:t>
    </w:r>
    <w:r>
      <w:rPr>
        <w:rFonts w:ascii="Garamond" w:eastAsia="Times New Roman" w:hAnsi="Garamond"/>
        <w:color w:val="000000"/>
        <w:lang w:eastAsia="pl-PL"/>
      </w:rPr>
      <w:t>a</w:t>
    </w:r>
    <w:r w:rsidRPr="00A856C9">
      <w:rPr>
        <w:rFonts w:ascii="Garamond" w:eastAsia="Times New Roman" w:hAnsi="Garamond"/>
        <w:color w:val="000000"/>
        <w:lang w:eastAsia="pl-PL"/>
      </w:rPr>
      <w:t xml:space="preserve"> do SWZ</w:t>
    </w:r>
  </w:p>
  <w:p w:rsidR="00A81552" w:rsidRDefault="00A8155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1664271C"/>
    <w:multiLevelType w:val="multilevel"/>
    <w:tmpl w:val="53881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500B8E"/>
    <w:multiLevelType w:val="multilevel"/>
    <w:tmpl w:val="F51CC6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A82008"/>
    <w:multiLevelType w:val="multilevel"/>
    <w:tmpl w:val="089808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96C080F"/>
    <w:multiLevelType w:val="hybridMultilevel"/>
    <w:tmpl w:val="98DA4D1A"/>
    <w:lvl w:ilvl="0" w:tplc="753623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775582"/>
    <w:multiLevelType w:val="hybridMultilevel"/>
    <w:tmpl w:val="89D06B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0A42047"/>
    <w:multiLevelType w:val="multilevel"/>
    <w:tmpl w:val="E3DC0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A8B0123"/>
    <w:multiLevelType w:val="hybridMultilevel"/>
    <w:tmpl w:val="2FD6AF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0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6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2C7"/>
    <w:rsid w:val="000854C5"/>
    <w:rsid w:val="00097E6F"/>
    <w:rsid w:val="000A3D96"/>
    <w:rsid w:val="000F15DB"/>
    <w:rsid w:val="001E7CFE"/>
    <w:rsid w:val="00205C69"/>
    <w:rsid w:val="00227B9A"/>
    <w:rsid w:val="002B0E9B"/>
    <w:rsid w:val="00342E39"/>
    <w:rsid w:val="003665FB"/>
    <w:rsid w:val="003B4576"/>
    <w:rsid w:val="003C1326"/>
    <w:rsid w:val="003C48CF"/>
    <w:rsid w:val="004D5797"/>
    <w:rsid w:val="00513378"/>
    <w:rsid w:val="00561A8D"/>
    <w:rsid w:val="00574F68"/>
    <w:rsid w:val="00594CFD"/>
    <w:rsid w:val="005A6635"/>
    <w:rsid w:val="006D2BEA"/>
    <w:rsid w:val="006F491C"/>
    <w:rsid w:val="00710861"/>
    <w:rsid w:val="007231A8"/>
    <w:rsid w:val="007F4679"/>
    <w:rsid w:val="007F6611"/>
    <w:rsid w:val="00802FC1"/>
    <w:rsid w:val="008B344C"/>
    <w:rsid w:val="008E42C7"/>
    <w:rsid w:val="009E35F4"/>
    <w:rsid w:val="009F7A38"/>
    <w:rsid w:val="00A05168"/>
    <w:rsid w:val="00A81552"/>
    <w:rsid w:val="00BB5499"/>
    <w:rsid w:val="00BF11BB"/>
    <w:rsid w:val="00C27241"/>
    <w:rsid w:val="00C27618"/>
    <w:rsid w:val="00C4164A"/>
    <w:rsid w:val="00CC0114"/>
    <w:rsid w:val="00CF0A60"/>
    <w:rsid w:val="00E209D2"/>
    <w:rsid w:val="00E4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F99CAA-8693-4574-9784-56C7D3408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227B9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link w:val="Akapitzlist"/>
    <w:uiPriority w:val="34"/>
    <w:locked/>
    <w:rsid w:val="00227B9A"/>
    <w:rPr>
      <w:rFonts w:ascii="Calibri" w:eastAsia="Calibri" w:hAnsi="Calibri" w:cs="Times New Roman"/>
    </w:rPr>
  </w:style>
  <w:style w:type="paragraph" w:customStyle="1" w:styleId="AbsatzTableFormat">
    <w:name w:val="AbsatzTableFormat"/>
    <w:basedOn w:val="Normalny"/>
    <w:rsid w:val="00227B9A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customStyle="1" w:styleId="Lista-kontynuacja24">
    <w:name w:val="Lista - kontynuacja 24"/>
    <w:basedOn w:val="Normalny"/>
    <w:rsid w:val="00227B9A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0854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854C5"/>
  </w:style>
  <w:style w:type="paragraph" w:styleId="Stopka">
    <w:name w:val="footer"/>
    <w:basedOn w:val="Normalny"/>
    <w:link w:val="StopkaZnak"/>
    <w:uiPriority w:val="99"/>
    <w:unhideWhenUsed/>
    <w:rsid w:val="000854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854C5"/>
  </w:style>
  <w:style w:type="paragraph" w:styleId="Tekstdymka">
    <w:name w:val="Balloon Text"/>
    <w:basedOn w:val="Normalny"/>
    <w:link w:val="TekstdymkaZnak"/>
    <w:uiPriority w:val="99"/>
    <w:semiHidden/>
    <w:unhideWhenUsed/>
    <w:rsid w:val="000854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54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301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1826</Words>
  <Characters>10956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Piotrowski</dc:creator>
  <cp:keywords/>
  <dc:description/>
  <cp:lastModifiedBy>Anna Matys</cp:lastModifiedBy>
  <cp:revision>6</cp:revision>
  <cp:lastPrinted>2021-02-17T11:49:00Z</cp:lastPrinted>
  <dcterms:created xsi:type="dcterms:W3CDTF">2021-03-29T06:48:00Z</dcterms:created>
  <dcterms:modified xsi:type="dcterms:W3CDTF">2021-04-01T07:04:00Z</dcterms:modified>
</cp:coreProperties>
</file>