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32EB0" w14:textId="77777777" w:rsidR="001F330F" w:rsidRDefault="001F330F" w:rsidP="001F330F">
      <w:pPr>
        <w:pStyle w:val="Tytu"/>
        <w:spacing w:line="288" w:lineRule="auto"/>
        <w:jc w:val="left"/>
        <w:rPr>
          <w:rFonts w:ascii="Century Gothic" w:hAnsi="Century Gothic"/>
          <w:sz w:val="18"/>
          <w:szCs w:val="18"/>
        </w:rPr>
      </w:pPr>
      <w:r>
        <w:rPr>
          <w:rFonts w:ascii="Century Gothic" w:hAnsi="Century Gothic"/>
          <w:sz w:val="18"/>
          <w:szCs w:val="18"/>
        </w:rPr>
        <w:t>Część 1</w:t>
      </w:r>
      <w:r w:rsidR="00F04A70">
        <w:rPr>
          <w:rFonts w:ascii="Century Gothic" w:hAnsi="Century Gothic"/>
          <w:sz w:val="18"/>
          <w:szCs w:val="18"/>
        </w:rPr>
        <w:t>.</w:t>
      </w:r>
    </w:p>
    <w:p w14:paraId="78B2C357"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7CFCE3A7" w14:textId="6D9ACB43" w:rsidR="008A7CF8" w:rsidRDefault="001F330F" w:rsidP="00974369">
      <w:pPr>
        <w:tabs>
          <w:tab w:val="center" w:pos="7002"/>
          <w:tab w:val="left" w:pos="11430"/>
        </w:tabs>
        <w:spacing w:before="100" w:beforeAutospacing="1" w:after="100" w:afterAutospacing="1" w:line="288" w:lineRule="auto"/>
        <w:ind w:left="5954" w:hanging="425"/>
        <w:rPr>
          <w:rFonts w:ascii="Century Gothic" w:hAnsi="Century Gothic" w:cs="Times New Roman"/>
          <w:b/>
          <w:sz w:val="18"/>
          <w:szCs w:val="18"/>
        </w:rPr>
      </w:pPr>
      <w:r>
        <w:rPr>
          <w:rFonts w:ascii="Century Gothic" w:hAnsi="Century Gothic" w:cs="Times New Roman"/>
          <w:b/>
          <w:sz w:val="18"/>
          <w:szCs w:val="18"/>
        </w:rPr>
        <w:t xml:space="preserve">              Wirówka  </w:t>
      </w:r>
      <w:r w:rsidRPr="00814F28">
        <w:rPr>
          <w:rFonts w:ascii="Century Gothic" w:hAnsi="Century Gothic" w:cs="Times New Roman"/>
          <w:b/>
          <w:sz w:val="18"/>
          <w:szCs w:val="18"/>
        </w:rPr>
        <w:t>–</w:t>
      </w:r>
      <w:r>
        <w:rPr>
          <w:rFonts w:ascii="Century Gothic" w:hAnsi="Century Gothic" w:cs="Times New Roman"/>
          <w:b/>
          <w:sz w:val="18"/>
          <w:szCs w:val="18"/>
        </w:rPr>
        <w:t xml:space="preserve"> 1</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p>
    <w:p w14:paraId="0CB67209"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400DD2CF"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E417A31"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681422">
              <w:rPr>
                <w:rFonts w:ascii="Century Gothic" w:hAnsi="Century Gothic" w:cs="Times New Roman"/>
                <w:b/>
                <w:sz w:val="18"/>
                <w:szCs w:val="18"/>
              </w:rPr>
              <w:t xml:space="preserve"> Wirówka</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0F9891C"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5A8B586D"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5D2EA8"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2AD3CC9B"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1A5D2D9A" w14:textId="02F6F25D"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 xml:space="preserve">Cena jednostkowa brutto </w:t>
            </w:r>
            <w:r w:rsidR="004229BC" w:rsidRPr="004229BC">
              <w:rPr>
                <w:rFonts w:ascii="Century Gothic" w:eastAsia="Times New Roman" w:hAnsi="Century Gothic" w:cs="Times New Roman"/>
                <w:bCs/>
                <w:sz w:val="18"/>
                <w:szCs w:val="18"/>
              </w:rPr>
              <w:t xml:space="preserve">wraz z dostawą </w:t>
            </w:r>
            <w:r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03AB37E1"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765BE336"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2ECC3573"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6B2B4D2C" w14:textId="77777777" w:rsidR="008A7CF8" w:rsidRPr="00FE19DB" w:rsidRDefault="00681422"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w:t>
            </w:r>
          </w:p>
        </w:tc>
        <w:tc>
          <w:tcPr>
            <w:tcW w:w="3379" w:type="dxa"/>
            <w:tcBorders>
              <w:top w:val="nil"/>
              <w:left w:val="single" w:sz="8" w:space="0" w:color="auto"/>
              <w:bottom w:val="single" w:sz="8" w:space="0" w:color="auto"/>
              <w:right w:val="single" w:sz="8" w:space="0" w:color="auto"/>
            </w:tcBorders>
            <w:vAlign w:val="center"/>
          </w:tcPr>
          <w:p w14:paraId="773C8D5D"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690816B4"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30A05A29"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28771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16CA91C"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7D273AD0"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AF9936"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5955693"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2C6FDC31"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082FAD"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619F244"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0E18C86B" w14:textId="5CEAA1C4" w:rsidR="001F330F" w:rsidRPr="002A3EC4" w:rsidRDefault="001F330F" w:rsidP="002A3EC4">
      <w:pPr>
        <w:tabs>
          <w:tab w:val="center" w:pos="7002"/>
          <w:tab w:val="left" w:pos="11430"/>
        </w:tabs>
        <w:spacing w:before="100" w:beforeAutospacing="1" w:after="100" w:afterAutospacing="1" w:line="288" w:lineRule="auto"/>
        <w:rPr>
          <w:rFonts w:ascii="Century Gothic" w:hAnsi="Century Gothic" w:cs="Times New Roman"/>
          <w:b/>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67CD7641"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503E7D18"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0851E7A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492F99CD"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422C1B8C"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3129AE0A" w14:textId="77777777" w:rsidR="001F330F" w:rsidRDefault="001F330F" w:rsidP="001F330F">
      <w:pPr>
        <w:pStyle w:val="Standard"/>
        <w:spacing w:line="288" w:lineRule="auto"/>
        <w:rPr>
          <w:rFonts w:ascii="Century Gothic" w:hAnsi="Century Gothic" w:cs="Times New Roman"/>
          <w:sz w:val="18"/>
          <w:szCs w:val="18"/>
        </w:rPr>
      </w:pPr>
    </w:p>
    <w:p w14:paraId="270689DB"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40E35054" w14:textId="77777777" w:rsidR="001F330F" w:rsidRDefault="001F330F" w:rsidP="001F330F">
      <w:pPr>
        <w:pStyle w:val="Standard"/>
        <w:spacing w:line="288" w:lineRule="auto"/>
        <w:rPr>
          <w:rFonts w:ascii="Century Gothic" w:hAnsi="Century Gothic" w:cs="Times New Roman"/>
          <w:sz w:val="18"/>
          <w:szCs w:val="18"/>
        </w:rPr>
      </w:pPr>
    </w:p>
    <w:p w14:paraId="6B8D8213"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2EC411C2" w14:textId="77777777" w:rsidR="001F330F" w:rsidRDefault="001F330F" w:rsidP="001F330F">
      <w:pPr>
        <w:pStyle w:val="Standard"/>
        <w:spacing w:line="288" w:lineRule="auto"/>
        <w:rPr>
          <w:rFonts w:ascii="Century Gothic" w:hAnsi="Century Gothic" w:cs="Times New Roman"/>
          <w:sz w:val="18"/>
          <w:szCs w:val="18"/>
        </w:rPr>
      </w:pPr>
    </w:p>
    <w:p w14:paraId="32EA06E2"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5716E9E9" w14:textId="77777777" w:rsidR="001F330F" w:rsidRDefault="001F330F" w:rsidP="001F330F">
      <w:pPr>
        <w:pStyle w:val="Standard"/>
        <w:spacing w:line="288" w:lineRule="auto"/>
        <w:rPr>
          <w:rFonts w:ascii="Century Gothic" w:hAnsi="Century Gothic" w:cs="Times New Roman"/>
          <w:sz w:val="18"/>
          <w:szCs w:val="18"/>
        </w:rPr>
      </w:pPr>
    </w:p>
    <w:p w14:paraId="2518795F"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36F4F04D" w14:textId="77777777" w:rsidR="001F330F" w:rsidRPr="00814F28" w:rsidRDefault="001F330F" w:rsidP="001F330F">
      <w:pPr>
        <w:pStyle w:val="Standard"/>
        <w:spacing w:line="288" w:lineRule="auto"/>
        <w:rPr>
          <w:rFonts w:ascii="Century Gothic" w:hAnsi="Century Gothic" w:cs="Times New Roman"/>
          <w:b/>
          <w:bCs/>
          <w:sz w:val="18"/>
          <w:szCs w:val="18"/>
        </w:rPr>
      </w:pPr>
    </w:p>
    <w:p w14:paraId="6DB39C0D"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1E769603"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3D04CB03" w14:textId="77777777" w:rsidTr="00F04A70">
        <w:tc>
          <w:tcPr>
            <w:tcW w:w="709" w:type="dxa"/>
            <w:vAlign w:val="center"/>
          </w:tcPr>
          <w:p w14:paraId="4665AB29"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456414F8"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2B85361A"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30794C47"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3870088D"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7C15433A"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BECF7FF"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CF2DD88"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Urządzenie dokonujące rozdzielenia zawiesin i emulsji w wyniku wprowadzenia substancji w szybki ruch obrotowy, co przy stałym przyspieszeniu zwiększa prędkość sedymentacji</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C2999D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2FF1151"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E4805D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108435F"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6C10067"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3.</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53964D5" w14:textId="77777777" w:rsidR="001F330F" w:rsidRPr="00262B41" w:rsidRDefault="001F330F" w:rsidP="00025CE2">
            <w:pPr>
              <w:spacing w:after="0"/>
              <w:rPr>
                <w:rFonts w:ascii="Century Gothic" w:hAnsi="Century Gothic"/>
                <w:sz w:val="18"/>
                <w:szCs w:val="18"/>
              </w:rPr>
            </w:pPr>
            <w:r w:rsidRPr="0094317F">
              <w:rPr>
                <w:rFonts w:ascii="Century Gothic" w:hAnsi="Century Gothic"/>
                <w:sz w:val="18"/>
                <w:szCs w:val="18"/>
              </w:rPr>
              <w:t>Max</w:t>
            </w:r>
            <w:r>
              <w:rPr>
                <w:rFonts w:ascii="Century Gothic" w:hAnsi="Century Gothic"/>
                <w:sz w:val="18"/>
                <w:szCs w:val="18"/>
              </w:rPr>
              <w:t>.</w:t>
            </w:r>
            <w:r w:rsidRPr="0094317F">
              <w:rPr>
                <w:rFonts w:ascii="Century Gothic" w:hAnsi="Century Gothic"/>
                <w:sz w:val="18"/>
                <w:szCs w:val="18"/>
              </w:rPr>
              <w:t xml:space="preserve"> Masa bez rotora </w:t>
            </w:r>
            <w:r w:rsidR="00025CE2">
              <w:rPr>
                <w:rFonts w:ascii="Century Gothic" w:hAnsi="Century Gothic"/>
                <w:sz w:val="18"/>
                <w:szCs w:val="18"/>
              </w:rPr>
              <w:t>max. 30 kg</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5DE0B0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25B037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8A0848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70314A4"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50D6CAE"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4.</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F0F0889"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Max</w:t>
            </w:r>
            <w:r>
              <w:rPr>
                <w:rFonts w:ascii="Century Gothic" w:hAnsi="Century Gothic" w:cs="Times New Roman"/>
                <w:color w:val="000000"/>
                <w:sz w:val="18"/>
                <w:szCs w:val="18"/>
              </w:rPr>
              <w:t>.</w:t>
            </w:r>
            <w:r w:rsidRPr="0094317F">
              <w:rPr>
                <w:rFonts w:ascii="Century Gothic" w:hAnsi="Century Gothic" w:cs="Times New Roman"/>
                <w:color w:val="000000"/>
                <w:sz w:val="18"/>
                <w:szCs w:val="18"/>
              </w:rPr>
              <w:t xml:space="preserve"> Prędkość wirowania min</w:t>
            </w:r>
            <w:r>
              <w:rPr>
                <w:rFonts w:ascii="Century Gothic" w:hAnsi="Century Gothic" w:cs="Times New Roman"/>
                <w:color w:val="000000"/>
                <w:sz w:val="18"/>
                <w:szCs w:val="18"/>
              </w:rPr>
              <w:t>.</w:t>
            </w:r>
            <w:r w:rsidRPr="0094317F">
              <w:rPr>
                <w:rFonts w:ascii="Century Gothic" w:hAnsi="Century Gothic" w:cs="Times New Roman"/>
                <w:color w:val="000000"/>
                <w:sz w:val="18"/>
                <w:szCs w:val="18"/>
              </w:rPr>
              <w:t xml:space="preserve"> </w:t>
            </w:r>
            <w:r w:rsidR="00025CE2">
              <w:rPr>
                <w:rFonts w:ascii="Century Gothic" w:hAnsi="Century Gothic" w:cs="Times New Roman"/>
                <w:color w:val="000000"/>
                <w:sz w:val="18"/>
                <w:szCs w:val="18"/>
              </w:rPr>
              <w:t>6</w:t>
            </w:r>
            <w:r w:rsidRPr="00933CE7">
              <w:rPr>
                <w:rFonts w:ascii="Century Gothic" w:hAnsi="Century Gothic" w:cs="Times New Roman"/>
                <w:color w:val="000000"/>
                <w:sz w:val="18"/>
                <w:szCs w:val="18"/>
              </w:rPr>
              <w:t xml:space="preserve"> 000 rpm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EC7218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5DDC88"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3E238DA" w14:textId="77777777" w:rsidR="001F330F" w:rsidRDefault="00025CE2" w:rsidP="00F04A7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28ABEF2B" w14:textId="77777777" w:rsidR="00025CE2" w:rsidRPr="00814F28" w:rsidRDefault="00025CE2" w:rsidP="00F04A70">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1F330F" w:rsidRPr="00814F28" w14:paraId="08D448E7"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C3BD77A"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5.</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EC665D9"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Max</w:t>
            </w:r>
            <w:r>
              <w:rPr>
                <w:rFonts w:ascii="Century Gothic" w:hAnsi="Century Gothic" w:cs="Times New Roman"/>
                <w:color w:val="000000"/>
                <w:sz w:val="18"/>
                <w:szCs w:val="18"/>
              </w:rPr>
              <w:t>.</w:t>
            </w:r>
            <w:r w:rsidR="009B63A8">
              <w:rPr>
                <w:rFonts w:ascii="Century Gothic" w:hAnsi="Century Gothic" w:cs="Times New Roman"/>
                <w:color w:val="000000"/>
                <w:sz w:val="18"/>
                <w:szCs w:val="18"/>
              </w:rPr>
              <w:t xml:space="preserve"> p</w:t>
            </w:r>
            <w:r w:rsidRPr="0094317F">
              <w:rPr>
                <w:rFonts w:ascii="Century Gothic" w:hAnsi="Century Gothic" w:cs="Times New Roman"/>
                <w:color w:val="000000"/>
                <w:sz w:val="18"/>
                <w:szCs w:val="18"/>
              </w:rPr>
              <w:t>rzyspieszenie  min</w:t>
            </w:r>
            <w:r>
              <w:rPr>
                <w:rFonts w:ascii="Century Gothic" w:hAnsi="Century Gothic" w:cs="Times New Roman"/>
                <w:color w:val="000000"/>
                <w:sz w:val="18"/>
                <w:szCs w:val="18"/>
              </w:rPr>
              <w:t>.</w:t>
            </w:r>
            <w:r w:rsidRPr="0094317F">
              <w:rPr>
                <w:rFonts w:ascii="Century Gothic" w:hAnsi="Century Gothic" w:cs="Times New Roman"/>
                <w:color w:val="000000"/>
                <w:sz w:val="18"/>
                <w:szCs w:val="18"/>
              </w:rPr>
              <w:t xml:space="preserve"> 22 000 x</w:t>
            </w:r>
            <w:r w:rsidR="009B63A8">
              <w:rPr>
                <w:rFonts w:ascii="Century Gothic" w:hAnsi="Century Gothic" w:cs="Times New Roman"/>
                <w:color w:val="000000"/>
                <w:sz w:val="18"/>
                <w:szCs w:val="18"/>
              </w:rPr>
              <w:t xml:space="preserve"> </w:t>
            </w:r>
            <w:r w:rsidRPr="0094317F">
              <w:rPr>
                <w:rFonts w:ascii="Century Gothic" w:hAnsi="Century Gothic" w:cs="Times New Roman"/>
                <w:color w:val="000000"/>
                <w:sz w:val="18"/>
                <w:szCs w:val="18"/>
              </w:rPr>
              <w:t>g</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C3DF97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0993170"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00A674A" w14:textId="77777777" w:rsidR="00025CE2" w:rsidRDefault="00025CE2" w:rsidP="00025CE2">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2A292DF1" w14:textId="77777777" w:rsidR="001F330F" w:rsidRPr="00814F28" w:rsidRDefault="00025CE2" w:rsidP="00025CE2">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1F330F" w:rsidRPr="00814F28" w14:paraId="626F8368"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2FD7892"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6.</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21234DC" w14:textId="77777777" w:rsidR="001F330F"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Programowanie prędkości z możliwością blokowania wybranych funkcji menu</w:t>
            </w:r>
          </w:p>
          <w:p w14:paraId="61074AC9" w14:textId="2E4275B2" w:rsidR="000B670D" w:rsidRPr="000B670D" w:rsidRDefault="000B670D" w:rsidP="00F04A70">
            <w:pPr>
              <w:spacing w:after="0"/>
              <w:rPr>
                <w:rFonts w:ascii="Century Gothic" w:hAnsi="Century Gothic" w:cs="Times New Roman"/>
                <w:i/>
                <w:color w:val="000000"/>
                <w:sz w:val="18"/>
                <w:szCs w:val="18"/>
              </w:rPr>
            </w:pPr>
            <w:r w:rsidRPr="005F69A0">
              <w:rPr>
                <w:rFonts w:ascii="Century Gothic" w:hAnsi="Century Gothic" w:cs="Times New Roman"/>
                <w:i/>
                <w:color w:val="0070C0"/>
                <w:sz w:val="18"/>
                <w:szCs w:val="18"/>
              </w:rPr>
              <w:t>Zamawiający dopuszcza programowanie prędkości bez możliwości blokowania wybranych funkcji menu</w:t>
            </w:r>
            <w:bookmarkStart w:id="0" w:name="_GoBack"/>
            <w:bookmarkEnd w:id="0"/>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FCCE16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1EF1058"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B52CC2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5A19B724"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B111B4C"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7.</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A512FBE" w14:textId="77777777" w:rsidR="001F330F" w:rsidRPr="00814F28" w:rsidRDefault="001F330F" w:rsidP="00025CE2">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Programowanie prędkości i innych parametrów z m</w:t>
            </w:r>
            <w:r w:rsidR="00025CE2">
              <w:rPr>
                <w:rFonts w:ascii="Century Gothic" w:hAnsi="Century Gothic" w:cs="Times New Roman"/>
                <w:color w:val="000000"/>
                <w:sz w:val="18"/>
                <w:szCs w:val="18"/>
              </w:rPr>
              <w:t>ożliwością zapisu min. 5</w:t>
            </w:r>
            <w:r w:rsidRPr="0094317F">
              <w:rPr>
                <w:rFonts w:ascii="Century Gothic" w:hAnsi="Century Gothic" w:cs="Times New Roman"/>
                <w:color w:val="000000"/>
                <w:sz w:val="18"/>
                <w:szCs w:val="18"/>
              </w:rPr>
              <w:t xml:space="preserve"> programów</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7A14CA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07CC69"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039B521" w14:textId="77777777" w:rsidR="00025CE2" w:rsidRDefault="00025CE2" w:rsidP="00025CE2">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70E69CC9" w14:textId="77777777" w:rsidR="001F330F" w:rsidRPr="00814F28" w:rsidRDefault="00025CE2" w:rsidP="00025CE2">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1 pkt.</w:t>
            </w:r>
          </w:p>
        </w:tc>
      </w:tr>
      <w:tr w:rsidR="001F330F" w:rsidRPr="00814F28" w14:paraId="5CC04A66"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2793BE1D"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lastRenderedPageBreak/>
              <w:t>8.</w:t>
            </w: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69F136CC"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Automatyczne przeliczanie rpm na RCF, możliwość programowania tych wartości</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5D02F4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EB2008B"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DCBC13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25F4FD3D"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7F308B7"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9.</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1A23045"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Automatyczne rozpoznawanie rotora i kontrola niewyważenia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228E19"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B2366A"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DE587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1FB3D74"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2A3DA7C"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10.</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301B245"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Automatyczne określanie prędkości maksymalnej dla danego rotora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20D82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sidR="00025CE2">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E106CBC"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286714" w14:textId="77777777" w:rsidR="001F330F" w:rsidRDefault="00025CE2" w:rsidP="00F04A70">
            <w:pPr>
              <w:spacing w:after="0"/>
              <w:jc w:val="center"/>
              <w:rPr>
                <w:rFonts w:ascii="Century Gothic" w:hAnsi="Century Gothic" w:cs="Times New Roman"/>
                <w:sz w:val="18"/>
                <w:szCs w:val="18"/>
              </w:rPr>
            </w:pPr>
            <w:r>
              <w:rPr>
                <w:rFonts w:ascii="Century Gothic" w:hAnsi="Century Gothic" w:cs="Times New Roman"/>
                <w:sz w:val="18"/>
                <w:szCs w:val="18"/>
              </w:rPr>
              <w:t>TAK – 2 pkt.;</w:t>
            </w:r>
          </w:p>
          <w:p w14:paraId="34072AA1" w14:textId="77777777" w:rsidR="00025CE2" w:rsidRPr="00814F28" w:rsidRDefault="00025CE2" w:rsidP="00F04A7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1F330F" w:rsidRPr="00814F28" w14:paraId="0C3B6EC5"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E71523F"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C6D2331"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Programowanie czasowe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EBBC4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A2F9CF"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566A5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025CE2" w:rsidRPr="00814F28" w14:paraId="1ADB8E78"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F152E24" w14:textId="77777777" w:rsidR="00025CE2" w:rsidRDefault="00025CE2" w:rsidP="00F04A70">
            <w:pPr>
              <w:spacing w:after="0" w:line="288" w:lineRule="auto"/>
              <w:ind w:left="360"/>
              <w:jc w:val="center"/>
              <w:rPr>
                <w:rFonts w:ascii="Century Gothic" w:hAnsi="Century Gothic"/>
                <w:sz w:val="18"/>
                <w:szCs w:val="18"/>
              </w:rPr>
            </w:pPr>
            <w:r>
              <w:rPr>
                <w:rFonts w:ascii="Century Gothic" w:hAnsi="Century Gothic"/>
                <w:sz w:val="18"/>
                <w:szCs w:val="18"/>
              </w:rPr>
              <w:t>12.</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A980C38" w14:textId="77777777" w:rsidR="00025CE2" w:rsidRPr="00814F28" w:rsidRDefault="00025CE2" w:rsidP="00025CE2">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Funkcja krótkiego wirowania bez nastawiania parametrów obsługiwana oddzielnym przyciskiem oraz możliwość pracy w trybie ciagłym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19A4D3" w14:textId="77777777" w:rsidR="00025CE2" w:rsidRPr="00814F28" w:rsidRDefault="00025CE2"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0D4FC61" w14:textId="77777777" w:rsidR="00025CE2" w:rsidRPr="00814F28" w:rsidRDefault="00025CE2" w:rsidP="00025CE2">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E30B40" w14:textId="77777777" w:rsidR="00025CE2" w:rsidRDefault="00025CE2" w:rsidP="00025CE2">
            <w:pPr>
              <w:spacing w:after="0"/>
              <w:jc w:val="center"/>
              <w:rPr>
                <w:rFonts w:ascii="Century Gothic" w:hAnsi="Century Gothic" w:cs="Times New Roman"/>
                <w:sz w:val="18"/>
                <w:szCs w:val="18"/>
              </w:rPr>
            </w:pPr>
            <w:r>
              <w:rPr>
                <w:rFonts w:ascii="Century Gothic" w:hAnsi="Century Gothic" w:cs="Times New Roman"/>
                <w:sz w:val="18"/>
                <w:szCs w:val="18"/>
              </w:rPr>
              <w:t>TAK – 2 pkt.;</w:t>
            </w:r>
          </w:p>
          <w:p w14:paraId="5233734F" w14:textId="77777777" w:rsidR="00025CE2" w:rsidRPr="00814F28" w:rsidRDefault="00025CE2" w:rsidP="00025CE2">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1F330F" w:rsidRPr="00814F28" w14:paraId="512DD443"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3F5533A"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13.</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586DCC5"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Silnik nie wymagający konserwacji, indukcyjny lub bezszczotkowy silnik BLDC</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D03F6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D1DBB2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A15B0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2C8BA6C"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634FB6F"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14.</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99EBD26"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Zabezpieczenie przed otwarciem komory podczas wirowania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CB1CE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020389D"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28942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E89D7BE"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9A474B5"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16.</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51E3BCA"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Sterowanie mikroprocesorowe z czytelnym wyświetlaczem LCD lub LED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E8A4C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062B74"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BDCDB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5CC0099B"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926944D" w14:textId="77777777" w:rsidR="001F330F" w:rsidRDefault="00025CE2" w:rsidP="00F04A70">
            <w:pPr>
              <w:spacing w:after="0" w:line="288" w:lineRule="auto"/>
              <w:ind w:left="360"/>
              <w:jc w:val="center"/>
              <w:rPr>
                <w:rFonts w:ascii="Century Gothic" w:hAnsi="Century Gothic"/>
                <w:sz w:val="18"/>
                <w:szCs w:val="18"/>
              </w:rPr>
            </w:pPr>
            <w:r>
              <w:rPr>
                <w:rFonts w:ascii="Century Gothic" w:hAnsi="Century Gothic"/>
                <w:sz w:val="18"/>
                <w:szCs w:val="18"/>
              </w:rPr>
              <w:t>17</w:t>
            </w:r>
            <w:r w:rsidR="001F330F">
              <w:rPr>
                <w:rFonts w:ascii="Century Gothic" w:hAnsi="Century Gothic"/>
                <w:sz w:val="18"/>
                <w:szCs w:val="18"/>
              </w:rPr>
              <w:t>.</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814269E" w14:textId="77777777" w:rsidR="001F330F" w:rsidRPr="00814F28" w:rsidRDefault="00025CE2" w:rsidP="00F04A70">
            <w:pPr>
              <w:spacing w:after="0"/>
              <w:rPr>
                <w:rFonts w:ascii="Century Gothic" w:hAnsi="Century Gothic" w:cs="Times New Roman"/>
                <w:color w:val="000000"/>
                <w:sz w:val="18"/>
                <w:szCs w:val="18"/>
              </w:rPr>
            </w:pPr>
            <w:r>
              <w:rPr>
                <w:rFonts w:ascii="Century Gothic" w:hAnsi="Century Gothic" w:cs="Times New Roman"/>
                <w:color w:val="000000"/>
                <w:sz w:val="18"/>
                <w:szCs w:val="18"/>
              </w:rPr>
              <w:t>Awaryjne otwieranie</w:t>
            </w:r>
            <w:r w:rsidR="001F330F" w:rsidRPr="0094317F">
              <w:rPr>
                <w:rFonts w:ascii="Century Gothic" w:hAnsi="Century Gothic" w:cs="Times New Roman"/>
                <w:color w:val="000000"/>
                <w:sz w:val="18"/>
                <w:szCs w:val="18"/>
              </w:rPr>
              <w:t xml:space="preserve"> komory w przypadku awarii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1A2A4D"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ED5C0EF"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577F6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4E3D6210"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23E7E917" w14:textId="77777777" w:rsidR="001F330F" w:rsidRDefault="001F330F" w:rsidP="001F330F">
      <w:pPr>
        <w:pStyle w:val="Podtytu"/>
      </w:pPr>
      <w:r>
        <w:br w:type="page"/>
      </w:r>
    </w:p>
    <w:p w14:paraId="5CE1A999" w14:textId="2C393B6E" w:rsidR="001F330F" w:rsidRDefault="001F330F" w:rsidP="001F330F">
      <w:pPr>
        <w:pStyle w:val="Podtytu"/>
      </w:pPr>
    </w:p>
    <w:p w14:paraId="583443DF"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xml:space="preserve">Zdalna diagnostyka przez chronione łącze z możliwością rejestracji i odczytu online rejestrów błędów, oraz monitorowaniem systemu(uwaga – całość ewentualnych prac i wyposażenia </w:t>
            </w:r>
            <w:r w:rsidRPr="00814F28">
              <w:rPr>
                <w:rFonts w:ascii="Century Gothic" w:hAnsi="Century Gothic" w:cs="Times New Roman"/>
                <w:color w:val="000000" w:themeColor="text1"/>
                <w:sz w:val="18"/>
                <w:szCs w:val="18"/>
              </w:rPr>
              <w:lastRenderedPageBreak/>
              <w:t>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lastRenderedPageBreak/>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0EDA6445" w14:textId="23337051"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8110A" w14:textId="77777777" w:rsidR="003279CF" w:rsidRDefault="003279CF">
      <w:pPr>
        <w:spacing w:after="0" w:line="240" w:lineRule="auto"/>
      </w:pPr>
      <w:r>
        <w:separator/>
      </w:r>
    </w:p>
  </w:endnote>
  <w:endnote w:type="continuationSeparator" w:id="0">
    <w:p w14:paraId="17EB9B50" w14:textId="77777777" w:rsidR="003279CF" w:rsidRDefault="0032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charset w:val="00"/>
    <w:family w:val="roman"/>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77268A98" w:rsidR="007E0E80" w:rsidRDefault="007E0E80">
        <w:pPr>
          <w:pStyle w:val="Stopka"/>
          <w:jc w:val="right"/>
        </w:pPr>
        <w:r>
          <w:fldChar w:fldCharType="begin"/>
        </w:r>
        <w:r>
          <w:instrText>PAGE   \* MERGEFORMAT</w:instrText>
        </w:r>
        <w:r>
          <w:fldChar w:fldCharType="separate"/>
        </w:r>
        <w:r w:rsidR="005F69A0">
          <w:rPr>
            <w:noProof/>
          </w:rPr>
          <w:t>2</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F6DD7" w14:textId="77777777" w:rsidR="003279CF" w:rsidRDefault="003279CF">
      <w:pPr>
        <w:spacing w:after="0" w:line="240" w:lineRule="auto"/>
      </w:pPr>
      <w:r>
        <w:separator/>
      </w:r>
    </w:p>
  </w:footnote>
  <w:footnote w:type="continuationSeparator" w:id="0">
    <w:p w14:paraId="23CA6274" w14:textId="77777777" w:rsidR="003279CF" w:rsidRDefault="00327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60B8"/>
    <w:rsid w:val="00017636"/>
    <w:rsid w:val="00020045"/>
    <w:rsid w:val="00022B59"/>
    <w:rsid w:val="000248DF"/>
    <w:rsid w:val="00025CE2"/>
    <w:rsid w:val="0004057D"/>
    <w:rsid w:val="000528F6"/>
    <w:rsid w:val="000645B8"/>
    <w:rsid w:val="00086DAF"/>
    <w:rsid w:val="00091D92"/>
    <w:rsid w:val="000B670D"/>
    <w:rsid w:val="000D7E99"/>
    <w:rsid w:val="000E163E"/>
    <w:rsid w:val="000F552F"/>
    <w:rsid w:val="00105A50"/>
    <w:rsid w:val="001322F3"/>
    <w:rsid w:val="00136BEF"/>
    <w:rsid w:val="001447CC"/>
    <w:rsid w:val="00170021"/>
    <w:rsid w:val="00171775"/>
    <w:rsid w:val="001923B7"/>
    <w:rsid w:val="001A6717"/>
    <w:rsid w:val="001C2ED6"/>
    <w:rsid w:val="001E2423"/>
    <w:rsid w:val="001F330F"/>
    <w:rsid w:val="00201020"/>
    <w:rsid w:val="002167ED"/>
    <w:rsid w:val="00237B1C"/>
    <w:rsid w:val="00271F9F"/>
    <w:rsid w:val="00284F3D"/>
    <w:rsid w:val="002923AD"/>
    <w:rsid w:val="002A2069"/>
    <w:rsid w:val="002A3EC4"/>
    <w:rsid w:val="002B7601"/>
    <w:rsid w:val="002C1247"/>
    <w:rsid w:val="002D2FBB"/>
    <w:rsid w:val="002D3DE1"/>
    <w:rsid w:val="002E0523"/>
    <w:rsid w:val="002E1100"/>
    <w:rsid w:val="002F31EB"/>
    <w:rsid w:val="002F7042"/>
    <w:rsid w:val="002F782A"/>
    <w:rsid w:val="003038D3"/>
    <w:rsid w:val="003279CF"/>
    <w:rsid w:val="00363D5C"/>
    <w:rsid w:val="0036585E"/>
    <w:rsid w:val="00376477"/>
    <w:rsid w:val="003848D6"/>
    <w:rsid w:val="003C3D8A"/>
    <w:rsid w:val="003C6177"/>
    <w:rsid w:val="003E55A9"/>
    <w:rsid w:val="004158E9"/>
    <w:rsid w:val="00415D7D"/>
    <w:rsid w:val="004229BC"/>
    <w:rsid w:val="00425FFA"/>
    <w:rsid w:val="00497807"/>
    <w:rsid w:val="004F068C"/>
    <w:rsid w:val="004F13C0"/>
    <w:rsid w:val="0050223B"/>
    <w:rsid w:val="00515154"/>
    <w:rsid w:val="005500A5"/>
    <w:rsid w:val="0055779A"/>
    <w:rsid w:val="00561C32"/>
    <w:rsid w:val="00574DC0"/>
    <w:rsid w:val="005B58E8"/>
    <w:rsid w:val="005D1030"/>
    <w:rsid w:val="005E7BA5"/>
    <w:rsid w:val="005F69A0"/>
    <w:rsid w:val="00615208"/>
    <w:rsid w:val="00621858"/>
    <w:rsid w:val="00667DE7"/>
    <w:rsid w:val="00681422"/>
    <w:rsid w:val="00687965"/>
    <w:rsid w:val="00687F7A"/>
    <w:rsid w:val="006C1707"/>
    <w:rsid w:val="006C4C5C"/>
    <w:rsid w:val="006D58D0"/>
    <w:rsid w:val="006F2565"/>
    <w:rsid w:val="006F3D54"/>
    <w:rsid w:val="0070092A"/>
    <w:rsid w:val="007029A8"/>
    <w:rsid w:val="00704C51"/>
    <w:rsid w:val="00720ABF"/>
    <w:rsid w:val="007438A9"/>
    <w:rsid w:val="00745BF5"/>
    <w:rsid w:val="00771DCB"/>
    <w:rsid w:val="007746A1"/>
    <w:rsid w:val="00787E83"/>
    <w:rsid w:val="007C5027"/>
    <w:rsid w:val="007D412F"/>
    <w:rsid w:val="007E0E80"/>
    <w:rsid w:val="007E3055"/>
    <w:rsid w:val="008027B6"/>
    <w:rsid w:val="00820479"/>
    <w:rsid w:val="00827952"/>
    <w:rsid w:val="00843031"/>
    <w:rsid w:val="008568A1"/>
    <w:rsid w:val="00882F47"/>
    <w:rsid w:val="008A2420"/>
    <w:rsid w:val="008A37D1"/>
    <w:rsid w:val="008A55E7"/>
    <w:rsid w:val="008A7CF8"/>
    <w:rsid w:val="008C3D90"/>
    <w:rsid w:val="00933CE7"/>
    <w:rsid w:val="00947F90"/>
    <w:rsid w:val="00973F9C"/>
    <w:rsid w:val="00974369"/>
    <w:rsid w:val="009A6677"/>
    <w:rsid w:val="009B5B48"/>
    <w:rsid w:val="009B63A8"/>
    <w:rsid w:val="009C2BD4"/>
    <w:rsid w:val="009D3B1F"/>
    <w:rsid w:val="009D78FF"/>
    <w:rsid w:val="009F48D6"/>
    <w:rsid w:val="00A079B3"/>
    <w:rsid w:val="00A31790"/>
    <w:rsid w:val="00A4429C"/>
    <w:rsid w:val="00A459BC"/>
    <w:rsid w:val="00A57BAC"/>
    <w:rsid w:val="00A62E79"/>
    <w:rsid w:val="00A7276B"/>
    <w:rsid w:val="00A93444"/>
    <w:rsid w:val="00AB154B"/>
    <w:rsid w:val="00AD1447"/>
    <w:rsid w:val="00AD596F"/>
    <w:rsid w:val="00B347F4"/>
    <w:rsid w:val="00B358B1"/>
    <w:rsid w:val="00B41074"/>
    <w:rsid w:val="00B46757"/>
    <w:rsid w:val="00B9220D"/>
    <w:rsid w:val="00C07BAB"/>
    <w:rsid w:val="00C313A9"/>
    <w:rsid w:val="00C426EF"/>
    <w:rsid w:val="00C7711C"/>
    <w:rsid w:val="00CB4EE6"/>
    <w:rsid w:val="00CD1C79"/>
    <w:rsid w:val="00D20673"/>
    <w:rsid w:val="00D31A7C"/>
    <w:rsid w:val="00D713E2"/>
    <w:rsid w:val="00D91842"/>
    <w:rsid w:val="00DA0776"/>
    <w:rsid w:val="00DB22A9"/>
    <w:rsid w:val="00DF217E"/>
    <w:rsid w:val="00DF3A51"/>
    <w:rsid w:val="00E27A66"/>
    <w:rsid w:val="00E62620"/>
    <w:rsid w:val="00E76E53"/>
    <w:rsid w:val="00E86AAF"/>
    <w:rsid w:val="00EA6574"/>
    <w:rsid w:val="00EC16D0"/>
    <w:rsid w:val="00ED7F95"/>
    <w:rsid w:val="00EF4F92"/>
    <w:rsid w:val="00EF62F1"/>
    <w:rsid w:val="00F04A70"/>
    <w:rsid w:val="00F274F0"/>
    <w:rsid w:val="00F76D26"/>
    <w:rsid w:val="00FA339F"/>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1C60DE2F-816B-4CF1-9EF4-B30A9818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45B26-8CD0-44E4-9825-CA7CB12F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1452</Words>
  <Characters>8715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3</cp:revision>
  <dcterms:created xsi:type="dcterms:W3CDTF">2019-08-19T08:54:00Z</dcterms:created>
  <dcterms:modified xsi:type="dcterms:W3CDTF">2019-08-23T07:14:00Z</dcterms:modified>
</cp:coreProperties>
</file>