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C3" w:rsidRPr="00914BB0" w:rsidRDefault="00E4265C" w:rsidP="006525C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pl-PL" w:eastAsia="pl-PL"/>
        </w:rPr>
      </w:pPr>
      <w:r w:rsidRPr="00914BB0"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pl-PL" w:eastAsia="pl-PL"/>
        </w:rPr>
        <w:t>Specyfikacja systemu (oprogramowania)</w:t>
      </w:r>
      <w:r w:rsidR="006525C4" w:rsidRPr="00914BB0"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pl-PL" w:eastAsia="pl-PL"/>
        </w:rPr>
        <w:t xml:space="preserve"> – opis równoważności systemu </w:t>
      </w:r>
      <w:r w:rsidR="006525C4" w:rsidRPr="00914BB0">
        <w:rPr>
          <w:rFonts w:asciiTheme="majorHAnsi" w:eastAsia="Times New Roman" w:hAnsiTheme="majorHAnsi" w:cstheme="majorHAnsi"/>
          <w:b/>
          <w:i/>
          <w:color w:val="FF0000"/>
          <w:sz w:val="32"/>
          <w:szCs w:val="32"/>
          <w:lang w:val="pl-PL" w:eastAsia="pl-PL"/>
        </w:rPr>
        <w:t>Samsung Knox Dynamic</w:t>
      </w:r>
    </w:p>
    <w:p w:rsidR="006525C4" w:rsidRPr="00914BB0" w:rsidRDefault="006525C4" w:rsidP="006525C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FF0000"/>
          <w:sz w:val="28"/>
          <w:szCs w:val="36"/>
          <w:lang w:val="pl-PL" w:eastAsia="pl-PL"/>
        </w:rPr>
      </w:pPr>
      <w:r w:rsidRPr="00914BB0">
        <w:rPr>
          <w:rFonts w:asciiTheme="majorHAnsi" w:eastAsia="Times New Roman" w:hAnsiTheme="majorHAnsi" w:cstheme="majorHAnsi"/>
          <w:b/>
          <w:color w:val="FF0000"/>
          <w:sz w:val="28"/>
          <w:szCs w:val="36"/>
          <w:lang w:val="pl-PL" w:eastAsia="pl-PL"/>
        </w:rPr>
        <w:t xml:space="preserve">Uzupełnić również w przypadku, gdy Wykonawca oferuje systemu </w:t>
      </w:r>
      <w:r w:rsidRPr="00914BB0">
        <w:rPr>
          <w:rFonts w:asciiTheme="majorHAnsi" w:eastAsia="Times New Roman" w:hAnsiTheme="majorHAnsi" w:cstheme="majorHAnsi"/>
          <w:b/>
          <w:i/>
          <w:color w:val="FF0000"/>
          <w:sz w:val="28"/>
          <w:szCs w:val="36"/>
          <w:lang w:val="pl-PL" w:eastAsia="pl-PL"/>
        </w:rPr>
        <w:t>Samsung Knox Dynamic</w:t>
      </w:r>
    </w:p>
    <w:p w:rsidR="00E873C3" w:rsidRPr="00914BB0" w:rsidRDefault="00E873C3" w:rsidP="009064D5">
      <w:pPr>
        <w:spacing w:after="0" w:line="240" w:lineRule="auto"/>
        <w:rPr>
          <w:rFonts w:asciiTheme="majorHAnsi" w:eastAsia="Times New Roman" w:hAnsiTheme="majorHAnsi" w:cstheme="majorHAnsi"/>
          <w:b/>
          <w:lang w:val="pl-PL" w:eastAsia="pl-PL"/>
        </w:rPr>
      </w:pPr>
    </w:p>
    <w:p w:rsidR="009064D5" w:rsidRPr="00914BB0" w:rsidRDefault="009064D5" w:rsidP="009064D5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val="pl-PL" w:eastAsia="pl-PL"/>
        </w:rPr>
      </w:pPr>
      <w:r w:rsidRPr="00914BB0">
        <w:rPr>
          <w:rFonts w:asciiTheme="majorHAnsi" w:eastAsia="Times New Roman" w:hAnsiTheme="majorHAnsi" w:cstheme="majorHAnsi"/>
          <w:b/>
          <w:sz w:val="24"/>
          <w:szCs w:val="24"/>
          <w:lang w:val="pl-PL" w:eastAsia="pl-PL"/>
        </w:rPr>
        <w:t xml:space="preserve">Tabela </w:t>
      </w:r>
      <w:r w:rsidRPr="00914BB0">
        <w:rPr>
          <w:rFonts w:asciiTheme="majorHAnsi" w:eastAsia="Times New Roman" w:hAnsiTheme="majorHAnsi" w:cstheme="majorHAnsi"/>
          <w:b/>
          <w:sz w:val="24"/>
          <w:szCs w:val="24"/>
          <w:lang w:val="pl-PL" w:eastAsia="pl-PL"/>
        </w:rPr>
        <w:fldChar w:fldCharType="begin"/>
      </w:r>
      <w:r w:rsidRPr="00914BB0">
        <w:rPr>
          <w:rFonts w:asciiTheme="majorHAnsi" w:eastAsia="Times New Roman" w:hAnsiTheme="majorHAnsi" w:cstheme="majorHAnsi"/>
          <w:b/>
          <w:sz w:val="24"/>
          <w:szCs w:val="24"/>
          <w:lang w:val="pl-PL" w:eastAsia="pl-PL"/>
        </w:rPr>
        <w:instrText xml:space="preserve"> SEQ Tabela \* ARABIC </w:instrText>
      </w:r>
      <w:r w:rsidRPr="00914BB0">
        <w:rPr>
          <w:rFonts w:asciiTheme="majorHAnsi" w:eastAsia="Times New Roman" w:hAnsiTheme="majorHAnsi" w:cstheme="majorHAnsi"/>
          <w:b/>
          <w:sz w:val="24"/>
          <w:szCs w:val="24"/>
          <w:lang w:val="pl-PL" w:eastAsia="pl-PL"/>
        </w:rPr>
        <w:fldChar w:fldCharType="separate"/>
      </w:r>
      <w:r w:rsidR="00CC030D" w:rsidRPr="00914BB0">
        <w:rPr>
          <w:rFonts w:asciiTheme="majorHAnsi" w:eastAsia="Times New Roman" w:hAnsiTheme="majorHAnsi" w:cstheme="majorHAnsi"/>
          <w:b/>
          <w:noProof/>
          <w:sz w:val="24"/>
          <w:szCs w:val="24"/>
          <w:lang w:val="pl-PL" w:eastAsia="pl-PL"/>
        </w:rPr>
        <w:t>1</w:t>
      </w:r>
      <w:r w:rsidRPr="00914BB0">
        <w:rPr>
          <w:rFonts w:asciiTheme="majorHAnsi" w:eastAsia="Times New Roman" w:hAnsiTheme="majorHAnsi" w:cstheme="majorHAnsi"/>
          <w:b/>
          <w:sz w:val="24"/>
          <w:szCs w:val="24"/>
          <w:lang w:val="pl-PL" w:eastAsia="pl-PL"/>
        </w:rPr>
        <w:fldChar w:fldCharType="end"/>
      </w:r>
      <w:r w:rsidR="00171777" w:rsidRPr="00914BB0">
        <w:rPr>
          <w:rFonts w:asciiTheme="majorHAnsi" w:eastAsia="Times New Roman" w:hAnsiTheme="majorHAnsi" w:cstheme="majorHAnsi"/>
          <w:b/>
          <w:sz w:val="24"/>
          <w:szCs w:val="24"/>
          <w:lang w:val="pl-PL" w:eastAsia="pl-PL"/>
        </w:rPr>
        <w:t xml:space="preserve"> - Specyfikacja s</w:t>
      </w:r>
      <w:r w:rsidRPr="00914BB0">
        <w:rPr>
          <w:rFonts w:asciiTheme="majorHAnsi" w:eastAsia="Times New Roman" w:hAnsiTheme="majorHAnsi" w:cstheme="majorHAnsi"/>
          <w:b/>
          <w:sz w:val="24"/>
          <w:szCs w:val="24"/>
          <w:lang w:val="pl-PL" w:eastAsia="pl-PL"/>
        </w:rPr>
        <w:t xml:space="preserve">ystemu </w:t>
      </w:r>
      <w:r w:rsidR="000A7E02" w:rsidRPr="00914BB0">
        <w:rPr>
          <w:rFonts w:ascii="Times New Roman" w:hAnsi="Times New Roman"/>
          <w:color w:val="000000"/>
          <w:sz w:val="24"/>
          <w:szCs w:val="24"/>
          <w:lang w:val="pl-PL"/>
        </w:rPr>
        <w:t xml:space="preserve">do zdalnego zarządzania i dostosowywania aparatu telefonicznego lub grupy aparatów telefonicznych do indywidualnych potrzeb </w:t>
      </w:r>
      <w:r w:rsidR="00AC05F5" w:rsidRPr="00914BB0">
        <w:rPr>
          <w:rFonts w:asciiTheme="majorHAnsi" w:hAnsiTheme="majorHAnsi" w:cstheme="majorHAnsi"/>
          <w:bCs/>
          <w:sz w:val="24"/>
          <w:szCs w:val="24"/>
          <w:lang w:val="pl-PL"/>
        </w:rPr>
        <w:t>(</w:t>
      </w:r>
      <w:r w:rsidR="00AC05F5" w:rsidRPr="00914BB0">
        <w:rPr>
          <w:rFonts w:asciiTheme="majorHAnsi" w:hAnsiTheme="majorHAnsi" w:cstheme="majorHAnsi"/>
          <w:bCs/>
          <w:i/>
          <w:color w:val="FF0000"/>
          <w:sz w:val="24"/>
          <w:szCs w:val="24"/>
          <w:lang w:val="pl-PL"/>
        </w:rPr>
        <w:t>w tabeli uzupełnić tylko miejsca wykropkowane</w:t>
      </w:r>
      <w:r w:rsidR="00AC05F5" w:rsidRPr="00914BB0">
        <w:rPr>
          <w:rFonts w:asciiTheme="majorHAnsi" w:hAnsiTheme="majorHAnsi" w:cstheme="majorHAnsi"/>
          <w:bCs/>
          <w:sz w:val="24"/>
          <w:szCs w:val="24"/>
          <w:lang w:val="pl-PL"/>
        </w:rPr>
        <w:t>)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0079"/>
        <w:gridCol w:w="3402"/>
      </w:tblGrid>
      <w:tr w:rsidR="009064D5" w:rsidRPr="00914BB0" w:rsidTr="00AC05F5">
        <w:trPr>
          <w:trHeight w:val="626"/>
          <w:jc w:val="center"/>
        </w:trPr>
        <w:tc>
          <w:tcPr>
            <w:tcW w:w="10627" w:type="dxa"/>
            <w:gridSpan w:val="2"/>
            <w:vMerge w:val="restart"/>
            <w:vAlign w:val="center"/>
          </w:tcPr>
          <w:p w:rsidR="00AC05F5" w:rsidRPr="00914BB0" w:rsidRDefault="00AC05F5" w:rsidP="005F6423">
            <w:pPr>
              <w:spacing w:after="100" w:afterAutospacing="1" w:line="24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914BB0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pl-PL"/>
              </w:rPr>
              <w:t xml:space="preserve">Producent zaoferowanego systemu </w:t>
            </w:r>
            <w:r w:rsidR="00847024" w:rsidRPr="00914BB0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pl-PL"/>
              </w:rPr>
              <w:t>do zdalnego zarządzania i dostosowywania aparatu telefonicznego lub grupy aparatów telefonicznych</w:t>
            </w:r>
          </w:p>
          <w:p w:rsidR="00AC05F5" w:rsidRPr="00914BB0" w:rsidRDefault="00AC05F5" w:rsidP="005F6423">
            <w:pPr>
              <w:spacing w:after="0" w:line="240" w:lineRule="auto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  <w:t>…………………………………..……………………………………………………………………………..……………….…</w:t>
            </w:r>
            <w:r w:rsidR="005F6423" w:rsidRPr="00914BB0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  <w:t>…………………</w:t>
            </w:r>
            <w:r w:rsidRPr="00914BB0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  <w:t>….…………………………………….………</w:t>
            </w:r>
          </w:p>
          <w:p w:rsidR="00AC05F5" w:rsidRPr="00914BB0" w:rsidRDefault="00AC05F5" w:rsidP="005F6423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  <w:t>(wpisać)</w:t>
            </w:r>
          </w:p>
          <w:p w:rsidR="00AC05F5" w:rsidRPr="00914BB0" w:rsidRDefault="00AC05F5" w:rsidP="0084702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914BB0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pl-PL"/>
              </w:rPr>
              <w:t>Peł</w:t>
            </w:r>
            <w:r w:rsidR="00847024" w:rsidRPr="00914BB0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pl-PL"/>
              </w:rPr>
              <w:t xml:space="preserve">na nazwa zaoferowanego systemu </w:t>
            </w:r>
            <w:r w:rsidR="006525C4" w:rsidRPr="00914BB0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pl-PL"/>
              </w:rPr>
              <w:t>do zdalnego zarządzania i dostosowywania aparatu telefonicznego lub grupy aparatów telefonicznych</w:t>
            </w:r>
          </w:p>
          <w:p w:rsidR="005F6423" w:rsidRPr="00914BB0" w:rsidRDefault="005F6423" w:rsidP="005F6423">
            <w:pPr>
              <w:spacing w:after="0" w:line="240" w:lineRule="auto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  <w:t>…………………………………..……………………………………………………………………………..……………….……………………….…………………………………….………</w:t>
            </w:r>
          </w:p>
          <w:p w:rsidR="005F6423" w:rsidRPr="00914BB0" w:rsidRDefault="005F6423" w:rsidP="005F6423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  <w:t>(wpisać)</w:t>
            </w:r>
          </w:p>
          <w:p w:rsidR="00AC05F5" w:rsidRPr="00914BB0" w:rsidRDefault="00AC05F5" w:rsidP="0084702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914BB0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pl-PL"/>
              </w:rPr>
              <w:t xml:space="preserve">Strona WWW domeny Producenta systemu </w:t>
            </w:r>
            <w:r w:rsidR="00847024" w:rsidRPr="00914BB0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pl-PL"/>
              </w:rPr>
              <w:t>do zdalnego zarządzania i dostosowywania aparatu telefonicznego lub grupy aparatów telefonicznych (storna programu)</w:t>
            </w:r>
          </w:p>
          <w:p w:rsidR="005F6423" w:rsidRPr="00914BB0" w:rsidRDefault="005F6423" w:rsidP="005F6423">
            <w:pPr>
              <w:spacing w:after="0" w:line="240" w:lineRule="auto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  <w:t>…………………………………..……………………………………………………………………………..……………….……………………….…………………………………….………</w:t>
            </w:r>
          </w:p>
          <w:p w:rsidR="009064D5" w:rsidRPr="00914BB0" w:rsidRDefault="005F6423" w:rsidP="005F6423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  <w:t>(wpisać)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:rsidR="009064D5" w:rsidRPr="00914BB0" w:rsidRDefault="009064D5" w:rsidP="009064D5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</w:p>
        </w:tc>
      </w:tr>
      <w:tr w:rsidR="009064D5" w:rsidRPr="00914BB0" w:rsidTr="006525C4">
        <w:trPr>
          <w:trHeight w:val="2709"/>
          <w:jc w:val="center"/>
        </w:trPr>
        <w:tc>
          <w:tcPr>
            <w:tcW w:w="10627" w:type="dxa"/>
            <w:gridSpan w:val="2"/>
            <w:vMerge/>
            <w:vAlign w:val="center"/>
          </w:tcPr>
          <w:p w:rsidR="009064D5" w:rsidRPr="00914BB0" w:rsidRDefault="009064D5" w:rsidP="009064D5">
            <w:pPr>
              <w:jc w:val="center"/>
              <w:rPr>
                <w:rFonts w:asciiTheme="majorHAnsi" w:hAnsiTheme="majorHAnsi" w:cstheme="majorHAnsi"/>
                <w:bCs/>
                <w:i/>
                <w:lang w:val="pl-PL"/>
              </w:rPr>
            </w:pPr>
          </w:p>
        </w:tc>
        <w:tc>
          <w:tcPr>
            <w:tcW w:w="3402" w:type="dxa"/>
            <w:tcBorders>
              <w:top w:val="nil"/>
              <w:right w:val="nil"/>
            </w:tcBorders>
            <w:vAlign w:val="center"/>
          </w:tcPr>
          <w:p w:rsidR="009064D5" w:rsidRPr="00914BB0" w:rsidRDefault="009064D5" w:rsidP="00AC05F5">
            <w:pPr>
              <w:rPr>
                <w:rFonts w:asciiTheme="majorHAnsi" w:hAnsiTheme="majorHAnsi" w:cstheme="majorHAnsi"/>
                <w:b/>
                <w:bCs/>
                <w:color w:val="FF0000"/>
                <w:lang w:val="pl-PL"/>
              </w:rPr>
            </w:pPr>
          </w:p>
        </w:tc>
      </w:tr>
      <w:tr w:rsidR="009064D5" w:rsidRPr="00914BB0" w:rsidTr="00CC030D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9064D5" w:rsidRPr="00914BB0" w:rsidRDefault="009064D5" w:rsidP="009064D5">
            <w:pPr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/>
                <w:bCs/>
                <w:lang w:val="pl-PL"/>
              </w:rPr>
              <w:t>Lp.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9064D5" w:rsidRPr="00914BB0" w:rsidRDefault="009064D5" w:rsidP="009064D5">
            <w:pPr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/>
                <w:bCs/>
                <w:lang w:val="pl-PL"/>
              </w:rPr>
              <w:t>Parametr wymagany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64D5" w:rsidRPr="00914BB0" w:rsidRDefault="00C2462C" w:rsidP="00AC05F5">
            <w:pPr>
              <w:jc w:val="center"/>
              <w:rPr>
                <w:rFonts w:asciiTheme="majorHAnsi" w:hAnsiTheme="majorHAnsi" w:cstheme="majorHAnsi"/>
                <w:bCs/>
                <w:color w:val="FF0000"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color w:val="FF0000"/>
                <w:lang w:val="pl-PL"/>
              </w:rPr>
              <w:t>(</w:t>
            </w:r>
            <w:r w:rsidRPr="00914BB0">
              <w:rPr>
                <w:rFonts w:asciiTheme="majorHAnsi" w:hAnsiTheme="majorHAnsi" w:cstheme="majorHAnsi"/>
                <w:bCs/>
                <w:i/>
                <w:color w:val="FF0000"/>
                <w:lang w:val="pl-PL"/>
              </w:rPr>
              <w:t xml:space="preserve">w </w:t>
            </w:r>
            <w:r w:rsidR="00AC05F5" w:rsidRPr="00914BB0">
              <w:rPr>
                <w:rFonts w:asciiTheme="majorHAnsi" w:hAnsiTheme="majorHAnsi" w:cstheme="majorHAnsi"/>
                <w:bCs/>
                <w:i/>
                <w:color w:val="FF0000"/>
                <w:lang w:val="pl-PL"/>
              </w:rPr>
              <w:t>kolumnie</w:t>
            </w:r>
            <w:r w:rsidRPr="00914BB0">
              <w:rPr>
                <w:rFonts w:asciiTheme="majorHAnsi" w:hAnsiTheme="majorHAnsi" w:cstheme="majorHAnsi"/>
                <w:bCs/>
                <w:i/>
                <w:color w:val="FF0000"/>
                <w:lang w:val="pl-PL"/>
              </w:rPr>
              <w:t xml:space="preserve"> uzupełnić tylko miejsca wykropkowane – wpisać: </w:t>
            </w:r>
            <w:r w:rsidRPr="00914BB0">
              <w:rPr>
                <w:rFonts w:asciiTheme="majorHAnsi" w:hAnsiTheme="majorHAnsi" w:cstheme="majorHAnsi"/>
                <w:b/>
                <w:bCs/>
                <w:i/>
                <w:color w:val="FF0000"/>
                <w:lang w:val="pl-PL"/>
              </w:rPr>
              <w:t>TAK</w:t>
            </w:r>
            <w:r w:rsidRPr="00914BB0">
              <w:rPr>
                <w:rFonts w:asciiTheme="majorHAnsi" w:hAnsiTheme="majorHAnsi" w:cstheme="majorHAnsi"/>
                <w:bCs/>
                <w:i/>
                <w:color w:val="FF0000"/>
                <w:lang w:val="pl-PL"/>
              </w:rPr>
              <w:t xml:space="preserve"> lub </w:t>
            </w:r>
            <w:r w:rsidRPr="00914BB0">
              <w:rPr>
                <w:rFonts w:asciiTheme="majorHAnsi" w:hAnsiTheme="majorHAnsi" w:cstheme="majorHAnsi"/>
                <w:b/>
                <w:bCs/>
                <w:i/>
                <w:color w:val="FF0000"/>
                <w:lang w:val="pl-PL"/>
              </w:rPr>
              <w:t>NIE</w:t>
            </w:r>
            <w:r w:rsidRPr="00914BB0">
              <w:rPr>
                <w:rFonts w:asciiTheme="majorHAnsi" w:hAnsiTheme="majorHAnsi" w:cstheme="majorHAnsi"/>
                <w:bCs/>
                <w:color w:val="FF0000"/>
                <w:lang w:val="pl-PL"/>
              </w:rPr>
              <w:t xml:space="preserve">), </w:t>
            </w:r>
            <w:r w:rsidRPr="00914BB0">
              <w:rPr>
                <w:rFonts w:asciiTheme="majorHAnsi" w:hAnsiTheme="majorHAnsi" w:cstheme="majorHAnsi"/>
                <w:b/>
                <w:bCs/>
                <w:color w:val="FF0000"/>
                <w:lang w:val="pl-PL"/>
              </w:rPr>
              <w:t>wpisanie NIE – powoduje odrzucenie oferty</w:t>
            </w:r>
          </w:p>
        </w:tc>
      </w:tr>
      <w:tr w:rsidR="00727F0A" w:rsidRPr="00914BB0" w:rsidTr="00847024">
        <w:trPr>
          <w:trHeight w:val="458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727F0A" w:rsidRPr="00914BB0" w:rsidRDefault="00727F0A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1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FE0136" w:rsidRPr="00914BB0" w:rsidRDefault="00847024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zdalnej konfiguracja wielu aparatów telefonicznych jednocześnie.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727F0A" w:rsidRPr="00914BB0" w:rsidRDefault="00727F0A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847024">
        <w:trPr>
          <w:trHeight w:val="408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2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847024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zdalnego wprowadzenia zmian konfiguracyjnych w czasie eksploatacji aparatów telefonicznych.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A42489">
        <w:trPr>
          <w:trHeight w:val="71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3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847024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Licencjonowanie na urządzenie (1 licencja na 1 aparat telefoniczny).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474730">
        <w:trPr>
          <w:trHeight w:val="416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4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474730" w:rsidP="00D947D3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Zdalna możliwość zmiany ustawień domyślnych aparatu telefonicznego.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474730">
        <w:trPr>
          <w:trHeight w:val="35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lastRenderedPageBreak/>
              <w:t>5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0C567F" w:rsidP="000C567F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 xml:space="preserve">Możliwość usunięcia funkcji </w:t>
            </w:r>
            <w:r w:rsidRPr="00914BB0">
              <w:rPr>
                <w:rFonts w:asciiTheme="majorHAnsi" w:hAnsiTheme="majorHAnsi" w:cstheme="majorHAnsi"/>
                <w:i/>
                <w:iCs/>
                <w:lang w:val="pl-PL"/>
              </w:rPr>
              <w:t>Android Factory Reset Protection</w:t>
            </w:r>
            <w:r w:rsidRPr="00914BB0">
              <w:rPr>
                <w:rFonts w:asciiTheme="majorHAnsi" w:hAnsiTheme="majorHAnsi" w:cstheme="majorHAnsi"/>
                <w:iCs/>
                <w:lang w:val="pl-PL"/>
              </w:rPr>
              <w:t>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474730">
        <w:trPr>
          <w:trHeight w:val="458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6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7017ED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Zdalna m</w:t>
            </w:r>
            <w:r w:rsidR="00474730" w:rsidRPr="00914BB0">
              <w:rPr>
                <w:rFonts w:asciiTheme="majorHAnsi" w:hAnsiTheme="majorHAnsi" w:cstheme="majorHAnsi"/>
                <w:lang w:val="pl-PL"/>
              </w:rPr>
              <w:t>ożliwość usunięcia niepotrzebnych preinstalowanych aplikacji z aparatu telefonicznego.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7017ED">
        <w:trPr>
          <w:trHeight w:val="535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7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7017ED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zablokowania/pominięcia kreatora konfiguracji przy pierwszym uruchomieniu aparatu telefonicznego.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5C1A99">
        <w:trPr>
          <w:trHeight w:val="428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8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5C1A99" w:rsidP="005C1A99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zdalnego ustawienia firmowego logo oraz animacji startowej w aparacie telefonicznym.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612E1B">
        <w:trPr>
          <w:trHeight w:val="54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9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5C1A99" w:rsidP="005C1A99">
            <w:pPr>
              <w:tabs>
                <w:tab w:val="left" w:pos="900"/>
              </w:tabs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 xml:space="preserve">Możliwość zdalnego zarządzania dźwiękami w aparacie telefonicznym. 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5C1A99">
        <w:trPr>
          <w:trHeight w:val="528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10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5C1A99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 xml:space="preserve">Możliwość zdalnego instalowania aplikacji w </w:t>
            </w:r>
            <w:r w:rsidR="002A4BD0" w:rsidRPr="00914BB0">
              <w:rPr>
                <w:rFonts w:asciiTheme="majorHAnsi" w:hAnsiTheme="majorHAnsi" w:cstheme="majorHAnsi"/>
                <w:lang w:val="pl-PL"/>
              </w:rPr>
              <w:t>a</w:t>
            </w:r>
            <w:r w:rsidRPr="00914BB0">
              <w:rPr>
                <w:rFonts w:asciiTheme="majorHAnsi" w:hAnsiTheme="majorHAnsi" w:cstheme="majorHAnsi"/>
                <w:lang w:val="pl-PL"/>
              </w:rPr>
              <w:t>paracie telefonicznym.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2A4BD0">
        <w:trPr>
          <w:trHeight w:val="408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11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2A4BD0" w:rsidP="002A4BD0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zdalnego zarządzania zasilaniem (np. wygaszacz ekranu) w aparacie telefonicznym.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C667A4">
        <w:trPr>
          <w:trHeight w:val="64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12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593408" w:rsidP="00D947D3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 xml:space="preserve">Możliwość zdalnego ograniczenia funkcjonalności aparatu </w:t>
            </w:r>
            <w:r w:rsidR="00C667A4" w:rsidRPr="00914BB0">
              <w:rPr>
                <w:rFonts w:asciiTheme="majorHAnsi" w:hAnsiTheme="majorHAnsi" w:cstheme="majorHAnsi"/>
                <w:lang w:val="pl-PL"/>
              </w:rPr>
              <w:t>telefonicznego (w tym jego blokady  np. w przypadku kradzieży) – możliwość ta musi działać również w przypadku nieautoryzowanego przewrócenia urządzenia do ustawień fabrycznych.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C667A4">
        <w:trPr>
          <w:trHeight w:val="426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13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C667A4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Wymuszenie zdalnego ponownego uruchomienia aparatu telefonicznego.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C667A4">
        <w:trPr>
          <w:trHeight w:val="504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14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C667A4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zdalnego wymuszenia spersonalizowanych ustawień zabezpieczeń w aparacie telefonicznym.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906294" w:rsidRPr="00914BB0" w:rsidTr="00DF1534">
        <w:trPr>
          <w:trHeight w:val="24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906294" w:rsidRPr="00914BB0" w:rsidRDefault="00906294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15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906294" w:rsidRPr="00914BB0" w:rsidRDefault="00DF1534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identyfikacji aparatu telefonicznego po numerze IMEI.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906294" w:rsidRPr="00914BB0" w:rsidRDefault="00906294" w:rsidP="00195D51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195D51" w:rsidRPr="00914BB0" w:rsidTr="00DF1534">
        <w:trPr>
          <w:trHeight w:val="33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906294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16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DF1534" w:rsidP="00D947D3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zdalnego wymuszenia automatycznej konfiguracji aparatu telefonicznego po jego uruchomieniu 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056D05">
        <w:trPr>
          <w:trHeight w:val="714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906294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17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7E4192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zdalnej zmiany takich parametrów jak: kraj, język, strefa czasowa, głośność, jasność ekranu, czcionki, obrót ekranu.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A42489">
        <w:trPr>
          <w:trHeight w:val="71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906294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18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7E4192" w:rsidP="002903BF">
            <w:pPr>
              <w:pStyle w:val="Bezodstpw"/>
              <w:rPr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zdalnej konfiguracji ustawień predefiniowanych ustawień sieci Wi-Fi</w:t>
            </w:r>
            <w:r w:rsidR="00056D05" w:rsidRPr="00914BB0">
              <w:rPr>
                <w:rFonts w:asciiTheme="majorHAnsi" w:hAnsiTheme="majorHAnsi" w:cstheme="majorHAnsi"/>
                <w:lang w:val="pl-PL"/>
              </w:rPr>
              <w:t xml:space="preserve"> (np. automatyczne połączenie z predefiniowaną siecią Wi-Fi)</w:t>
            </w:r>
            <w:r w:rsidRPr="00914BB0">
              <w:rPr>
                <w:rFonts w:asciiTheme="majorHAnsi" w:hAnsiTheme="majorHAnsi" w:cstheme="majorHAnsi"/>
                <w:lang w:val="pl-PL"/>
              </w:rPr>
              <w:t>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EF7DEA">
        <w:trPr>
          <w:trHeight w:val="558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906294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lastRenderedPageBreak/>
              <w:t>19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EF7DEA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 xml:space="preserve">Możliwość zdalnego włączenia/wyłączenia sieci Wi-Fi, </w:t>
            </w:r>
            <w:hyperlink r:id="rId9" w:history="1">
              <w:r w:rsidRPr="00914BB0">
                <w:rPr>
                  <w:rFonts w:asciiTheme="majorHAnsi" w:hAnsiTheme="majorHAnsi" w:cstheme="majorHAnsi"/>
                  <w:lang w:val="pl-PL"/>
                </w:rPr>
                <w:t>Bluetooth</w:t>
              </w:r>
            </w:hyperlink>
            <w:r w:rsidRPr="00914BB0">
              <w:rPr>
                <w:rFonts w:asciiTheme="majorHAnsi" w:hAnsiTheme="majorHAnsi" w:cstheme="majorHAnsi"/>
                <w:lang w:val="pl-PL"/>
              </w:rPr>
              <w:t xml:space="preserve">, </w:t>
            </w:r>
            <w:r w:rsidR="0080199F" w:rsidRPr="00914BB0">
              <w:rPr>
                <w:rFonts w:asciiTheme="majorHAnsi" w:hAnsiTheme="majorHAnsi" w:cstheme="majorHAnsi"/>
                <w:lang w:val="pl-PL"/>
              </w:rPr>
              <w:t>GPS, NFC, tryb samolotowy, SMS/MMS.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EF7DEA">
        <w:trPr>
          <w:trHeight w:val="55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906294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20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EF7DEA" w:rsidP="00EF7DEA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zdalnego wymuszenia uruchomienia aplikacji na aparacie telefonicznym.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FF0B2E">
        <w:trPr>
          <w:trHeight w:val="418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906294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21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FF0B2E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zdalnego dodawania listy kontaktów.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80199F">
        <w:trPr>
          <w:trHeight w:val="50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906294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22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FF0B2E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zdalnego zablokowania lub przekonfigurowania przycisków funkcyjnych w aparacie telefonicznym.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80199F">
        <w:trPr>
          <w:trHeight w:val="41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906294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23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80199F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zdalnej konfiguracji tzw. czarnych/białych list aplikacji w aparacie telefonicznym.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527DE0">
        <w:trPr>
          <w:trHeight w:val="495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906294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24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80199F" w:rsidP="00527DE0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 xml:space="preserve">Możliwość zdalnej konfiguracji tzw. czarnych/białych list </w:t>
            </w:r>
            <w:r w:rsidR="00527DE0" w:rsidRPr="00914BB0">
              <w:rPr>
                <w:rFonts w:asciiTheme="majorHAnsi" w:hAnsiTheme="majorHAnsi" w:cstheme="majorHAnsi"/>
                <w:lang w:val="pl-PL"/>
              </w:rPr>
              <w:t xml:space="preserve">URL </w:t>
            </w:r>
            <w:r w:rsidRPr="00914BB0">
              <w:rPr>
                <w:rFonts w:asciiTheme="majorHAnsi" w:hAnsiTheme="majorHAnsi" w:cstheme="majorHAnsi"/>
                <w:lang w:val="pl-PL"/>
              </w:rPr>
              <w:t>w aparacie telefonicznym.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914BB0" w:rsidRPr="007A2B13" w:rsidTr="00914BB0">
        <w:trPr>
          <w:trHeight w:val="648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914BB0" w:rsidRPr="007A2B13" w:rsidRDefault="00914BB0" w:rsidP="00F14B58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7A2B13">
              <w:rPr>
                <w:rFonts w:asciiTheme="majorHAnsi" w:hAnsiTheme="majorHAnsi" w:cstheme="majorHAnsi"/>
                <w:bCs/>
                <w:lang w:val="pl-PL"/>
              </w:rPr>
              <w:t>2</w:t>
            </w:r>
            <w:r w:rsidR="00F14B58" w:rsidRPr="007A2B13">
              <w:rPr>
                <w:rFonts w:asciiTheme="majorHAnsi" w:hAnsiTheme="majorHAnsi" w:cstheme="majorHAnsi"/>
                <w:bCs/>
                <w:lang w:val="pl-PL"/>
              </w:rPr>
              <w:t>5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914BB0" w:rsidRPr="007A2B13" w:rsidRDefault="00914BB0" w:rsidP="00914BB0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7A2B13">
              <w:rPr>
                <w:rFonts w:asciiTheme="majorHAnsi" w:hAnsiTheme="majorHAnsi" w:cstheme="majorHAnsi"/>
                <w:lang w:val="pl-PL"/>
              </w:rPr>
              <w:t>Zaoferowane oprogramowanie jest w pełni kompatybilne z zaoferowanymi w  Załączniku nr 1c do specyfikacji aparatami telefonicznymi.</w:t>
            </w:r>
          </w:p>
        </w:tc>
        <w:tc>
          <w:tcPr>
            <w:tcW w:w="3402" w:type="dxa"/>
            <w:shd w:val="clear" w:color="auto" w:fill="auto"/>
          </w:tcPr>
          <w:p w:rsidR="00914BB0" w:rsidRPr="007A2B13" w:rsidRDefault="00914BB0" w:rsidP="00914BB0">
            <w:pPr>
              <w:pStyle w:val="Bezodstpw"/>
              <w:jc w:val="center"/>
              <w:rPr>
                <w:lang w:val="pl-PL"/>
              </w:rPr>
            </w:pPr>
          </w:p>
          <w:p w:rsidR="00914BB0" w:rsidRPr="007A2B13" w:rsidRDefault="00914BB0" w:rsidP="00914BB0">
            <w:pPr>
              <w:pStyle w:val="Bezodstpw"/>
              <w:jc w:val="center"/>
              <w:rPr>
                <w:lang w:val="pl-PL"/>
              </w:rPr>
            </w:pPr>
            <w:r w:rsidRPr="007A2B13">
              <w:rPr>
                <w:lang w:val="pl-PL"/>
              </w:rPr>
              <w:t>……………</w:t>
            </w:r>
          </w:p>
        </w:tc>
      </w:tr>
      <w:tr w:rsidR="00914BB0" w:rsidRPr="00914BB0" w:rsidTr="009D7002">
        <w:trPr>
          <w:trHeight w:val="495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914BB0" w:rsidRPr="007A2B13" w:rsidRDefault="00914BB0" w:rsidP="00F14B58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7A2B13">
              <w:rPr>
                <w:rFonts w:asciiTheme="majorHAnsi" w:hAnsiTheme="majorHAnsi" w:cstheme="majorHAnsi"/>
                <w:bCs/>
                <w:lang w:val="pl-PL"/>
              </w:rPr>
              <w:t>2</w:t>
            </w:r>
            <w:r w:rsidR="00F14B58" w:rsidRPr="007A2B13">
              <w:rPr>
                <w:rFonts w:asciiTheme="majorHAnsi" w:hAnsiTheme="majorHAnsi" w:cstheme="majorHAnsi"/>
                <w:bCs/>
                <w:lang w:val="pl-PL"/>
              </w:rPr>
              <w:t>6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914BB0" w:rsidRPr="007A2B13" w:rsidRDefault="00914BB0" w:rsidP="00914BB0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7A2B13">
              <w:rPr>
                <w:rFonts w:asciiTheme="majorHAnsi" w:hAnsiTheme="majorHAnsi" w:cstheme="majorHAnsi"/>
                <w:lang w:val="pl-PL"/>
              </w:rPr>
              <w:t xml:space="preserve">Zaoferowane oprogramowanie jest w pełni kompatybilne z posiadanymi </w:t>
            </w:r>
            <w:r w:rsidR="00DE3149" w:rsidRPr="007A2B13">
              <w:rPr>
                <w:rFonts w:asciiTheme="majorHAnsi" w:hAnsiTheme="majorHAnsi" w:cstheme="majorHAnsi"/>
                <w:lang w:val="pl-PL"/>
              </w:rPr>
              <w:t xml:space="preserve">i użytkowanymi </w:t>
            </w:r>
            <w:r w:rsidRPr="007A2B13">
              <w:rPr>
                <w:rFonts w:asciiTheme="majorHAnsi" w:hAnsiTheme="majorHAnsi" w:cstheme="majorHAnsi"/>
                <w:lang w:val="pl-PL"/>
              </w:rPr>
              <w:t xml:space="preserve">przez Zamawiającego aparatami telefonicznymi: Samsung Galaxy S8, Samsung Galaxy J5 (2017), Samsung Galaxy A6, Samsung Galaxy A40. </w:t>
            </w:r>
          </w:p>
        </w:tc>
        <w:tc>
          <w:tcPr>
            <w:tcW w:w="3402" w:type="dxa"/>
            <w:shd w:val="clear" w:color="auto" w:fill="auto"/>
          </w:tcPr>
          <w:p w:rsidR="00914BB0" w:rsidRPr="007A2B13" w:rsidRDefault="00914BB0" w:rsidP="00914BB0">
            <w:pPr>
              <w:pStyle w:val="Bezodstpw"/>
              <w:jc w:val="center"/>
              <w:rPr>
                <w:lang w:val="pl-PL"/>
              </w:rPr>
            </w:pPr>
          </w:p>
          <w:p w:rsidR="00914BB0" w:rsidRPr="007A2B13" w:rsidRDefault="00914BB0" w:rsidP="00914BB0">
            <w:pPr>
              <w:pStyle w:val="Bezodstpw"/>
              <w:jc w:val="center"/>
              <w:rPr>
                <w:lang w:val="pl-PL"/>
              </w:rPr>
            </w:pPr>
            <w:r w:rsidRPr="007A2B13">
              <w:rPr>
                <w:lang w:val="pl-PL"/>
              </w:rPr>
              <w:t>……………</w:t>
            </w:r>
          </w:p>
        </w:tc>
      </w:tr>
    </w:tbl>
    <w:p w:rsidR="0055544B" w:rsidRPr="00914BB0" w:rsidRDefault="0055544B" w:rsidP="00195D51">
      <w:pPr>
        <w:rPr>
          <w:rFonts w:asciiTheme="majorHAnsi" w:hAnsiTheme="majorHAnsi" w:cstheme="majorHAnsi"/>
          <w:color w:val="FF0000"/>
          <w:lang w:val="pl-PL"/>
        </w:rPr>
      </w:pPr>
    </w:p>
    <w:p w:rsidR="0055544B" w:rsidRPr="00914BB0" w:rsidRDefault="0055544B" w:rsidP="0055544B">
      <w:pPr>
        <w:rPr>
          <w:rFonts w:asciiTheme="majorHAnsi" w:hAnsiTheme="majorHAnsi" w:cstheme="majorHAnsi"/>
          <w:lang w:val="pl-PL"/>
        </w:rPr>
      </w:pPr>
      <w:bookmarkStart w:id="0" w:name="_GoBack"/>
      <w:bookmarkEnd w:id="0"/>
    </w:p>
    <w:p w:rsidR="0055544B" w:rsidRPr="00914BB0" w:rsidRDefault="0055544B" w:rsidP="0055544B">
      <w:pPr>
        <w:rPr>
          <w:rFonts w:asciiTheme="majorHAnsi" w:hAnsiTheme="majorHAnsi" w:cstheme="majorHAnsi"/>
          <w:lang w:val="pl-PL"/>
        </w:rPr>
      </w:pPr>
    </w:p>
    <w:p w:rsidR="0055544B" w:rsidRPr="00914BB0" w:rsidRDefault="0055544B" w:rsidP="0055544B">
      <w:pPr>
        <w:rPr>
          <w:rFonts w:asciiTheme="majorHAnsi" w:hAnsiTheme="majorHAnsi" w:cstheme="majorHAnsi"/>
          <w:lang w:val="pl-PL"/>
        </w:rPr>
      </w:pPr>
    </w:p>
    <w:p w:rsidR="0055544B" w:rsidRPr="00914BB0" w:rsidRDefault="0055544B" w:rsidP="0055544B">
      <w:pPr>
        <w:rPr>
          <w:rFonts w:asciiTheme="majorHAnsi" w:hAnsiTheme="majorHAnsi" w:cstheme="majorHAnsi"/>
          <w:lang w:val="pl-PL"/>
        </w:rPr>
      </w:pPr>
    </w:p>
    <w:p w:rsidR="0055544B" w:rsidRPr="00914BB0" w:rsidRDefault="0055544B" w:rsidP="0055544B">
      <w:pPr>
        <w:pStyle w:val="Stopka"/>
        <w:tabs>
          <w:tab w:val="clear" w:pos="4536"/>
          <w:tab w:val="clear" w:pos="9072"/>
          <w:tab w:val="right" w:pos="9360"/>
        </w:tabs>
        <w:ind w:left="5400"/>
        <w:jc w:val="center"/>
        <w:rPr>
          <w:rFonts w:ascii="Garamond" w:eastAsia="Times New Roman" w:hAnsi="Garamond" w:cs="Arial"/>
          <w:lang w:val="pl-PL" w:eastAsia="pl-PL"/>
        </w:rPr>
      </w:pPr>
      <w:r w:rsidRPr="00914BB0">
        <w:rPr>
          <w:rFonts w:asciiTheme="majorHAnsi" w:hAnsiTheme="majorHAnsi" w:cstheme="majorHAnsi"/>
          <w:lang w:val="pl-PL"/>
        </w:rPr>
        <w:tab/>
      </w:r>
      <w:r w:rsidRPr="00914BB0">
        <w:rPr>
          <w:rFonts w:ascii="Garamond" w:eastAsia="Times New Roman" w:hAnsi="Garamond" w:cs="Arial"/>
          <w:lang w:val="pl-PL" w:eastAsia="pl-PL"/>
        </w:rPr>
        <w:t>.................................................................................</w:t>
      </w:r>
    </w:p>
    <w:p w:rsidR="0055544B" w:rsidRPr="00914BB0" w:rsidRDefault="0055544B" w:rsidP="0055544B">
      <w:pPr>
        <w:tabs>
          <w:tab w:val="center" w:pos="4536"/>
          <w:tab w:val="right" w:pos="9072"/>
        </w:tabs>
        <w:spacing w:after="0" w:line="240" w:lineRule="auto"/>
        <w:ind w:left="5400"/>
        <w:jc w:val="center"/>
        <w:rPr>
          <w:rFonts w:ascii="Garamond" w:eastAsia="Times New Roman" w:hAnsi="Garamond" w:cs="Arial"/>
          <w:lang w:val="pl-PL" w:eastAsia="pl-PL"/>
        </w:rPr>
      </w:pPr>
      <w:r w:rsidRPr="00914BB0">
        <w:rPr>
          <w:rFonts w:ascii="Garamond" w:eastAsia="Times New Roman" w:hAnsi="Garamond" w:cs="Arial"/>
          <w:lang w:val="pl-PL" w:eastAsia="pl-PL"/>
        </w:rPr>
        <w:t>(podpis i pieczęć osoby (osób) upoważnionej</w:t>
      </w:r>
    </w:p>
    <w:p w:rsidR="0055544B" w:rsidRPr="00914BB0" w:rsidRDefault="0055544B" w:rsidP="0055544B">
      <w:pPr>
        <w:tabs>
          <w:tab w:val="center" w:pos="4536"/>
          <w:tab w:val="right" w:pos="9072"/>
        </w:tabs>
        <w:spacing w:after="0" w:line="240" w:lineRule="auto"/>
        <w:ind w:left="5400"/>
        <w:jc w:val="center"/>
        <w:rPr>
          <w:rFonts w:ascii="Garamond" w:eastAsia="Times New Roman" w:hAnsi="Garamond" w:cs="Arial"/>
          <w:lang w:val="pl-PL" w:eastAsia="pl-PL"/>
        </w:rPr>
      </w:pPr>
      <w:r w:rsidRPr="00914BB0">
        <w:rPr>
          <w:rFonts w:ascii="Garamond" w:eastAsia="Times New Roman" w:hAnsi="Garamond" w:cs="Arial"/>
          <w:lang w:val="pl-PL" w:eastAsia="pl-PL"/>
        </w:rPr>
        <w:t>do reprezentowania wykonawcy)</w:t>
      </w:r>
    </w:p>
    <w:p w:rsidR="00E91BAD" w:rsidRPr="00914BB0" w:rsidRDefault="00E91BAD" w:rsidP="0055544B">
      <w:pPr>
        <w:tabs>
          <w:tab w:val="left" w:pos="10368"/>
        </w:tabs>
        <w:rPr>
          <w:rFonts w:asciiTheme="majorHAnsi" w:hAnsiTheme="majorHAnsi" w:cstheme="majorHAnsi"/>
          <w:lang w:val="pl-PL"/>
        </w:rPr>
      </w:pPr>
    </w:p>
    <w:sectPr w:rsidR="00E91BAD" w:rsidRPr="00914BB0" w:rsidSect="004A0613">
      <w:headerReference w:type="default" r:id="rId10"/>
      <w:footerReference w:type="default" r:id="rId11"/>
      <w:pgSz w:w="16838" w:h="11906" w:orient="landscape"/>
      <w:pgMar w:top="1440" w:right="1440" w:bottom="1440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3D" w:rsidRDefault="00D3163D" w:rsidP="001D029A">
      <w:pPr>
        <w:spacing w:after="0" w:line="240" w:lineRule="auto"/>
      </w:pPr>
      <w:r>
        <w:separator/>
      </w:r>
    </w:p>
  </w:endnote>
  <w:endnote w:type="continuationSeparator" w:id="0">
    <w:p w:rsidR="00D3163D" w:rsidRDefault="00D3163D" w:rsidP="001D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5887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041B" w:rsidRDefault="004C041B">
            <w:pPr>
              <w:pStyle w:val="Stopka"/>
              <w:jc w:val="center"/>
            </w:pPr>
            <w:r w:rsidRPr="002364D8">
              <w:rPr>
                <w:rFonts w:ascii="Garamond" w:hAnsi="Garamond"/>
                <w:noProof/>
                <w:lang w:val="pl-PL"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A1803EE" wp14:editId="465B9C59">
                      <wp:simplePos x="0" y="0"/>
                      <wp:positionH relativeFrom="column">
                        <wp:posOffset>6678295</wp:posOffset>
                      </wp:positionH>
                      <wp:positionV relativeFrom="paragraph">
                        <wp:posOffset>166370</wp:posOffset>
                      </wp:positionV>
                      <wp:extent cx="2571115" cy="573405"/>
                      <wp:effectExtent l="0" t="0" r="635" b="0"/>
                      <wp:wrapSquare wrapText="bothSides"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115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041B" w:rsidRPr="001D029A" w:rsidRDefault="004C041B" w:rsidP="001D029A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A1803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525.85pt;margin-top:13.1pt;width:202.45pt;height:4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" stroked="f">
                      <v:textbox>
                        <w:txbxContent>
                          <w:p w:rsidR="004C041B" w:rsidRPr="001D029A" w:rsidRDefault="004C041B" w:rsidP="001D029A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2B1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2B1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041B" w:rsidRDefault="004C041B" w:rsidP="001D029A">
    <w:pPr>
      <w:pStyle w:val="Stopka"/>
      <w:tabs>
        <w:tab w:val="clear" w:pos="4536"/>
        <w:tab w:val="clear" w:pos="9072"/>
        <w:tab w:val="left" w:pos="3617"/>
        <w:tab w:val="left" w:pos="465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3D" w:rsidRDefault="00D3163D" w:rsidP="001D029A">
      <w:pPr>
        <w:spacing w:after="0" w:line="240" w:lineRule="auto"/>
      </w:pPr>
      <w:r>
        <w:separator/>
      </w:r>
    </w:p>
  </w:footnote>
  <w:footnote w:type="continuationSeparator" w:id="0">
    <w:p w:rsidR="00D3163D" w:rsidRDefault="00D3163D" w:rsidP="001D0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4B" w:rsidRPr="0055544B" w:rsidRDefault="0055544B" w:rsidP="0055544B">
    <w:pPr>
      <w:tabs>
        <w:tab w:val="left" w:pos="405"/>
        <w:tab w:val="center" w:pos="4536"/>
        <w:tab w:val="right" w:pos="14033"/>
      </w:tabs>
      <w:spacing w:after="0" w:line="240" w:lineRule="auto"/>
      <w:rPr>
        <w:rFonts w:ascii="Garamond" w:eastAsia="Times New Roman" w:hAnsi="Garamond" w:cs="Times New Roman"/>
        <w:sz w:val="24"/>
        <w:szCs w:val="24"/>
        <w:lang w:val="pl-PL" w:eastAsia="pl-PL"/>
      </w:rPr>
    </w:pPr>
    <w:r w:rsidRPr="0055544B">
      <w:rPr>
        <w:rFonts w:ascii="Garamond" w:eastAsia="Times New Roman" w:hAnsi="Garamond" w:cs="Times New Roman"/>
        <w:sz w:val="24"/>
        <w:szCs w:val="24"/>
        <w:lang w:val="pl-PL" w:eastAsia="pl-PL"/>
      </w:rPr>
      <w:t>DFP.271.93.2019.LS</w:t>
    </w:r>
    <w:r w:rsidR="00E873C3" w:rsidRPr="0055544B">
      <w:rPr>
        <w:rFonts w:ascii="Garamond" w:eastAsia="Times New Roman" w:hAnsi="Garamond" w:cs="Times New Roman"/>
        <w:sz w:val="24"/>
        <w:szCs w:val="24"/>
        <w:lang w:val="pl-PL" w:eastAsia="pl-PL"/>
      </w:rPr>
      <w:tab/>
    </w:r>
    <w:r w:rsidR="00E873C3" w:rsidRPr="0055544B">
      <w:rPr>
        <w:rFonts w:ascii="Garamond" w:eastAsia="Times New Roman" w:hAnsi="Garamond" w:cs="Times New Roman"/>
        <w:sz w:val="24"/>
        <w:szCs w:val="24"/>
        <w:lang w:val="pl-PL" w:eastAsia="pl-PL"/>
      </w:rPr>
      <w:tab/>
    </w:r>
  </w:p>
  <w:p w:rsidR="00E873C3" w:rsidRPr="0055544B" w:rsidRDefault="00E873C3" w:rsidP="00001332">
    <w:pPr>
      <w:tabs>
        <w:tab w:val="left" w:pos="405"/>
        <w:tab w:val="center" w:pos="4536"/>
        <w:tab w:val="right" w:pos="14033"/>
      </w:tabs>
      <w:spacing w:after="0" w:line="240" w:lineRule="auto"/>
      <w:jc w:val="right"/>
      <w:rPr>
        <w:rFonts w:ascii="Garamond" w:eastAsia="Times New Roman" w:hAnsi="Garamond" w:cs="Times New Roman"/>
        <w:sz w:val="24"/>
        <w:szCs w:val="24"/>
        <w:lang w:val="pl-PL" w:eastAsia="pl-PL"/>
      </w:rPr>
    </w:pPr>
    <w:r w:rsidRPr="0055544B">
      <w:rPr>
        <w:rFonts w:ascii="Garamond" w:eastAsia="Times New Roman" w:hAnsi="Garamond" w:cs="Times New Roman"/>
        <w:sz w:val="24"/>
        <w:szCs w:val="24"/>
        <w:lang w:val="pl-PL" w:eastAsia="pl-PL"/>
      </w:rPr>
      <w:t>Załącznik nr 1</w:t>
    </w:r>
    <w:r w:rsidR="00EC613D" w:rsidRPr="0055544B">
      <w:rPr>
        <w:rFonts w:ascii="Garamond" w:eastAsia="Times New Roman" w:hAnsi="Garamond" w:cs="Times New Roman"/>
        <w:sz w:val="24"/>
        <w:szCs w:val="24"/>
        <w:lang w:val="pl-PL" w:eastAsia="pl-PL"/>
      </w:rPr>
      <w:t>f</w:t>
    </w:r>
    <w:r w:rsidRPr="0055544B">
      <w:rPr>
        <w:rFonts w:ascii="Garamond" w:eastAsia="Times New Roman" w:hAnsi="Garamond" w:cs="Times New Roman"/>
        <w:sz w:val="24"/>
        <w:szCs w:val="24"/>
        <w:lang w:val="pl-PL" w:eastAsia="pl-PL"/>
      </w:rPr>
      <w:t xml:space="preserve"> do specyfikacji</w:t>
    </w:r>
  </w:p>
  <w:p w:rsidR="0055544B" w:rsidRPr="0055544B" w:rsidRDefault="0055544B" w:rsidP="00001332">
    <w:pPr>
      <w:tabs>
        <w:tab w:val="left" w:pos="405"/>
        <w:tab w:val="center" w:pos="4536"/>
        <w:tab w:val="right" w:pos="14033"/>
      </w:tabs>
      <w:spacing w:after="0" w:line="240" w:lineRule="auto"/>
      <w:jc w:val="right"/>
      <w:rPr>
        <w:rFonts w:ascii="Garamond" w:eastAsia="Times New Roman" w:hAnsi="Garamond" w:cs="Times New Roman"/>
        <w:sz w:val="24"/>
        <w:szCs w:val="24"/>
        <w:lang w:val="pl-PL" w:eastAsia="pl-PL"/>
      </w:rPr>
    </w:pPr>
    <w:r w:rsidRPr="0055544B">
      <w:rPr>
        <w:rFonts w:ascii="Garamond" w:eastAsia="Times New Roman" w:hAnsi="Garamond" w:cs="Times New Roman"/>
        <w:sz w:val="24"/>
        <w:szCs w:val="24"/>
        <w:lang w:val="pl-PL" w:eastAsia="pl-PL"/>
      </w:rPr>
      <w:t>Załącznik nr …… do umowy</w:t>
    </w:r>
  </w:p>
  <w:p w:rsidR="004C041B" w:rsidRPr="001D029A" w:rsidRDefault="004C041B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8C9"/>
    <w:multiLevelType w:val="multilevel"/>
    <w:tmpl w:val="87FC5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407444"/>
    <w:multiLevelType w:val="hybridMultilevel"/>
    <w:tmpl w:val="0430ED44"/>
    <w:lvl w:ilvl="0" w:tplc="FAB0E01A">
      <w:start w:val="1"/>
      <w:numFmt w:val="decimal"/>
      <w:lvlText w:val="3.%1."/>
      <w:lvlJc w:val="left"/>
      <w:pPr>
        <w:ind w:left="13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3C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5650F1"/>
    <w:multiLevelType w:val="multilevel"/>
    <w:tmpl w:val="B2364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C27E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45771E"/>
    <w:multiLevelType w:val="multilevel"/>
    <w:tmpl w:val="13FE573A"/>
    <w:styleLink w:val="WWNum25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>
    <w:nsid w:val="47740030"/>
    <w:multiLevelType w:val="multilevel"/>
    <w:tmpl w:val="A7168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7">
    <w:nsid w:val="4F0C3EF3"/>
    <w:multiLevelType w:val="multilevel"/>
    <w:tmpl w:val="74183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24D0D2B"/>
    <w:multiLevelType w:val="multilevel"/>
    <w:tmpl w:val="12442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5785123"/>
    <w:multiLevelType w:val="multilevel"/>
    <w:tmpl w:val="C6C87C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6155C5F"/>
    <w:multiLevelType w:val="hybridMultilevel"/>
    <w:tmpl w:val="4AB8E1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ABB8337A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Helvetica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642363"/>
    <w:multiLevelType w:val="multilevel"/>
    <w:tmpl w:val="BF744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35"/>
    <w:rsid w:val="00001332"/>
    <w:rsid w:val="0002571E"/>
    <w:rsid w:val="00035399"/>
    <w:rsid w:val="00056D05"/>
    <w:rsid w:val="0007293E"/>
    <w:rsid w:val="000965CA"/>
    <w:rsid w:val="000A7E02"/>
    <w:rsid w:val="000C567F"/>
    <w:rsid w:val="000D5D9E"/>
    <w:rsid w:val="000E2D7B"/>
    <w:rsid w:val="001048C9"/>
    <w:rsid w:val="00117994"/>
    <w:rsid w:val="00171777"/>
    <w:rsid w:val="00173FF7"/>
    <w:rsid w:val="00174168"/>
    <w:rsid w:val="00174F0B"/>
    <w:rsid w:val="001948EC"/>
    <w:rsid w:val="00195D51"/>
    <w:rsid w:val="001A4C49"/>
    <w:rsid w:val="001C567B"/>
    <w:rsid w:val="001D029A"/>
    <w:rsid w:val="00200FED"/>
    <w:rsid w:val="002204F4"/>
    <w:rsid w:val="002321FC"/>
    <w:rsid w:val="002340A1"/>
    <w:rsid w:val="002403F0"/>
    <w:rsid w:val="002903BF"/>
    <w:rsid w:val="00295CEF"/>
    <w:rsid w:val="002A4BD0"/>
    <w:rsid w:val="002C5417"/>
    <w:rsid w:val="002D5729"/>
    <w:rsid w:val="002D6F6B"/>
    <w:rsid w:val="002F3CBD"/>
    <w:rsid w:val="002F3FEE"/>
    <w:rsid w:val="003702C2"/>
    <w:rsid w:val="003917E1"/>
    <w:rsid w:val="003A06F2"/>
    <w:rsid w:val="003F6E4E"/>
    <w:rsid w:val="0045543F"/>
    <w:rsid w:val="00474730"/>
    <w:rsid w:val="004A0613"/>
    <w:rsid w:val="004B1DDF"/>
    <w:rsid w:val="004C041B"/>
    <w:rsid w:val="004C69A9"/>
    <w:rsid w:val="004D76A9"/>
    <w:rsid w:val="0051628F"/>
    <w:rsid w:val="00527DE0"/>
    <w:rsid w:val="0055544B"/>
    <w:rsid w:val="0059164B"/>
    <w:rsid w:val="00593408"/>
    <w:rsid w:val="005A3077"/>
    <w:rsid w:val="005A3385"/>
    <w:rsid w:val="005B191B"/>
    <w:rsid w:val="005B3C61"/>
    <w:rsid w:val="005C1A99"/>
    <w:rsid w:val="005C45E1"/>
    <w:rsid w:val="005F6423"/>
    <w:rsid w:val="00612E1B"/>
    <w:rsid w:val="0061384A"/>
    <w:rsid w:val="006406D5"/>
    <w:rsid w:val="006525C4"/>
    <w:rsid w:val="006668C2"/>
    <w:rsid w:val="00684ACB"/>
    <w:rsid w:val="0069147B"/>
    <w:rsid w:val="007017ED"/>
    <w:rsid w:val="00727F0A"/>
    <w:rsid w:val="007423ED"/>
    <w:rsid w:val="00751F35"/>
    <w:rsid w:val="00773A5B"/>
    <w:rsid w:val="00782CD5"/>
    <w:rsid w:val="007A2B13"/>
    <w:rsid w:val="007A75D6"/>
    <w:rsid w:val="007B1E4D"/>
    <w:rsid w:val="007B2E25"/>
    <w:rsid w:val="007E0A05"/>
    <w:rsid w:val="007E4192"/>
    <w:rsid w:val="0080199F"/>
    <w:rsid w:val="00814CB0"/>
    <w:rsid w:val="00847024"/>
    <w:rsid w:val="008609FD"/>
    <w:rsid w:val="008642C6"/>
    <w:rsid w:val="008728AB"/>
    <w:rsid w:val="008E1330"/>
    <w:rsid w:val="008E73C6"/>
    <w:rsid w:val="00906294"/>
    <w:rsid w:val="009064D5"/>
    <w:rsid w:val="00914588"/>
    <w:rsid w:val="00914BB0"/>
    <w:rsid w:val="00961909"/>
    <w:rsid w:val="00975514"/>
    <w:rsid w:val="00982EEC"/>
    <w:rsid w:val="009C3F79"/>
    <w:rsid w:val="009C6D7A"/>
    <w:rsid w:val="009F09E3"/>
    <w:rsid w:val="009F1708"/>
    <w:rsid w:val="00A42489"/>
    <w:rsid w:val="00A76406"/>
    <w:rsid w:val="00AB48D3"/>
    <w:rsid w:val="00AC05F5"/>
    <w:rsid w:val="00AF475B"/>
    <w:rsid w:val="00B043EC"/>
    <w:rsid w:val="00B064C1"/>
    <w:rsid w:val="00B770C3"/>
    <w:rsid w:val="00B97453"/>
    <w:rsid w:val="00BA0C1A"/>
    <w:rsid w:val="00BA350B"/>
    <w:rsid w:val="00BC15ED"/>
    <w:rsid w:val="00BC19EC"/>
    <w:rsid w:val="00BF30EB"/>
    <w:rsid w:val="00C05120"/>
    <w:rsid w:val="00C077AE"/>
    <w:rsid w:val="00C11B4C"/>
    <w:rsid w:val="00C2462C"/>
    <w:rsid w:val="00C2693C"/>
    <w:rsid w:val="00C41777"/>
    <w:rsid w:val="00C667A4"/>
    <w:rsid w:val="00C73A39"/>
    <w:rsid w:val="00C860AC"/>
    <w:rsid w:val="00C87E51"/>
    <w:rsid w:val="00CA072B"/>
    <w:rsid w:val="00CC030D"/>
    <w:rsid w:val="00CC048F"/>
    <w:rsid w:val="00CE53A2"/>
    <w:rsid w:val="00CE6086"/>
    <w:rsid w:val="00D23EF0"/>
    <w:rsid w:val="00D27848"/>
    <w:rsid w:val="00D3163D"/>
    <w:rsid w:val="00D40211"/>
    <w:rsid w:val="00D947D3"/>
    <w:rsid w:val="00DD7352"/>
    <w:rsid w:val="00DE23E2"/>
    <w:rsid w:val="00DE3149"/>
    <w:rsid w:val="00DF1534"/>
    <w:rsid w:val="00E10941"/>
    <w:rsid w:val="00E12B6D"/>
    <w:rsid w:val="00E3055A"/>
    <w:rsid w:val="00E317D2"/>
    <w:rsid w:val="00E4265C"/>
    <w:rsid w:val="00E55604"/>
    <w:rsid w:val="00E55FBC"/>
    <w:rsid w:val="00E80A50"/>
    <w:rsid w:val="00E873C3"/>
    <w:rsid w:val="00E91BAD"/>
    <w:rsid w:val="00E92C58"/>
    <w:rsid w:val="00EA1D8D"/>
    <w:rsid w:val="00EA37A8"/>
    <w:rsid w:val="00EB2F90"/>
    <w:rsid w:val="00EC613D"/>
    <w:rsid w:val="00EF7DEA"/>
    <w:rsid w:val="00F10CA2"/>
    <w:rsid w:val="00F14B58"/>
    <w:rsid w:val="00F166C5"/>
    <w:rsid w:val="00F80770"/>
    <w:rsid w:val="00F920A3"/>
    <w:rsid w:val="00FA6ED4"/>
    <w:rsid w:val="00FE0136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BA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91B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29A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D0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29A"/>
    <w:rPr>
      <w:lang w:val="en-GB"/>
    </w:rPr>
  </w:style>
  <w:style w:type="character" w:customStyle="1" w:styleId="cs15323895">
    <w:name w:val="cs15323895"/>
    <w:rsid w:val="009064D5"/>
  </w:style>
  <w:style w:type="paragraph" w:styleId="Legenda">
    <w:name w:val="caption"/>
    <w:basedOn w:val="Normalny"/>
    <w:next w:val="Normalny"/>
    <w:uiPriority w:val="35"/>
    <w:unhideWhenUsed/>
    <w:qFormat/>
    <w:rsid w:val="009064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rsid w:val="00C246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46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668C2"/>
    <w:rPr>
      <w:lang w:val="en-GB"/>
    </w:rPr>
  </w:style>
  <w:style w:type="numbering" w:customStyle="1" w:styleId="WWNum25">
    <w:name w:val="WWNum25"/>
    <w:basedOn w:val="Bezlisty"/>
    <w:rsid w:val="00814CB0"/>
    <w:pPr>
      <w:numPr>
        <w:numId w:val="10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5D6"/>
    <w:rPr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5D6"/>
    <w:rPr>
      <w:vertAlign w:val="superscript"/>
    </w:rPr>
  </w:style>
  <w:style w:type="paragraph" w:styleId="Bezodstpw">
    <w:name w:val="No Spacing"/>
    <w:uiPriority w:val="1"/>
    <w:qFormat/>
    <w:rsid w:val="00195D51"/>
    <w:pPr>
      <w:spacing w:after="0" w:line="240" w:lineRule="auto"/>
    </w:pPr>
    <w:rPr>
      <w:lang w:val="en-GB"/>
    </w:rPr>
  </w:style>
  <w:style w:type="character" w:styleId="Hipercze">
    <w:name w:val="Hyperlink"/>
    <w:basedOn w:val="Domylnaczcionkaakapitu"/>
    <w:uiPriority w:val="99"/>
    <w:semiHidden/>
    <w:unhideWhenUsed/>
    <w:rsid w:val="00EF7DEA"/>
    <w:rPr>
      <w:strike w:val="0"/>
      <w:dstrike w:val="0"/>
      <w:color w:val="001BA0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0C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BA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91B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29A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D0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29A"/>
    <w:rPr>
      <w:lang w:val="en-GB"/>
    </w:rPr>
  </w:style>
  <w:style w:type="character" w:customStyle="1" w:styleId="cs15323895">
    <w:name w:val="cs15323895"/>
    <w:rsid w:val="009064D5"/>
  </w:style>
  <w:style w:type="paragraph" w:styleId="Legenda">
    <w:name w:val="caption"/>
    <w:basedOn w:val="Normalny"/>
    <w:next w:val="Normalny"/>
    <w:uiPriority w:val="35"/>
    <w:unhideWhenUsed/>
    <w:qFormat/>
    <w:rsid w:val="009064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rsid w:val="00C246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46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668C2"/>
    <w:rPr>
      <w:lang w:val="en-GB"/>
    </w:rPr>
  </w:style>
  <w:style w:type="numbering" w:customStyle="1" w:styleId="WWNum25">
    <w:name w:val="WWNum25"/>
    <w:basedOn w:val="Bezlisty"/>
    <w:rsid w:val="00814CB0"/>
    <w:pPr>
      <w:numPr>
        <w:numId w:val="10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5D6"/>
    <w:rPr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5D6"/>
    <w:rPr>
      <w:vertAlign w:val="superscript"/>
    </w:rPr>
  </w:style>
  <w:style w:type="paragraph" w:styleId="Bezodstpw">
    <w:name w:val="No Spacing"/>
    <w:uiPriority w:val="1"/>
    <w:qFormat/>
    <w:rsid w:val="00195D51"/>
    <w:pPr>
      <w:spacing w:after="0" w:line="240" w:lineRule="auto"/>
    </w:pPr>
    <w:rPr>
      <w:lang w:val="en-GB"/>
    </w:rPr>
  </w:style>
  <w:style w:type="character" w:styleId="Hipercze">
    <w:name w:val="Hyperlink"/>
    <w:basedOn w:val="Domylnaczcionkaakapitu"/>
    <w:uiPriority w:val="99"/>
    <w:semiHidden/>
    <w:unhideWhenUsed/>
    <w:rsid w:val="00EF7DEA"/>
    <w:rPr>
      <w:strike w:val="0"/>
      <w:dstrike w:val="0"/>
      <w:color w:val="001BA0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0C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.wikipedia.org/wiki/Bluetoot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81A4B-0216-4701-9232-0015B720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Stachurski</dc:creator>
  <cp:lastModifiedBy>Łukasz Sendo</cp:lastModifiedBy>
  <cp:revision>2</cp:revision>
  <dcterms:created xsi:type="dcterms:W3CDTF">2019-10-30T07:22:00Z</dcterms:created>
  <dcterms:modified xsi:type="dcterms:W3CDTF">2019-10-30T07:22:00Z</dcterms:modified>
</cp:coreProperties>
</file>