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6D277" w14:textId="77777777" w:rsidR="00D959E6" w:rsidRPr="00C465B4" w:rsidRDefault="00D959E6" w:rsidP="00D959E6">
      <w:pPr>
        <w:rPr>
          <w:rFonts w:ascii="Century Gothic" w:hAnsi="Century Gothic"/>
          <w:b/>
          <w:sz w:val="16"/>
          <w:szCs w:val="16"/>
        </w:rPr>
      </w:pPr>
    </w:p>
    <w:p w14:paraId="38CED6F5" w14:textId="77777777" w:rsidR="00E30607" w:rsidRDefault="00E30607" w:rsidP="00D959E6">
      <w:pPr>
        <w:pStyle w:val="Tekstpodstawowy"/>
        <w:rPr>
          <w:rFonts w:ascii="Century Gothic" w:hAnsi="Century Gothic"/>
          <w:b/>
          <w:sz w:val="16"/>
          <w:szCs w:val="16"/>
        </w:rPr>
      </w:pPr>
    </w:p>
    <w:p w14:paraId="72194327" w14:textId="77777777" w:rsidR="00E30607" w:rsidRDefault="00E30607" w:rsidP="00D959E6">
      <w:pPr>
        <w:pStyle w:val="Tekstpodstawowy"/>
        <w:rPr>
          <w:rFonts w:ascii="Century Gothic" w:hAnsi="Century Gothic"/>
          <w:b/>
          <w:sz w:val="16"/>
          <w:szCs w:val="16"/>
        </w:rPr>
      </w:pPr>
    </w:p>
    <w:p w14:paraId="4E321A51" w14:textId="77777777" w:rsidR="00D959E6" w:rsidRPr="00C465B4" w:rsidRDefault="00D959E6" w:rsidP="00D959E6">
      <w:pPr>
        <w:pStyle w:val="Tekstpodstawowy"/>
        <w:rPr>
          <w:rFonts w:ascii="Century Gothic" w:hAnsi="Century Gothic"/>
          <w:b/>
          <w:sz w:val="16"/>
          <w:szCs w:val="16"/>
        </w:rPr>
      </w:pPr>
      <w:r w:rsidRPr="00C465B4">
        <w:rPr>
          <w:rFonts w:ascii="Century Gothic" w:hAnsi="Century Gothic"/>
          <w:b/>
          <w:sz w:val="16"/>
          <w:szCs w:val="16"/>
        </w:rPr>
        <w:t>Zakres czynności wymaganych do obsługi serwisowej (przeglądy i naprawy z częściami zamiennymi</w:t>
      </w:r>
      <w:r w:rsidR="00AD2EAE">
        <w:rPr>
          <w:rFonts w:ascii="Century Gothic" w:hAnsi="Century Gothic"/>
          <w:b/>
          <w:sz w:val="16"/>
          <w:szCs w:val="16"/>
          <w:lang w:val="pl-PL"/>
        </w:rPr>
        <w:t>, lampą i detektorem</w:t>
      </w:r>
      <w:r w:rsidRPr="00C465B4">
        <w:rPr>
          <w:rFonts w:ascii="Century Gothic" w:hAnsi="Century Gothic"/>
          <w:b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5"/>
      </w:tblGrid>
      <w:tr w:rsidR="00AD2EAE" w:rsidRPr="00C465B4" w14:paraId="6FD165ED" w14:textId="77777777" w:rsidTr="00063C09">
        <w:tc>
          <w:tcPr>
            <w:tcW w:w="1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5AC" w14:textId="77777777" w:rsidR="00AD2EAE" w:rsidRPr="00DE4FED" w:rsidRDefault="00AD2EAE" w:rsidP="00897EC4">
            <w:pPr>
              <w:pStyle w:val="Tekstpodstawowy"/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en-US"/>
              </w:rPr>
            </w:pPr>
            <w:proofErr w:type="spellStart"/>
            <w:r w:rsidRPr="00DE4FED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en-US"/>
              </w:rPr>
              <w:t>Aparat</w:t>
            </w:r>
            <w:proofErr w:type="spellEnd"/>
          </w:p>
        </w:tc>
      </w:tr>
      <w:tr w:rsidR="00AD2EAE" w:rsidRPr="00C465B4" w14:paraId="5FBF85A2" w14:textId="77777777" w:rsidTr="00063C09">
        <w:tc>
          <w:tcPr>
            <w:tcW w:w="1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2B69" w14:textId="77777777" w:rsidR="00AD2EAE" w:rsidRPr="00C465B4" w:rsidRDefault="00AD2EAE" w:rsidP="00C465B4">
            <w:pPr>
              <w:pStyle w:val="Tekstpodstawowy"/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pl-PL"/>
              </w:rPr>
            </w:pPr>
            <w:r w:rsidRPr="00C465B4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pl-PL"/>
              </w:rPr>
              <w:t>Aparat RTG AGFA DX-D400 z detektorem przenośnym (nr seryjny A8207001143)</w:t>
            </w:r>
          </w:p>
          <w:p w14:paraId="6BCE2DCA" w14:textId="77777777" w:rsidR="00AD2EAE" w:rsidRPr="00C465B4" w:rsidRDefault="00AD2EAE" w:rsidP="00C465B4">
            <w:pPr>
              <w:pStyle w:val="Tekstpodstawowy"/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pl-PL"/>
              </w:rPr>
            </w:pPr>
            <w:r w:rsidRPr="00C465B4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pl-PL"/>
              </w:rPr>
              <w:t>oraz detektorem zabudowanym na stale w statywie płucnym (nr seryjny T22B1263NV01), oraz stacją technika</w:t>
            </w:r>
          </w:p>
        </w:tc>
      </w:tr>
      <w:tr w:rsidR="00AD2EAE" w:rsidRPr="00C465B4" w14:paraId="49B4D0CC" w14:textId="77777777" w:rsidTr="00063C09">
        <w:tc>
          <w:tcPr>
            <w:tcW w:w="1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7D61" w14:textId="77777777" w:rsidR="00AD2EAE" w:rsidRPr="00C465B4" w:rsidRDefault="00AD2EAE" w:rsidP="00C465B4">
            <w:pPr>
              <w:pStyle w:val="Tekstpodstawowy"/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pl-PL"/>
              </w:rPr>
              <w:t>Skaner CR-30X</w:t>
            </w:r>
            <w:r w:rsidR="00D77C22">
              <w:rPr>
                <w:rFonts w:ascii="Century Gothic" w:hAnsi="Century Gothic" w:cs="Arial"/>
                <w:b/>
                <w:i/>
                <w:iCs/>
                <w:sz w:val="16"/>
                <w:szCs w:val="16"/>
                <w:lang w:val="pl-PL"/>
              </w:rPr>
              <w:t xml:space="preserve"> nr 52077</w:t>
            </w:r>
          </w:p>
        </w:tc>
      </w:tr>
    </w:tbl>
    <w:p w14:paraId="38BB04CA" w14:textId="77777777" w:rsidR="00D959E6" w:rsidRPr="00C465B4" w:rsidRDefault="00D959E6" w:rsidP="00D959E6">
      <w:pPr>
        <w:rPr>
          <w:rFonts w:ascii="Century Gothic" w:hAnsi="Century Gothic"/>
          <w:sz w:val="16"/>
          <w:szCs w:val="16"/>
        </w:rPr>
      </w:pPr>
    </w:p>
    <w:tbl>
      <w:tblPr>
        <w:tblW w:w="13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9"/>
        <w:gridCol w:w="7724"/>
        <w:gridCol w:w="1554"/>
        <w:gridCol w:w="1554"/>
        <w:gridCol w:w="2256"/>
      </w:tblGrid>
      <w:tr w:rsidR="00D959E6" w:rsidRPr="00C465B4" w14:paraId="592D5F72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9BAF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LP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94C3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CZYNNOŚĆ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F75A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PARAMETR WYMAGANY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EA92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PARAMETR OFEROWANY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3C9B0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SPOSÓB OCENY</w:t>
            </w:r>
          </w:p>
        </w:tc>
      </w:tr>
      <w:tr w:rsidR="00D959E6" w:rsidRPr="00C465B4" w14:paraId="3D605FEE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71A7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B1BFA52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Wykonywanie przeglądów i kontrola jakości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EFCA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1BD3F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01D0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50068F35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CFF5C" w14:textId="77777777" w:rsidR="00D959E6" w:rsidRPr="00C465B4" w:rsidRDefault="00D959E6" w:rsidP="00C465B4">
            <w:pPr>
              <w:ind w:left="36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D345A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wykonanie co najmniej 1 przeglądu okresowego obejmującego czynności wymagane przez producenta – termin przeglądu po ustaleniu z użytkownikiem aparatu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48EB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529C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1273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687E9CD9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BE65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4EFDF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koszty materiałów potrzebnych do przeglądu, koszt robocizny i dojazdu w cenie oferty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2D48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F2E2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E85C4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6A335FE6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195B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A0CF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sprawdzenie bezpieczeństwa mechanicznego i elektrycznego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FC7E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38B4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1D72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60FBA465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F151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8672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kontrola zużycia części –przekazanie informacji użytkownikowi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8AF9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37D7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D1496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585FD16A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91BB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8102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konserwacja i smarowanie elementów mechanicznych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70DE7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5180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7BA3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27C06416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A7FF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CF55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konserwacja i porządkowanie oprogramowania NX stacji technika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C6B9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6EB0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3AB8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0BB22095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C5F29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7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6018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po przeglądzie – sprawdzenie funkcjonowania aparatu i pozostawienie go w gotowości do pracy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2350A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7C93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CF93B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2F869958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8A6EE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D825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dokonanie odpowiednich wpisów do paszportu technicznego aparatu w celu udokumentowania przeglądów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DB8F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C7CD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EEEB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3E80A1C5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94FE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621ADD1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Wykonywanie napraw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E0B9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0314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2096E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433384A1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D01D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E8A9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w cenie oferty – wykonywanie nieograniczonej ilości nieplanowanych napraw aparatu na każde wezwanie użytkownika, obejmujące robociznę i dojazd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08C75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96861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1F17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12C68E18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F513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D928C" w14:textId="77777777" w:rsidR="00D959E6" w:rsidRPr="00C465B4" w:rsidRDefault="00D959E6" w:rsidP="00AD2EAE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 xml:space="preserve">przyjmowanie zgłoszeń serwisowych </w:t>
            </w:r>
            <w:r w:rsidR="00AD2EAE">
              <w:rPr>
                <w:rFonts w:ascii="Century Gothic" w:hAnsi="Century Gothic"/>
                <w:sz w:val="16"/>
                <w:szCs w:val="16"/>
              </w:rPr>
              <w:t>w dni robocze od poniedziałku do piątku od 8,00 do 16,00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EAFC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B57D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64A3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6873B1E4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F021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11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A11C9" w14:textId="77777777" w:rsidR="00D959E6" w:rsidRPr="00C465B4" w:rsidRDefault="00D959E6" w:rsidP="00C465B4">
            <w:pPr>
              <w:pStyle w:val="HTML-wstpniesformatowany"/>
              <w:rPr>
                <w:rFonts w:ascii="Century Gothic" w:hAnsi="Century Gothic"/>
                <w:sz w:val="16"/>
                <w:szCs w:val="16"/>
                <w:lang w:val="pl-PL"/>
              </w:rPr>
            </w:pPr>
            <w:r w:rsidRPr="00C465B4">
              <w:rPr>
                <w:rFonts w:ascii="Century Gothic" w:hAnsi="Century Gothic"/>
                <w:sz w:val="16"/>
                <w:szCs w:val="16"/>
                <w:lang w:val="pl-PL"/>
              </w:rPr>
              <w:t>czas reakcji (podjęcie próby zdalnego usunięcia usterki) w ciągu 4 godzin od momentu zgłoszenia awarii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FFCC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9FC4B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9227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3341197B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5BDC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CD34" w14:textId="2B1A9595" w:rsidR="00D959E6" w:rsidRPr="00C465B4" w:rsidRDefault="00D959E6" w:rsidP="00F64561">
            <w:pPr>
              <w:pStyle w:val="HTML-wstpniesformatowany"/>
              <w:rPr>
                <w:rFonts w:ascii="Century Gothic" w:hAnsi="Century Gothic"/>
                <w:strike/>
                <w:sz w:val="16"/>
                <w:szCs w:val="16"/>
                <w:lang w:val="pl-PL"/>
              </w:rPr>
            </w:pPr>
            <w:r w:rsidRPr="009D1534">
              <w:rPr>
                <w:rFonts w:ascii="Century Gothic" w:hAnsi="Century Gothic"/>
                <w:sz w:val="16"/>
                <w:szCs w:val="16"/>
                <w:lang w:val="pl-PL"/>
              </w:rPr>
              <w:t xml:space="preserve">czas </w:t>
            </w:r>
            <w:r w:rsidR="00F64561" w:rsidRPr="009D1534">
              <w:rPr>
                <w:rFonts w:ascii="Century Gothic" w:hAnsi="Century Gothic"/>
                <w:sz w:val="16"/>
                <w:szCs w:val="16"/>
                <w:lang w:val="pl-PL"/>
              </w:rPr>
              <w:t xml:space="preserve">rozpoczęcia naprawy </w:t>
            </w:r>
            <w:r w:rsidRPr="009D1534">
              <w:rPr>
                <w:rFonts w:ascii="Century Gothic" w:hAnsi="Century Gothic"/>
                <w:sz w:val="16"/>
                <w:szCs w:val="16"/>
                <w:lang w:val="pl-PL"/>
              </w:rPr>
              <w:t>od wezwania faksem lub telef</w:t>
            </w:r>
            <w:r w:rsidR="00C4425F" w:rsidRPr="009D1534">
              <w:rPr>
                <w:rFonts w:ascii="Century Gothic" w:hAnsi="Century Gothic"/>
                <w:sz w:val="16"/>
                <w:szCs w:val="16"/>
                <w:lang w:val="pl-PL"/>
              </w:rPr>
              <w:t>onicznie – maksymalnie w ciągu 2</w:t>
            </w:r>
            <w:r w:rsidRPr="009D1534">
              <w:rPr>
                <w:rFonts w:ascii="Century Gothic" w:hAnsi="Century Gothic"/>
                <w:sz w:val="16"/>
                <w:szCs w:val="16"/>
                <w:lang w:val="pl-PL"/>
              </w:rPr>
              <w:t xml:space="preserve"> dni</w:t>
            </w:r>
            <w:r w:rsidR="00C4425F" w:rsidRPr="009D1534">
              <w:rPr>
                <w:rFonts w:ascii="Century Gothic" w:hAnsi="Century Gothic"/>
                <w:sz w:val="16"/>
                <w:szCs w:val="16"/>
                <w:lang w:val="pl-PL"/>
              </w:rPr>
              <w:t xml:space="preserve"> robocze</w:t>
            </w:r>
            <w:r w:rsidRPr="00C465B4">
              <w:rPr>
                <w:rFonts w:ascii="Century Gothic" w:hAnsi="Century Gothic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2C45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tak, podać całkowitą liczbę dni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0798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125C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najkrótszy czas - 10 pkt; wymagany - 0 pkt; inne proporcjonalnie mniej względem najkrótszej wartości</w:t>
            </w:r>
            <w:r w:rsidR="00F04BAF">
              <w:rPr>
                <w:rFonts w:ascii="Century Gothic" w:hAnsi="Century Gothic"/>
                <w:sz w:val="16"/>
                <w:szCs w:val="16"/>
              </w:rPr>
              <w:t>*</w:t>
            </w:r>
          </w:p>
        </w:tc>
      </w:tr>
      <w:tr w:rsidR="00D959E6" w:rsidRPr="00C465B4" w14:paraId="1C5FBB2A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5727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13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5A59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w ramach naprawy – lokalizacja uszkodzenia, diagnozowanie awarii, usuwanie usterek, oraz ich skutków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C061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1DFB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10BB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5E2C2A0F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BFCF2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14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39CB7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po naprawie – sprawdzenie funkcjonowania aparatu i pozostawienie go w gotowości do pracy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F94A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B596F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D117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3D379EEE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5EF5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D139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dokonanie odpowiednich wpisów do paszportu technicznego aparatu w celu udokumentowania napraw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8209F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82DFC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D531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5886EFDE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F10C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16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1202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koszt części zamiennych zawarty jest w cenie oferty (włącznie z detektorami oraz lampą)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967D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295B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49C4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0402AE0A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07AA" w14:textId="77777777" w:rsidR="00D959E6" w:rsidRPr="00C465B4" w:rsidRDefault="00D959E6" w:rsidP="00D959E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17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BF3CD" w14:textId="77777777" w:rsidR="00D959E6" w:rsidRPr="00C465B4" w:rsidRDefault="00D959E6" w:rsidP="00AD2EAE">
            <w:pPr>
              <w:ind w:right="29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czas zakoń</w:t>
            </w:r>
            <w:r w:rsidR="00AD2EAE">
              <w:rPr>
                <w:rFonts w:ascii="Century Gothic" w:hAnsi="Century Gothic"/>
                <w:sz w:val="16"/>
                <w:szCs w:val="16"/>
              </w:rPr>
              <w:t>czenia naprawy nie dłuższy niż 4</w:t>
            </w:r>
            <w:r w:rsidRPr="00C465B4">
              <w:rPr>
                <w:rFonts w:ascii="Century Gothic" w:hAnsi="Century Gothic"/>
                <w:sz w:val="16"/>
                <w:szCs w:val="16"/>
              </w:rPr>
              <w:t xml:space="preserve"> dni</w:t>
            </w:r>
            <w:r w:rsidR="00AD2EAE">
              <w:rPr>
                <w:rFonts w:ascii="Century Gothic" w:hAnsi="Century Gothic"/>
                <w:sz w:val="16"/>
                <w:szCs w:val="16"/>
              </w:rPr>
              <w:t xml:space="preserve"> robocze od momentu zgłoszenia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4E0A8" w14:textId="77777777" w:rsidR="00D959E6" w:rsidRPr="00C465B4" w:rsidRDefault="00D959E6" w:rsidP="00D959E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 xml:space="preserve">tak, podać </w:t>
            </w:r>
            <w:r w:rsidRPr="00C465B4">
              <w:rPr>
                <w:rFonts w:ascii="Century Gothic" w:hAnsi="Century Gothic"/>
                <w:sz w:val="16"/>
                <w:szCs w:val="16"/>
              </w:rPr>
              <w:lastRenderedPageBreak/>
              <w:t>całkowitą liczbę dni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5710" w14:textId="77777777" w:rsidR="00D959E6" w:rsidRPr="00C465B4" w:rsidRDefault="00D959E6" w:rsidP="00D959E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7C5F9" w14:textId="77777777" w:rsidR="00D959E6" w:rsidRPr="00C465B4" w:rsidRDefault="00D959E6" w:rsidP="00D959E6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 xml:space="preserve">najkrótszy czas - 10 pkt; </w:t>
            </w:r>
            <w:r w:rsidRPr="00C465B4">
              <w:rPr>
                <w:rFonts w:ascii="Century Gothic" w:hAnsi="Century Gothic"/>
                <w:sz w:val="16"/>
                <w:szCs w:val="16"/>
              </w:rPr>
              <w:lastRenderedPageBreak/>
              <w:t>wymagany - 0 pkt; inne proporcjonalnie mniej względem najkrótszej wartości</w:t>
            </w:r>
            <w:r w:rsidR="00F04BAF">
              <w:rPr>
                <w:rFonts w:ascii="Century Gothic" w:hAnsi="Century Gothic"/>
                <w:sz w:val="16"/>
                <w:szCs w:val="16"/>
              </w:rPr>
              <w:t>*</w:t>
            </w:r>
          </w:p>
        </w:tc>
      </w:tr>
      <w:tr w:rsidR="00D959E6" w:rsidRPr="00C465B4" w14:paraId="7BAEA137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5B2B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lastRenderedPageBreak/>
              <w:t>18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80E5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co najmniej 3 miesięcy gwarancji na wymienione części zamienne, liczonej od dnia ich zamontowania i uruchomienia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D032" w14:textId="77777777" w:rsidR="00D959E6" w:rsidRPr="00C465B4" w:rsidRDefault="00C465B4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</w:t>
            </w:r>
            <w:r w:rsidR="00D959E6" w:rsidRPr="00C465B4">
              <w:rPr>
                <w:rFonts w:ascii="Century Gothic" w:hAnsi="Century Gothic"/>
                <w:sz w:val="16"/>
                <w:szCs w:val="16"/>
              </w:rPr>
              <w:t>ak</w:t>
            </w:r>
            <w:r w:rsidR="009413C7">
              <w:rPr>
                <w:rFonts w:ascii="Century Gothic" w:hAnsi="Century Gothic"/>
                <w:sz w:val="16"/>
                <w:szCs w:val="16"/>
              </w:rPr>
              <w:t>, podać całkowitą liczbę miesięcy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E383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C7CC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7A91F963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BF73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19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A460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 xml:space="preserve">pełna obsługa oprogramowania obsługującego aparat objęty kontraktem – konfiguracja, instalacja, re instalacja, oraz przeniesienie licencji w przypadku zmiany komputerów 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CB9F" w14:textId="77777777" w:rsidR="00D959E6" w:rsidRPr="00C465B4" w:rsidRDefault="009413C7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</w:t>
            </w:r>
            <w:r w:rsidR="00D959E6" w:rsidRPr="00C465B4">
              <w:rPr>
                <w:rFonts w:ascii="Century Gothic" w:hAnsi="Century Gothic"/>
                <w:sz w:val="16"/>
                <w:szCs w:val="16"/>
              </w:rPr>
              <w:t>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56F3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E66FF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4D0180B8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93703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0453B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  <w:highlight w:val="lightGray"/>
              </w:rPr>
              <w:t>Pozostałe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CBCB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D8AD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4BF3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0F7F313C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EBB5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20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68EE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po podpisaniu umowy wykonawca sporządzi harmonogram przeglądów i kontroli w porozumieniu z użytkownikiem w terminie do 2 tygodni od podpisania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434B3" w14:textId="77777777" w:rsidR="00D959E6" w:rsidRPr="00C465B4" w:rsidRDefault="009413C7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</w:t>
            </w:r>
            <w:r w:rsidR="00D959E6" w:rsidRPr="00C465B4">
              <w:rPr>
                <w:rFonts w:ascii="Century Gothic" w:hAnsi="Century Gothic"/>
                <w:sz w:val="16"/>
                <w:szCs w:val="16"/>
              </w:rPr>
              <w:t>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68063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02C5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3315F76D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9368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21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3B0A2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 xml:space="preserve">raport serwisowy/ karta pracy zostanie przesłany na adres </w:t>
            </w:r>
            <w:hyperlink r:id="rId8" w:history="1">
              <w:r w:rsidRPr="00C465B4">
                <w:rPr>
                  <w:rStyle w:val="Hipercze"/>
                  <w:rFonts w:ascii="Century Gothic" w:hAnsi="Century Gothic"/>
                  <w:sz w:val="16"/>
                  <w:szCs w:val="16"/>
                </w:rPr>
                <w:t>ernestlewandowski@su.krakow.pl</w:t>
              </w:r>
            </w:hyperlink>
            <w:r w:rsidRPr="00C465B4">
              <w:rPr>
                <w:rFonts w:ascii="Century Gothic" w:hAnsi="Century Gothic"/>
                <w:sz w:val="16"/>
                <w:szCs w:val="16"/>
              </w:rPr>
              <w:t xml:space="preserve"> do 5 dni roboczych po zakończeniu każdego przeglądu, lub czynności serwisowej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C0500" w14:textId="77777777" w:rsidR="00D959E6" w:rsidRPr="00C465B4" w:rsidRDefault="009413C7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</w:t>
            </w:r>
            <w:r w:rsidR="00D959E6" w:rsidRPr="00C465B4">
              <w:rPr>
                <w:rFonts w:ascii="Century Gothic" w:hAnsi="Century Gothic"/>
                <w:sz w:val="16"/>
                <w:szCs w:val="16"/>
              </w:rPr>
              <w:t>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BC26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CDE8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959E6" w:rsidRPr="00C465B4" w14:paraId="7A2E9957" w14:textId="77777777" w:rsidTr="00D959E6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E8A3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22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9F76" w14:textId="77777777" w:rsidR="00D959E6" w:rsidRPr="00C465B4" w:rsidRDefault="00D959E6" w:rsidP="00C465B4">
            <w:pPr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Wykonawca posiada wiedzę, oraz uprawnienia umożliwiające naprawy i modernizacje systemów w szczególności kody dostępowe i klucze serwisowe umożliwiające ich wykonywanie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6196" w14:textId="77777777" w:rsidR="00D959E6" w:rsidRPr="00C465B4" w:rsidRDefault="009413C7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465B4">
              <w:rPr>
                <w:rFonts w:ascii="Century Gothic" w:hAnsi="Century Gothic"/>
                <w:sz w:val="16"/>
                <w:szCs w:val="16"/>
              </w:rPr>
              <w:t>T</w:t>
            </w:r>
            <w:r w:rsidR="00D959E6" w:rsidRPr="00C465B4">
              <w:rPr>
                <w:rFonts w:ascii="Century Gothic" w:hAnsi="Century Gothic"/>
                <w:sz w:val="16"/>
                <w:szCs w:val="16"/>
              </w:rPr>
              <w:t>ak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8AAA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6710" w14:textId="77777777" w:rsidR="00D959E6" w:rsidRPr="00C465B4" w:rsidRDefault="00D959E6" w:rsidP="00C465B4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8BD9836" w14:textId="77777777" w:rsidR="00D959E6" w:rsidRPr="00C465B4" w:rsidRDefault="00D959E6" w:rsidP="00D959E6">
      <w:pPr>
        <w:pStyle w:val="Tekstpodstawowy"/>
        <w:rPr>
          <w:rFonts w:ascii="Century Gothic" w:hAnsi="Century Gothic"/>
          <w:b/>
          <w:sz w:val="16"/>
          <w:szCs w:val="16"/>
        </w:rPr>
      </w:pPr>
    </w:p>
    <w:p w14:paraId="4C854854" w14:textId="77777777" w:rsidR="008B681E" w:rsidRDefault="008B681E" w:rsidP="00F77E30">
      <w:pPr>
        <w:pStyle w:val="Tekstpodstawowy"/>
        <w:rPr>
          <w:rFonts w:ascii="Century Gothic" w:hAnsi="Century Gothic"/>
          <w:b/>
          <w:sz w:val="16"/>
          <w:szCs w:val="16"/>
        </w:rPr>
      </w:pPr>
    </w:p>
    <w:p w14:paraId="303489E5" w14:textId="77777777" w:rsidR="008B681E" w:rsidRPr="008B681E" w:rsidRDefault="008B681E" w:rsidP="008B681E">
      <w:pPr>
        <w:pStyle w:val="Tekstpodstawowy"/>
        <w:ind w:left="720"/>
        <w:rPr>
          <w:rFonts w:ascii="Century Gothic" w:hAnsi="Century Gothic"/>
          <w:b/>
          <w:sz w:val="16"/>
          <w:szCs w:val="16"/>
          <w:lang w:val="pl-PL"/>
        </w:rPr>
      </w:pPr>
      <w:r>
        <w:rPr>
          <w:rFonts w:ascii="Century Gothic" w:hAnsi="Century Gothic"/>
          <w:b/>
          <w:sz w:val="16"/>
          <w:szCs w:val="16"/>
          <w:lang w:val="pl-PL"/>
        </w:rPr>
        <w:t>*obliczane wg wzoru</w:t>
      </w:r>
      <w:r w:rsidR="00EE4DEA">
        <w:rPr>
          <w:rFonts w:ascii="Century Gothic" w:hAnsi="Century Gothic"/>
          <w:b/>
          <w:sz w:val="16"/>
          <w:szCs w:val="16"/>
          <w:lang w:val="pl-PL"/>
        </w:rPr>
        <w:t xml:space="preserve">   </w:t>
      </w:r>
      <w:r>
        <w:rPr>
          <w:rFonts w:ascii="Century Gothic" w:hAnsi="Century Gothic"/>
          <w:b/>
          <w:sz w:val="16"/>
          <w:szCs w:val="16"/>
          <w:lang w:val="pl-PL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16"/>
                <w:szCs w:val="16"/>
                <w:lang w:val="pl-PL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16"/>
                <w:szCs w:val="16"/>
                <w:lang w:val="pl-PL"/>
              </w:rPr>
              <m:t>najkorzystniejsza oferta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16"/>
                <w:szCs w:val="16"/>
                <w:lang w:val="pl-PL"/>
              </w:rPr>
              <m:t>badana oferta</m:t>
            </m:r>
          </m:den>
        </m:f>
      </m:oMath>
      <w:r w:rsidR="00EE4DEA">
        <w:rPr>
          <w:rFonts w:ascii="Century Gothic" w:hAnsi="Century Gothic"/>
          <w:b/>
          <w:sz w:val="16"/>
          <w:szCs w:val="16"/>
          <w:lang w:val="pl-PL"/>
        </w:rPr>
        <w:t xml:space="preserve"> x 10pkt</w:t>
      </w:r>
    </w:p>
    <w:sectPr w:rsidR="008B681E" w:rsidRPr="008B681E" w:rsidSect="00D959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48E67" w14:textId="77777777" w:rsidR="001342E4" w:rsidRDefault="001342E4" w:rsidP="00506E27">
      <w:r>
        <w:separator/>
      </w:r>
    </w:p>
  </w:endnote>
  <w:endnote w:type="continuationSeparator" w:id="0">
    <w:p w14:paraId="4FB960A6" w14:textId="77777777" w:rsidR="001342E4" w:rsidRDefault="001342E4" w:rsidP="0050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9BAF0" w14:textId="77777777" w:rsidR="000B508F" w:rsidRDefault="000B50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3672392"/>
      <w:docPartObj>
        <w:docPartGallery w:val="Page Numbers (Bottom of Page)"/>
        <w:docPartUnique/>
      </w:docPartObj>
    </w:sdtPr>
    <w:sdtEndPr/>
    <w:sdtContent>
      <w:p w14:paraId="353BA369" w14:textId="4B154DE0" w:rsidR="00E01981" w:rsidRDefault="00E0198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508F">
          <w:rPr>
            <w:noProof/>
          </w:rPr>
          <w:t>2</w:t>
        </w:r>
        <w:r>
          <w:fldChar w:fldCharType="end"/>
        </w:r>
      </w:p>
    </w:sdtContent>
  </w:sdt>
  <w:p w14:paraId="00D2AA17" w14:textId="77777777" w:rsidR="000B508F" w:rsidRPr="00CA1A8C" w:rsidRDefault="000B508F" w:rsidP="000B508F">
    <w:pPr>
      <w:suppressAutoHyphens/>
      <w:ind w:left="2824" w:firstLine="7088"/>
      <w:rPr>
        <w:rFonts w:ascii="Garamond" w:hAnsi="Garamond"/>
        <w:i/>
        <w:iCs/>
        <w:sz w:val="20"/>
        <w:lang w:eastAsia="ar-SA"/>
      </w:rPr>
    </w:pPr>
    <w:r w:rsidRPr="00CA1A8C">
      <w:rPr>
        <w:rFonts w:ascii="Garamond" w:hAnsi="Garamond"/>
        <w:i/>
        <w:iCs/>
        <w:sz w:val="20"/>
        <w:lang w:eastAsia="ar-SA"/>
      </w:rPr>
      <w:t>.............................................................................</w:t>
    </w:r>
  </w:p>
  <w:p w14:paraId="2CD3DE18" w14:textId="77777777" w:rsidR="000B508F" w:rsidRPr="00CA1A8C" w:rsidRDefault="000B508F" w:rsidP="000B508F">
    <w:pPr>
      <w:suppressAutoHyphens/>
      <w:ind w:left="9912" w:firstLine="708"/>
      <w:rPr>
        <w:rFonts w:ascii="Garamond" w:hAnsi="Garamond"/>
        <w:i/>
        <w:iCs/>
        <w:sz w:val="20"/>
        <w:lang w:eastAsia="ar-SA"/>
      </w:rPr>
    </w:pPr>
    <w:r w:rsidRPr="00CA1A8C">
      <w:rPr>
        <w:rFonts w:ascii="Garamond" w:hAnsi="Garamond"/>
        <w:i/>
        <w:iCs/>
        <w:sz w:val="20"/>
        <w:lang w:eastAsia="ar-SA"/>
      </w:rPr>
      <w:t xml:space="preserve">podpis i pieczęć osoby (osób) </w:t>
    </w:r>
  </w:p>
  <w:p w14:paraId="56FBF8DD" w14:textId="77777777" w:rsidR="000B508F" w:rsidRPr="00CA1A8C" w:rsidRDefault="000B508F" w:rsidP="000B508F">
    <w:pPr>
      <w:suppressAutoHyphens/>
      <w:ind w:left="9921"/>
      <w:rPr>
        <w:rFonts w:ascii="Garamond" w:hAnsi="Garamond"/>
        <w:i/>
        <w:iCs/>
        <w:sz w:val="20"/>
        <w:lang w:eastAsia="ar-SA"/>
      </w:rPr>
    </w:pPr>
    <w:r w:rsidRPr="00CA1A8C">
      <w:rPr>
        <w:rFonts w:ascii="Garamond" w:hAnsi="Garamond"/>
        <w:i/>
        <w:iCs/>
        <w:sz w:val="20"/>
        <w:lang w:eastAsia="ar-SA"/>
      </w:rPr>
      <w:t>upoważnionej do reprezentowania Wykonawcy</w:t>
    </w:r>
  </w:p>
  <w:p w14:paraId="4BF8D4DA" w14:textId="77777777" w:rsidR="00E01981" w:rsidRDefault="00E01981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8FC09E" w14:textId="77777777" w:rsidR="000B508F" w:rsidRDefault="000B50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92673" w14:textId="77777777" w:rsidR="001342E4" w:rsidRDefault="001342E4" w:rsidP="00506E27">
      <w:r>
        <w:separator/>
      </w:r>
    </w:p>
  </w:footnote>
  <w:footnote w:type="continuationSeparator" w:id="0">
    <w:p w14:paraId="1CB81862" w14:textId="77777777" w:rsidR="001342E4" w:rsidRDefault="001342E4" w:rsidP="00506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1601A" w14:textId="77777777" w:rsidR="000B508F" w:rsidRDefault="000B50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8CDB58" w14:textId="77777777" w:rsidR="000B508F" w:rsidRDefault="000B508F" w:rsidP="000B508F">
    <w:pPr>
      <w:tabs>
        <w:tab w:val="center" w:pos="4536"/>
        <w:tab w:val="right" w:pos="9072"/>
      </w:tabs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DFP.271.167.2020.SP</w:t>
    </w:r>
  </w:p>
  <w:p w14:paraId="318ED68D" w14:textId="0451F767" w:rsidR="00506E27" w:rsidRDefault="000B508F" w:rsidP="000B508F">
    <w:pPr>
      <w:tabs>
        <w:tab w:val="left" w:pos="450"/>
        <w:tab w:val="center" w:pos="4536"/>
        <w:tab w:val="right" w:pos="9072"/>
        <w:tab w:val="right" w:pos="14004"/>
      </w:tabs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ab/>
    </w:r>
    <w:r>
      <w:rPr>
        <w:rFonts w:ascii="Century Gothic" w:hAnsi="Century Gothic"/>
        <w:sz w:val="20"/>
        <w:szCs w:val="20"/>
      </w:rPr>
      <w:tab/>
    </w:r>
    <w:r>
      <w:rPr>
        <w:rFonts w:ascii="Century Gothic" w:hAnsi="Century Gothic"/>
        <w:sz w:val="20"/>
        <w:szCs w:val="20"/>
      </w:rPr>
      <w:tab/>
    </w:r>
    <w:r>
      <w:rPr>
        <w:rFonts w:ascii="Century Gothic" w:hAnsi="Century Gothic"/>
        <w:sz w:val="20"/>
        <w:szCs w:val="20"/>
      </w:rPr>
      <w:tab/>
    </w:r>
    <w:r w:rsidR="00506E27">
      <w:rPr>
        <w:rFonts w:ascii="Century Gothic" w:hAnsi="Century Gothic"/>
        <w:sz w:val="20"/>
        <w:szCs w:val="20"/>
      </w:rPr>
      <w:t>Załącznik nr 1b do specyfikacji</w:t>
    </w:r>
  </w:p>
  <w:p w14:paraId="4FC9ADD2" w14:textId="77777777" w:rsidR="00506E27" w:rsidRDefault="00506E27" w:rsidP="00506E27">
    <w:pPr>
      <w:tabs>
        <w:tab w:val="center" w:pos="4536"/>
        <w:tab w:val="right" w:pos="9072"/>
      </w:tabs>
      <w:jc w:val="right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>Załącznik nr …… do umowy</w:t>
    </w:r>
  </w:p>
  <w:p w14:paraId="2E859ED7" w14:textId="77777777" w:rsidR="00506E27" w:rsidRDefault="00506E2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8A997" w14:textId="77777777" w:rsidR="000B508F" w:rsidRDefault="000B508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1650A"/>
    <w:multiLevelType w:val="hybridMultilevel"/>
    <w:tmpl w:val="1A104B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8D329E"/>
    <w:multiLevelType w:val="hybridMultilevel"/>
    <w:tmpl w:val="5F92B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C1BDE"/>
    <w:multiLevelType w:val="hybridMultilevel"/>
    <w:tmpl w:val="0D0A8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53153"/>
    <w:multiLevelType w:val="hybridMultilevel"/>
    <w:tmpl w:val="0C321CAA"/>
    <w:lvl w:ilvl="0" w:tplc="C758FF5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9E6"/>
    <w:rsid w:val="000452B7"/>
    <w:rsid w:val="00063C09"/>
    <w:rsid w:val="000B508F"/>
    <w:rsid w:val="000D5535"/>
    <w:rsid w:val="001342E4"/>
    <w:rsid w:val="00356E77"/>
    <w:rsid w:val="0036403E"/>
    <w:rsid w:val="00472966"/>
    <w:rsid w:val="00474DA9"/>
    <w:rsid w:val="00506E27"/>
    <w:rsid w:val="005A4AC0"/>
    <w:rsid w:val="006B5C5B"/>
    <w:rsid w:val="00715038"/>
    <w:rsid w:val="00897EC4"/>
    <w:rsid w:val="008B681E"/>
    <w:rsid w:val="009413C7"/>
    <w:rsid w:val="009D1534"/>
    <w:rsid w:val="009E6258"/>
    <w:rsid w:val="00A2135E"/>
    <w:rsid w:val="00AD2EAE"/>
    <w:rsid w:val="00B27D38"/>
    <w:rsid w:val="00BF0EA2"/>
    <w:rsid w:val="00C134DC"/>
    <w:rsid w:val="00C4425F"/>
    <w:rsid w:val="00C465B4"/>
    <w:rsid w:val="00CB7A20"/>
    <w:rsid w:val="00CC184A"/>
    <w:rsid w:val="00D77C22"/>
    <w:rsid w:val="00D959E6"/>
    <w:rsid w:val="00DA627A"/>
    <w:rsid w:val="00DE4FED"/>
    <w:rsid w:val="00E01981"/>
    <w:rsid w:val="00E17BF6"/>
    <w:rsid w:val="00E271DA"/>
    <w:rsid w:val="00E30607"/>
    <w:rsid w:val="00E51A39"/>
    <w:rsid w:val="00EE4DEA"/>
    <w:rsid w:val="00EE6F04"/>
    <w:rsid w:val="00F04BAF"/>
    <w:rsid w:val="00F2292E"/>
    <w:rsid w:val="00F64561"/>
    <w:rsid w:val="00F77E30"/>
    <w:rsid w:val="00FE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AE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rsid w:val="00D95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D959E6"/>
    <w:rPr>
      <w:rFonts w:ascii="Arial Unicode MS" w:eastAsia="Arial Unicode MS" w:hAnsi="Arial Unicode MS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D959E6"/>
    <w:rPr>
      <w:rFonts w:ascii="Arial" w:hAnsi="Arial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59E6"/>
    <w:rPr>
      <w:rFonts w:ascii="Arial" w:eastAsia="Times New Roman" w:hAnsi="Arial" w:cs="Times New Roman"/>
      <w:sz w:val="20"/>
      <w:szCs w:val="24"/>
      <w:lang w:val="x-none" w:eastAsia="pl-PL"/>
    </w:rPr>
  </w:style>
  <w:style w:type="character" w:styleId="Hipercze">
    <w:name w:val="Hyperlink"/>
    <w:uiPriority w:val="99"/>
    <w:unhideWhenUsed/>
    <w:rsid w:val="00D959E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3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3C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B681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E4DE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06E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6E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6E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6E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1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1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1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1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1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link w:val="HTML-wstpniesformatowanyZnak"/>
    <w:semiHidden/>
    <w:rsid w:val="00D95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D959E6"/>
    <w:rPr>
      <w:rFonts w:ascii="Arial Unicode MS" w:eastAsia="Arial Unicode MS" w:hAnsi="Arial Unicode MS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semiHidden/>
    <w:rsid w:val="00D959E6"/>
    <w:rPr>
      <w:rFonts w:ascii="Arial" w:hAnsi="Arial"/>
      <w:sz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959E6"/>
    <w:rPr>
      <w:rFonts w:ascii="Arial" w:eastAsia="Times New Roman" w:hAnsi="Arial" w:cs="Times New Roman"/>
      <w:sz w:val="20"/>
      <w:szCs w:val="24"/>
      <w:lang w:val="x-none" w:eastAsia="pl-PL"/>
    </w:rPr>
  </w:style>
  <w:style w:type="character" w:styleId="Hipercze">
    <w:name w:val="Hyperlink"/>
    <w:uiPriority w:val="99"/>
    <w:unhideWhenUsed/>
    <w:rsid w:val="00D959E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3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3C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B681E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E4DEA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06E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06E2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06E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6E2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1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71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71D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1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1D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7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nestlewandowski@su.krakow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 Lewandowski</dc:creator>
  <cp:lastModifiedBy>Sławomir Pluciński</cp:lastModifiedBy>
  <cp:revision>3</cp:revision>
  <cp:lastPrinted>2020-11-27T08:05:00Z</cp:lastPrinted>
  <dcterms:created xsi:type="dcterms:W3CDTF">2020-12-08T14:06:00Z</dcterms:created>
  <dcterms:modified xsi:type="dcterms:W3CDTF">2020-12-08T14:08:00Z</dcterms:modified>
</cp:coreProperties>
</file>