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62" w:rsidRPr="000D40F4" w:rsidRDefault="00470562">
      <w:pPr>
        <w:rPr>
          <w:rFonts w:asciiTheme="majorHAnsi" w:hAnsiTheme="majorHAnsi"/>
          <w:b/>
          <w:bCs/>
        </w:rPr>
      </w:pPr>
    </w:p>
    <w:p w:rsidR="0027622E" w:rsidRPr="000D40F4" w:rsidRDefault="0027622E" w:rsidP="00C73DCE">
      <w:pPr>
        <w:numPr>
          <w:ilvl w:val="0"/>
          <w:numId w:val="18"/>
        </w:numPr>
        <w:rPr>
          <w:rFonts w:asciiTheme="majorHAnsi" w:hAnsiTheme="majorHAnsi"/>
          <w:b/>
          <w:bCs/>
          <w:sz w:val="28"/>
          <w:szCs w:val="28"/>
        </w:rPr>
      </w:pPr>
      <w:r w:rsidRPr="000D40F4">
        <w:rPr>
          <w:rFonts w:asciiTheme="majorHAnsi" w:hAnsiTheme="majorHAnsi"/>
          <w:b/>
          <w:bCs/>
          <w:sz w:val="28"/>
          <w:szCs w:val="28"/>
        </w:rPr>
        <w:t>Wymagania dotyczące wykonania usługi</w:t>
      </w:r>
    </w:p>
    <w:p w:rsidR="009835BC" w:rsidRPr="000D40F4" w:rsidRDefault="009835BC" w:rsidP="009835BC">
      <w:pPr>
        <w:ind w:left="360"/>
        <w:rPr>
          <w:rFonts w:asciiTheme="majorHAnsi" w:hAnsiTheme="majorHAnsi"/>
          <w:b/>
          <w:bCs/>
        </w:rPr>
      </w:pPr>
    </w:p>
    <w:p w:rsidR="009835BC" w:rsidRPr="000D40F4" w:rsidRDefault="009835BC" w:rsidP="009F227C">
      <w:pPr>
        <w:numPr>
          <w:ilvl w:val="1"/>
          <w:numId w:val="25"/>
        </w:numPr>
        <w:ind w:left="993" w:hanging="567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Przedmiotem zamówienia jest świadczenie usług telefonii komórkowej i Internetu bezprze</w:t>
      </w:r>
      <w:r w:rsidR="009F227C" w:rsidRPr="000D40F4">
        <w:rPr>
          <w:rFonts w:asciiTheme="majorHAnsi" w:hAnsiTheme="majorHAnsi"/>
        </w:rPr>
        <w:t xml:space="preserve">wodowego oraz dostawa urządzeń: </w:t>
      </w:r>
      <w:r w:rsidRPr="000D40F4">
        <w:rPr>
          <w:rFonts w:asciiTheme="majorHAnsi" w:hAnsiTheme="majorHAnsi"/>
        </w:rPr>
        <w:t>fabrycznie nowych aparatów telefonicznych</w:t>
      </w:r>
      <w:r w:rsidR="00B15C02" w:rsidRPr="000D40F4">
        <w:rPr>
          <w:rFonts w:asciiTheme="majorHAnsi" w:hAnsiTheme="majorHAnsi"/>
        </w:rPr>
        <w:t xml:space="preserve"> oraz</w:t>
      </w:r>
      <w:r w:rsidRPr="000D40F4">
        <w:rPr>
          <w:rFonts w:asciiTheme="majorHAnsi" w:hAnsiTheme="majorHAnsi"/>
        </w:rPr>
        <w:t xml:space="preserve"> kart SIM.</w:t>
      </w:r>
      <w:r w:rsidR="009F227C" w:rsidRPr="000D40F4">
        <w:rPr>
          <w:rFonts w:asciiTheme="majorHAnsi" w:hAnsiTheme="majorHAnsi"/>
        </w:rPr>
        <w:t xml:space="preserve"> Usługi telekomunikacyjne świadczone będą zgodnie z ustawą z dnia 16 lipca 2004 r. Prawo telekomunikacyjne (Dz. U. z 2004 </w:t>
      </w:r>
      <w:r w:rsidR="00840EE4" w:rsidRPr="000D40F4">
        <w:rPr>
          <w:rFonts w:asciiTheme="majorHAnsi" w:hAnsiTheme="majorHAnsi"/>
        </w:rPr>
        <w:t>roku, Nr 171, poz. 1800 ze zm.) oraz Rozporządzenia Ministra Infrastruktury z dnia 16 grudnia 2010 r. w sprawie warunków korzystania z uprawnień w publicznych sieciach telefonicznych.</w:t>
      </w:r>
    </w:p>
    <w:p w:rsidR="00C60208" w:rsidRPr="000D40F4" w:rsidRDefault="00C60208" w:rsidP="006B27AA">
      <w:pPr>
        <w:numPr>
          <w:ilvl w:val="1"/>
          <w:numId w:val="25"/>
        </w:numPr>
        <w:ind w:left="993" w:hanging="567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Wysokość oferowanego abonamentu nie może się zmienić na niekorzyść Zamawiającego przez cały okres umowy.</w:t>
      </w:r>
      <w:r w:rsidR="00A34E8A">
        <w:rPr>
          <w:rFonts w:asciiTheme="majorHAnsi" w:hAnsiTheme="majorHAnsi"/>
        </w:rPr>
        <w:t xml:space="preserve"> Poprzez abonament rozumie się </w:t>
      </w:r>
      <w:r w:rsidR="00A34E8A" w:rsidRPr="00A34E8A">
        <w:rPr>
          <w:rFonts w:asciiTheme="majorHAnsi" w:hAnsiTheme="majorHAnsi"/>
        </w:rPr>
        <w:t>opłat</w:t>
      </w:r>
      <w:r w:rsidR="00A34E8A">
        <w:rPr>
          <w:rFonts w:asciiTheme="majorHAnsi" w:hAnsiTheme="majorHAnsi"/>
        </w:rPr>
        <w:t>ę</w:t>
      </w:r>
      <w:r w:rsidR="00A34E8A" w:rsidRPr="00A34E8A">
        <w:rPr>
          <w:rFonts w:asciiTheme="majorHAnsi" w:hAnsiTheme="majorHAnsi"/>
        </w:rPr>
        <w:t xml:space="preserve"> za zapewnienie stałego utrzymania połączenia karty SIM z siecią</w:t>
      </w:r>
      <w:r w:rsidR="00A34E8A">
        <w:rPr>
          <w:rFonts w:asciiTheme="majorHAnsi" w:hAnsiTheme="majorHAnsi"/>
        </w:rPr>
        <w:t xml:space="preserve"> Wykonawcy.</w:t>
      </w:r>
      <w:r w:rsidR="006B27AA">
        <w:rPr>
          <w:rFonts w:asciiTheme="majorHAnsi" w:hAnsiTheme="majorHAnsi"/>
        </w:rPr>
        <w:t xml:space="preserve"> K</w:t>
      </w:r>
      <w:r w:rsidR="006B27AA" w:rsidRPr="006B27AA">
        <w:rPr>
          <w:rFonts w:asciiTheme="majorHAnsi" w:hAnsiTheme="majorHAnsi"/>
        </w:rPr>
        <w:t xml:space="preserve">arta SIM - karta z mikroprocesorem (także karta USIM lub inna karta) udostępniana </w:t>
      </w:r>
      <w:r w:rsidR="00755EED">
        <w:rPr>
          <w:rFonts w:asciiTheme="majorHAnsi" w:hAnsiTheme="majorHAnsi"/>
        </w:rPr>
        <w:t>Zamawiającemu</w:t>
      </w:r>
      <w:r w:rsidR="006B27AA" w:rsidRPr="006B27AA">
        <w:rPr>
          <w:rFonts w:asciiTheme="majorHAnsi" w:hAnsiTheme="majorHAnsi"/>
        </w:rPr>
        <w:t>, umożliwiająca za pomocą telefonu lub</w:t>
      </w:r>
      <w:r w:rsidR="00755EED">
        <w:rPr>
          <w:rFonts w:asciiTheme="majorHAnsi" w:hAnsiTheme="majorHAnsi"/>
        </w:rPr>
        <w:t xml:space="preserve"> innego</w:t>
      </w:r>
      <w:r w:rsidR="006B27AA" w:rsidRPr="006B27AA">
        <w:rPr>
          <w:rFonts w:asciiTheme="majorHAnsi" w:hAnsiTheme="majorHAnsi"/>
        </w:rPr>
        <w:t xml:space="preserve"> urządzenia telekomunikacyjnego dostęp</w:t>
      </w:r>
      <w:r w:rsidR="00755EED">
        <w:rPr>
          <w:rFonts w:asciiTheme="majorHAnsi" w:hAnsiTheme="majorHAnsi"/>
        </w:rPr>
        <w:t xml:space="preserve"> do usług świadczonych przez Wykonawcę</w:t>
      </w:r>
      <w:r w:rsidR="006B27AA" w:rsidRPr="006B27AA">
        <w:rPr>
          <w:rFonts w:asciiTheme="majorHAnsi" w:hAnsiTheme="majorHAnsi"/>
        </w:rPr>
        <w:t xml:space="preserve">, której przypisano: numer telefoniczny, kod PIN (osobisty numer identyfikacji) oraz kod PUK (osobisty numer odblokowujący), a także inne cechy (np. numery i </w:t>
      </w:r>
      <w:r w:rsidR="00755EED">
        <w:rPr>
          <w:rFonts w:asciiTheme="majorHAnsi" w:hAnsiTheme="majorHAnsi"/>
        </w:rPr>
        <w:t xml:space="preserve">inne </w:t>
      </w:r>
      <w:r w:rsidR="006B27AA" w:rsidRPr="006B27AA">
        <w:rPr>
          <w:rFonts w:asciiTheme="majorHAnsi" w:hAnsiTheme="majorHAnsi"/>
        </w:rPr>
        <w:t>aplikacje dodatkowe</w:t>
      </w:r>
      <w:r w:rsidR="00755EED">
        <w:rPr>
          <w:rFonts w:asciiTheme="majorHAnsi" w:hAnsiTheme="majorHAnsi"/>
        </w:rPr>
        <w:t>).</w:t>
      </w:r>
    </w:p>
    <w:p w:rsidR="005D6B52" w:rsidRPr="000D40F4" w:rsidRDefault="005D6B52" w:rsidP="00113C8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Bezpłatna </w:t>
      </w:r>
      <w:r w:rsidR="00C03A97" w:rsidRPr="000D40F4">
        <w:rPr>
          <w:rFonts w:asciiTheme="majorHAnsi" w:hAnsiTheme="majorHAnsi"/>
        </w:rPr>
        <w:t xml:space="preserve">i nielimitowana </w:t>
      </w:r>
      <w:r w:rsidRPr="000D40F4">
        <w:rPr>
          <w:rFonts w:asciiTheme="majorHAnsi" w:hAnsiTheme="majorHAnsi"/>
          <w:i/>
        </w:rPr>
        <w:t>sieć firmowa</w:t>
      </w:r>
      <w:r w:rsidRPr="000D40F4">
        <w:rPr>
          <w:rFonts w:asciiTheme="majorHAnsi" w:hAnsiTheme="majorHAnsi"/>
        </w:rPr>
        <w:t>*.</w:t>
      </w:r>
    </w:p>
    <w:p w:rsidR="00C60208" w:rsidRPr="000D40F4" w:rsidRDefault="00C60208" w:rsidP="002B32C4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Bezpłatne </w:t>
      </w:r>
      <w:r w:rsidR="00C03A97" w:rsidRPr="000D40F4">
        <w:rPr>
          <w:rFonts w:asciiTheme="majorHAnsi" w:hAnsiTheme="majorHAnsi"/>
        </w:rPr>
        <w:t xml:space="preserve">i nielimitowane </w:t>
      </w:r>
      <w:r w:rsidRPr="000D40F4">
        <w:rPr>
          <w:rFonts w:asciiTheme="majorHAnsi" w:hAnsiTheme="majorHAnsi"/>
        </w:rPr>
        <w:t>połączenia głosowe, SMS, MMS</w:t>
      </w:r>
      <w:r w:rsidR="002B32C4">
        <w:rPr>
          <w:rFonts w:asciiTheme="majorHAnsi" w:hAnsiTheme="majorHAnsi"/>
        </w:rPr>
        <w:t xml:space="preserve"> </w:t>
      </w:r>
      <w:r w:rsidR="002B32C4" w:rsidRPr="002B32C4">
        <w:rPr>
          <w:rFonts w:asciiTheme="majorHAnsi" w:hAnsiTheme="majorHAnsi"/>
        </w:rPr>
        <w:t>(w tym MMS na adres e-mail</w:t>
      </w:r>
      <w:r w:rsidR="002B32C4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 xml:space="preserve"> w </w:t>
      </w:r>
      <w:r w:rsidRPr="000D40F4">
        <w:rPr>
          <w:rFonts w:asciiTheme="majorHAnsi" w:hAnsiTheme="majorHAnsi"/>
          <w:i/>
          <w:iCs/>
        </w:rPr>
        <w:t>sieci firmowej</w:t>
      </w:r>
      <w:r w:rsidRPr="000D40F4">
        <w:rPr>
          <w:rFonts w:asciiTheme="majorHAnsi" w:hAnsiTheme="majorHAnsi"/>
        </w:rPr>
        <w:t>*.</w:t>
      </w:r>
    </w:p>
    <w:p w:rsidR="005D6B52" w:rsidRPr="000D40F4" w:rsidRDefault="00B34E83" w:rsidP="00113C8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Bezpłatne </w:t>
      </w:r>
      <w:r w:rsidR="00C03A97" w:rsidRPr="000D40F4">
        <w:rPr>
          <w:rFonts w:asciiTheme="majorHAnsi" w:hAnsiTheme="majorHAnsi"/>
        </w:rPr>
        <w:t xml:space="preserve">i nielimitowane </w:t>
      </w:r>
      <w:r w:rsidRPr="000D40F4">
        <w:rPr>
          <w:rFonts w:asciiTheme="majorHAnsi" w:hAnsiTheme="majorHAnsi"/>
        </w:rPr>
        <w:t xml:space="preserve">połączenia głosowe poza </w:t>
      </w:r>
      <w:r w:rsidRPr="000D40F4">
        <w:rPr>
          <w:rFonts w:asciiTheme="majorHAnsi" w:hAnsiTheme="majorHAnsi"/>
          <w:i/>
          <w:iCs/>
        </w:rPr>
        <w:t>siecią firmową</w:t>
      </w:r>
      <w:r w:rsidRPr="000D40F4">
        <w:rPr>
          <w:rFonts w:asciiTheme="majorHAnsi" w:hAnsiTheme="majorHAnsi"/>
        </w:rPr>
        <w:t xml:space="preserve">* (do wszystkich operatorów </w:t>
      </w:r>
      <w:r w:rsidR="00337F8D">
        <w:rPr>
          <w:rFonts w:asciiTheme="majorHAnsi" w:hAnsiTheme="majorHAnsi"/>
        </w:rPr>
        <w:t xml:space="preserve">i użytkowników </w:t>
      </w:r>
      <w:r w:rsidRPr="000D40F4">
        <w:rPr>
          <w:rFonts w:asciiTheme="majorHAnsi" w:hAnsiTheme="majorHAnsi"/>
        </w:rPr>
        <w:t xml:space="preserve">sieci </w:t>
      </w:r>
      <w:r w:rsidR="00B15C02" w:rsidRPr="000D40F4">
        <w:rPr>
          <w:rFonts w:asciiTheme="majorHAnsi" w:hAnsiTheme="majorHAnsi"/>
        </w:rPr>
        <w:t>stacjonarnych i komórkowych</w:t>
      </w:r>
      <w:r w:rsidRPr="000D40F4">
        <w:rPr>
          <w:rFonts w:asciiTheme="majorHAnsi" w:hAnsiTheme="majorHAnsi"/>
        </w:rPr>
        <w:t xml:space="preserve"> na terenie kraju (Polski)).</w:t>
      </w:r>
    </w:p>
    <w:p w:rsidR="00C60208" w:rsidRDefault="008E5688" w:rsidP="002B32C4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Bezpłatne </w:t>
      </w:r>
      <w:r w:rsidR="00C03A97" w:rsidRPr="000D40F4">
        <w:rPr>
          <w:rFonts w:asciiTheme="majorHAnsi" w:hAnsiTheme="majorHAnsi"/>
        </w:rPr>
        <w:t xml:space="preserve">i nielimitowane </w:t>
      </w:r>
      <w:r w:rsidR="008B17BA" w:rsidRPr="000D40F4">
        <w:rPr>
          <w:rFonts w:asciiTheme="majorHAnsi" w:hAnsiTheme="majorHAnsi"/>
        </w:rPr>
        <w:t xml:space="preserve">wysyłanie </w:t>
      </w:r>
      <w:r w:rsidR="00C60208" w:rsidRPr="000D40F4">
        <w:rPr>
          <w:rFonts w:asciiTheme="majorHAnsi" w:hAnsiTheme="majorHAnsi"/>
        </w:rPr>
        <w:t xml:space="preserve">SMS, MMS </w:t>
      </w:r>
      <w:r w:rsidR="002B32C4" w:rsidRPr="002B32C4">
        <w:rPr>
          <w:rFonts w:asciiTheme="majorHAnsi" w:hAnsiTheme="majorHAnsi"/>
        </w:rPr>
        <w:t>(w tym MMS na adres e-mail</w:t>
      </w:r>
      <w:r w:rsidR="002B32C4">
        <w:rPr>
          <w:rFonts w:asciiTheme="majorHAnsi" w:hAnsiTheme="majorHAnsi"/>
        </w:rPr>
        <w:t xml:space="preserve">) </w:t>
      </w:r>
      <w:r w:rsidR="00C60208" w:rsidRPr="000D40F4">
        <w:rPr>
          <w:rFonts w:asciiTheme="majorHAnsi" w:hAnsiTheme="majorHAnsi"/>
        </w:rPr>
        <w:t xml:space="preserve">poza </w:t>
      </w:r>
      <w:r w:rsidR="00C60208" w:rsidRPr="000D40F4">
        <w:rPr>
          <w:rFonts w:asciiTheme="majorHAnsi" w:hAnsiTheme="majorHAnsi"/>
          <w:i/>
        </w:rPr>
        <w:t>siecią firmową</w:t>
      </w:r>
      <w:r w:rsidR="00C60208" w:rsidRPr="000D40F4">
        <w:rPr>
          <w:rFonts w:asciiTheme="majorHAnsi" w:hAnsiTheme="majorHAnsi"/>
        </w:rPr>
        <w:t>*</w:t>
      </w:r>
      <w:r w:rsidRPr="000D40F4">
        <w:rPr>
          <w:rFonts w:asciiTheme="majorHAnsi" w:hAnsiTheme="majorHAnsi"/>
        </w:rPr>
        <w:t xml:space="preserve"> (</w:t>
      </w:r>
      <w:r w:rsidR="00C60208" w:rsidRPr="000D40F4">
        <w:rPr>
          <w:rFonts w:asciiTheme="majorHAnsi" w:hAnsiTheme="majorHAnsi"/>
        </w:rPr>
        <w:t xml:space="preserve">do wszystkich operatorów </w:t>
      </w:r>
      <w:r w:rsidR="00337F8D">
        <w:rPr>
          <w:rFonts w:asciiTheme="majorHAnsi" w:hAnsiTheme="majorHAnsi"/>
        </w:rPr>
        <w:t xml:space="preserve">i użytkowników </w:t>
      </w:r>
      <w:r w:rsidR="00C60208" w:rsidRPr="000D40F4">
        <w:rPr>
          <w:rFonts w:asciiTheme="majorHAnsi" w:hAnsiTheme="majorHAnsi"/>
        </w:rPr>
        <w:t>na terenie kraju</w:t>
      </w:r>
      <w:r w:rsidRPr="000D40F4">
        <w:rPr>
          <w:rFonts w:asciiTheme="majorHAnsi" w:hAnsiTheme="majorHAnsi"/>
        </w:rPr>
        <w:t xml:space="preserve"> (Polski)</w:t>
      </w:r>
      <w:r w:rsidR="00C60208" w:rsidRPr="000D40F4">
        <w:rPr>
          <w:rFonts w:asciiTheme="majorHAnsi" w:hAnsiTheme="majorHAnsi"/>
        </w:rPr>
        <w:t>).</w:t>
      </w:r>
    </w:p>
    <w:p w:rsidR="00FE01E1" w:rsidRDefault="00FE01E1" w:rsidP="00FE01E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Bezpłatna b</w:t>
      </w:r>
      <w:r w:rsidRPr="00FE01E1">
        <w:rPr>
          <w:rFonts w:asciiTheme="majorHAnsi" w:hAnsiTheme="majorHAnsi"/>
        </w:rPr>
        <w:t>lokada prezentacji własnego numeru</w:t>
      </w:r>
      <w:r>
        <w:rPr>
          <w:rFonts w:asciiTheme="majorHAnsi" w:hAnsiTheme="majorHAnsi"/>
        </w:rPr>
        <w:t xml:space="preserve"> (CLIR).</w:t>
      </w:r>
    </w:p>
    <w:p w:rsidR="00FE01E1" w:rsidRPr="000D40F4" w:rsidRDefault="00FE01E1" w:rsidP="00FE01E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Bezpłatna </w:t>
      </w:r>
      <w:r w:rsidRPr="00FE01E1">
        <w:rPr>
          <w:rFonts w:asciiTheme="majorHAnsi" w:hAnsiTheme="majorHAnsi"/>
        </w:rPr>
        <w:t>Identyfikacja numeru rozmówcy</w:t>
      </w:r>
      <w:r>
        <w:rPr>
          <w:rFonts w:asciiTheme="majorHAnsi" w:hAnsiTheme="majorHAnsi"/>
        </w:rPr>
        <w:t xml:space="preserve"> (CLIP).</w:t>
      </w:r>
    </w:p>
    <w:p w:rsidR="002903C3" w:rsidRPr="000D40F4" w:rsidRDefault="00C971A0" w:rsidP="002903C3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Jedna stała stawka </w:t>
      </w:r>
      <w:r w:rsidR="00736DD8" w:rsidRPr="000D40F4">
        <w:rPr>
          <w:rFonts w:asciiTheme="majorHAnsi" w:hAnsiTheme="majorHAnsi"/>
        </w:rPr>
        <w:t>- cena abonamentu za jedną aktywację (obsługę karty SIM) - kwota uiszczana comiesięcznie (</w:t>
      </w:r>
      <w:r w:rsidR="00C03A97" w:rsidRPr="000D40F4">
        <w:rPr>
          <w:rFonts w:asciiTheme="majorHAnsi" w:hAnsiTheme="majorHAnsi"/>
        </w:rPr>
        <w:t xml:space="preserve">co </w:t>
      </w:r>
      <w:r w:rsidR="00736DD8" w:rsidRPr="000D40F4">
        <w:rPr>
          <w:rFonts w:asciiTheme="majorHAnsi" w:hAnsiTheme="majorHAnsi"/>
        </w:rPr>
        <w:t>okres rozliczeniowy) za każdy numer</w:t>
      </w:r>
      <w:r w:rsidR="00D86448">
        <w:rPr>
          <w:rFonts w:asciiTheme="majorHAnsi" w:hAnsiTheme="majorHAnsi"/>
        </w:rPr>
        <w:t xml:space="preserve"> telefoniczny</w:t>
      </w:r>
      <w:r w:rsidR="00736DD8" w:rsidRPr="000D40F4">
        <w:rPr>
          <w:rFonts w:asciiTheme="majorHAnsi" w:hAnsiTheme="majorHAnsi"/>
        </w:rPr>
        <w:t>)</w:t>
      </w:r>
      <w:r w:rsidR="007E2FC2" w:rsidRPr="000D40F4">
        <w:rPr>
          <w:rFonts w:asciiTheme="majorHAnsi" w:hAnsiTheme="majorHAnsi"/>
        </w:rPr>
        <w:t xml:space="preserve">. Cena ta uwzględniać ma zapisy </w:t>
      </w:r>
      <w:r w:rsidR="00D86448">
        <w:rPr>
          <w:rFonts w:asciiTheme="majorHAnsi" w:hAnsiTheme="majorHAnsi"/>
        </w:rPr>
        <w:t xml:space="preserve">punktów: </w:t>
      </w:r>
      <w:r w:rsidR="007E2FC2" w:rsidRPr="000D40F4">
        <w:rPr>
          <w:rFonts w:asciiTheme="majorHAnsi" w:hAnsiTheme="majorHAnsi"/>
        </w:rPr>
        <w:t xml:space="preserve">1.3 ÷ 1.6 oraz aktywację </w:t>
      </w:r>
      <w:r w:rsidR="008B17BA" w:rsidRPr="000D40F4">
        <w:rPr>
          <w:rFonts w:asciiTheme="majorHAnsi" w:hAnsiTheme="majorHAnsi"/>
        </w:rPr>
        <w:t>usługi nielimitowanego mobilnego Internetu (</w:t>
      </w:r>
      <w:r w:rsidR="00941D6D" w:rsidRPr="000D40F4">
        <w:rPr>
          <w:rFonts w:asciiTheme="majorHAnsi" w:hAnsiTheme="majorHAnsi"/>
        </w:rPr>
        <w:t xml:space="preserve">nielimitowany czasowo </w:t>
      </w:r>
      <w:r w:rsidR="008B17BA" w:rsidRPr="000D40F4">
        <w:rPr>
          <w:rFonts w:asciiTheme="majorHAnsi" w:hAnsiTheme="majorHAnsi"/>
        </w:rPr>
        <w:t>pakiet min. 50 GB</w:t>
      </w:r>
      <w:r w:rsidR="0064714E" w:rsidRPr="000D40F4">
        <w:rPr>
          <w:rFonts w:asciiTheme="majorHAnsi" w:hAnsiTheme="majorHAnsi"/>
        </w:rPr>
        <w:t>/miesiąc</w:t>
      </w:r>
      <w:r w:rsidR="00941D6D" w:rsidRPr="000D40F4">
        <w:rPr>
          <w:rFonts w:asciiTheme="majorHAnsi" w:hAnsiTheme="majorHAnsi"/>
        </w:rPr>
        <w:t xml:space="preserve"> bez </w:t>
      </w:r>
      <w:r w:rsidR="00941D6D" w:rsidRPr="000D40F4">
        <w:rPr>
          <w:rFonts w:asciiTheme="majorHAnsi" w:hAnsiTheme="majorHAnsi"/>
          <w:color w:val="000000"/>
        </w:rPr>
        <w:t xml:space="preserve">możliwości zmiany parametrów technicznych transmisji na terenie objętym zasięgiem sieci Wykonawcy. </w:t>
      </w:r>
      <w:r w:rsidR="00941D6D" w:rsidRPr="000D40F4">
        <w:rPr>
          <w:rFonts w:asciiTheme="majorHAnsi" w:hAnsiTheme="majorHAnsi"/>
        </w:rPr>
        <w:t>Po przekroczeniu limitu pakietu danych nastąpi ograniczenie prędkości transmisji</w:t>
      </w:r>
      <w:r w:rsidR="008B17BA" w:rsidRPr="000D40F4">
        <w:rPr>
          <w:rFonts w:asciiTheme="majorHAnsi" w:hAnsiTheme="majorHAnsi"/>
        </w:rPr>
        <w:t>)</w:t>
      </w:r>
      <w:r w:rsidR="0064714E" w:rsidRPr="000D40F4">
        <w:rPr>
          <w:rFonts w:asciiTheme="majorHAnsi" w:hAnsiTheme="majorHAnsi"/>
        </w:rPr>
        <w:t>.</w:t>
      </w:r>
      <w:r w:rsidR="00D510F5" w:rsidRPr="000D40F4">
        <w:rPr>
          <w:rFonts w:asciiTheme="majorHAnsi" w:hAnsiTheme="majorHAnsi"/>
        </w:rPr>
        <w:t xml:space="preserve"> Cenę tę należy podać w </w:t>
      </w:r>
      <w:r w:rsidR="00103C45" w:rsidRPr="000D40F4">
        <w:rPr>
          <w:rFonts w:asciiTheme="majorHAnsi" w:hAnsiTheme="majorHAnsi"/>
        </w:rPr>
        <w:t>arkuszu c</w:t>
      </w:r>
      <w:r w:rsidR="00D510F5" w:rsidRPr="000D40F4">
        <w:rPr>
          <w:rFonts w:asciiTheme="majorHAnsi" w:hAnsiTheme="majorHAnsi"/>
        </w:rPr>
        <w:t>enowym w pozycji Lp. 1</w:t>
      </w:r>
      <w:r w:rsidR="00103C45" w:rsidRPr="000D40F4">
        <w:rPr>
          <w:rFonts w:asciiTheme="majorHAnsi" w:hAnsiTheme="majorHAnsi"/>
        </w:rPr>
        <w:t xml:space="preserve"> (</w:t>
      </w:r>
      <w:r w:rsidR="009C2621">
        <w:rPr>
          <w:rFonts w:asciiTheme="majorHAnsi" w:hAnsiTheme="majorHAnsi"/>
        </w:rPr>
        <w:t xml:space="preserve">załącznik nr 1a do </w:t>
      </w:r>
      <w:r w:rsidR="009C2621" w:rsidRPr="009C2621">
        <w:rPr>
          <w:rFonts w:asciiTheme="majorHAnsi" w:hAnsiTheme="majorHAnsi"/>
        </w:rPr>
        <w:t xml:space="preserve">specyfikacji; </w:t>
      </w:r>
      <w:r w:rsidR="00103C45" w:rsidRPr="009C2621">
        <w:rPr>
          <w:rFonts w:asciiTheme="majorHAnsi" w:hAnsiTheme="majorHAnsi"/>
        </w:rPr>
        <w:t xml:space="preserve">załącznik </w:t>
      </w:r>
      <w:r w:rsidR="009C2621" w:rsidRPr="009C2621">
        <w:rPr>
          <w:rFonts w:asciiTheme="majorHAnsi" w:hAnsiTheme="majorHAnsi"/>
        </w:rPr>
        <w:t>nr 1</w:t>
      </w:r>
      <w:r w:rsidR="00103C45" w:rsidRPr="009C2621">
        <w:rPr>
          <w:rFonts w:asciiTheme="majorHAnsi" w:hAnsiTheme="majorHAnsi"/>
        </w:rPr>
        <w:t xml:space="preserve"> do umowy</w:t>
      </w:r>
      <w:r w:rsidR="00103C45" w:rsidRPr="000D40F4">
        <w:rPr>
          <w:rFonts w:asciiTheme="majorHAnsi" w:hAnsiTheme="majorHAnsi"/>
        </w:rPr>
        <w:t>)</w:t>
      </w:r>
      <w:r w:rsidR="00D510F5" w:rsidRPr="000D40F4">
        <w:rPr>
          <w:rFonts w:asciiTheme="majorHAnsi" w:hAnsiTheme="majorHAnsi"/>
        </w:rPr>
        <w:t>.</w:t>
      </w:r>
      <w:r w:rsidR="0072235E" w:rsidRPr="000D40F4">
        <w:rPr>
          <w:rFonts w:asciiTheme="majorHAnsi" w:hAnsiTheme="majorHAnsi"/>
        </w:rPr>
        <w:t xml:space="preserve"> W przypadku transmisji danych w </w:t>
      </w:r>
      <w:proofErr w:type="spellStart"/>
      <w:r w:rsidR="0072235E" w:rsidRPr="000D40F4">
        <w:rPr>
          <w:rFonts w:asciiTheme="majorHAnsi" w:hAnsiTheme="majorHAnsi"/>
        </w:rPr>
        <w:t>roamingu</w:t>
      </w:r>
      <w:proofErr w:type="spellEnd"/>
      <w:r w:rsidR="0072235E" w:rsidRPr="000D40F4">
        <w:rPr>
          <w:rFonts w:asciiTheme="majorHAnsi" w:hAnsiTheme="majorHAnsi"/>
        </w:rPr>
        <w:t xml:space="preserve"> Zamawiający wymaga taryfikacji jednostką 1 </w:t>
      </w:r>
      <w:proofErr w:type="spellStart"/>
      <w:r w:rsidR="0072235E" w:rsidRPr="000D40F4">
        <w:rPr>
          <w:rFonts w:asciiTheme="majorHAnsi" w:hAnsiTheme="majorHAnsi"/>
        </w:rPr>
        <w:t>kB</w:t>
      </w:r>
      <w:proofErr w:type="spellEnd"/>
      <w:r w:rsidR="0072235E" w:rsidRPr="000D40F4">
        <w:rPr>
          <w:rFonts w:asciiTheme="majorHAnsi" w:hAnsiTheme="majorHAnsi"/>
        </w:rPr>
        <w:t xml:space="preserve"> danych w krajach Unii Europejskiej i co najwyżej 50 </w:t>
      </w:r>
      <w:proofErr w:type="spellStart"/>
      <w:r w:rsidR="0072235E" w:rsidRPr="000D40F4">
        <w:rPr>
          <w:rFonts w:asciiTheme="majorHAnsi" w:hAnsiTheme="majorHAnsi"/>
        </w:rPr>
        <w:t>kB</w:t>
      </w:r>
      <w:proofErr w:type="spellEnd"/>
      <w:r w:rsidR="0072235E" w:rsidRPr="000D40F4">
        <w:rPr>
          <w:rFonts w:asciiTheme="majorHAnsi" w:hAnsiTheme="majorHAnsi"/>
        </w:rPr>
        <w:t xml:space="preserve"> danych poza Unią Europejską</w:t>
      </w:r>
      <w:r w:rsidR="00D86448">
        <w:rPr>
          <w:rFonts w:asciiTheme="majorHAnsi" w:hAnsiTheme="majorHAnsi"/>
        </w:rPr>
        <w:t>.</w:t>
      </w:r>
    </w:p>
    <w:p w:rsidR="002903C3" w:rsidRPr="000D40F4" w:rsidRDefault="002903C3" w:rsidP="002903C3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Możliwość odnowienia o kolejne 50 GB danych pakietu internetowego w ciągu okresu rozliczeniowego po wykorzystaniu limitu 50 GB </w:t>
      </w:r>
      <w:r w:rsidRPr="009C2621">
        <w:rPr>
          <w:rFonts w:asciiTheme="majorHAnsi" w:hAnsiTheme="majorHAnsi"/>
        </w:rPr>
        <w:t xml:space="preserve">danych wg ceny zgodnie z Lp. 1 </w:t>
      </w:r>
      <w:r w:rsidR="009C2621" w:rsidRPr="009C2621">
        <w:rPr>
          <w:rFonts w:asciiTheme="majorHAnsi" w:hAnsiTheme="majorHAnsi"/>
        </w:rPr>
        <w:t xml:space="preserve">arkusza cenowego </w:t>
      </w:r>
      <w:r w:rsidR="009C2621">
        <w:rPr>
          <w:rFonts w:asciiTheme="majorHAnsi" w:hAnsiTheme="majorHAnsi"/>
        </w:rPr>
        <w:t>(</w:t>
      </w:r>
      <w:r w:rsidR="009C2621" w:rsidRPr="009C2621">
        <w:rPr>
          <w:rFonts w:asciiTheme="majorHAnsi" w:hAnsiTheme="majorHAnsi"/>
        </w:rPr>
        <w:t>załącznik nr 1a do specyfikacji; załącznik nr 1 do umowy</w:t>
      </w:r>
      <w:r w:rsidR="009C2621">
        <w:rPr>
          <w:rFonts w:asciiTheme="majorHAnsi" w:hAnsiTheme="majorHAnsi"/>
        </w:rPr>
        <w:t>)</w:t>
      </w:r>
      <w:r w:rsidRPr="009C2621">
        <w:rPr>
          <w:rFonts w:asciiTheme="majorHAnsi" w:hAnsiTheme="majorHAnsi"/>
        </w:rPr>
        <w:t>. Po</w:t>
      </w:r>
      <w:r w:rsidRPr="000D40F4">
        <w:rPr>
          <w:rFonts w:asciiTheme="majorHAnsi" w:hAnsiTheme="majorHAnsi"/>
        </w:rPr>
        <w:t xml:space="preserve"> wykorzystaniu przez abonenta limitu 50 GB danych - odnowienie pakietu nastąpi na żądanie Zamawiającego.</w:t>
      </w:r>
    </w:p>
    <w:p w:rsidR="00AE2991" w:rsidRPr="000D40F4" w:rsidRDefault="00CA44B6" w:rsidP="00AE2991">
      <w:pPr>
        <w:numPr>
          <w:ilvl w:val="1"/>
          <w:numId w:val="25"/>
        </w:numPr>
        <w:spacing w:before="40" w:after="40"/>
        <w:ind w:left="993" w:right="60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Wysokości stawek za </w:t>
      </w:r>
      <w:r w:rsidR="00103C45" w:rsidRPr="000D40F4">
        <w:rPr>
          <w:rFonts w:asciiTheme="majorHAnsi" w:hAnsiTheme="majorHAnsi"/>
        </w:rPr>
        <w:t>usługi będą zgodne z arkuszem c</w:t>
      </w:r>
      <w:r w:rsidRPr="000D40F4">
        <w:rPr>
          <w:rFonts w:asciiTheme="majorHAnsi" w:hAnsiTheme="majorHAnsi"/>
        </w:rPr>
        <w:t xml:space="preserve">enowym, stanowiącym </w:t>
      </w:r>
      <w:r w:rsidR="009C2621">
        <w:rPr>
          <w:rFonts w:asciiTheme="majorHAnsi" w:hAnsiTheme="majorHAnsi"/>
        </w:rPr>
        <w:t xml:space="preserve">załącznik nr 1a do </w:t>
      </w:r>
      <w:r w:rsidR="009C2621" w:rsidRPr="009C2621">
        <w:rPr>
          <w:rFonts w:asciiTheme="majorHAnsi" w:hAnsiTheme="majorHAnsi"/>
        </w:rPr>
        <w:t>specyfikacji; załącznik nr 1 do umowy</w:t>
      </w:r>
      <w:r w:rsidRPr="000D40F4">
        <w:rPr>
          <w:rFonts w:asciiTheme="majorHAnsi" w:hAnsiTheme="majorHAnsi"/>
        </w:rPr>
        <w:t>.</w:t>
      </w:r>
      <w:r w:rsidR="00103C45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Pozostałe typy połączeń</w:t>
      </w:r>
      <w:r w:rsidR="006F6FDF" w:rsidRPr="000D40F4">
        <w:rPr>
          <w:rFonts w:asciiTheme="majorHAnsi" w:hAnsiTheme="majorHAnsi"/>
        </w:rPr>
        <w:t xml:space="preserve"> i usług</w:t>
      </w:r>
      <w:r w:rsidRPr="000D40F4">
        <w:rPr>
          <w:rFonts w:asciiTheme="majorHAnsi" w:hAnsiTheme="majorHAnsi"/>
        </w:rPr>
        <w:t xml:space="preserve"> nieuwzględnione w arkuszu cenowym, rozliczane będą według </w:t>
      </w:r>
      <w:r w:rsidR="00C10156" w:rsidRPr="000D40F4">
        <w:rPr>
          <w:rFonts w:asciiTheme="majorHAnsi" w:hAnsiTheme="majorHAnsi"/>
        </w:rPr>
        <w:t>publicznie dostępnego cennika Wykonawcy. C</w:t>
      </w:r>
      <w:r w:rsidRPr="000D40F4">
        <w:rPr>
          <w:rFonts w:asciiTheme="majorHAnsi" w:hAnsiTheme="majorHAnsi"/>
        </w:rPr>
        <w:t xml:space="preserve">ennik ten będzie stanowił </w:t>
      </w:r>
      <w:r w:rsidR="009C2621" w:rsidRPr="009C2621">
        <w:rPr>
          <w:rFonts w:asciiTheme="majorHAnsi" w:hAnsiTheme="majorHAnsi"/>
        </w:rPr>
        <w:t>załącznik</w:t>
      </w:r>
      <w:r w:rsidRPr="009C2621">
        <w:rPr>
          <w:rFonts w:asciiTheme="majorHAnsi" w:hAnsiTheme="majorHAnsi"/>
        </w:rPr>
        <w:t xml:space="preserve"> do umowy.</w:t>
      </w:r>
    </w:p>
    <w:p w:rsidR="005723E2" w:rsidRPr="000D40F4" w:rsidRDefault="005723E2" w:rsidP="00AE2991">
      <w:pPr>
        <w:numPr>
          <w:ilvl w:val="1"/>
          <w:numId w:val="25"/>
        </w:numPr>
        <w:spacing w:before="40" w:after="40"/>
        <w:ind w:left="993" w:right="60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 możliwość wykonywania i odbierania połączeń (</w:t>
      </w:r>
      <w:r w:rsidR="00C10156" w:rsidRPr="000D40F4">
        <w:rPr>
          <w:rFonts w:asciiTheme="majorHAnsi" w:hAnsiTheme="majorHAnsi"/>
        </w:rPr>
        <w:t>głosowych/SMS/MMS</w:t>
      </w:r>
      <w:r w:rsidRPr="000D40F4">
        <w:rPr>
          <w:rFonts w:asciiTheme="majorHAnsi" w:hAnsiTheme="majorHAnsi"/>
        </w:rPr>
        <w:t>) do wszystkich i od wszystkich sieci telekomunikacyjnych krajowych i zagranicznych.</w:t>
      </w:r>
    </w:p>
    <w:p w:rsidR="00113C86" w:rsidRPr="000D40F4" w:rsidRDefault="00113C86" w:rsidP="004152B3">
      <w:pPr>
        <w:numPr>
          <w:ilvl w:val="1"/>
          <w:numId w:val="25"/>
        </w:numPr>
        <w:spacing w:before="40" w:after="40"/>
        <w:ind w:left="993" w:right="60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Płatne połączenia krajowe</w:t>
      </w:r>
      <w:r w:rsidR="00973A9D" w:rsidRPr="000D40F4">
        <w:rPr>
          <w:rFonts w:asciiTheme="majorHAnsi" w:hAnsiTheme="majorHAnsi"/>
        </w:rPr>
        <w:t xml:space="preserve"> oraz inne</w:t>
      </w:r>
      <w:r w:rsidR="00A7344D" w:rsidRPr="000D40F4">
        <w:rPr>
          <w:rFonts w:asciiTheme="majorHAnsi" w:hAnsiTheme="majorHAnsi"/>
        </w:rPr>
        <w:t xml:space="preserve"> (nieuwzględnione w arkuszu cenowym) </w:t>
      </w:r>
      <w:r w:rsidRPr="000D40F4">
        <w:rPr>
          <w:rFonts w:asciiTheme="majorHAnsi" w:hAnsiTheme="majorHAnsi"/>
        </w:rPr>
        <w:t>realizowane</w:t>
      </w:r>
      <w:r w:rsidR="00A7344D" w:rsidRPr="000D40F4">
        <w:rPr>
          <w:rFonts w:asciiTheme="majorHAnsi" w:hAnsiTheme="majorHAnsi"/>
        </w:rPr>
        <w:t xml:space="preserve"> będą</w:t>
      </w:r>
      <w:r w:rsidRPr="000D40F4">
        <w:rPr>
          <w:rFonts w:asciiTheme="majorHAnsi" w:hAnsiTheme="majorHAnsi"/>
        </w:rPr>
        <w:t xml:space="preserve"> z jednosekundowym naliczaniem od początku połączenia (naliczanie kosztów za połączenia wychodzące z interwałem 1 sekunda, od pierwszej sekundy połączenia d</w:t>
      </w:r>
      <w:r w:rsidR="001754A9" w:rsidRPr="000D40F4">
        <w:rPr>
          <w:rFonts w:asciiTheme="majorHAnsi" w:hAnsiTheme="majorHAnsi"/>
        </w:rPr>
        <w:t xml:space="preserve">o ostatniej sekundy połączenia). </w:t>
      </w:r>
      <w:r w:rsidR="004152B3" w:rsidRPr="004152B3">
        <w:rPr>
          <w:rFonts w:asciiTheme="majorHAnsi" w:hAnsiTheme="majorHAnsi"/>
        </w:rPr>
        <w:t xml:space="preserve">Opłaty za połączenia naliczane są za każdą sekundę - 1/60 stawki minutowej. </w:t>
      </w:r>
      <w:r w:rsidR="001754A9" w:rsidRPr="000D40F4">
        <w:rPr>
          <w:rFonts w:asciiTheme="majorHAnsi" w:hAnsiTheme="majorHAnsi"/>
        </w:rPr>
        <w:t xml:space="preserve">Nie dotyczy połączeń </w:t>
      </w:r>
      <w:r w:rsidR="00271D74" w:rsidRPr="000D40F4">
        <w:rPr>
          <w:rFonts w:asciiTheme="majorHAnsi" w:hAnsiTheme="majorHAnsi"/>
        </w:rPr>
        <w:t>rozliczanych na odrębnych warunkach</w:t>
      </w:r>
      <w:r w:rsidR="00005010">
        <w:rPr>
          <w:rFonts w:asciiTheme="majorHAnsi" w:hAnsiTheme="majorHAnsi"/>
        </w:rPr>
        <w:t xml:space="preserve"> np. płatnych</w:t>
      </w:r>
      <w:r w:rsidR="00DE37BF">
        <w:rPr>
          <w:rFonts w:asciiTheme="majorHAnsi" w:hAnsiTheme="majorHAnsi"/>
        </w:rPr>
        <w:t xml:space="preserve"> za zdarzenie/</w:t>
      </w:r>
      <w:r w:rsidR="00005010">
        <w:rPr>
          <w:rFonts w:asciiTheme="majorHAnsi" w:hAnsiTheme="majorHAnsi"/>
        </w:rPr>
        <w:t>całe połączenie bez względu na czas jego trwania</w:t>
      </w:r>
      <w:r w:rsidR="00271D74" w:rsidRPr="000D40F4">
        <w:rPr>
          <w:rFonts w:asciiTheme="majorHAnsi" w:hAnsiTheme="majorHAnsi"/>
        </w:rPr>
        <w:t>.</w:t>
      </w:r>
    </w:p>
    <w:p w:rsidR="00113C86" w:rsidRPr="000D40F4" w:rsidRDefault="00113C86" w:rsidP="00113C86">
      <w:pPr>
        <w:numPr>
          <w:ilvl w:val="1"/>
          <w:numId w:val="25"/>
        </w:numPr>
        <w:spacing w:before="40" w:after="40"/>
        <w:ind w:left="993" w:right="60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Podstawą miesięcznego rozliczenia</w:t>
      </w:r>
      <w:r w:rsidR="00BB591E" w:rsidRPr="000D40F4">
        <w:rPr>
          <w:rFonts w:asciiTheme="majorHAnsi" w:hAnsiTheme="majorHAnsi"/>
        </w:rPr>
        <w:t xml:space="preserve"> (w przypadku połączeń płatnych i nieuwzględnionych w arkuszu cenowym)</w:t>
      </w:r>
      <w:r w:rsidRPr="000D40F4">
        <w:rPr>
          <w:rFonts w:asciiTheme="majorHAnsi" w:hAnsiTheme="majorHAnsi"/>
        </w:rPr>
        <w:t xml:space="preserve"> będą rzeczywiste czasy wykonywanych połączeń z dokładnością do 1 sekundy,</w:t>
      </w:r>
    </w:p>
    <w:p w:rsidR="00113C86" w:rsidRPr="000D40F4" w:rsidRDefault="00113C86" w:rsidP="00113C86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40" w:lineRule="auto"/>
        <w:ind w:left="993" w:hanging="633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Wykonawca nie będzie naliczał opłat za nawiązanie lub próbę nawiązania (inicjację) połączenia,</w:t>
      </w:r>
    </w:p>
    <w:p w:rsidR="00113C86" w:rsidRPr="000D40F4" w:rsidRDefault="00113C86" w:rsidP="00113C86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40" w:lineRule="auto"/>
        <w:ind w:left="993" w:hanging="633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Sekundowe naliczanie</w:t>
      </w:r>
      <w:r w:rsidR="00A7344D"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(w</w:t>
      </w:r>
      <w:r w:rsidR="001754A9"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przypadku połączeń płatnych, nieuwzględnionych w arkuszu cenowym)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będzie przerwane w momencie rozłączenia się którejkolwiek ze stron (urządzenie/abonenta wywołującego lub wywoływanego).</w:t>
      </w:r>
    </w:p>
    <w:p w:rsidR="009807DE" w:rsidRPr="000D40F4" w:rsidRDefault="00113C86" w:rsidP="00963F0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 początek okresu rozliczeniowego uważa się pierwszy dzień miesiąca</w:t>
      </w:r>
      <w:r w:rsidR="00963F06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  <w:bCs/>
        </w:rPr>
        <w:t>kalendarzowego</w:t>
      </w:r>
      <w:r w:rsidRPr="000D40F4">
        <w:rPr>
          <w:rFonts w:asciiTheme="majorHAnsi" w:hAnsiTheme="majorHAnsi"/>
        </w:rPr>
        <w:t>, a za koniec ostatni dzień miesiąca</w:t>
      </w:r>
      <w:r w:rsidR="00963F06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</w:rPr>
        <w:t>kalendarzowego</w:t>
      </w:r>
      <w:r w:rsidRPr="000D40F4">
        <w:rPr>
          <w:rFonts w:asciiTheme="majorHAnsi" w:hAnsiTheme="majorHAnsi"/>
        </w:rPr>
        <w:t>.</w:t>
      </w:r>
    </w:p>
    <w:p w:rsidR="00B36F10" w:rsidRDefault="00FE7AEA" w:rsidP="00B36F1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Brak nałożonych przez operatora limitów abonamentowych, które wprowadzałyby zróżnicowanie opłat uzależnione od sumarycznego czasu lub liczby wykonywanych połączeń/ilości przesłanych danych w ramach poszczególnych usług.</w:t>
      </w:r>
    </w:p>
    <w:p w:rsidR="000F7D1C" w:rsidRPr="00B36F10" w:rsidRDefault="000F7D1C" w:rsidP="00B36F1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B36F10">
        <w:rPr>
          <w:rFonts w:asciiTheme="majorHAnsi" w:hAnsiTheme="majorHAnsi"/>
        </w:rPr>
        <w:t>Aparat telefoniczny fabrycznie nowy bez b</w:t>
      </w:r>
      <w:r w:rsidR="005F367B" w:rsidRPr="00B36F10">
        <w:rPr>
          <w:rFonts w:asciiTheme="majorHAnsi" w:hAnsiTheme="majorHAnsi"/>
        </w:rPr>
        <w:t>lokady SIMLOCK wg specyfikacji</w:t>
      </w:r>
      <w:r w:rsidR="009C2621" w:rsidRPr="00B36F10">
        <w:rPr>
          <w:rFonts w:asciiTheme="majorHAnsi" w:hAnsiTheme="majorHAnsi"/>
        </w:rPr>
        <w:t xml:space="preserve"> -</w:t>
      </w:r>
      <w:r w:rsidR="005F367B" w:rsidRPr="00B36F10">
        <w:rPr>
          <w:rFonts w:asciiTheme="majorHAnsi" w:hAnsiTheme="majorHAnsi"/>
        </w:rPr>
        <w:t xml:space="preserve"> p</w:t>
      </w:r>
      <w:r w:rsidRPr="00B36F10">
        <w:rPr>
          <w:rFonts w:asciiTheme="majorHAnsi" w:hAnsiTheme="majorHAnsi"/>
        </w:rPr>
        <w:t>kt 2</w:t>
      </w:r>
      <w:r w:rsidR="009C2621" w:rsidRPr="00B36F10">
        <w:rPr>
          <w:rFonts w:asciiTheme="majorHAnsi" w:hAnsiTheme="majorHAnsi"/>
        </w:rPr>
        <w:t xml:space="preserve"> załącznika nr 1b do specyfikacji; załącznika nr 2</w:t>
      </w:r>
      <w:r w:rsidR="005F367B" w:rsidRPr="00B36F10">
        <w:rPr>
          <w:rFonts w:asciiTheme="majorHAnsi" w:hAnsiTheme="majorHAnsi"/>
        </w:rPr>
        <w:t xml:space="preserve"> do umowy</w:t>
      </w:r>
      <w:r w:rsidRPr="00B36F10">
        <w:rPr>
          <w:rFonts w:asciiTheme="majorHAnsi" w:hAnsiTheme="majorHAnsi"/>
        </w:rPr>
        <w:t xml:space="preserve">, </w:t>
      </w:r>
      <w:r w:rsidR="00FC39A7" w:rsidRPr="00B36F10">
        <w:rPr>
          <w:rFonts w:asciiTheme="majorHAnsi" w:hAnsiTheme="majorHAnsi"/>
        </w:rPr>
        <w:t>dwa</w:t>
      </w:r>
      <w:r w:rsidRPr="00B36F10">
        <w:rPr>
          <w:rFonts w:asciiTheme="majorHAnsi" w:hAnsiTheme="majorHAnsi"/>
        </w:rPr>
        <w:t xml:space="preserve"> typy: (TYP I –</w:t>
      </w:r>
      <w:r w:rsidR="00910D7D" w:rsidRPr="00B36F10">
        <w:rPr>
          <w:rFonts w:asciiTheme="majorHAnsi" w:hAnsiTheme="majorHAnsi"/>
        </w:rPr>
        <w:t xml:space="preserve"> PODSTAWOWY</w:t>
      </w:r>
      <w:r w:rsidRPr="00B36F10">
        <w:rPr>
          <w:rFonts w:asciiTheme="majorHAnsi" w:hAnsiTheme="majorHAnsi"/>
        </w:rPr>
        <w:t xml:space="preserve"> </w:t>
      </w:r>
      <w:r w:rsidR="00910D7D" w:rsidRPr="00B36F10">
        <w:rPr>
          <w:rFonts w:asciiTheme="majorHAnsi" w:hAnsiTheme="majorHAnsi"/>
        </w:rPr>
        <w:t xml:space="preserve">- </w:t>
      </w:r>
      <w:r w:rsidRPr="00B36F10">
        <w:rPr>
          <w:rFonts w:asciiTheme="majorHAnsi" w:hAnsiTheme="majorHAnsi"/>
        </w:rPr>
        <w:t xml:space="preserve">maksymalnie </w:t>
      </w:r>
      <w:r w:rsidR="00B36F10" w:rsidRPr="00B36F10">
        <w:rPr>
          <w:rFonts w:asciiTheme="majorHAnsi" w:hAnsiTheme="majorHAnsi"/>
        </w:rPr>
        <w:t>180</w:t>
      </w:r>
      <w:r w:rsidRPr="00B36F10">
        <w:rPr>
          <w:rFonts w:asciiTheme="majorHAnsi" w:hAnsiTheme="majorHAnsi"/>
        </w:rPr>
        <w:t xml:space="preserve"> szt.</w:t>
      </w:r>
      <w:r w:rsidR="00AD3981" w:rsidRPr="00B36F10">
        <w:rPr>
          <w:rFonts w:asciiTheme="majorHAnsi" w:hAnsiTheme="majorHAnsi"/>
        </w:rPr>
        <w:t xml:space="preserve"> w</w:t>
      </w:r>
      <w:r w:rsidR="00B36F10" w:rsidRPr="00B36F10">
        <w:rPr>
          <w:rFonts w:asciiTheme="majorHAnsi" w:hAnsiTheme="majorHAnsi"/>
        </w:rPr>
        <w:t xml:space="preserve"> przedziale</w:t>
      </w:r>
      <w:r w:rsidR="00294788" w:rsidRPr="00B36F10">
        <w:rPr>
          <w:rFonts w:asciiTheme="majorHAnsi" w:hAnsiTheme="majorHAnsi"/>
        </w:rPr>
        <w:t xml:space="preserve"> </w:t>
      </w:r>
      <w:r w:rsidR="00B36F10" w:rsidRPr="00B36F10">
        <w:rPr>
          <w:rFonts w:asciiTheme="majorHAnsi" w:hAnsiTheme="majorHAnsi"/>
        </w:rPr>
        <w:t>cenowym netto: &lt;1 zł ÷ 50 zł&gt;</w:t>
      </w:r>
      <w:r w:rsidR="00910D7D" w:rsidRPr="00B36F10">
        <w:rPr>
          <w:rFonts w:asciiTheme="majorHAnsi" w:hAnsiTheme="majorHAnsi"/>
        </w:rPr>
        <w:t xml:space="preserve"> oraz</w:t>
      </w:r>
      <w:r w:rsidRPr="00B36F10">
        <w:rPr>
          <w:rFonts w:asciiTheme="majorHAnsi" w:hAnsiTheme="majorHAnsi"/>
        </w:rPr>
        <w:t xml:space="preserve"> TYP II</w:t>
      </w:r>
      <w:r w:rsidR="00F55076" w:rsidRPr="00B36F10">
        <w:rPr>
          <w:rFonts w:asciiTheme="majorHAnsi" w:hAnsiTheme="majorHAnsi"/>
        </w:rPr>
        <w:t xml:space="preserve"> </w:t>
      </w:r>
      <w:r w:rsidRPr="00B36F10">
        <w:rPr>
          <w:rFonts w:asciiTheme="majorHAnsi" w:hAnsiTheme="majorHAnsi"/>
        </w:rPr>
        <w:t>–</w:t>
      </w:r>
      <w:r w:rsidR="00F55076" w:rsidRPr="00B36F10">
        <w:rPr>
          <w:rFonts w:asciiTheme="majorHAnsi" w:hAnsiTheme="majorHAnsi"/>
        </w:rPr>
        <w:t xml:space="preserve"> </w:t>
      </w:r>
      <w:r w:rsidR="00910D7D" w:rsidRPr="00B36F10">
        <w:rPr>
          <w:rFonts w:asciiTheme="majorHAnsi" w:hAnsiTheme="majorHAnsi"/>
        </w:rPr>
        <w:t>BIZNESOWY -</w:t>
      </w:r>
      <w:r w:rsidRPr="00B36F10">
        <w:rPr>
          <w:rFonts w:asciiTheme="majorHAnsi" w:hAnsiTheme="majorHAnsi"/>
        </w:rPr>
        <w:t xml:space="preserve"> maksymalnie </w:t>
      </w:r>
      <w:r w:rsidR="00B36F10" w:rsidRPr="00B36F10">
        <w:rPr>
          <w:rFonts w:asciiTheme="majorHAnsi" w:hAnsiTheme="majorHAnsi"/>
        </w:rPr>
        <w:t>20</w:t>
      </w:r>
      <w:r w:rsidR="00B36F10">
        <w:rPr>
          <w:rFonts w:asciiTheme="majorHAnsi" w:hAnsiTheme="majorHAnsi"/>
        </w:rPr>
        <w:t xml:space="preserve"> szt.</w:t>
      </w:r>
      <w:r w:rsidRPr="00B36F10">
        <w:rPr>
          <w:rFonts w:asciiTheme="majorHAnsi" w:hAnsiTheme="majorHAnsi"/>
        </w:rPr>
        <w:t xml:space="preserve"> </w:t>
      </w:r>
      <w:r w:rsidR="00B36F10" w:rsidRPr="00B36F10">
        <w:rPr>
          <w:rFonts w:asciiTheme="majorHAnsi" w:hAnsiTheme="majorHAnsi"/>
        </w:rPr>
        <w:t>w przedziale cenowym netto:</w:t>
      </w:r>
      <w:r w:rsidR="00B36F10" w:rsidRPr="00B36F10">
        <w:t xml:space="preserve"> </w:t>
      </w:r>
      <w:r w:rsidR="00B36F10" w:rsidRPr="00B36F10">
        <w:rPr>
          <w:rFonts w:asciiTheme="majorHAnsi" w:hAnsiTheme="majorHAnsi"/>
        </w:rPr>
        <w:t>&lt;1 zł ÷ 500 zł&gt;</w:t>
      </w:r>
      <w:r w:rsidR="00910D7D" w:rsidRPr="00B36F10">
        <w:rPr>
          <w:rFonts w:asciiTheme="majorHAnsi" w:hAnsiTheme="majorHAnsi"/>
        </w:rPr>
        <w:t xml:space="preserve">. </w:t>
      </w:r>
      <w:r w:rsidRPr="00B36F10">
        <w:rPr>
          <w:rFonts w:asciiTheme="majorHAnsi" w:hAnsiTheme="majorHAnsi"/>
        </w:rPr>
        <w:t>Dla każdego TYPU – Wykonawca zaproponuje do wyboru przez Zamawiającego minimum 2 modele aparatów t</w:t>
      </w:r>
      <w:r w:rsidR="00910D7D" w:rsidRPr="00B36F10">
        <w:rPr>
          <w:rFonts w:asciiTheme="majorHAnsi" w:hAnsiTheme="majorHAnsi"/>
        </w:rPr>
        <w:t>elefonicznych, dwóch producentów</w:t>
      </w:r>
      <w:r w:rsidRPr="00B36F10">
        <w:rPr>
          <w:rFonts w:asciiTheme="majorHAnsi" w:hAnsiTheme="majorHAnsi"/>
        </w:rPr>
        <w:t xml:space="preserve"> </w:t>
      </w:r>
      <w:r w:rsidR="00F55076" w:rsidRPr="00B36F10">
        <w:rPr>
          <w:rFonts w:asciiTheme="majorHAnsi" w:hAnsiTheme="majorHAnsi"/>
        </w:rPr>
        <w:t xml:space="preserve">oraz akcesoria </w:t>
      </w:r>
      <w:r w:rsidRPr="00B36F10">
        <w:rPr>
          <w:rFonts w:asciiTheme="majorHAnsi" w:hAnsiTheme="majorHAnsi"/>
        </w:rPr>
        <w:t xml:space="preserve">w cenie jak w </w:t>
      </w:r>
      <w:r w:rsidR="00F55076" w:rsidRPr="00B36F10">
        <w:rPr>
          <w:rFonts w:asciiTheme="majorHAnsi" w:hAnsiTheme="majorHAnsi"/>
        </w:rPr>
        <w:t>punktach</w:t>
      </w:r>
      <w:r w:rsidRPr="00B36F10">
        <w:rPr>
          <w:rFonts w:asciiTheme="majorHAnsi" w:hAnsiTheme="majorHAnsi"/>
        </w:rPr>
        <w:t xml:space="preserve"> od </w:t>
      </w:r>
      <w:r w:rsidR="00650B62" w:rsidRPr="00B36F10">
        <w:rPr>
          <w:rFonts w:asciiTheme="majorHAnsi" w:hAnsiTheme="majorHAnsi"/>
        </w:rPr>
        <w:t>4</w:t>
      </w:r>
      <w:r w:rsidRPr="00B36F10">
        <w:rPr>
          <w:rFonts w:asciiTheme="majorHAnsi" w:hAnsiTheme="majorHAnsi"/>
        </w:rPr>
        <w:t xml:space="preserve"> do </w:t>
      </w:r>
      <w:r w:rsidR="006E2217" w:rsidRPr="00B36F10">
        <w:rPr>
          <w:rFonts w:asciiTheme="majorHAnsi" w:hAnsiTheme="majorHAnsi"/>
        </w:rPr>
        <w:t>5</w:t>
      </w:r>
      <w:r w:rsidRPr="00B36F10">
        <w:rPr>
          <w:rFonts w:asciiTheme="majorHAnsi" w:hAnsiTheme="majorHAnsi"/>
        </w:rPr>
        <w:t xml:space="preserve"> </w:t>
      </w:r>
      <w:r w:rsidR="005F7CDA" w:rsidRPr="00B36F10">
        <w:rPr>
          <w:rFonts w:asciiTheme="majorHAnsi" w:hAnsiTheme="majorHAnsi"/>
        </w:rPr>
        <w:t>–</w:t>
      </w:r>
      <w:r w:rsidRPr="00B36F10">
        <w:rPr>
          <w:rFonts w:asciiTheme="majorHAnsi" w:hAnsiTheme="majorHAnsi"/>
        </w:rPr>
        <w:t xml:space="preserve"> </w:t>
      </w:r>
      <w:r w:rsidR="005F7CDA" w:rsidRPr="00B36F10">
        <w:rPr>
          <w:rFonts w:asciiTheme="majorHAnsi" w:hAnsiTheme="majorHAnsi"/>
        </w:rPr>
        <w:t>arkusza cenowego (z</w:t>
      </w:r>
      <w:r w:rsidRPr="00B36F10">
        <w:rPr>
          <w:rFonts w:asciiTheme="majorHAnsi" w:hAnsiTheme="majorHAnsi"/>
        </w:rPr>
        <w:t xml:space="preserve">ałącznik </w:t>
      </w:r>
      <w:r w:rsidR="005F7CDA" w:rsidRPr="00B36F10">
        <w:rPr>
          <w:rFonts w:asciiTheme="majorHAnsi" w:hAnsiTheme="majorHAnsi"/>
        </w:rPr>
        <w:t>nr 1a do specyfikacji; załącznik nr 1 do umowy)</w:t>
      </w:r>
      <w:r w:rsidRPr="00B36F10">
        <w:rPr>
          <w:rFonts w:asciiTheme="majorHAnsi" w:hAnsiTheme="majorHAnsi"/>
        </w:rPr>
        <w:t>.</w:t>
      </w:r>
    </w:p>
    <w:p w:rsidR="000F7D1C" w:rsidRPr="000D40F4" w:rsidRDefault="000F7D1C" w:rsidP="000F7D1C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  <w:color w:val="000000"/>
        </w:rPr>
        <w:t>W przypadku zaoferowania większej niż wymagana ilość modeli, co najmniej 2 zaoferowane modele muszą spełniać wyma</w:t>
      </w:r>
      <w:r w:rsidR="00113CAD" w:rsidRPr="000D40F4">
        <w:rPr>
          <w:rFonts w:asciiTheme="majorHAnsi" w:hAnsiTheme="majorHAnsi"/>
          <w:color w:val="000000"/>
        </w:rPr>
        <w:t>gania Z</w:t>
      </w:r>
      <w:r w:rsidRPr="000D40F4">
        <w:rPr>
          <w:rFonts w:asciiTheme="majorHAnsi" w:hAnsiTheme="majorHAnsi"/>
          <w:color w:val="000000"/>
        </w:rPr>
        <w:t>amawiającego. Modele niespełniające wymagań Zamawiającego nie będą brane pod uwagę w trakcie realizacji zamówienia</w:t>
      </w:r>
      <w:r w:rsidR="00AD1DC3" w:rsidRPr="000D40F4">
        <w:rPr>
          <w:rFonts w:asciiTheme="majorHAnsi" w:hAnsiTheme="majorHAnsi"/>
          <w:color w:val="000000"/>
        </w:rPr>
        <w:t>.</w:t>
      </w:r>
    </w:p>
    <w:p w:rsidR="00AD1DC3" w:rsidRPr="000D40F4" w:rsidRDefault="00AD1DC3" w:rsidP="00F55A3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  <w:color w:val="000000"/>
        </w:rPr>
        <w:t xml:space="preserve">W </w:t>
      </w:r>
      <w:r w:rsidR="00285336" w:rsidRPr="000D40F4">
        <w:rPr>
          <w:rFonts w:asciiTheme="majorHAnsi" w:hAnsiTheme="majorHAnsi"/>
          <w:color w:val="000000"/>
        </w:rPr>
        <w:t>związku z postępem technologicznym oraz czasem</w:t>
      </w:r>
      <w:r w:rsidRPr="000D40F4">
        <w:rPr>
          <w:rFonts w:asciiTheme="majorHAnsi" w:hAnsiTheme="majorHAnsi"/>
          <w:color w:val="000000"/>
        </w:rPr>
        <w:t xml:space="preserve"> trwania umowy, w przypadku, gdy zaoferowany </w:t>
      </w:r>
      <w:r w:rsidR="007B5992" w:rsidRPr="000D40F4">
        <w:rPr>
          <w:rFonts w:asciiTheme="majorHAnsi" w:hAnsiTheme="majorHAnsi"/>
          <w:color w:val="000000"/>
        </w:rPr>
        <w:t xml:space="preserve">przez Wykonawcę </w:t>
      </w:r>
      <w:r w:rsidRPr="000D40F4">
        <w:rPr>
          <w:rFonts w:asciiTheme="majorHAnsi" w:hAnsiTheme="majorHAnsi"/>
          <w:color w:val="000000"/>
        </w:rPr>
        <w:t xml:space="preserve">model </w:t>
      </w:r>
      <w:r w:rsidR="0064082E" w:rsidRPr="000D40F4">
        <w:rPr>
          <w:rFonts w:asciiTheme="majorHAnsi" w:hAnsiTheme="majorHAnsi"/>
          <w:color w:val="000000"/>
        </w:rPr>
        <w:t>aparatu telefonicznego</w:t>
      </w:r>
      <w:r w:rsidR="007B5992" w:rsidRPr="000D40F4">
        <w:rPr>
          <w:rFonts w:asciiTheme="majorHAnsi" w:hAnsiTheme="majorHAnsi"/>
          <w:color w:val="000000"/>
        </w:rPr>
        <w:t xml:space="preserve"> nie będzie dostępny </w:t>
      </w:r>
      <w:r w:rsidR="009F30F6" w:rsidRPr="000D40F4">
        <w:rPr>
          <w:rFonts w:asciiTheme="majorHAnsi" w:hAnsiTheme="majorHAnsi"/>
          <w:color w:val="000000"/>
        </w:rPr>
        <w:t xml:space="preserve">(np. </w:t>
      </w:r>
      <w:r w:rsidR="007B5992" w:rsidRPr="000D40F4">
        <w:rPr>
          <w:rFonts w:asciiTheme="majorHAnsi" w:hAnsiTheme="majorHAnsi"/>
          <w:color w:val="000000"/>
        </w:rPr>
        <w:t>z uwagi na zakończoną produkcję</w:t>
      </w:r>
      <w:r w:rsidR="009F30F6" w:rsidRPr="000D40F4">
        <w:rPr>
          <w:rFonts w:asciiTheme="majorHAnsi" w:hAnsiTheme="majorHAnsi"/>
          <w:color w:val="000000"/>
        </w:rPr>
        <w:t>)</w:t>
      </w:r>
      <w:r w:rsidR="007B5992" w:rsidRPr="000D40F4">
        <w:rPr>
          <w:rFonts w:asciiTheme="majorHAnsi" w:hAnsiTheme="majorHAnsi"/>
          <w:color w:val="000000"/>
        </w:rPr>
        <w:t>,</w:t>
      </w:r>
      <w:r w:rsidR="009F30F6" w:rsidRPr="000D40F4">
        <w:rPr>
          <w:rFonts w:asciiTheme="majorHAnsi" w:hAnsiTheme="majorHAnsi"/>
          <w:color w:val="000000"/>
        </w:rPr>
        <w:t xml:space="preserve"> Wykonawca zaproponuje</w:t>
      </w:r>
      <w:r w:rsidR="007B5992" w:rsidRPr="000D40F4">
        <w:rPr>
          <w:rFonts w:asciiTheme="majorHAnsi" w:hAnsiTheme="majorHAnsi"/>
          <w:color w:val="000000"/>
        </w:rPr>
        <w:t xml:space="preserve"> dos</w:t>
      </w:r>
      <w:r w:rsidR="009F30F6" w:rsidRPr="000D40F4">
        <w:rPr>
          <w:rFonts w:asciiTheme="majorHAnsi" w:hAnsiTheme="majorHAnsi"/>
          <w:color w:val="000000"/>
        </w:rPr>
        <w:t xml:space="preserve">tarczenie Zamawiającemu </w:t>
      </w:r>
      <w:r w:rsidR="0064082E" w:rsidRPr="000D40F4">
        <w:rPr>
          <w:rFonts w:asciiTheme="majorHAnsi" w:hAnsiTheme="majorHAnsi"/>
          <w:color w:val="000000"/>
        </w:rPr>
        <w:t>aparatu telefonicznego</w:t>
      </w:r>
      <w:r w:rsidR="007B5992" w:rsidRPr="000D40F4">
        <w:rPr>
          <w:rFonts w:asciiTheme="majorHAnsi" w:hAnsiTheme="majorHAnsi"/>
          <w:color w:val="000000"/>
        </w:rPr>
        <w:t xml:space="preserve">, który jest następcą </w:t>
      </w:r>
      <w:r w:rsidR="009F30F6" w:rsidRPr="000D40F4">
        <w:rPr>
          <w:rFonts w:asciiTheme="majorHAnsi" w:hAnsiTheme="majorHAnsi"/>
          <w:color w:val="000000"/>
        </w:rPr>
        <w:t>technologicznym</w:t>
      </w:r>
      <w:r w:rsidR="00EC5D91" w:rsidRPr="000D40F4">
        <w:rPr>
          <w:rFonts w:asciiTheme="majorHAnsi" w:hAnsiTheme="majorHAnsi"/>
          <w:color w:val="000000"/>
        </w:rPr>
        <w:t xml:space="preserve"> do modelu, który jest niedostępny. </w:t>
      </w:r>
      <w:r w:rsidR="002A3291" w:rsidRPr="000D40F4">
        <w:rPr>
          <w:rFonts w:asciiTheme="majorHAnsi" w:hAnsiTheme="majorHAnsi"/>
          <w:color w:val="000000"/>
        </w:rPr>
        <w:t>Wykonawca jest zobowiązany pisemnie/mailowo zawiadomić o tym Zamawiającego.</w:t>
      </w:r>
      <w:r w:rsidR="002B6E1E" w:rsidRPr="000D40F4">
        <w:rPr>
          <w:rFonts w:asciiTheme="majorHAnsi" w:hAnsiTheme="majorHAnsi"/>
          <w:color w:val="000000"/>
        </w:rPr>
        <w:t xml:space="preserve"> Dopiero wówczas</w:t>
      </w:r>
      <w:r w:rsidR="00EC5D91" w:rsidRPr="000D40F4">
        <w:rPr>
          <w:rFonts w:asciiTheme="majorHAnsi" w:hAnsiTheme="majorHAnsi"/>
          <w:color w:val="000000"/>
        </w:rPr>
        <w:t xml:space="preserve">, kiedy następca technologiczny </w:t>
      </w:r>
      <w:r w:rsidR="004F6EB8" w:rsidRPr="000D40F4">
        <w:rPr>
          <w:rFonts w:asciiTheme="majorHAnsi" w:hAnsiTheme="majorHAnsi"/>
          <w:color w:val="000000"/>
        </w:rPr>
        <w:t xml:space="preserve">aparatu telefonicznego </w:t>
      </w:r>
      <w:r w:rsidR="00EC5D91" w:rsidRPr="000D40F4">
        <w:rPr>
          <w:rFonts w:asciiTheme="majorHAnsi" w:hAnsiTheme="majorHAnsi"/>
          <w:color w:val="000000"/>
        </w:rPr>
        <w:t xml:space="preserve">nie jest </w:t>
      </w:r>
      <w:r w:rsidR="00EC5D91" w:rsidRPr="000D40F4">
        <w:rPr>
          <w:rFonts w:asciiTheme="majorHAnsi" w:hAnsiTheme="majorHAnsi"/>
          <w:color w:val="000000"/>
        </w:rPr>
        <w:lastRenderedPageBreak/>
        <w:t xml:space="preserve">dostępny, Wykonawca zaproponuje Zamawiającemu </w:t>
      </w:r>
      <w:r w:rsidR="00F55A31" w:rsidRPr="000D40F4">
        <w:rPr>
          <w:rFonts w:asciiTheme="majorHAnsi" w:hAnsiTheme="majorHAnsi"/>
          <w:color w:val="000000"/>
        </w:rPr>
        <w:t>aparat telefoniczny, którego parametry</w:t>
      </w:r>
      <w:r w:rsidR="002B6E1E" w:rsidRPr="000D40F4">
        <w:rPr>
          <w:rFonts w:asciiTheme="majorHAnsi" w:hAnsiTheme="majorHAnsi"/>
          <w:color w:val="000000"/>
        </w:rPr>
        <w:t xml:space="preserve"> techniczne </w:t>
      </w:r>
      <w:r w:rsidR="00F55A31" w:rsidRPr="000D40F4">
        <w:rPr>
          <w:rFonts w:asciiTheme="majorHAnsi" w:hAnsiTheme="majorHAnsi"/>
          <w:color w:val="000000"/>
        </w:rPr>
        <w:t>nie</w:t>
      </w:r>
      <w:r w:rsidR="002B6E1E" w:rsidRPr="000D40F4">
        <w:rPr>
          <w:rFonts w:asciiTheme="majorHAnsi" w:hAnsiTheme="majorHAnsi"/>
          <w:color w:val="000000"/>
        </w:rPr>
        <w:t xml:space="preserve"> są</w:t>
      </w:r>
      <w:r w:rsidR="00F55A31" w:rsidRPr="000D40F4">
        <w:rPr>
          <w:rFonts w:asciiTheme="majorHAnsi" w:hAnsiTheme="majorHAnsi"/>
          <w:color w:val="000000"/>
        </w:rPr>
        <w:t xml:space="preserve"> gorsze </w:t>
      </w:r>
      <w:r w:rsidR="00C439E2" w:rsidRPr="000D40F4">
        <w:rPr>
          <w:rFonts w:asciiTheme="majorHAnsi" w:hAnsiTheme="majorHAnsi"/>
          <w:color w:val="000000"/>
        </w:rPr>
        <w:t xml:space="preserve">niż opisane w </w:t>
      </w:r>
      <w:r w:rsidR="00C439E2" w:rsidRPr="005F7CDA">
        <w:rPr>
          <w:rFonts w:asciiTheme="majorHAnsi" w:hAnsiTheme="majorHAnsi"/>
          <w:color w:val="000000"/>
        </w:rPr>
        <w:t>punkcie 2 tego załącznika (załącznik nr 1</w:t>
      </w:r>
      <w:r w:rsidR="005F7CDA" w:rsidRPr="005F7CDA">
        <w:rPr>
          <w:rFonts w:asciiTheme="majorHAnsi" w:hAnsiTheme="majorHAnsi"/>
          <w:color w:val="000000"/>
        </w:rPr>
        <w:t>b do specyfikacji; załącznik nr 2 do umowy</w:t>
      </w:r>
      <w:r w:rsidR="00C439E2" w:rsidRPr="005F7CDA">
        <w:rPr>
          <w:rFonts w:asciiTheme="majorHAnsi" w:hAnsiTheme="majorHAnsi"/>
          <w:color w:val="000000"/>
        </w:rPr>
        <w:t>)</w:t>
      </w:r>
      <w:r w:rsidR="00485113" w:rsidRPr="005F7CDA">
        <w:rPr>
          <w:rFonts w:asciiTheme="majorHAnsi" w:hAnsiTheme="majorHAnsi"/>
          <w:color w:val="000000"/>
        </w:rPr>
        <w:t>. Wykonawca zobowiązany jest pisemnie/mailowo</w:t>
      </w:r>
      <w:r w:rsidR="00485113" w:rsidRPr="000D40F4">
        <w:rPr>
          <w:rFonts w:asciiTheme="majorHAnsi" w:hAnsiTheme="majorHAnsi"/>
          <w:color w:val="000000"/>
        </w:rPr>
        <w:t xml:space="preserve"> zawiadomić o tym Zamawiającego.</w:t>
      </w:r>
    </w:p>
    <w:p w:rsidR="000F7D1C" w:rsidRPr="000D40F4" w:rsidRDefault="000F7D1C" w:rsidP="000F7D1C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zastrzega sobie prawo do sukcesywnego, w miarę potrzeb Zamawiającego, pobierania od Wykonawcy zaproponowanych aparatów telefonicznych w czasie trwania umowy.</w:t>
      </w:r>
      <w:r w:rsidR="00767653" w:rsidRPr="000D40F4">
        <w:rPr>
          <w:rFonts w:asciiTheme="majorHAnsi" w:hAnsiTheme="majorHAnsi"/>
        </w:rPr>
        <w:t xml:space="preserve"> Aparaty dostarczane będą na podstawie zgłoszenia/zamówienia od </w:t>
      </w:r>
      <w:r w:rsidR="00BA0A35" w:rsidRPr="000D40F4">
        <w:rPr>
          <w:rFonts w:asciiTheme="majorHAnsi" w:hAnsiTheme="majorHAnsi"/>
        </w:rPr>
        <w:t xml:space="preserve">upoważnionej </w:t>
      </w:r>
      <w:r w:rsidR="00BB167B">
        <w:rPr>
          <w:rFonts w:asciiTheme="majorHAnsi" w:hAnsiTheme="majorHAnsi"/>
        </w:rPr>
        <w:t xml:space="preserve">do tego </w:t>
      </w:r>
      <w:r w:rsidR="00BA0A35" w:rsidRPr="000D40F4">
        <w:rPr>
          <w:rFonts w:asciiTheme="majorHAnsi" w:hAnsiTheme="majorHAnsi"/>
        </w:rPr>
        <w:t xml:space="preserve">osoby </w:t>
      </w:r>
      <w:r w:rsidR="00767653" w:rsidRPr="000D40F4">
        <w:rPr>
          <w:rFonts w:asciiTheme="majorHAnsi" w:hAnsiTheme="majorHAnsi"/>
        </w:rPr>
        <w:t>Zamawiającego i dostarczane</w:t>
      </w:r>
      <w:r w:rsidR="00BA0A35" w:rsidRPr="000D40F4">
        <w:rPr>
          <w:rFonts w:asciiTheme="majorHAnsi" w:hAnsiTheme="majorHAnsi"/>
        </w:rPr>
        <w:t xml:space="preserve"> Zamawiającego</w:t>
      </w:r>
      <w:r w:rsidR="00767653" w:rsidRPr="000D40F4">
        <w:rPr>
          <w:rFonts w:asciiTheme="majorHAnsi" w:hAnsiTheme="majorHAnsi"/>
        </w:rPr>
        <w:t xml:space="preserve"> na koszt Wykonawcy.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zobowiązuje się do udzielenia 24-miesięcznej gwarancji (w tym na baterię </w:t>
      </w:r>
      <w:r w:rsidR="00A10C49" w:rsidRPr="000D40F4">
        <w:rPr>
          <w:rFonts w:asciiTheme="majorHAnsi" w:hAnsiTheme="majorHAnsi"/>
        </w:rPr>
        <w:t>w przypadku wbudowanych</w:t>
      </w:r>
      <w:r w:rsidR="00951F1A">
        <w:rPr>
          <w:rFonts w:asciiTheme="majorHAnsi" w:hAnsiTheme="majorHAnsi"/>
        </w:rPr>
        <w:t>/zintegrowanych</w:t>
      </w:r>
      <w:r w:rsidR="00A10C49" w:rsidRPr="000D40F4">
        <w:rPr>
          <w:rFonts w:asciiTheme="majorHAnsi" w:hAnsiTheme="majorHAnsi"/>
        </w:rPr>
        <w:t xml:space="preserve"> baterii w aparat</w:t>
      </w:r>
      <w:r w:rsidR="00594D18" w:rsidRPr="000D40F4">
        <w:rPr>
          <w:rFonts w:asciiTheme="majorHAnsi" w:hAnsiTheme="majorHAnsi"/>
        </w:rPr>
        <w:t xml:space="preserve"> telefoniczny</w:t>
      </w:r>
      <w:r w:rsidRPr="000D40F4">
        <w:rPr>
          <w:rFonts w:asciiTheme="majorHAnsi" w:hAnsiTheme="majorHAnsi"/>
        </w:rPr>
        <w:t>) na każdy wydany aparat telefoniczny Zamawiającemu (niezależnie od rękojmi określonej przepisami kodeksu cywilnego), licząc od daty j</w:t>
      </w:r>
      <w:r w:rsidR="005F367B" w:rsidRPr="000D40F4">
        <w:rPr>
          <w:rFonts w:asciiTheme="majorHAnsi" w:hAnsiTheme="majorHAnsi"/>
        </w:rPr>
        <w:t>ego odbioru przez Zamawiającego.</w:t>
      </w:r>
    </w:p>
    <w:p w:rsidR="005F367B" w:rsidRPr="00524F07" w:rsidRDefault="000F7D1C" w:rsidP="00963F0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w porozumieniu z Zamawiającym zorganizuje dostawę sprzętu do i z serwisu w celu dokonania naprawy gwarancyjnej na podstawie karty gwarancyjnej wystawionej</w:t>
      </w:r>
      <w:r w:rsidR="005F367B" w:rsidRPr="000D40F4">
        <w:rPr>
          <w:rFonts w:asciiTheme="majorHAnsi" w:hAnsiTheme="majorHAnsi"/>
        </w:rPr>
        <w:t xml:space="preserve"> przez Wykonawcę.</w:t>
      </w:r>
      <w:r w:rsidR="00594D18" w:rsidRPr="000D40F4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</w:rPr>
        <w:t>Brak karty gwarancyjnej wystawionej przez Wykonawcę nie zwalnia Wykonawcy z obowiązku realizacji postanowień zapisanych w zdaniu poprzednim w punkcie 1.23 tego załącznika.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będzie ponosił kosztów związanych z dostarczaniem spr</w:t>
      </w:r>
      <w:r w:rsidR="005F367B" w:rsidRPr="000D40F4">
        <w:rPr>
          <w:rFonts w:asciiTheme="majorHAnsi" w:hAnsiTheme="majorHAnsi"/>
        </w:rPr>
        <w:t>zętu do i z punktu serwisowego.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będzie zobowiązany do odebrania wadliwego sprzętu w siedzibie Zamawiającego w terminie do 24 godzin w dni robocze od zgłoszenia</w:t>
      </w:r>
      <w:r w:rsidR="005F367B" w:rsidRPr="000D40F4">
        <w:rPr>
          <w:rFonts w:asciiTheme="majorHAnsi" w:hAnsiTheme="majorHAnsi"/>
        </w:rPr>
        <w:t>.</w:t>
      </w:r>
      <w:r w:rsidR="00934C40" w:rsidRPr="000D40F4">
        <w:rPr>
          <w:rFonts w:asciiTheme="majorHAnsi" w:hAnsiTheme="majorHAnsi"/>
        </w:rPr>
        <w:t xml:space="preserve"> Przewidywany okres naprawy gwarancyjnej sprzętu dostarczonego przez Wykonawcę (aparat telefoniczny) nie może być dłuższy niż 21 dni kalendarzowych. W przypadku braku możliwości naprawy w tym terminie, Wykonawca zobowiązany jest do dostarczenia nowego sprzętu </w:t>
      </w:r>
      <w:r w:rsidR="00005FBE">
        <w:rPr>
          <w:rFonts w:asciiTheme="majorHAnsi" w:hAnsiTheme="majorHAnsi"/>
        </w:rPr>
        <w:t xml:space="preserve">(egzemplarza) </w:t>
      </w:r>
      <w:r w:rsidR="00934C40" w:rsidRPr="000D40F4">
        <w:rPr>
          <w:rFonts w:asciiTheme="majorHAnsi" w:hAnsiTheme="majorHAnsi"/>
        </w:rPr>
        <w:t>o parametrach nie gorszych od sprzętu, który uległ awarii.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 przypadku trzykrotnej awarii tego samego elementu Wykonawca zobowiązany jest do wymiany wadliwego elementu lub urządzania na nowe wolne od wad</w:t>
      </w:r>
      <w:r w:rsidR="005F367B" w:rsidRPr="000D40F4">
        <w:rPr>
          <w:rFonts w:asciiTheme="majorHAnsi" w:hAnsiTheme="majorHAnsi"/>
        </w:rPr>
        <w:t>.</w:t>
      </w:r>
    </w:p>
    <w:p w:rsidR="000F7D1C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</w:t>
      </w:r>
      <w:r w:rsidR="00AD1DC3" w:rsidRPr="000D40F4">
        <w:rPr>
          <w:rFonts w:asciiTheme="majorHAnsi" w:hAnsiTheme="majorHAnsi"/>
        </w:rPr>
        <w:t>może, ale nie musi,</w:t>
      </w:r>
      <w:r w:rsidRPr="000D40F4">
        <w:rPr>
          <w:rFonts w:asciiTheme="majorHAnsi" w:hAnsiTheme="majorHAnsi"/>
        </w:rPr>
        <w:t xml:space="preserve"> zamówić aparat telefoniczny do nowego lub przejmowanego przez Wykonawcę numeru</w:t>
      </w:r>
      <w:r w:rsidR="000375EF">
        <w:rPr>
          <w:rFonts w:asciiTheme="majorHAnsi" w:hAnsiTheme="majorHAnsi"/>
        </w:rPr>
        <w:t xml:space="preserve"> telefonicznego Zamawiającego.</w:t>
      </w:r>
      <w:r w:rsidR="00EA6230">
        <w:rPr>
          <w:rFonts w:asciiTheme="majorHAnsi" w:hAnsiTheme="majorHAnsi"/>
        </w:rPr>
        <w:t xml:space="preserve">  </w:t>
      </w:r>
    </w:p>
    <w:p w:rsidR="00364590" w:rsidRPr="000D40F4" w:rsidRDefault="00843123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 wykonywanie</w:t>
      </w:r>
      <w:r w:rsidR="00364590" w:rsidRPr="000D40F4">
        <w:rPr>
          <w:rFonts w:asciiTheme="majorHAnsi" w:hAnsiTheme="majorHAnsi"/>
        </w:rPr>
        <w:t xml:space="preserve"> bezpłatnych połączeń </w:t>
      </w:r>
      <w:r w:rsidR="00E43726">
        <w:rPr>
          <w:rFonts w:asciiTheme="majorHAnsi" w:hAnsiTheme="majorHAnsi"/>
        </w:rPr>
        <w:t xml:space="preserve">głosowych </w:t>
      </w:r>
      <w:r w:rsidR="00364590" w:rsidRPr="000D40F4">
        <w:rPr>
          <w:rFonts w:asciiTheme="majorHAnsi" w:hAnsiTheme="majorHAnsi"/>
        </w:rPr>
        <w:t>na numery z zakresu numeracji central PABX posiadanych przez Zamawiającego (12 424 7000 ÷ 12 424 8999 tj. 2000 numerów) oraz (12 351 6600 ÷ 12 351 6849 tj. 250 numerów) na takich samych zasadach</w:t>
      </w:r>
      <w:r w:rsidRPr="000D40F4">
        <w:rPr>
          <w:rFonts w:asciiTheme="majorHAnsi" w:hAnsiTheme="majorHAnsi"/>
        </w:rPr>
        <w:t>,</w:t>
      </w:r>
      <w:r w:rsidR="00364590" w:rsidRPr="000D40F4">
        <w:rPr>
          <w:rFonts w:asciiTheme="majorHAnsi" w:hAnsiTheme="majorHAnsi"/>
        </w:rPr>
        <w:t xml:space="preserve"> jak do </w:t>
      </w:r>
      <w:r w:rsidR="00364590" w:rsidRPr="000D40F4">
        <w:rPr>
          <w:rFonts w:asciiTheme="majorHAnsi" w:hAnsiTheme="majorHAnsi"/>
          <w:i/>
          <w:iCs/>
        </w:rPr>
        <w:t>sieci firmowej*</w:t>
      </w:r>
      <w:r w:rsidR="00364590" w:rsidRPr="000D40F4">
        <w:rPr>
          <w:rFonts w:asciiTheme="majorHAnsi" w:hAnsiTheme="majorHAnsi"/>
        </w:rPr>
        <w:t>. Wymienione zakresy numeracyjne (centrale telefoniczne) połączone są przy użyciu wewnętrznego łącza PRA 30B+D własności Zamawiającego. Wykonawca powinien przeznaczyć dla wymienionych zakresów numerów Zamawiającego odpowiednio zwarty zakres numeracyjny ze swo</w:t>
      </w:r>
      <w:r w:rsidR="0032513A" w:rsidRPr="000D40F4">
        <w:rPr>
          <w:rFonts w:asciiTheme="majorHAnsi" w:hAnsiTheme="majorHAnsi"/>
        </w:rPr>
        <w:t>jej sieci, tak, aby</w:t>
      </w:r>
      <w:r w:rsidR="00364590" w:rsidRPr="000D40F4">
        <w:rPr>
          <w:rFonts w:asciiTheme="majorHAnsi" w:hAnsiTheme="majorHAnsi"/>
        </w:rPr>
        <w:t xml:space="preserve"> c</w:t>
      </w:r>
      <w:r w:rsidR="0032513A" w:rsidRPr="000D40F4">
        <w:rPr>
          <w:rFonts w:asciiTheme="majorHAnsi" w:hAnsiTheme="majorHAnsi"/>
        </w:rPr>
        <w:t>ztery ostatnie cyfry pokrywały</w:t>
      </w:r>
      <w:r w:rsidR="00364590" w:rsidRPr="000D40F4">
        <w:rPr>
          <w:rFonts w:asciiTheme="majorHAnsi" w:hAnsiTheme="majorHAnsi"/>
        </w:rPr>
        <w:t xml:space="preserve"> się z numerami wewnętrznymi Zamawiającego.</w:t>
      </w:r>
      <w:r w:rsidR="00EC5A74" w:rsidRPr="000D40F4">
        <w:rPr>
          <w:rFonts w:asciiTheme="majorHAnsi" w:hAnsiTheme="majorHAnsi"/>
        </w:rPr>
        <w:t xml:space="preserve"> Zapis o przeznaczeniu przez Wykonawcę swojej puli numerowej odpowiadającej puli numerowej Zamawiającego nie jest obligatoryjny dla Wykonawcy w przypadku, jeśli jest w </w:t>
      </w:r>
      <w:r w:rsidR="00257633" w:rsidRPr="000D40F4">
        <w:rPr>
          <w:rFonts w:asciiTheme="majorHAnsi" w:hAnsiTheme="majorHAnsi"/>
        </w:rPr>
        <w:t xml:space="preserve">stanie w inny sposób realizować połączenia głosowe z komórkowej puli numerowej Zamawiającego do puli numeracyjnej central PABX Zamawiającego na takich samych zasadach, jak do </w:t>
      </w:r>
      <w:r w:rsidR="00257633" w:rsidRPr="000D40F4">
        <w:rPr>
          <w:rFonts w:asciiTheme="majorHAnsi" w:hAnsiTheme="majorHAnsi"/>
          <w:i/>
          <w:iCs/>
        </w:rPr>
        <w:t>sieci firmowej*</w:t>
      </w:r>
      <w:r w:rsidR="005832F8" w:rsidRPr="000D40F4">
        <w:rPr>
          <w:rFonts w:asciiTheme="majorHAnsi" w:hAnsiTheme="majorHAnsi"/>
          <w:i/>
          <w:iCs/>
        </w:rPr>
        <w:t xml:space="preserve"> </w:t>
      </w:r>
      <w:r w:rsidR="00E96702">
        <w:rPr>
          <w:rFonts w:asciiTheme="majorHAnsi" w:hAnsiTheme="majorHAnsi"/>
          <w:iCs/>
        </w:rPr>
        <w:t>.</w:t>
      </w:r>
    </w:p>
    <w:p w:rsidR="0032513A" w:rsidRPr="000D40F4" w:rsidRDefault="000F53E6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Wykonawca zapewni</w:t>
      </w:r>
      <w:r w:rsidR="0032513A" w:rsidRPr="000D40F4">
        <w:rPr>
          <w:rFonts w:asciiTheme="majorHAnsi" w:hAnsiTheme="majorHAnsi"/>
        </w:rPr>
        <w:t xml:space="preserve"> wykonywania bezpłatnych połączeń </w:t>
      </w:r>
      <w:r w:rsidR="00E43726">
        <w:rPr>
          <w:rFonts w:asciiTheme="majorHAnsi" w:hAnsiTheme="majorHAnsi"/>
        </w:rPr>
        <w:t xml:space="preserve">głosowych </w:t>
      </w:r>
      <w:r w:rsidR="0032513A" w:rsidRPr="000D40F4">
        <w:rPr>
          <w:rFonts w:asciiTheme="majorHAnsi" w:hAnsiTheme="majorHAnsi"/>
        </w:rPr>
        <w:t xml:space="preserve">z telefonów wewnętrznych central PABX posiadanych przez Zamawiającego (12 424 </w:t>
      </w:r>
      <w:r w:rsidR="0032513A" w:rsidRPr="000D40F4">
        <w:rPr>
          <w:rFonts w:asciiTheme="majorHAnsi" w:hAnsiTheme="majorHAnsi"/>
          <w:bCs/>
        </w:rPr>
        <w:t>7000</w:t>
      </w:r>
      <w:r w:rsidR="0032513A" w:rsidRPr="000D40F4">
        <w:rPr>
          <w:rFonts w:asciiTheme="majorHAnsi" w:hAnsiTheme="majorHAnsi"/>
        </w:rPr>
        <w:t xml:space="preserve"> ÷ 12 424 8999 tj. 2000 numerów – centrala </w:t>
      </w:r>
      <w:proofErr w:type="spellStart"/>
      <w:r w:rsidR="0032513A" w:rsidRPr="000D40F4">
        <w:rPr>
          <w:rFonts w:asciiTheme="majorHAnsi" w:hAnsiTheme="majorHAnsi"/>
        </w:rPr>
        <w:t>Matra</w:t>
      </w:r>
      <w:proofErr w:type="spellEnd"/>
      <w:r w:rsidR="0032513A" w:rsidRPr="000D40F4">
        <w:rPr>
          <w:rFonts w:asciiTheme="majorHAnsi" w:hAnsiTheme="majorHAnsi"/>
        </w:rPr>
        <w:t xml:space="preserve"> Nortel 6500) oraz (12 351 6600 ÷ 12 351 6849 tj. 250 numerów – centrala </w:t>
      </w:r>
      <w:proofErr w:type="spellStart"/>
      <w:r w:rsidR="0032513A" w:rsidRPr="000D40F4">
        <w:rPr>
          <w:rFonts w:asciiTheme="majorHAnsi" w:hAnsiTheme="majorHAnsi"/>
        </w:rPr>
        <w:t>Avaya</w:t>
      </w:r>
      <w:proofErr w:type="spellEnd"/>
      <w:r w:rsidR="0032513A" w:rsidRPr="000D40F4">
        <w:rPr>
          <w:rFonts w:asciiTheme="majorHAnsi" w:hAnsiTheme="majorHAnsi"/>
        </w:rPr>
        <w:t xml:space="preserve"> IP </w:t>
      </w:r>
      <w:r w:rsidRPr="000D40F4">
        <w:rPr>
          <w:rFonts w:asciiTheme="majorHAnsi" w:hAnsiTheme="majorHAnsi"/>
        </w:rPr>
        <w:t>Office 500 ver.2</w:t>
      </w:r>
      <w:r w:rsidR="0032513A" w:rsidRPr="000D40F4">
        <w:rPr>
          <w:rFonts w:asciiTheme="majorHAnsi" w:hAnsiTheme="majorHAnsi"/>
        </w:rPr>
        <w:t xml:space="preserve">) poprzez </w:t>
      </w:r>
      <w:proofErr w:type="spellStart"/>
      <w:r w:rsidR="0032513A" w:rsidRPr="000D40F4">
        <w:rPr>
          <w:rFonts w:asciiTheme="majorHAnsi" w:hAnsiTheme="majorHAnsi"/>
          <w:i/>
        </w:rPr>
        <w:t>prefix</w:t>
      </w:r>
      <w:proofErr w:type="spellEnd"/>
      <w:r w:rsidR="0032513A" w:rsidRPr="000D40F4">
        <w:rPr>
          <w:rFonts w:asciiTheme="majorHAnsi" w:hAnsiTheme="majorHAnsi"/>
        </w:rPr>
        <w:t xml:space="preserve"> (inny niż „0”) np.: </w:t>
      </w:r>
      <w:proofErr w:type="spellStart"/>
      <w:r w:rsidR="0032513A" w:rsidRPr="000D40F4">
        <w:rPr>
          <w:rFonts w:asciiTheme="majorHAnsi" w:hAnsiTheme="majorHAnsi"/>
          <w:i/>
        </w:rPr>
        <w:t>prefix</w:t>
      </w:r>
      <w:proofErr w:type="spellEnd"/>
      <w:r w:rsidR="0032513A" w:rsidRPr="000D40F4">
        <w:rPr>
          <w:rFonts w:asciiTheme="majorHAnsi" w:hAnsiTheme="majorHAnsi"/>
        </w:rPr>
        <w:t xml:space="preserve"> „3” </w:t>
      </w:r>
      <w:r w:rsidRPr="000D40F4">
        <w:rPr>
          <w:rFonts w:asciiTheme="majorHAnsi" w:hAnsiTheme="majorHAnsi"/>
        </w:rPr>
        <w:t xml:space="preserve">(wykorzystywany obecnie) </w:t>
      </w:r>
      <w:r w:rsidR="0032513A" w:rsidRPr="000D40F4">
        <w:rPr>
          <w:rFonts w:asciiTheme="majorHAnsi" w:hAnsiTheme="majorHAnsi"/>
        </w:rPr>
        <w:t xml:space="preserve">na numery komórkowe z sieci firmowej na zasadach jak w </w:t>
      </w:r>
      <w:r w:rsidR="0032513A" w:rsidRPr="000D40F4">
        <w:rPr>
          <w:rFonts w:asciiTheme="majorHAnsi" w:hAnsiTheme="majorHAnsi"/>
          <w:i/>
        </w:rPr>
        <w:t>sieci firmowej</w:t>
      </w:r>
      <w:r w:rsidR="0032513A" w:rsidRPr="000D40F4">
        <w:rPr>
          <w:rFonts w:asciiTheme="majorHAnsi" w:hAnsiTheme="majorHAnsi"/>
        </w:rPr>
        <w:t>*. Wymienione zakresy numeracyjne (centrale telefoniczne) połączone są przy użyciu wewnętrznego łącza PRA 30B+D własności Zamawiającego.</w:t>
      </w:r>
    </w:p>
    <w:p w:rsidR="00C032F7" w:rsidRPr="000D40F4" w:rsidRDefault="00C032F7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Ewentualne konieczne koszty zmiany konfiguracji central PABX Zamawiającego oraz dostarczenia i montażu urządzeń niezbędnych do świadczenia usług wymienionych w </w:t>
      </w:r>
      <w:r w:rsidRPr="00524F07">
        <w:rPr>
          <w:rFonts w:asciiTheme="majorHAnsi" w:hAnsiTheme="majorHAnsi"/>
        </w:rPr>
        <w:t xml:space="preserve">punkcie </w:t>
      </w:r>
      <w:r w:rsidR="009B2BA5" w:rsidRPr="00524F07">
        <w:rPr>
          <w:rFonts w:asciiTheme="majorHAnsi" w:hAnsiTheme="majorHAnsi"/>
        </w:rPr>
        <w:t>1.29</w:t>
      </w:r>
      <w:r w:rsidRPr="00524F07">
        <w:rPr>
          <w:rFonts w:asciiTheme="majorHAnsi" w:hAnsiTheme="majorHAnsi"/>
        </w:rPr>
        <w:t xml:space="preserve"> i 1.</w:t>
      </w:r>
      <w:r w:rsidR="009B2BA5" w:rsidRPr="00524F07">
        <w:rPr>
          <w:rFonts w:asciiTheme="majorHAnsi" w:hAnsiTheme="majorHAnsi"/>
        </w:rPr>
        <w:t>30</w:t>
      </w:r>
      <w:r w:rsidR="00524F07" w:rsidRPr="00524F07">
        <w:rPr>
          <w:rFonts w:asciiTheme="majorHAnsi" w:hAnsiTheme="majorHAnsi"/>
        </w:rPr>
        <w:t xml:space="preserve"> (tego</w:t>
      </w:r>
      <w:r w:rsidR="00524F07">
        <w:rPr>
          <w:rFonts w:asciiTheme="majorHAnsi" w:hAnsiTheme="majorHAnsi"/>
        </w:rPr>
        <w:t xml:space="preserve"> załącznika)</w:t>
      </w:r>
      <w:r w:rsidRPr="000D40F4">
        <w:rPr>
          <w:rFonts w:asciiTheme="majorHAnsi" w:hAnsiTheme="majorHAnsi"/>
        </w:rPr>
        <w:t xml:space="preserve"> ponosi Wykonawca. Zamawiający udostępni powierzchnię do zamontowania tych urządzeń na podstawie </w:t>
      </w:r>
      <w:r w:rsidR="00DC11C1" w:rsidRPr="000D40F4">
        <w:rPr>
          <w:rFonts w:asciiTheme="majorHAnsi" w:hAnsiTheme="majorHAnsi"/>
        </w:rPr>
        <w:t xml:space="preserve">odrębnej </w:t>
      </w:r>
      <w:r w:rsidRPr="000D40F4">
        <w:rPr>
          <w:rFonts w:asciiTheme="majorHAnsi" w:hAnsiTheme="majorHAnsi"/>
        </w:rPr>
        <w:t>umowy użyczenia a Wykonawca nie będzie ponosił żadnych dodatkowych kosztów z tytułu eksploatacji tych urządzeń</w:t>
      </w:r>
      <w:r w:rsidR="00964B6D">
        <w:rPr>
          <w:rFonts w:asciiTheme="majorHAnsi" w:hAnsiTheme="majorHAnsi"/>
        </w:rPr>
        <w:t xml:space="preserve"> (pod warunkiem, że urządzenia te będą pracować wyłącznie na użytek </w:t>
      </w:r>
      <w:r w:rsidR="004E478C">
        <w:rPr>
          <w:rFonts w:asciiTheme="majorHAnsi" w:hAnsiTheme="majorHAnsi"/>
        </w:rPr>
        <w:t xml:space="preserve">Zamawiającego w ramach realizacji </w:t>
      </w:r>
      <w:r w:rsidR="00CC2A49">
        <w:rPr>
          <w:rFonts w:asciiTheme="majorHAnsi" w:hAnsiTheme="majorHAnsi"/>
        </w:rPr>
        <w:t xml:space="preserve">warunków </w:t>
      </w:r>
      <w:r w:rsidR="004E478C">
        <w:rPr>
          <w:rFonts w:asciiTheme="majorHAnsi" w:hAnsiTheme="majorHAnsi"/>
        </w:rPr>
        <w:t>umowy</w:t>
      </w:r>
      <w:r w:rsidR="00964B6D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>. Zamawiający udostępni w swojej centrali styk E1 (PRA) do realizacji usług z pkt</w:t>
      </w:r>
      <w:r w:rsidRPr="00524F07">
        <w:rPr>
          <w:rFonts w:asciiTheme="majorHAnsi" w:hAnsiTheme="majorHAnsi"/>
        </w:rPr>
        <w:t xml:space="preserve">. </w:t>
      </w:r>
      <w:r w:rsidR="00964B6D" w:rsidRPr="00524F07">
        <w:rPr>
          <w:rFonts w:asciiTheme="majorHAnsi" w:hAnsiTheme="majorHAnsi"/>
        </w:rPr>
        <w:t>1.29 i 1.30</w:t>
      </w:r>
      <w:r w:rsidR="00524F07" w:rsidRPr="00524F07">
        <w:rPr>
          <w:rFonts w:asciiTheme="majorHAnsi" w:hAnsiTheme="majorHAnsi"/>
        </w:rPr>
        <w:t xml:space="preserve"> (</w:t>
      </w:r>
      <w:r w:rsidR="00524F07">
        <w:rPr>
          <w:rFonts w:asciiTheme="majorHAnsi" w:hAnsiTheme="majorHAnsi"/>
        </w:rPr>
        <w:t>tego załącznika)</w:t>
      </w:r>
      <w:r w:rsidRPr="000D40F4">
        <w:rPr>
          <w:rFonts w:asciiTheme="majorHAnsi" w:hAnsiTheme="majorHAnsi"/>
        </w:rPr>
        <w:t xml:space="preserve">. Styk znajduje się w centrali </w:t>
      </w:r>
      <w:proofErr w:type="spellStart"/>
      <w:r w:rsidRPr="000D40F4">
        <w:rPr>
          <w:rFonts w:asciiTheme="majorHAnsi" w:hAnsiTheme="majorHAnsi"/>
        </w:rPr>
        <w:t>Matra</w:t>
      </w:r>
      <w:proofErr w:type="spellEnd"/>
      <w:r w:rsidRPr="000D40F4">
        <w:rPr>
          <w:rFonts w:asciiTheme="majorHAnsi" w:hAnsiTheme="majorHAnsi"/>
        </w:rPr>
        <w:t xml:space="preserve"> Nortel 6500 (zakres numeracyjny 12 424 </w:t>
      </w:r>
      <w:r w:rsidRPr="000D40F4">
        <w:rPr>
          <w:rFonts w:asciiTheme="majorHAnsi" w:hAnsiTheme="majorHAnsi"/>
          <w:bCs/>
        </w:rPr>
        <w:t>7000</w:t>
      </w:r>
      <w:r w:rsidRPr="000D40F4">
        <w:rPr>
          <w:rFonts w:asciiTheme="majorHAnsi" w:hAnsiTheme="majorHAnsi"/>
        </w:rPr>
        <w:t xml:space="preserve"> ÷ 12 424 8999 tj. 2000 numerów) – zlokalizowanej w pomieszczeniach Działu Informatyki, Centrala Telefoniczna – tzw. „Wieża”, ul. Kopernika 19. Wykonawca samodzielnie uzyska ewentualne pozwolenia, o ile będą wymagane, oraz dokona niezbędnych ustaleń technicznych w celu podłączenia swojej infrastruktury do sieci Zamawiającego. Ponadto wszystkie urządzenia, które dostarczy Wykonawca i zamontuje w siedzibie Zamawiającego muszą posiadać wszystkie niezbędne deklaracje zgodności oraz atesty i homologacje dopuszczające do użytku na terenie Rzeczypospolitej Polskiej.</w:t>
      </w:r>
      <w:r w:rsidR="00DC11C1" w:rsidRPr="000D40F4">
        <w:rPr>
          <w:rFonts w:asciiTheme="majorHAnsi" w:hAnsiTheme="majorHAnsi"/>
        </w:rPr>
        <w:t xml:space="preserve"> Zamawiający udostępni pomieszczenie </w:t>
      </w:r>
      <w:r w:rsidR="003528BB" w:rsidRPr="000D40F4">
        <w:rPr>
          <w:rFonts w:asciiTheme="majorHAnsi" w:hAnsiTheme="majorHAnsi"/>
        </w:rPr>
        <w:t xml:space="preserve">w celu wizji lokalnej </w:t>
      </w:r>
      <w:r w:rsidR="00DC11C1" w:rsidRPr="000D40F4">
        <w:rPr>
          <w:rFonts w:asciiTheme="majorHAnsi" w:hAnsiTheme="majorHAnsi"/>
        </w:rPr>
        <w:t xml:space="preserve">do wglądu w dni robocze w godz. </w:t>
      </w:r>
      <w:r w:rsidR="003528BB" w:rsidRPr="000D40F4">
        <w:rPr>
          <w:rFonts w:asciiTheme="majorHAnsi" w:hAnsiTheme="majorHAnsi"/>
        </w:rPr>
        <w:t xml:space="preserve">8 ÷ 14. Warunkiem przeprowadzenia wizji – jest zwrócenie się pisemnie do Zamawiającego </w:t>
      </w:r>
      <w:r w:rsidR="00CC2224" w:rsidRPr="000D40F4">
        <w:rPr>
          <w:rFonts w:asciiTheme="majorHAnsi" w:hAnsiTheme="majorHAnsi"/>
        </w:rPr>
        <w:t xml:space="preserve">z prośbą o chęci przeprowadzenia oględzin terenowych oraz </w:t>
      </w:r>
      <w:r w:rsidR="0009271A">
        <w:rPr>
          <w:rFonts w:asciiTheme="majorHAnsi" w:hAnsiTheme="majorHAnsi"/>
        </w:rPr>
        <w:t>wskazaniem</w:t>
      </w:r>
      <w:r w:rsidR="00CC2224" w:rsidRPr="000D40F4">
        <w:rPr>
          <w:rFonts w:asciiTheme="majorHAnsi" w:hAnsiTheme="majorHAnsi"/>
        </w:rPr>
        <w:t xml:space="preserve"> z imienia i nazwiska osób, które będą przeprowadzać te czynności. </w:t>
      </w:r>
      <w:r w:rsidR="002F3FD8" w:rsidRPr="000D40F4">
        <w:rPr>
          <w:rFonts w:asciiTheme="majorHAnsi" w:hAnsiTheme="majorHAnsi"/>
        </w:rPr>
        <w:t xml:space="preserve">Osoby te przed wpuszczeniem na obiekt będą proszone o okazanie dokumentu </w:t>
      </w:r>
      <w:r w:rsidR="00D600DC" w:rsidRPr="000D40F4">
        <w:rPr>
          <w:rFonts w:asciiTheme="majorHAnsi" w:hAnsiTheme="majorHAnsi"/>
        </w:rPr>
        <w:t xml:space="preserve">ze zdjęciem </w:t>
      </w:r>
      <w:r w:rsidR="002F3FD8" w:rsidRPr="000D40F4">
        <w:rPr>
          <w:rFonts w:asciiTheme="majorHAnsi" w:hAnsiTheme="majorHAnsi"/>
        </w:rPr>
        <w:t>potwierdzającego tożsamość</w:t>
      </w:r>
      <w:r w:rsidR="00D600DC" w:rsidRPr="000D40F4">
        <w:rPr>
          <w:rFonts w:asciiTheme="majorHAnsi" w:hAnsiTheme="majorHAnsi"/>
        </w:rPr>
        <w:t xml:space="preserve"> (dowód osobisty/paszport/prawo jazdy)</w:t>
      </w:r>
      <w:r w:rsidR="002F3FD8" w:rsidRPr="000D40F4">
        <w:rPr>
          <w:rFonts w:asciiTheme="majorHAnsi" w:hAnsiTheme="majorHAnsi"/>
        </w:rPr>
        <w:t xml:space="preserve"> </w:t>
      </w:r>
      <w:r w:rsidR="005B6F1F">
        <w:rPr>
          <w:rFonts w:asciiTheme="majorHAnsi" w:hAnsiTheme="majorHAnsi"/>
        </w:rPr>
        <w:t xml:space="preserve">co zostanie </w:t>
      </w:r>
      <w:r w:rsidR="0009271A">
        <w:rPr>
          <w:rFonts w:asciiTheme="majorHAnsi" w:hAnsiTheme="majorHAnsi"/>
        </w:rPr>
        <w:t>zweryfikowane ze danymi zgłoszonymi</w:t>
      </w:r>
      <w:r w:rsidR="002F3FD8" w:rsidRPr="000D40F4">
        <w:rPr>
          <w:rFonts w:asciiTheme="majorHAnsi" w:hAnsiTheme="majorHAnsi"/>
        </w:rPr>
        <w:t xml:space="preserve"> w piśmie.</w:t>
      </w:r>
    </w:p>
    <w:p w:rsidR="00D600DC" w:rsidRPr="000D40F4" w:rsidRDefault="008406B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 bezpłatne</w:t>
      </w:r>
      <w:r w:rsidR="00D600DC" w:rsidRPr="000D40F4">
        <w:rPr>
          <w:rFonts w:asciiTheme="majorHAnsi" w:hAnsiTheme="majorHAnsi"/>
        </w:rPr>
        <w:t xml:space="preserve"> (min. 1 raz w cyklu rozliczeniowym) włączenia/wyłączenia blokady połączeń wychodzących poza </w:t>
      </w:r>
      <w:r w:rsidR="00D600DC" w:rsidRPr="000D40F4">
        <w:rPr>
          <w:rFonts w:asciiTheme="majorHAnsi" w:hAnsiTheme="majorHAnsi"/>
          <w:i/>
        </w:rPr>
        <w:t>sieć firmową</w:t>
      </w:r>
      <w:r w:rsidRPr="000D40F4">
        <w:rPr>
          <w:rFonts w:asciiTheme="majorHAnsi" w:hAnsiTheme="majorHAnsi"/>
        </w:rPr>
        <w:t>*</w:t>
      </w:r>
      <w:r w:rsidR="00D600DC" w:rsidRPr="000D40F4">
        <w:rPr>
          <w:rFonts w:asciiTheme="majorHAnsi" w:hAnsiTheme="majorHAnsi"/>
        </w:rPr>
        <w:t xml:space="preserve">, </w:t>
      </w:r>
      <w:r w:rsidRPr="000D40F4">
        <w:rPr>
          <w:rFonts w:asciiTheme="majorHAnsi" w:hAnsiTheme="majorHAnsi"/>
        </w:rPr>
        <w:t>tak, aby</w:t>
      </w:r>
      <w:r w:rsidR="00D600DC" w:rsidRPr="000D40F4">
        <w:rPr>
          <w:rFonts w:asciiTheme="majorHAnsi" w:hAnsiTheme="majorHAnsi"/>
        </w:rPr>
        <w:t xml:space="preserve"> po włączeniu blokady telefon nie generował kosztów za wyjątkie</w:t>
      </w:r>
      <w:r w:rsidR="00986DC4" w:rsidRPr="000D40F4">
        <w:rPr>
          <w:rFonts w:asciiTheme="majorHAnsi" w:hAnsiTheme="majorHAnsi"/>
        </w:rPr>
        <w:t>m</w:t>
      </w:r>
      <w:r w:rsidR="00D600DC" w:rsidRPr="000D40F4">
        <w:rPr>
          <w:rFonts w:asciiTheme="majorHAnsi" w:hAnsiTheme="majorHAnsi"/>
        </w:rPr>
        <w:t xml:space="preserve"> kosztu abonamentu dla dowolnej liczby aktywacji z puli Zamawiającego</w:t>
      </w:r>
      <w:r w:rsidRPr="000D40F4">
        <w:rPr>
          <w:rFonts w:asciiTheme="majorHAnsi" w:hAnsiTheme="majorHAnsi"/>
        </w:rPr>
        <w:t xml:space="preserve"> (umożliwienie wykonywania połączeń wyłącznie w obrębie sieci firmowej)</w:t>
      </w:r>
      <w:r w:rsidR="00D600DC" w:rsidRPr="000D40F4">
        <w:rPr>
          <w:rFonts w:asciiTheme="majorHAnsi" w:hAnsiTheme="majorHAnsi"/>
        </w:rPr>
        <w:t>.</w:t>
      </w:r>
    </w:p>
    <w:p w:rsidR="00830983" w:rsidRPr="000D40F4" w:rsidRDefault="00830983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zapewni </w:t>
      </w:r>
      <w:r w:rsidR="00986DC4" w:rsidRPr="000D40F4">
        <w:rPr>
          <w:rFonts w:asciiTheme="majorHAnsi" w:hAnsiTheme="majorHAnsi"/>
        </w:rPr>
        <w:t xml:space="preserve">bezpłatną </w:t>
      </w:r>
      <w:r w:rsidRPr="000D40F4">
        <w:rPr>
          <w:rFonts w:asciiTheme="majorHAnsi" w:hAnsiTheme="majorHAnsi"/>
        </w:rPr>
        <w:t>blokadę na wykonywania połączeń/usług/zdarzeń</w:t>
      </w:r>
      <w:r w:rsidR="00D47056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 xml:space="preserve">o podwyższonej opłacie dla </w:t>
      </w:r>
      <w:r w:rsidR="00D47056" w:rsidRPr="000D40F4">
        <w:rPr>
          <w:rFonts w:asciiTheme="majorHAnsi" w:hAnsiTheme="majorHAnsi"/>
        </w:rPr>
        <w:t>wszystkich</w:t>
      </w:r>
      <w:r w:rsidRPr="000D40F4">
        <w:rPr>
          <w:rFonts w:asciiTheme="majorHAnsi" w:hAnsiTheme="majorHAnsi"/>
        </w:rPr>
        <w:t xml:space="preserve"> aktywacji</w:t>
      </w:r>
      <w:r w:rsidR="00D47056" w:rsidRPr="000D40F4">
        <w:rPr>
          <w:rFonts w:asciiTheme="majorHAnsi" w:hAnsiTheme="majorHAnsi"/>
        </w:rPr>
        <w:t xml:space="preserve"> (numerów)</w:t>
      </w:r>
      <w:r w:rsidRPr="000D40F4">
        <w:rPr>
          <w:rFonts w:asciiTheme="majorHAnsi" w:hAnsiTheme="majorHAnsi"/>
        </w:rPr>
        <w:t xml:space="preserve"> z puli Zamawiającego</w:t>
      </w:r>
      <w:r w:rsidR="00D47056" w:rsidRPr="000D40F4">
        <w:rPr>
          <w:rFonts w:asciiTheme="majorHAnsi" w:hAnsiTheme="majorHAnsi"/>
        </w:rPr>
        <w:t>.</w:t>
      </w:r>
    </w:p>
    <w:p w:rsidR="00D47056" w:rsidRPr="000D40F4" w:rsidRDefault="00D47056" w:rsidP="00EC561D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</w:t>
      </w:r>
      <w:r w:rsidR="00986DC4" w:rsidRPr="000D40F4">
        <w:rPr>
          <w:rFonts w:asciiTheme="majorHAnsi" w:hAnsiTheme="majorHAnsi"/>
        </w:rPr>
        <w:t xml:space="preserve"> po uruchomieniu komórkowej puli numerowej </w:t>
      </w:r>
      <w:r w:rsidR="00953884" w:rsidRPr="000D40F4">
        <w:rPr>
          <w:rFonts w:asciiTheme="majorHAnsi" w:hAnsiTheme="majorHAnsi"/>
        </w:rPr>
        <w:t>Zamawiającego w swojej sieci zapewni</w:t>
      </w:r>
      <w:r w:rsidRPr="000D40F4">
        <w:rPr>
          <w:rFonts w:asciiTheme="majorHAnsi" w:hAnsiTheme="majorHAnsi"/>
        </w:rPr>
        <w:t xml:space="preserve"> bezpłatną blokadę połączeń na numery spec</w:t>
      </w:r>
      <w:r w:rsidR="006A0B32">
        <w:rPr>
          <w:rFonts w:asciiTheme="majorHAnsi" w:hAnsiTheme="majorHAnsi"/>
        </w:rPr>
        <w:t xml:space="preserve">jalne o podwyższonej płatności </w:t>
      </w:r>
      <w:r w:rsidR="003D22C4">
        <w:rPr>
          <w:rFonts w:asciiTheme="majorHAnsi" w:hAnsiTheme="majorHAnsi"/>
        </w:rPr>
        <w:t>(głosowych/SMS/MMS/</w:t>
      </w:r>
      <w:r w:rsidR="003D22C4">
        <w:t>d</w:t>
      </w:r>
      <w:r w:rsidR="003D22C4" w:rsidRPr="00F309F8">
        <w:rPr>
          <w:rFonts w:asciiTheme="majorHAnsi" w:hAnsiTheme="majorHAnsi"/>
        </w:rPr>
        <w:t>ostęp</w:t>
      </w:r>
      <w:r w:rsidR="003D22C4">
        <w:rPr>
          <w:rFonts w:asciiTheme="majorHAnsi" w:hAnsiTheme="majorHAnsi"/>
        </w:rPr>
        <w:t>u</w:t>
      </w:r>
      <w:r w:rsidR="003D22C4" w:rsidRPr="00F309F8">
        <w:rPr>
          <w:rFonts w:asciiTheme="majorHAnsi" w:hAnsiTheme="majorHAnsi"/>
        </w:rPr>
        <w:t xml:space="preserve"> do serwisów</w:t>
      </w:r>
      <w:r w:rsidR="003D22C4">
        <w:rPr>
          <w:rFonts w:asciiTheme="majorHAnsi" w:hAnsiTheme="majorHAnsi"/>
        </w:rPr>
        <w:t xml:space="preserve"> rozrywkowych i informacyjnych/</w:t>
      </w:r>
      <w:r w:rsidR="003D22C4">
        <w:t>u</w:t>
      </w:r>
      <w:r w:rsidR="003D22C4" w:rsidRPr="00117010">
        <w:rPr>
          <w:rFonts w:asciiTheme="majorHAnsi" w:hAnsiTheme="majorHAnsi"/>
        </w:rPr>
        <w:t>sług</w:t>
      </w:r>
      <w:r w:rsidR="003D22C4">
        <w:rPr>
          <w:rFonts w:asciiTheme="majorHAnsi" w:hAnsiTheme="majorHAnsi"/>
        </w:rPr>
        <w:t xml:space="preserve"> typu:</w:t>
      </w:r>
      <w:r w:rsidR="003D22C4" w:rsidRPr="00117010">
        <w:rPr>
          <w:rFonts w:asciiTheme="majorHAnsi" w:hAnsiTheme="majorHAnsi"/>
        </w:rPr>
        <w:t xml:space="preserve"> Zwrotny SMS, MMS WAP </w:t>
      </w:r>
      <w:proofErr w:type="spellStart"/>
      <w:r w:rsidR="003D22C4" w:rsidRPr="00117010">
        <w:rPr>
          <w:rFonts w:asciiTheme="majorHAnsi" w:hAnsiTheme="majorHAnsi"/>
        </w:rPr>
        <w:t>Push</w:t>
      </w:r>
      <w:proofErr w:type="spellEnd"/>
      <w:r w:rsidR="003D22C4" w:rsidRPr="00117010">
        <w:rPr>
          <w:rFonts w:asciiTheme="majorHAnsi" w:hAnsiTheme="majorHAnsi"/>
        </w:rPr>
        <w:t xml:space="preserve"> Premium</w:t>
      </w:r>
      <w:r w:rsidR="003D22C4">
        <w:rPr>
          <w:rFonts w:asciiTheme="majorHAnsi" w:hAnsiTheme="majorHAnsi"/>
        </w:rPr>
        <w:t xml:space="preserve">, itp.) </w:t>
      </w:r>
      <w:r w:rsidRPr="000D40F4">
        <w:rPr>
          <w:rFonts w:asciiTheme="majorHAnsi" w:hAnsiTheme="majorHAnsi"/>
        </w:rPr>
        <w:t xml:space="preserve">oraz inne numery usług o podwyższonej opłacie/typu </w:t>
      </w:r>
      <w:proofErr w:type="spellStart"/>
      <w:r w:rsidRPr="000D40F4">
        <w:rPr>
          <w:rFonts w:asciiTheme="majorHAnsi" w:hAnsiTheme="majorHAnsi"/>
          <w:i/>
        </w:rPr>
        <w:t>premium</w:t>
      </w:r>
      <w:proofErr w:type="spellEnd"/>
      <w:r w:rsidRPr="000D40F4">
        <w:rPr>
          <w:rFonts w:asciiTheme="majorHAnsi" w:hAnsiTheme="majorHAnsi"/>
        </w:rPr>
        <w:t xml:space="preserve">) - z możliwością odblokowania na życzenie Zamawiającego. To czy usługa jest typu </w:t>
      </w:r>
      <w:proofErr w:type="spellStart"/>
      <w:r w:rsidRPr="000D40F4">
        <w:rPr>
          <w:rFonts w:asciiTheme="majorHAnsi" w:hAnsiTheme="majorHAnsi"/>
          <w:i/>
        </w:rPr>
        <w:t>premium</w:t>
      </w:r>
      <w:proofErr w:type="spellEnd"/>
      <w:r w:rsidRPr="000D40F4">
        <w:rPr>
          <w:rFonts w:asciiTheme="majorHAnsi" w:hAnsiTheme="majorHAnsi"/>
        </w:rPr>
        <w:t xml:space="preserve"> </w:t>
      </w:r>
      <w:r w:rsidR="00AA5F98" w:rsidRPr="000D40F4">
        <w:rPr>
          <w:rFonts w:asciiTheme="majorHAnsi" w:hAnsiTheme="majorHAnsi"/>
        </w:rPr>
        <w:t xml:space="preserve">(numerem usługi o podwyższonej opłacie) </w:t>
      </w:r>
      <w:r w:rsidRPr="000D40F4">
        <w:rPr>
          <w:rFonts w:asciiTheme="majorHAnsi" w:hAnsiTheme="majorHAnsi"/>
        </w:rPr>
        <w:t xml:space="preserve">decyduje wpis w </w:t>
      </w:r>
      <w:r w:rsidRPr="000D40F4">
        <w:rPr>
          <w:rFonts w:asciiTheme="majorHAnsi" w:hAnsiTheme="majorHAnsi"/>
        </w:rPr>
        <w:lastRenderedPageBreak/>
        <w:t>rejestrze numerów usług o podwyższonej opłacie Urzędu Komunikacji Elektronicznej</w:t>
      </w:r>
      <w:r w:rsidR="003D22C4">
        <w:rPr>
          <w:rFonts w:asciiTheme="majorHAnsi" w:hAnsiTheme="majorHAnsi"/>
        </w:rPr>
        <w:t xml:space="preserve"> lub oficjalnie i publicznie dostępny cennik Wykonawcy</w:t>
      </w:r>
      <w:r w:rsidRPr="000D40F4">
        <w:rPr>
          <w:rFonts w:asciiTheme="majorHAnsi" w:hAnsiTheme="majorHAnsi"/>
        </w:rPr>
        <w:t>.</w:t>
      </w:r>
    </w:p>
    <w:p w:rsidR="00AC1898" w:rsidRPr="000D40F4" w:rsidRDefault="00AC1898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dokona natychmiastowej</w:t>
      </w:r>
      <w:r w:rsidR="00C60921" w:rsidRPr="000D40F4">
        <w:rPr>
          <w:rFonts w:asciiTheme="majorHAnsi" w:hAnsiTheme="majorHAnsi"/>
        </w:rPr>
        <w:t xml:space="preserve"> i nieodpłatnej</w:t>
      </w:r>
      <w:r w:rsidRPr="000D40F4">
        <w:rPr>
          <w:rFonts w:asciiTheme="majorHAnsi" w:hAnsiTheme="majorHAnsi"/>
        </w:rPr>
        <w:t xml:space="preserve"> blokady karty SIM (blokady na wykonywanie połączeń głosowych i transmisji danych (zarówno wychodzących, jak i przychodzących)) na każde żądanie Zamawiającego (np. w przypadku kradzieży, utraty telefonu, nadużycia/nieautoryzowanego użytkowania wynikającego z wewnętrznych przepisów Zamawiającego).</w:t>
      </w:r>
      <w:r w:rsidR="00C60921" w:rsidRPr="000D40F4">
        <w:rPr>
          <w:rFonts w:asciiTheme="majorHAnsi" w:hAnsiTheme="majorHAnsi"/>
        </w:rPr>
        <w:t xml:space="preserve"> Odblokowanie zablokowanej karty SIM nastąpi nieodpłatnie na podstawie zgłoszenia Zamawiającego.</w:t>
      </w:r>
    </w:p>
    <w:p w:rsidR="00CD0EFC" w:rsidRPr="000D40F4" w:rsidRDefault="00CD0EF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bezpłatnie wymieni karty</w:t>
      </w:r>
      <w:r w:rsidRPr="000D40F4">
        <w:rPr>
          <w:rFonts w:asciiTheme="majorHAnsi" w:hAnsiTheme="majorHAnsi"/>
          <w:color w:val="0000FF"/>
        </w:rPr>
        <w:t xml:space="preserve"> </w:t>
      </w:r>
      <w:r w:rsidRPr="000D40F4">
        <w:rPr>
          <w:rFonts w:asciiTheme="majorHAnsi" w:hAnsiTheme="majorHAnsi"/>
        </w:rPr>
        <w:t>SIM w trakcie trwania umowy w przypadku uszkodzenia, kradzieży, wymiany</w:t>
      </w:r>
      <w:r w:rsidR="00246F7A" w:rsidRPr="000D40F4">
        <w:rPr>
          <w:rFonts w:asciiTheme="majorHAnsi" w:hAnsiTheme="majorHAnsi"/>
        </w:rPr>
        <w:t xml:space="preserve"> ze względu na przystosowanie do innego</w:t>
      </w:r>
      <w:r w:rsidRPr="000D40F4">
        <w:rPr>
          <w:rFonts w:asciiTheme="majorHAnsi" w:hAnsiTheme="majorHAnsi"/>
        </w:rPr>
        <w:t xml:space="preserve"> formatu karty (pełen rozmiar SIM, mini SIM, micro SIM, </w:t>
      </w:r>
      <w:proofErr w:type="spellStart"/>
      <w:r w:rsidRPr="000D40F4">
        <w:rPr>
          <w:rFonts w:asciiTheme="majorHAnsi" w:hAnsiTheme="majorHAnsi"/>
        </w:rPr>
        <w:t>nano</w:t>
      </w:r>
      <w:proofErr w:type="spellEnd"/>
      <w:r w:rsidRPr="000D40F4">
        <w:rPr>
          <w:rFonts w:asciiTheme="majorHAnsi" w:hAnsiTheme="majorHAnsi"/>
        </w:rPr>
        <w:t xml:space="preserve"> SIM</w:t>
      </w:r>
      <w:r w:rsidR="005B76A1">
        <w:rPr>
          <w:rFonts w:asciiTheme="majorHAnsi" w:hAnsiTheme="majorHAnsi"/>
        </w:rPr>
        <w:t>, inny</w:t>
      </w:r>
      <w:r w:rsidR="003423CD">
        <w:rPr>
          <w:rFonts w:asciiTheme="majorHAnsi" w:hAnsiTheme="majorHAnsi"/>
        </w:rPr>
        <w:t xml:space="preserve"> format</w:t>
      </w:r>
      <w:r w:rsidR="005B76A1">
        <w:rPr>
          <w:rFonts w:asciiTheme="majorHAnsi" w:hAnsiTheme="majorHAnsi"/>
        </w:rPr>
        <w:t xml:space="preserve"> (jeśli powstanie nowy standard w czasie trwania umowy</w:t>
      </w:r>
      <w:r w:rsidRPr="000D40F4">
        <w:rPr>
          <w:rFonts w:asciiTheme="majorHAnsi" w:hAnsiTheme="majorHAnsi"/>
        </w:rPr>
        <w:t>)</w:t>
      </w:r>
      <w:r w:rsidR="00327EAC">
        <w:rPr>
          <w:rFonts w:asciiTheme="majorHAnsi" w:hAnsiTheme="majorHAnsi"/>
        </w:rPr>
        <w:t>)</w:t>
      </w:r>
      <w:r w:rsidR="00246F7A" w:rsidRPr="000D40F4">
        <w:rPr>
          <w:rFonts w:asciiTheme="majorHAnsi" w:hAnsiTheme="majorHAnsi"/>
        </w:rPr>
        <w:t>,</w:t>
      </w:r>
      <w:r w:rsidRPr="000D40F4">
        <w:rPr>
          <w:rFonts w:asciiTheme="majorHAnsi" w:hAnsiTheme="majorHAnsi"/>
        </w:rPr>
        <w:t xml:space="preserve"> itp. na żądanie Zamawiającego.</w:t>
      </w:r>
    </w:p>
    <w:p w:rsidR="0027622E" w:rsidRPr="000D40F4" w:rsidRDefault="007F47EC" w:rsidP="007F47EC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zgadza się</w:t>
      </w:r>
      <w:r w:rsidR="00610F14" w:rsidRPr="000D40F4">
        <w:rPr>
          <w:rFonts w:asciiTheme="majorHAnsi" w:hAnsiTheme="majorHAnsi"/>
        </w:rPr>
        <w:t xml:space="preserve"> na zachowanie</w:t>
      </w:r>
      <w:r w:rsidRPr="000D40F4">
        <w:rPr>
          <w:rFonts w:asciiTheme="majorHAnsi" w:hAnsiTheme="majorHAnsi"/>
        </w:rPr>
        <w:t xml:space="preserve"> </w:t>
      </w:r>
      <w:r w:rsidR="003423CD">
        <w:rPr>
          <w:rFonts w:asciiTheme="majorHAnsi" w:hAnsiTheme="majorHAnsi"/>
        </w:rPr>
        <w:t xml:space="preserve">przez Zamawiającego </w:t>
      </w:r>
      <w:r w:rsidRPr="000D40F4">
        <w:rPr>
          <w:rFonts w:asciiTheme="majorHAnsi" w:hAnsiTheme="majorHAnsi"/>
        </w:rPr>
        <w:t xml:space="preserve">dotychczasowej numeracji dla </w:t>
      </w:r>
      <w:r w:rsidR="003423CD">
        <w:rPr>
          <w:rFonts w:asciiTheme="majorHAnsi" w:hAnsiTheme="majorHAnsi"/>
        </w:rPr>
        <w:t>aktywacji</w:t>
      </w:r>
      <w:r w:rsidRPr="000D40F4">
        <w:rPr>
          <w:rFonts w:asciiTheme="majorHAnsi" w:hAnsiTheme="majorHAnsi"/>
        </w:rPr>
        <w:t xml:space="preserve"> jakie posiada już Zamawiający (</w:t>
      </w:r>
      <w:r w:rsidRPr="000D40F4">
        <w:rPr>
          <w:rFonts w:asciiTheme="majorHAnsi" w:hAnsiTheme="majorHAnsi"/>
          <w:b/>
        </w:rPr>
        <w:t>2</w:t>
      </w:r>
      <w:r w:rsidR="00610F14" w:rsidRPr="000D40F4">
        <w:rPr>
          <w:rFonts w:asciiTheme="majorHAnsi" w:hAnsiTheme="majorHAnsi"/>
          <w:b/>
        </w:rPr>
        <w:t>93</w:t>
      </w:r>
      <w:r w:rsidRPr="000D40F4">
        <w:rPr>
          <w:rFonts w:asciiTheme="majorHAnsi" w:hAnsiTheme="majorHAnsi"/>
          <w:b/>
        </w:rPr>
        <w:t xml:space="preserve"> szt.</w:t>
      </w:r>
      <w:r w:rsidRPr="000D40F4">
        <w:rPr>
          <w:rFonts w:asciiTheme="majorHAnsi" w:hAnsiTheme="majorHAnsi"/>
          <w:color w:val="0000FF"/>
        </w:rPr>
        <w:t xml:space="preserve"> </w:t>
      </w:r>
      <w:r w:rsidRPr="000D40F4">
        <w:rPr>
          <w:rFonts w:asciiTheme="majorHAnsi" w:hAnsiTheme="majorHAnsi"/>
        </w:rPr>
        <w:t xml:space="preserve">aktywacji w firmie POLKOMTEL Sp. z o.o. – aktualny wykaz </w:t>
      </w:r>
      <w:r w:rsidR="00294788">
        <w:rPr>
          <w:rFonts w:asciiTheme="majorHAnsi" w:hAnsiTheme="majorHAnsi"/>
        </w:rPr>
        <w:t>zostanie przekazany Wykonawcy po podpisaniu umowy</w:t>
      </w:r>
      <w:r w:rsidRPr="000D40F4">
        <w:rPr>
          <w:rFonts w:asciiTheme="majorHAnsi" w:hAnsiTheme="majorHAnsi"/>
        </w:rPr>
        <w:t>)</w:t>
      </w:r>
      <w:r w:rsidR="00610F14" w:rsidRPr="000D40F4">
        <w:rPr>
          <w:rFonts w:asciiTheme="majorHAnsi" w:hAnsiTheme="majorHAnsi"/>
        </w:rPr>
        <w:t xml:space="preserve"> oraz tych aktywacji, o które pula zostanie powiększona w czasie trwania umowy</w:t>
      </w:r>
      <w:r w:rsidR="0071798D" w:rsidRPr="000D40F4">
        <w:rPr>
          <w:rFonts w:asciiTheme="majorHAnsi" w:hAnsiTheme="majorHAnsi"/>
        </w:rPr>
        <w:t xml:space="preserve"> po jej zakończeniu.</w:t>
      </w:r>
      <w:r w:rsidRPr="000D40F4">
        <w:rPr>
          <w:rFonts w:asciiTheme="majorHAnsi" w:hAnsiTheme="majorHAnsi"/>
        </w:rPr>
        <w:t xml:space="preserve"> </w:t>
      </w:r>
      <w:r w:rsidR="0071798D" w:rsidRPr="000D40F4">
        <w:rPr>
          <w:rFonts w:asciiTheme="majorHAnsi" w:hAnsiTheme="majorHAnsi"/>
        </w:rPr>
        <w:t>Wykonawca</w:t>
      </w:r>
      <w:r w:rsidRPr="000D40F4">
        <w:rPr>
          <w:rFonts w:asciiTheme="majorHAnsi" w:hAnsiTheme="majorHAnsi"/>
          <w:color w:val="FF0000"/>
        </w:rPr>
        <w:t xml:space="preserve"> </w:t>
      </w:r>
      <w:r w:rsidR="0071798D" w:rsidRPr="000D40F4">
        <w:rPr>
          <w:rFonts w:asciiTheme="majorHAnsi" w:hAnsiTheme="majorHAnsi"/>
        </w:rPr>
        <w:t>uruchomi numerację, o której mowa w zdaniu poprzednim w swojej sie</w:t>
      </w:r>
      <w:r w:rsidRPr="000D40F4">
        <w:rPr>
          <w:rFonts w:asciiTheme="majorHAnsi" w:hAnsiTheme="majorHAnsi"/>
        </w:rPr>
        <w:t xml:space="preserve">ci </w:t>
      </w:r>
      <w:r w:rsidR="0071798D" w:rsidRPr="000D40F4">
        <w:rPr>
          <w:rFonts w:asciiTheme="majorHAnsi" w:hAnsiTheme="majorHAnsi"/>
        </w:rPr>
        <w:t xml:space="preserve">(sieci </w:t>
      </w:r>
      <w:r w:rsidRPr="000D40F4">
        <w:rPr>
          <w:rFonts w:asciiTheme="majorHAnsi" w:hAnsiTheme="majorHAnsi"/>
        </w:rPr>
        <w:t>Wykonawcy</w:t>
      </w:r>
      <w:r w:rsidR="0071798D" w:rsidRPr="000D40F4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 xml:space="preserve"> z zastrzeżeniem Rozdziału 4., § 10 ust. 8 pkt 1) Rozporządzenia Ministra Infrastruktury z dnia 16 grudnia 2010 r. („</w:t>
      </w:r>
      <w:r w:rsidRPr="000D40F4">
        <w:rPr>
          <w:rFonts w:asciiTheme="majorHAnsi" w:hAnsiTheme="majorHAnsi"/>
          <w:i/>
        </w:rPr>
        <w:t>Przeniesienie przydzielonego numeru nie może powodować przerwy w świadczeniu usług teleko</w:t>
      </w:r>
      <w:r w:rsidR="00E84C76" w:rsidRPr="000D40F4">
        <w:rPr>
          <w:rFonts w:asciiTheme="majorHAnsi" w:hAnsiTheme="majorHAnsi"/>
          <w:i/>
        </w:rPr>
        <w:t xml:space="preserve">munikacyjnych dłuższej niż: (…) </w:t>
      </w:r>
      <w:r w:rsidRPr="000D40F4">
        <w:rPr>
          <w:rFonts w:asciiTheme="majorHAnsi" w:hAnsiTheme="majorHAnsi"/>
          <w:i/>
        </w:rPr>
        <w:t>3 godziny w porze nocnej pomiędzy godziną 0</w:t>
      </w:r>
      <w:r w:rsidRPr="000D40F4">
        <w:rPr>
          <w:rFonts w:asciiTheme="majorHAnsi" w:hAnsiTheme="majorHAnsi"/>
          <w:i/>
          <w:vertAlign w:val="superscript"/>
        </w:rPr>
        <w:t>00</w:t>
      </w:r>
      <w:r w:rsidRPr="000D40F4">
        <w:rPr>
          <w:rFonts w:asciiTheme="majorHAnsi" w:hAnsiTheme="majorHAnsi"/>
          <w:i/>
        </w:rPr>
        <w:t xml:space="preserve"> a 3</w:t>
      </w:r>
      <w:r w:rsidRPr="000D40F4">
        <w:rPr>
          <w:rFonts w:asciiTheme="majorHAnsi" w:hAnsiTheme="majorHAnsi"/>
          <w:i/>
          <w:vertAlign w:val="superscript"/>
        </w:rPr>
        <w:t>00</w:t>
      </w:r>
      <w:r w:rsidRPr="000D40F4">
        <w:rPr>
          <w:rFonts w:asciiTheme="majorHAnsi" w:hAnsiTheme="majorHAnsi"/>
          <w:i/>
        </w:rPr>
        <w:t xml:space="preserve"> — w przypadku abonentów będących stroną umowy z dostawcą usług zapewniającym przyłączenie do ruchomej publicznej sieci telefonicznej”</w:t>
      </w:r>
      <w:r w:rsidRPr="000D40F4">
        <w:rPr>
          <w:rFonts w:asciiTheme="majorHAnsi" w:hAnsiTheme="majorHAnsi"/>
        </w:rPr>
        <w:t xml:space="preserve"> (…))</w:t>
      </w:r>
      <w:r w:rsidR="00E84C76" w:rsidRPr="000D40F4">
        <w:rPr>
          <w:rFonts w:asciiTheme="majorHAnsi" w:hAnsiTheme="majorHAnsi"/>
        </w:rPr>
        <w:t xml:space="preserve">. Wszelkie koszty </w:t>
      </w:r>
      <w:r w:rsidRPr="000D40F4">
        <w:rPr>
          <w:rFonts w:asciiTheme="majorHAnsi" w:hAnsiTheme="majorHAnsi"/>
        </w:rPr>
        <w:t>związane z przejęciem numerów ponosi Wykonawca.</w:t>
      </w:r>
      <w:r w:rsidR="00E84C76" w:rsidRPr="000D40F4">
        <w:rPr>
          <w:rFonts w:asciiTheme="majorHAnsi" w:hAnsiTheme="majorHAnsi"/>
        </w:rPr>
        <w:t xml:space="preserve"> Wykonawca przeprowadza również niezbęd</w:t>
      </w:r>
      <w:r w:rsidR="003C25B3" w:rsidRPr="000D40F4">
        <w:rPr>
          <w:rFonts w:asciiTheme="majorHAnsi" w:hAnsiTheme="majorHAnsi"/>
        </w:rPr>
        <w:t>ne formalności w celu przejęcia/włączenia numeracji Zamawiającego do swojej sieci.</w:t>
      </w:r>
    </w:p>
    <w:p w:rsidR="005A6A5D" w:rsidRPr="000D40F4" w:rsidRDefault="00963F06" w:rsidP="005A6A5D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Wykonawca zobowiązuje się na 7</w:t>
      </w:r>
      <w:r w:rsidR="00144959" w:rsidRPr="000D40F4">
        <w:rPr>
          <w:rFonts w:asciiTheme="majorHAnsi" w:hAnsiTheme="majorHAnsi"/>
        </w:rPr>
        <w:t xml:space="preserve"> dni kalendarzowych przed uruchomieniem świadczenia usług </w:t>
      </w:r>
      <w:r w:rsidR="005A6A5D" w:rsidRPr="000D40F4">
        <w:rPr>
          <w:rFonts w:asciiTheme="majorHAnsi" w:hAnsiTheme="majorHAnsi"/>
        </w:rPr>
        <w:t>na dostarczenie do siedziby Zamawiającego nowych kart SIM.</w:t>
      </w:r>
    </w:p>
    <w:p w:rsidR="005A6A5D" w:rsidRPr="000D40F4" w:rsidRDefault="00D30DD4" w:rsidP="005A6A5D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do</w:t>
      </w:r>
      <w:r w:rsidR="005A62E0" w:rsidRPr="000D40F4">
        <w:rPr>
          <w:rFonts w:asciiTheme="majorHAnsi" w:hAnsiTheme="majorHAnsi"/>
        </w:rPr>
        <w:t>chowa szczególnej staranności, aby dostarczone k</w:t>
      </w:r>
      <w:r w:rsidR="005A6A5D" w:rsidRPr="000D40F4">
        <w:rPr>
          <w:rFonts w:asciiTheme="majorHAnsi" w:hAnsiTheme="majorHAnsi"/>
        </w:rPr>
        <w:t xml:space="preserve">arty SIM, o których mowa w </w:t>
      </w:r>
      <w:r w:rsidR="005A6A5D" w:rsidRPr="00524F07">
        <w:rPr>
          <w:rFonts w:asciiTheme="majorHAnsi" w:hAnsiTheme="majorHAnsi"/>
        </w:rPr>
        <w:t>punkcie 1.36</w:t>
      </w:r>
      <w:r w:rsidR="00524F07" w:rsidRPr="00524F07">
        <w:rPr>
          <w:rFonts w:asciiTheme="majorHAnsi" w:hAnsiTheme="majorHAnsi"/>
        </w:rPr>
        <w:t xml:space="preserve"> (</w:t>
      </w:r>
      <w:r w:rsidR="00524F07">
        <w:rPr>
          <w:rFonts w:asciiTheme="majorHAnsi" w:hAnsiTheme="majorHAnsi"/>
        </w:rPr>
        <w:t>tego załącznika)</w:t>
      </w:r>
      <w:r w:rsidR="005A62E0" w:rsidRPr="000D40F4">
        <w:rPr>
          <w:rFonts w:asciiTheme="majorHAnsi" w:hAnsiTheme="majorHAnsi"/>
        </w:rPr>
        <w:t>, spełniały następujące wymagania</w:t>
      </w:r>
      <w:r w:rsidR="00D868ED" w:rsidRPr="000D40F4">
        <w:rPr>
          <w:rFonts w:asciiTheme="majorHAnsi" w:hAnsiTheme="majorHAnsi"/>
        </w:rPr>
        <w:t>:</w:t>
      </w:r>
    </w:p>
    <w:p w:rsidR="00A47D02" w:rsidRPr="000D40F4" w:rsidRDefault="005A62E0" w:rsidP="00950DE6">
      <w:pPr>
        <w:numPr>
          <w:ilvl w:val="2"/>
          <w:numId w:val="25"/>
        </w:numPr>
        <w:ind w:left="2127" w:hanging="1134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</w:t>
      </w:r>
      <w:r w:rsidR="005A6A5D" w:rsidRPr="000D40F4">
        <w:rPr>
          <w:rFonts w:asciiTheme="majorHAnsi" w:hAnsiTheme="majorHAnsi"/>
        </w:rPr>
        <w:t xml:space="preserve">ażda </w:t>
      </w:r>
      <w:r w:rsidRPr="000D40F4">
        <w:rPr>
          <w:rFonts w:asciiTheme="majorHAnsi" w:hAnsiTheme="majorHAnsi"/>
        </w:rPr>
        <w:t>karta w uniwersalnym rozmiarze</w:t>
      </w:r>
      <w:r w:rsidR="00D868ED" w:rsidRPr="000D40F4">
        <w:rPr>
          <w:rFonts w:asciiTheme="majorHAnsi" w:hAnsiTheme="majorHAnsi"/>
        </w:rPr>
        <w:t xml:space="preserve"> tzn. z możliwością wyodrębnienia z niej bez użycia dodatkowych narzędzi formatu (</w:t>
      </w:r>
      <w:r w:rsidR="00D868ED" w:rsidRPr="000D40F4">
        <w:rPr>
          <w:rFonts w:asciiTheme="majorHAnsi" w:hAnsiTheme="majorHAnsi"/>
          <w:bCs/>
        </w:rPr>
        <w:t xml:space="preserve">mini, micro albo </w:t>
      </w:r>
      <w:proofErr w:type="spellStart"/>
      <w:r w:rsidR="00D868ED" w:rsidRPr="000D40F4">
        <w:rPr>
          <w:rFonts w:asciiTheme="majorHAnsi" w:hAnsiTheme="majorHAnsi"/>
          <w:bCs/>
        </w:rPr>
        <w:t>nano</w:t>
      </w:r>
      <w:proofErr w:type="spellEnd"/>
      <w:r w:rsidR="00D868ED" w:rsidRPr="000D40F4">
        <w:rPr>
          <w:rFonts w:asciiTheme="majorHAnsi" w:hAnsiTheme="majorHAnsi"/>
        </w:rPr>
        <w:t>),</w:t>
      </w:r>
    </w:p>
    <w:p w:rsidR="00A47D02" w:rsidRPr="000D40F4" w:rsidRDefault="00805C52" w:rsidP="00950DE6">
      <w:pPr>
        <w:numPr>
          <w:ilvl w:val="2"/>
          <w:numId w:val="25"/>
        </w:numPr>
        <w:ind w:left="2127" w:hanging="1134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</w:t>
      </w:r>
      <w:r w:rsidR="00202A83" w:rsidRPr="000D40F4">
        <w:rPr>
          <w:rFonts w:asciiTheme="majorHAnsi" w:hAnsiTheme="majorHAnsi"/>
        </w:rPr>
        <w:t xml:space="preserve">a </w:t>
      </w:r>
      <w:r w:rsidR="00D85A1E" w:rsidRPr="000D40F4">
        <w:rPr>
          <w:rFonts w:asciiTheme="majorHAnsi" w:hAnsiTheme="majorHAnsi"/>
        </w:rPr>
        <w:t>być oznaczona</w:t>
      </w:r>
      <w:r w:rsidR="00202A83" w:rsidRPr="000D40F4">
        <w:rPr>
          <w:rFonts w:asciiTheme="majorHAnsi" w:hAnsiTheme="majorHAnsi"/>
        </w:rPr>
        <w:t xml:space="preserve"> czytelny</w:t>
      </w:r>
      <w:r w:rsidR="00D85A1E" w:rsidRPr="000D40F4">
        <w:rPr>
          <w:rFonts w:asciiTheme="majorHAnsi" w:hAnsiTheme="majorHAnsi"/>
        </w:rPr>
        <w:t>m</w:t>
      </w:r>
      <w:r w:rsidR="00202A83" w:rsidRPr="000D40F4">
        <w:rPr>
          <w:rFonts w:asciiTheme="majorHAnsi" w:hAnsiTheme="majorHAnsi"/>
        </w:rPr>
        <w:t xml:space="preserve"> nadruk</w:t>
      </w:r>
      <w:r w:rsidR="00D85A1E" w:rsidRPr="000D40F4">
        <w:rPr>
          <w:rFonts w:asciiTheme="majorHAnsi" w:hAnsiTheme="majorHAnsi"/>
        </w:rPr>
        <w:t>iem</w:t>
      </w:r>
      <w:r w:rsidR="00E335F0" w:rsidRPr="000D40F4">
        <w:rPr>
          <w:rFonts w:asciiTheme="majorHAnsi" w:hAnsiTheme="majorHAnsi"/>
        </w:rPr>
        <w:t>,</w:t>
      </w:r>
      <w:r w:rsidR="00202A83" w:rsidRPr="000D40F4">
        <w:rPr>
          <w:rFonts w:asciiTheme="majorHAnsi" w:hAnsiTheme="majorHAnsi"/>
        </w:rPr>
        <w:t xml:space="preserve"> </w:t>
      </w:r>
      <w:r w:rsidR="00E335F0" w:rsidRPr="000D40F4">
        <w:rPr>
          <w:rFonts w:asciiTheme="majorHAnsi" w:hAnsiTheme="majorHAnsi"/>
        </w:rPr>
        <w:t>minimum</w:t>
      </w:r>
      <w:r w:rsidR="00202A83" w:rsidRPr="000D40F4">
        <w:rPr>
          <w:rFonts w:asciiTheme="majorHAnsi" w:hAnsiTheme="majorHAnsi"/>
        </w:rPr>
        <w:t xml:space="preserve"> następujących danych (numer seryjny karty, przyporządkowany numer telefoniczny</w:t>
      </w:r>
      <w:r w:rsidR="00E335F0" w:rsidRPr="000D40F4">
        <w:rPr>
          <w:rFonts w:asciiTheme="majorHAnsi" w:hAnsiTheme="majorHAnsi"/>
        </w:rPr>
        <w:t xml:space="preserve"> z puli numerowej Zamawiającego</w:t>
      </w:r>
      <w:r w:rsidRPr="000D40F4">
        <w:rPr>
          <w:rFonts w:asciiTheme="majorHAnsi" w:hAnsiTheme="majorHAnsi"/>
        </w:rPr>
        <w:t>, kod PIN, kod PUK)</w:t>
      </w:r>
      <w:r w:rsidR="00202A83" w:rsidRPr="000D40F4">
        <w:rPr>
          <w:rFonts w:asciiTheme="majorHAnsi" w:hAnsiTheme="majorHAnsi"/>
        </w:rPr>
        <w:t>,</w:t>
      </w:r>
    </w:p>
    <w:p w:rsidR="00A47D02" w:rsidRPr="000D40F4" w:rsidRDefault="00202A83" w:rsidP="00950DE6">
      <w:pPr>
        <w:numPr>
          <w:ilvl w:val="2"/>
          <w:numId w:val="25"/>
        </w:numPr>
        <w:ind w:hanging="447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ma być fabrycznie nowa,</w:t>
      </w:r>
    </w:p>
    <w:p w:rsidR="00202A83" w:rsidRPr="000D40F4" w:rsidRDefault="00202A83" w:rsidP="001D7973">
      <w:pPr>
        <w:numPr>
          <w:ilvl w:val="2"/>
          <w:numId w:val="25"/>
        </w:numPr>
        <w:ind w:left="2127" w:hanging="1134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ma być zapakowana w</w:t>
      </w:r>
      <w:r w:rsidR="00A47D02" w:rsidRPr="000D40F4">
        <w:rPr>
          <w:rFonts w:asciiTheme="majorHAnsi" w:hAnsiTheme="majorHAnsi"/>
        </w:rPr>
        <w:t xml:space="preserve"> indywidualną kopertę a koperta dokładnie zaklejona,</w:t>
      </w:r>
      <w:r w:rsidR="008A3D47" w:rsidRPr="000D40F4">
        <w:rPr>
          <w:rFonts w:asciiTheme="majorHAnsi" w:hAnsiTheme="majorHAnsi"/>
        </w:rPr>
        <w:t xml:space="preserve"> ponadto na kopercie ma się znaleźć następujący </w:t>
      </w:r>
      <w:r w:rsidR="00D30DD4" w:rsidRPr="000D40F4">
        <w:rPr>
          <w:rFonts w:asciiTheme="majorHAnsi" w:hAnsiTheme="majorHAnsi"/>
        </w:rPr>
        <w:t xml:space="preserve">czytelny </w:t>
      </w:r>
      <w:r w:rsidR="008A3D47" w:rsidRPr="000D40F4">
        <w:rPr>
          <w:rFonts w:asciiTheme="majorHAnsi" w:hAnsiTheme="majorHAnsi"/>
        </w:rPr>
        <w:t>nadruk:</w:t>
      </w:r>
    </w:p>
    <w:p w:rsidR="00A47D02" w:rsidRPr="000D40F4" w:rsidRDefault="008A3D47" w:rsidP="001D7973">
      <w:pPr>
        <w:numPr>
          <w:ilvl w:val="0"/>
          <w:numId w:val="30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liczbowy numer seryjny karty oraz odpowiadający temu numerowi </w:t>
      </w:r>
      <w:r w:rsidR="00CE4D45" w:rsidRPr="000D40F4">
        <w:rPr>
          <w:rFonts w:asciiTheme="majorHAnsi" w:hAnsiTheme="majorHAnsi"/>
        </w:rPr>
        <w:t xml:space="preserve">jednowymiarowy </w:t>
      </w:r>
      <w:r w:rsidRPr="000D40F4">
        <w:rPr>
          <w:rFonts w:asciiTheme="majorHAnsi" w:hAnsiTheme="majorHAnsi"/>
        </w:rPr>
        <w:t>kod kreskowy</w:t>
      </w:r>
      <w:r w:rsidR="00236981" w:rsidRPr="000D40F4">
        <w:rPr>
          <w:rFonts w:asciiTheme="majorHAnsi" w:hAnsiTheme="majorHAnsi"/>
        </w:rPr>
        <w:t xml:space="preserve"> w standardzie </w:t>
      </w:r>
      <w:r w:rsidR="0002479E">
        <w:rPr>
          <w:rFonts w:asciiTheme="majorHAnsi" w:hAnsiTheme="majorHAnsi"/>
        </w:rPr>
        <w:t xml:space="preserve">np. </w:t>
      </w:r>
      <w:r w:rsidR="00970269">
        <w:rPr>
          <w:rFonts w:asciiTheme="majorHAnsi" w:hAnsiTheme="majorHAnsi"/>
        </w:rPr>
        <w:t xml:space="preserve">w standardzie </w:t>
      </w:r>
      <w:r w:rsidR="0002479E">
        <w:rPr>
          <w:rFonts w:asciiTheme="majorHAnsi" w:hAnsiTheme="majorHAnsi"/>
        </w:rPr>
        <w:t>ITF</w:t>
      </w:r>
      <w:r w:rsidR="0002479E" w:rsidRPr="000D40F4">
        <w:rPr>
          <w:rFonts w:asciiTheme="majorHAnsi" w:hAnsiTheme="majorHAnsi"/>
        </w:rPr>
        <w:t>/EAN-13</w:t>
      </w:r>
      <w:r w:rsidR="004352F0" w:rsidRPr="000D40F4">
        <w:rPr>
          <w:rFonts w:asciiTheme="majorHAnsi" w:hAnsiTheme="majorHAnsi"/>
        </w:rPr>
        <w:t>,</w:t>
      </w:r>
    </w:p>
    <w:p w:rsidR="008A3D47" w:rsidRPr="000D40F4" w:rsidRDefault="008A3D47" w:rsidP="001D7973">
      <w:pPr>
        <w:numPr>
          <w:ilvl w:val="0"/>
          <w:numId w:val="30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liczbowy numer telefoniczny przyporządkowany do karty </w:t>
      </w:r>
      <w:r w:rsidR="00E335F0" w:rsidRPr="000D40F4">
        <w:rPr>
          <w:rFonts w:asciiTheme="majorHAnsi" w:hAnsiTheme="majorHAnsi"/>
        </w:rPr>
        <w:t xml:space="preserve">i będący w puli Zamawiającego </w:t>
      </w:r>
      <w:r w:rsidRPr="000D40F4">
        <w:rPr>
          <w:rFonts w:asciiTheme="majorHAnsi" w:hAnsiTheme="majorHAnsi"/>
        </w:rPr>
        <w:t xml:space="preserve">oraz odpowiadający temu numerowi </w:t>
      </w:r>
      <w:r w:rsidR="00CE4D45" w:rsidRPr="000D40F4">
        <w:rPr>
          <w:rFonts w:asciiTheme="majorHAnsi" w:hAnsiTheme="majorHAnsi"/>
        </w:rPr>
        <w:t xml:space="preserve">jednowymiarowy </w:t>
      </w:r>
      <w:r w:rsidR="004352F0" w:rsidRPr="000D40F4">
        <w:rPr>
          <w:rFonts w:asciiTheme="majorHAnsi" w:hAnsiTheme="majorHAnsi"/>
        </w:rPr>
        <w:t>kod kreskowy w standardzie</w:t>
      </w:r>
      <w:r w:rsidR="0002479E">
        <w:rPr>
          <w:rFonts w:asciiTheme="majorHAnsi" w:hAnsiTheme="majorHAnsi"/>
        </w:rPr>
        <w:t xml:space="preserve"> np. </w:t>
      </w:r>
      <w:r w:rsidR="004152B3">
        <w:rPr>
          <w:rFonts w:asciiTheme="majorHAnsi" w:hAnsiTheme="majorHAnsi"/>
        </w:rPr>
        <w:t xml:space="preserve">standardzie </w:t>
      </w:r>
      <w:r w:rsidR="0064690A">
        <w:rPr>
          <w:rFonts w:asciiTheme="majorHAnsi" w:hAnsiTheme="majorHAnsi"/>
        </w:rPr>
        <w:t>ITF/EAN-13</w:t>
      </w:r>
      <w:r w:rsidR="004352F0" w:rsidRPr="000D40F4">
        <w:rPr>
          <w:rFonts w:asciiTheme="majorHAnsi" w:hAnsiTheme="majorHAnsi"/>
        </w:rPr>
        <w:t>,</w:t>
      </w:r>
    </w:p>
    <w:p w:rsidR="00C3713A" w:rsidRPr="000D40F4" w:rsidRDefault="00C3713A" w:rsidP="00A30662">
      <w:pPr>
        <w:numPr>
          <w:ilvl w:val="0"/>
          <w:numId w:val="30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liczbowy numer PIN oraz odpowiadający temu numerowi </w:t>
      </w:r>
      <w:r w:rsidR="00CE4D45" w:rsidRPr="000D40F4">
        <w:rPr>
          <w:rFonts w:asciiTheme="majorHAnsi" w:hAnsiTheme="majorHAnsi"/>
        </w:rPr>
        <w:t xml:space="preserve">jednowymiarowy </w:t>
      </w:r>
      <w:r w:rsidR="004352F0" w:rsidRPr="000D40F4">
        <w:rPr>
          <w:rFonts w:asciiTheme="majorHAnsi" w:hAnsiTheme="majorHAnsi"/>
        </w:rPr>
        <w:t xml:space="preserve">kod kreskowy w standardzie </w:t>
      </w:r>
      <w:r w:rsidR="0002479E">
        <w:rPr>
          <w:rFonts w:asciiTheme="majorHAnsi" w:hAnsiTheme="majorHAnsi"/>
        </w:rPr>
        <w:t xml:space="preserve">np. </w:t>
      </w:r>
      <w:r w:rsidR="004152B3" w:rsidRPr="004152B3">
        <w:rPr>
          <w:rFonts w:asciiTheme="majorHAnsi" w:hAnsiTheme="majorHAnsi"/>
          <w:sz w:val="22"/>
        </w:rPr>
        <w:t xml:space="preserve">standardzie </w:t>
      </w:r>
      <w:r w:rsidR="0064690A">
        <w:rPr>
          <w:rFonts w:asciiTheme="majorHAnsi" w:hAnsiTheme="majorHAnsi"/>
        </w:rPr>
        <w:t>ITF/EAN-13</w:t>
      </w:r>
      <w:r w:rsidR="004352F0" w:rsidRPr="000D40F4">
        <w:rPr>
          <w:rFonts w:asciiTheme="majorHAnsi" w:hAnsiTheme="majorHAnsi"/>
        </w:rPr>
        <w:t>,</w:t>
      </w:r>
    </w:p>
    <w:p w:rsidR="00C3713A" w:rsidRPr="000D40F4" w:rsidRDefault="00C3713A" w:rsidP="00A30662">
      <w:pPr>
        <w:numPr>
          <w:ilvl w:val="0"/>
          <w:numId w:val="30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liczbowy numer PUK oraz odpowiadający temu numerowi </w:t>
      </w:r>
      <w:r w:rsidR="00CE4D45" w:rsidRPr="000D40F4">
        <w:rPr>
          <w:rFonts w:asciiTheme="majorHAnsi" w:hAnsiTheme="majorHAnsi"/>
        </w:rPr>
        <w:t xml:space="preserve">jednowymiarowy </w:t>
      </w:r>
      <w:r w:rsidR="004352F0" w:rsidRPr="000D40F4">
        <w:rPr>
          <w:rFonts w:asciiTheme="majorHAnsi" w:hAnsiTheme="majorHAnsi"/>
        </w:rPr>
        <w:t xml:space="preserve">kod kreskowy w standardzie </w:t>
      </w:r>
      <w:r w:rsidR="0002479E">
        <w:rPr>
          <w:rFonts w:asciiTheme="majorHAnsi" w:hAnsiTheme="majorHAnsi"/>
        </w:rPr>
        <w:t xml:space="preserve">np. </w:t>
      </w:r>
      <w:r w:rsidR="004152B3">
        <w:rPr>
          <w:rFonts w:asciiTheme="majorHAnsi" w:hAnsiTheme="majorHAnsi"/>
        </w:rPr>
        <w:t xml:space="preserve">standardzie </w:t>
      </w:r>
      <w:r w:rsidR="0064690A">
        <w:rPr>
          <w:rFonts w:asciiTheme="majorHAnsi" w:hAnsiTheme="majorHAnsi"/>
        </w:rPr>
        <w:t>ITF/EAN-13</w:t>
      </w:r>
      <w:r w:rsidR="004352F0" w:rsidRPr="000D40F4">
        <w:rPr>
          <w:rFonts w:asciiTheme="majorHAnsi" w:hAnsiTheme="majorHAnsi"/>
        </w:rPr>
        <w:t>,</w:t>
      </w:r>
    </w:p>
    <w:p w:rsidR="00272913" w:rsidRPr="00272913" w:rsidRDefault="00C3713A" w:rsidP="00272913">
      <w:pPr>
        <w:numPr>
          <w:ilvl w:val="0"/>
          <w:numId w:val="30"/>
        </w:numPr>
        <w:ind w:firstLine="839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duży</w:t>
      </w:r>
      <w:r w:rsidR="00497D03" w:rsidRPr="000D40F4">
        <w:rPr>
          <w:rFonts w:asciiTheme="majorHAnsi" w:hAnsiTheme="majorHAnsi"/>
        </w:rPr>
        <w:t xml:space="preserve"> czytelny</w:t>
      </w:r>
      <w:r w:rsidRPr="000D40F4">
        <w:rPr>
          <w:rFonts w:asciiTheme="majorHAnsi" w:hAnsiTheme="majorHAnsi"/>
        </w:rPr>
        <w:t xml:space="preserve"> napis z datą i godziną uruchomienia</w:t>
      </w:r>
      <w:r w:rsidR="00E335F0" w:rsidRPr="000D40F4">
        <w:rPr>
          <w:rFonts w:asciiTheme="majorHAnsi" w:hAnsiTheme="majorHAnsi"/>
        </w:rPr>
        <w:t>/aktywacji</w:t>
      </w:r>
      <w:r w:rsidRPr="000D40F4">
        <w:rPr>
          <w:rFonts w:asciiTheme="majorHAnsi" w:hAnsiTheme="majorHAnsi"/>
        </w:rPr>
        <w:t xml:space="preserve"> </w:t>
      </w:r>
      <w:r w:rsidR="00E335F0" w:rsidRPr="000D40F4">
        <w:rPr>
          <w:rFonts w:asciiTheme="majorHAnsi" w:hAnsiTheme="majorHAnsi"/>
        </w:rPr>
        <w:t>karty w sieci Wykonawcy.</w:t>
      </w:r>
      <w:r w:rsidRPr="000D40F4">
        <w:rPr>
          <w:rFonts w:asciiTheme="majorHAnsi" w:hAnsiTheme="majorHAnsi"/>
        </w:rPr>
        <w:t xml:space="preserve"> </w:t>
      </w:r>
    </w:p>
    <w:p w:rsidR="00A30662" w:rsidRDefault="001301C9" w:rsidP="00EE09C6">
      <w:pPr>
        <w:jc w:val="center"/>
        <w:rPr>
          <w:rFonts w:asciiTheme="majorHAnsi" w:hAnsiTheme="majorHAnsi"/>
        </w:rPr>
      </w:pPr>
      <w:r>
        <w:object w:dxaOrig="13428" w:dyaOrig="6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2.8pt;height:229.2pt" o:ole="">
            <v:imagedata r:id="rId9" o:title=""/>
          </v:shape>
          <o:OLEObject Type="Embed" ProgID="Visio.Drawing.11" ShapeID="_x0000_i1025" DrawAspect="Content" ObjectID="_1571579708" r:id="rId10"/>
        </w:object>
      </w:r>
    </w:p>
    <w:p w:rsidR="00B06865" w:rsidRPr="000D40F4" w:rsidRDefault="0032415C" w:rsidP="0032415C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zobowiązuje się na 14 dni kalendarzowych przed uruchomieniem świadczenia usług na dostarczenie Zamawiającemu na adres </w:t>
      </w:r>
      <w:hyperlink r:id="rId11" w:history="1">
        <w:r w:rsidRPr="000D40F4">
          <w:rPr>
            <w:rStyle w:val="Hipercze"/>
            <w:rFonts w:asciiTheme="majorHAnsi" w:hAnsiTheme="majorHAnsi"/>
          </w:rPr>
          <w:t>biling@su.krakow.pl</w:t>
        </w:r>
      </w:hyperlink>
      <w:r w:rsidRPr="000D40F4">
        <w:rPr>
          <w:rFonts w:asciiTheme="majorHAnsi" w:hAnsiTheme="majorHAnsi"/>
        </w:rPr>
        <w:t xml:space="preserve"> lub osoby wskazanej w umowie po stronie Zamawiającego, edytowalnego pliku w postaci pliku .xls</w:t>
      </w:r>
      <w:r w:rsidR="00D63B61">
        <w:rPr>
          <w:rFonts w:asciiTheme="majorHAnsi" w:hAnsiTheme="majorHAnsi"/>
        </w:rPr>
        <w:t>(x) lub .</w:t>
      </w:r>
      <w:proofErr w:type="spellStart"/>
      <w:r w:rsidR="00D63B61">
        <w:rPr>
          <w:rFonts w:asciiTheme="majorHAnsi" w:hAnsiTheme="majorHAnsi"/>
        </w:rPr>
        <w:t>csv</w:t>
      </w:r>
      <w:proofErr w:type="spellEnd"/>
      <w:r w:rsidR="00B06865" w:rsidRPr="000D40F4">
        <w:rPr>
          <w:rFonts w:asciiTheme="majorHAnsi" w:hAnsiTheme="majorHAnsi"/>
        </w:rPr>
        <w:t xml:space="preserve"> zawierającego tabelaryczne zestawienie minimum następujących danych:</w:t>
      </w:r>
    </w:p>
    <w:p w:rsidR="007B7DE6" w:rsidRPr="000D40F4" w:rsidRDefault="007B7DE6" w:rsidP="00B06865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numery</w:t>
      </w:r>
      <w:r w:rsidR="00B06865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 xml:space="preserve">telefoniczne </w:t>
      </w:r>
      <w:r w:rsidR="00B06865" w:rsidRPr="000D40F4">
        <w:rPr>
          <w:rFonts w:asciiTheme="majorHAnsi" w:hAnsiTheme="majorHAnsi"/>
        </w:rPr>
        <w:t>ty</w:t>
      </w:r>
      <w:r w:rsidRPr="000D40F4">
        <w:rPr>
          <w:rFonts w:asciiTheme="majorHAnsi" w:hAnsiTheme="majorHAnsi"/>
        </w:rPr>
        <w:t>mczasowe</w:t>
      </w:r>
      <w:r w:rsidR="00D80612">
        <w:rPr>
          <w:rFonts w:asciiTheme="majorHAnsi" w:hAnsiTheme="majorHAnsi"/>
        </w:rPr>
        <w:t xml:space="preserve"> z pu</w:t>
      </w:r>
      <w:r w:rsidR="00521E0A" w:rsidRPr="000D40F4">
        <w:rPr>
          <w:rFonts w:asciiTheme="majorHAnsi" w:hAnsiTheme="majorHAnsi"/>
        </w:rPr>
        <w:t>li Wykonawcy (jeżeli zostaną nadane)</w:t>
      </w:r>
      <w:r w:rsidRPr="000D40F4">
        <w:rPr>
          <w:rFonts w:asciiTheme="majorHAnsi" w:hAnsiTheme="majorHAnsi"/>
        </w:rPr>
        <w:t>,</w:t>
      </w:r>
    </w:p>
    <w:p w:rsidR="007B7DE6" w:rsidRPr="000D40F4" w:rsidRDefault="00BC1C36" w:rsidP="00B06865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odpowiadające numerom z pkt. a)</w:t>
      </w:r>
      <w:r w:rsidR="007B7DE6" w:rsidRPr="000D40F4">
        <w:rPr>
          <w:rFonts w:asciiTheme="majorHAnsi" w:hAnsiTheme="majorHAnsi"/>
        </w:rPr>
        <w:t xml:space="preserve"> numery telefoniczne z puli numerowej Zamawiającego,</w:t>
      </w:r>
    </w:p>
    <w:p w:rsidR="007B7DE6" w:rsidRPr="000D40F4" w:rsidRDefault="007B7DE6" w:rsidP="00B06865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przyporządkowane numery </w:t>
      </w:r>
      <w:r w:rsidR="00521E0A" w:rsidRPr="000D40F4">
        <w:rPr>
          <w:rFonts w:asciiTheme="majorHAnsi" w:hAnsiTheme="majorHAnsi"/>
        </w:rPr>
        <w:t>seryjne kart SIM,</w:t>
      </w:r>
    </w:p>
    <w:p w:rsidR="005A6A5D" w:rsidRPr="000D40F4" w:rsidRDefault="00521E0A" w:rsidP="00B06865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odpowiadające numerom seryjnym kody PIN,</w:t>
      </w:r>
    </w:p>
    <w:p w:rsidR="00521E0A" w:rsidRPr="005707AF" w:rsidRDefault="00521E0A" w:rsidP="005707AF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odpowiadające numerom seryjnym kody PUK.</w:t>
      </w:r>
    </w:p>
    <w:p w:rsidR="00950DE6" w:rsidRPr="000D40F4" w:rsidRDefault="00297A46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umożliwi sukcesywne włączanie</w:t>
      </w:r>
      <w:r w:rsidR="00950DE6" w:rsidRPr="000D40F4">
        <w:rPr>
          <w:rFonts w:asciiTheme="majorHAnsi" w:hAnsiTheme="majorHAnsi"/>
        </w:rPr>
        <w:t xml:space="preserve"> do </w:t>
      </w:r>
      <w:r w:rsidR="00950DE6" w:rsidRPr="000D40F4">
        <w:rPr>
          <w:rFonts w:asciiTheme="majorHAnsi" w:hAnsiTheme="majorHAnsi"/>
          <w:i/>
        </w:rPr>
        <w:t>sieci firmowej</w:t>
      </w:r>
      <w:r w:rsidRPr="000D40F4">
        <w:rPr>
          <w:rFonts w:asciiTheme="majorHAnsi" w:hAnsiTheme="majorHAnsi"/>
        </w:rPr>
        <w:t>*</w:t>
      </w:r>
      <w:r w:rsidR="00950DE6" w:rsidRPr="000D40F4">
        <w:rPr>
          <w:rFonts w:asciiTheme="majorHAnsi" w:hAnsiTheme="majorHAnsi"/>
        </w:rPr>
        <w:t xml:space="preserve"> nowych aktywacji na żądanie Zamawiającego. Liczba aktywacji, jakie będzie posiadał Zamawiający u Wykonawcy nie może być większa niż</w:t>
      </w:r>
      <w:r w:rsidR="001258CF" w:rsidRPr="000D40F4">
        <w:rPr>
          <w:rFonts w:asciiTheme="majorHAnsi" w:hAnsiTheme="majorHAnsi"/>
        </w:rPr>
        <w:t xml:space="preserve"> 400</w:t>
      </w:r>
      <w:r w:rsidR="00950DE6" w:rsidRPr="000D40F4">
        <w:rPr>
          <w:rFonts w:asciiTheme="majorHAnsi" w:hAnsiTheme="majorHAnsi"/>
        </w:rPr>
        <w:t xml:space="preserve"> szt.**</w:t>
      </w:r>
      <w:r w:rsidR="00272913">
        <w:rPr>
          <w:rFonts w:asciiTheme="majorHAnsi" w:hAnsiTheme="majorHAnsi"/>
        </w:rPr>
        <w:t xml:space="preserve"> Zamawiający będzie zgłaszał zapotrzebowanie rozszerzenia posiadanej puli numerowej o kolejne numery przez udostępniony system Wykonawcy lub wyznaczonego konsultanta Wykonawcy lub na określony adres mailowy udostępniony przez Wykonawcę.</w:t>
      </w:r>
    </w:p>
    <w:p w:rsidR="0051667E" w:rsidRPr="000D40F4" w:rsidRDefault="008D318F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Nowe karty SIM Wykonawca przekaże </w:t>
      </w:r>
      <w:r w:rsidR="00442F2A">
        <w:rPr>
          <w:rFonts w:asciiTheme="majorHAnsi" w:hAnsiTheme="majorHAnsi"/>
        </w:rPr>
        <w:t xml:space="preserve">bezpłatnie </w:t>
      </w:r>
      <w:r w:rsidRPr="000D40F4">
        <w:rPr>
          <w:rFonts w:asciiTheme="majorHAnsi" w:hAnsiTheme="majorHAnsi"/>
        </w:rPr>
        <w:t>Zamawiającemu na jego żądanie i bez żądania opłat aktywacyjnych, itp.</w:t>
      </w:r>
    </w:p>
    <w:p w:rsidR="008D318F" w:rsidRPr="000D40F4" w:rsidRDefault="000871D7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 bezpłatnej wymiany kart SIM w przypadku wydania duplikatu lub zmiany numeru (w tym również wymiany karty SIM na mini SIM, micro SIM i </w:t>
      </w:r>
      <w:proofErr w:type="spellStart"/>
      <w:r w:rsidRPr="000D40F4">
        <w:rPr>
          <w:rFonts w:asciiTheme="majorHAnsi" w:hAnsiTheme="majorHAnsi"/>
        </w:rPr>
        <w:t>nano</w:t>
      </w:r>
      <w:proofErr w:type="spellEnd"/>
      <w:r w:rsidRPr="000D40F4">
        <w:rPr>
          <w:rFonts w:asciiTheme="majorHAnsi" w:hAnsiTheme="majorHAnsi"/>
        </w:rPr>
        <w:t xml:space="preserve"> SIM). W celu sprawnej realizacji tego punktu Wykonawca dostarczy Zamawiające</w:t>
      </w:r>
      <w:r w:rsidR="003511D3">
        <w:rPr>
          <w:rFonts w:asciiTheme="majorHAnsi" w:hAnsiTheme="majorHAnsi"/>
        </w:rPr>
        <w:t>mu</w:t>
      </w:r>
      <w:r w:rsidRPr="000D40F4">
        <w:rPr>
          <w:rFonts w:asciiTheme="majorHAnsi" w:hAnsiTheme="majorHAnsi"/>
        </w:rPr>
        <w:t xml:space="preserve"> odpowiednią </w:t>
      </w:r>
      <w:r w:rsidR="003511D3">
        <w:rPr>
          <w:rFonts w:asciiTheme="majorHAnsi" w:hAnsiTheme="majorHAnsi"/>
        </w:rPr>
        <w:t>liczbą</w:t>
      </w:r>
      <w:r w:rsidRPr="000D40F4">
        <w:rPr>
          <w:rFonts w:asciiTheme="majorHAnsi" w:hAnsiTheme="majorHAnsi"/>
        </w:rPr>
        <w:t xml:space="preserve"> nieaktywnych kart SIM (kart backupowych). Zamawiający może aktywować kartę SIM, o której mowa powyżej </w:t>
      </w:r>
      <w:r w:rsidR="00CD5A2A">
        <w:rPr>
          <w:rFonts w:asciiTheme="majorHAnsi" w:hAnsiTheme="majorHAnsi"/>
        </w:rPr>
        <w:t>np.</w:t>
      </w:r>
      <w:r w:rsidRPr="000D40F4">
        <w:rPr>
          <w:rFonts w:asciiTheme="majorHAnsi" w:hAnsiTheme="majorHAnsi"/>
        </w:rPr>
        <w:t xml:space="preserve"> w </w:t>
      </w:r>
      <w:r w:rsidR="00CD5A2A">
        <w:rPr>
          <w:rFonts w:asciiTheme="majorHAnsi" w:hAnsiTheme="majorHAnsi"/>
        </w:rPr>
        <w:t>sytuacji</w:t>
      </w:r>
      <w:r w:rsidRPr="000D40F4">
        <w:rPr>
          <w:rFonts w:asciiTheme="majorHAnsi" w:hAnsiTheme="majorHAnsi"/>
        </w:rPr>
        <w:t xml:space="preserve"> kradzieży, zagubienia lub uszkodzenia pierwotnej karty SIM, bądź wymiany urządzenia </w:t>
      </w:r>
      <w:r w:rsidR="002C2C4C" w:rsidRPr="000D40F4">
        <w:rPr>
          <w:rFonts w:asciiTheme="majorHAnsi" w:hAnsiTheme="majorHAnsi"/>
        </w:rPr>
        <w:t>(aparatu telefonicznego)</w:t>
      </w:r>
      <w:r w:rsidR="00CD5A2A">
        <w:rPr>
          <w:rFonts w:asciiTheme="majorHAnsi" w:hAnsiTheme="majorHAnsi"/>
        </w:rPr>
        <w:t xml:space="preserve"> na inne i związanej z tym konieczności</w:t>
      </w:r>
      <w:r w:rsidR="002C2C4C" w:rsidRPr="000D40F4">
        <w:rPr>
          <w:rFonts w:asciiTheme="majorHAnsi" w:hAnsiTheme="majorHAnsi"/>
        </w:rPr>
        <w:t xml:space="preserve"> </w:t>
      </w:r>
      <w:r w:rsidR="00CD5A2A">
        <w:rPr>
          <w:rFonts w:asciiTheme="majorHAnsi" w:hAnsiTheme="majorHAnsi"/>
        </w:rPr>
        <w:t>zmiany</w:t>
      </w:r>
      <w:r w:rsidRPr="000D40F4">
        <w:rPr>
          <w:rFonts w:asciiTheme="majorHAnsi" w:hAnsiTheme="majorHAnsi"/>
        </w:rPr>
        <w:t xml:space="preserve"> formatu karty SIM</w:t>
      </w:r>
      <w:r w:rsidR="00CD5A2A">
        <w:rPr>
          <w:rFonts w:asciiTheme="majorHAnsi" w:hAnsiTheme="majorHAnsi"/>
        </w:rPr>
        <w:t xml:space="preserve"> na inny</w:t>
      </w:r>
      <w:r w:rsidRPr="000D40F4">
        <w:rPr>
          <w:rFonts w:asciiTheme="majorHAnsi" w:hAnsiTheme="majorHAnsi"/>
        </w:rPr>
        <w:t>. Zamawiający będzie każdorazowo zlecał ak</w:t>
      </w:r>
      <w:r w:rsidR="00CD5A2A">
        <w:rPr>
          <w:rFonts w:asciiTheme="majorHAnsi" w:hAnsiTheme="majorHAnsi"/>
        </w:rPr>
        <w:t>tywację kart SIM Wykonawcy</w:t>
      </w:r>
      <w:r w:rsidRPr="000D40F4">
        <w:rPr>
          <w:rFonts w:asciiTheme="majorHAnsi" w:hAnsiTheme="majorHAnsi"/>
        </w:rPr>
        <w:t xml:space="preserve"> w sieci telekomunikacyjnej Wykonawcy.</w:t>
      </w:r>
    </w:p>
    <w:p w:rsidR="004F0B36" w:rsidRPr="000D40F4" w:rsidRDefault="00F3445E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Wykonawca realizował b</w:t>
      </w:r>
      <w:r w:rsidR="004F0B36" w:rsidRPr="000D40F4">
        <w:rPr>
          <w:rFonts w:asciiTheme="majorHAnsi" w:hAnsiTheme="majorHAnsi"/>
        </w:rPr>
        <w:t>ezpłatne połączenia przychodzące (na terenie kraju).</w:t>
      </w:r>
    </w:p>
    <w:p w:rsidR="00F3445E" w:rsidRPr="000D40F4" w:rsidRDefault="00554816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Wykonawca bezpłatnie</w:t>
      </w:r>
      <w:r w:rsidR="00ED2A64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na jego żądanie Zamawiającego włączał</w:t>
      </w:r>
      <w:r w:rsidR="00ED2A64" w:rsidRPr="000D40F4">
        <w:rPr>
          <w:rFonts w:asciiTheme="majorHAnsi" w:hAnsiTheme="majorHAnsi"/>
        </w:rPr>
        <w:t>/</w:t>
      </w:r>
      <w:r w:rsidRPr="000D40F4">
        <w:rPr>
          <w:rFonts w:asciiTheme="majorHAnsi" w:hAnsiTheme="majorHAnsi"/>
        </w:rPr>
        <w:t>wyłączał usługę</w:t>
      </w:r>
      <w:r w:rsidR="00ED2A64" w:rsidRPr="000D40F4">
        <w:rPr>
          <w:rFonts w:asciiTheme="majorHAnsi" w:hAnsiTheme="majorHAnsi"/>
        </w:rPr>
        <w:t xml:space="preserve"> "</w:t>
      </w:r>
      <w:proofErr w:type="spellStart"/>
      <w:r w:rsidR="00ED2A64" w:rsidRPr="000D40F4">
        <w:rPr>
          <w:rFonts w:asciiTheme="majorHAnsi" w:hAnsiTheme="majorHAnsi"/>
        </w:rPr>
        <w:t>roaming</w:t>
      </w:r>
      <w:r w:rsidRPr="000D40F4">
        <w:rPr>
          <w:rFonts w:asciiTheme="majorHAnsi" w:hAnsiTheme="majorHAnsi"/>
        </w:rPr>
        <w:t>u</w:t>
      </w:r>
      <w:proofErr w:type="spellEnd"/>
      <w:r w:rsidR="00ED2A64" w:rsidRPr="000D40F4">
        <w:rPr>
          <w:rFonts w:asciiTheme="majorHAnsi" w:hAnsiTheme="majorHAnsi"/>
        </w:rPr>
        <w:t>" dla dowolnej liczby aktywacji z puli Zamawiającego.</w:t>
      </w:r>
    </w:p>
    <w:p w:rsidR="00554816" w:rsidRPr="000D40F4" w:rsidRDefault="005C6415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możliwe było sprawdzenia stanu konta (wygenerowanego bieżącego obciążenia) przy użyciu SMS-a</w:t>
      </w:r>
      <w:r w:rsidR="00B306EB" w:rsidRPr="000D40F4">
        <w:rPr>
          <w:rFonts w:asciiTheme="majorHAnsi" w:hAnsiTheme="majorHAnsi"/>
        </w:rPr>
        <w:t>/krótkich kodów USSD</w:t>
      </w:r>
      <w:r w:rsidRPr="000D40F4">
        <w:rPr>
          <w:rFonts w:asciiTheme="majorHAnsi" w:hAnsiTheme="majorHAnsi"/>
        </w:rPr>
        <w:t xml:space="preserve"> dla dowolnej aktywacji z puli Zamawiającego.</w:t>
      </w:r>
    </w:p>
    <w:p w:rsidR="00083F98" w:rsidRPr="000D40F4" w:rsidRDefault="00083F98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Bezpłatna poczta głosowa na terenie Polski.</w:t>
      </w:r>
    </w:p>
    <w:p w:rsidR="00BE042A" w:rsidRPr="000D40F4" w:rsidRDefault="00BE042A" w:rsidP="00BE042A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Możliwość uzyskania odpowiedniego narzędzia informatycznego (oprogramowania - np. przy użyciu strony www) lub realizacji funkcjonalności przez kontakt z opiekunem technicznym, które pozwoli na: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eastAsia="Arial Unicode MS" w:hAnsiTheme="majorHAnsi"/>
        </w:rPr>
      </w:pPr>
      <w:r w:rsidRPr="000D40F4">
        <w:rPr>
          <w:rFonts w:asciiTheme="majorHAnsi" w:hAnsiTheme="majorHAnsi"/>
        </w:rPr>
        <w:t xml:space="preserve">uruchamianie usług dla wybranych aktywacji np.: </w:t>
      </w:r>
      <w:proofErr w:type="spellStart"/>
      <w:r w:rsidRPr="000D40F4">
        <w:rPr>
          <w:rFonts w:asciiTheme="majorHAnsi" w:hAnsiTheme="majorHAnsi"/>
        </w:rPr>
        <w:t>roaming</w:t>
      </w:r>
      <w:proofErr w:type="spellEnd"/>
      <w:r w:rsidRPr="000D40F4">
        <w:rPr>
          <w:rFonts w:asciiTheme="majorHAnsi" w:hAnsiTheme="majorHAnsi"/>
        </w:rPr>
        <w:t xml:space="preserve">, 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eastAsia="Arial Unicode MS" w:hAnsiTheme="majorHAnsi"/>
        </w:rPr>
      </w:pPr>
      <w:r w:rsidRPr="000D40F4">
        <w:rPr>
          <w:rFonts w:asciiTheme="majorHAnsi" w:hAnsiTheme="majorHAnsi"/>
        </w:rPr>
        <w:t>blokowanie połączeń wychodzących poza sieć firmową (w tym również transmisji danych, LTE, WAP, EDGE, GPRS, SMS, MMS, 3G lub nowszych) – aktywacje SIM z nałożoną blokadą mają mieć nieaktywną komunikację SMS oraz nieaktywną transmisję danych (w tym również MMS)</w:t>
      </w:r>
      <w:r w:rsidR="00E6784E">
        <w:rPr>
          <w:rFonts w:asciiTheme="majorHAnsi" w:hAnsiTheme="majorHAnsi"/>
        </w:rPr>
        <w:t xml:space="preserve"> – tak by nie generować dodatkowych kosztów poza abonamentem</w:t>
      </w:r>
      <w:r w:rsidRPr="000D40F4">
        <w:rPr>
          <w:rFonts w:asciiTheme="majorHAnsi" w:hAnsiTheme="majorHAnsi"/>
        </w:rPr>
        <w:t>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eastAsia="Arial Unicode MS" w:hAnsiTheme="majorHAnsi"/>
        </w:rPr>
      </w:pPr>
      <w:r w:rsidRPr="000D40F4">
        <w:rPr>
          <w:rFonts w:asciiTheme="majorHAnsi" w:hAnsiTheme="majorHAnsi"/>
        </w:rPr>
        <w:t>możliwość bezpłatnego włączenia i wyłączenia usługi poczty głosowej dla dowolnej karty SIM z puli Zamawiającego,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sprawdzanie stanu kont abonenckich</w:t>
      </w:r>
      <w:r w:rsidR="00CF4CFE" w:rsidRPr="000D40F4">
        <w:rPr>
          <w:rFonts w:asciiTheme="majorHAnsi" w:hAnsiTheme="majorHAnsi"/>
        </w:rPr>
        <w:t xml:space="preserve"> (bieżące wykorzystanie</w:t>
      </w:r>
      <w:r w:rsidR="005C320C">
        <w:rPr>
          <w:rFonts w:asciiTheme="majorHAnsi" w:hAnsiTheme="majorHAnsi"/>
        </w:rPr>
        <w:t>, „szybki biling”</w:t>
      </w:r>
      <w:r w:rsidR="00CF4CFE" w:rsidRPr="000D40F4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>,</w:t>
      </w:r>
    </w:p>
    <w:p w:rsidR="00BE042A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natychmiastowe blokowanie karty </w:t>
      </w:r>
      <w:r w:rsidR="00CF4CFE" w:rsidRPr="000D40F4">
        <w:rPr>
          <w:rFonts w:asciiTheme="majorHAnsi" w:hAnsiTheme="majorHAnsi"/>
        </w:rPr>
        <w:t>SIM</w:t>
      </w:r>
      <w:r w:rsidRPr="000D40F4">
        <w:rPr>
          <w:rFonts w:asciiTheme="majorHAnsi" w:hAnsiTheme="majorHAnsi"/>
        </w:rPr>
        <w:t xml:space="preserve"> np. w przypadku kradzieży, utraty telefonu, nadużycia/nieautoryzowanego użytkowania wynikającego z wewnętrznych przepisów Zamawiającego,</w:t>
      </w:r>
    </w:p>
    <w:p w:rsidR="005C320C" w:rsidRDefault="005C320C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zgłaszanie przez system Wykonawcy awarii karty SIM,</w:t>
      </w:r>
    </w:p>
    <w:p w:rsidR="005C320C" w:rsidRPr="000D40F4" w:rsidRDefault="005C320C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zgłaszanie </w:t>
      </w:r>
      <w:r w:rsidR="00F71E38">
        <w:rPr>
          <w:rFonts w:asciiTheme="majorHAnsi" w:hAnsiTheme="majorHAnsi"/>
        </w:rPr>
        <w:t>przez system Wykonawcy awarii aparatu telefonicznego zakupionego u Wykonawcy,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otrzymywanie</w:t>
      </w:r>
      <w:r w:rsidR="00F71E38">
        <w:rPr>
          <w:rFonts w:asciiTheme="majorHAnsi" w:hAnsiTheme="majorHAnsi"/>
        </w:rPr>
        <w:t>/pobieranie</w:t>
      </w:r>
      <w:r w:rsidRPr="000D40F4">
        <w:rPr>
          <w:rFonts w:asciiTheme="majorHAnsi" w:hAnsiTheme="majorHAnsi"/>
        </w:rPr>
        <w:t xml:space="preserve"> bilingów (bilingu sumarycznego oraz bilingu szczegółowego) w postaci plików .xls</w:t>
      </w:r>
      <w:r w:rsidR="00E6784E">
        <w:rPr>
          <w:rFonts w:asciiTheme="majorHAnsi" w:hAnsiTheme="majorHAnsi"/>
        </w:rPr>
        <w:t>(x) lub</w:t>
      </w:r>
      <w:r w:rsidRPr="000D40F4">
        <w:rPr>
          <w:rFonts w:asciiTheme="majorHAnsi" w:hAnsiTheme="majorHAnsi"/>
        </w:rPr>
        <w:t xml:space="preserve"> .</w:t>
      </w:r>
      <w:proofErr w:type="spellStart"/>
      <w:r w:rsidRPr="000D40F4">
        <w:rPr>
          <w:rFonts w:asciiTheme="majorHAnsi" w:hAnsiTheme="majorHAnsi"/>
        </w:rPr>
        <w:t>csv</w:t>
      </w:r>
      <w:proofErr w:type="spellEnd"/>
      <w:r w:rsidRPr="000D40F4">
        <w:rPr>
          <w:rFonts w:asciiTheme="majorHAnsi" w:hAnsiTheme="majorHAnsi"/>
        </w:rPr>
        <w:t xml:space="preserve"> w formie elektronicznej</w:t>
      </w:r>
      <w:r w:rsidR="00F71E38">
        <w:rPr>
          <w:rFonts w:asciiTheme="majorHAnsi" w:hAnsiTheme="majorHAnsi"/>
        </w:rPr>
        <w:t>/edytowalnej</w:t>
      </w:r>
      <w:r w:rsidRPr="000D40F4">
        <w:rPr>
          <w:rFonts w:asciiTheme="majorHAnsi" w:hAnsiTheme="majorHAnsi"/>
        </w:rPr>
        <w:t xml:space="preserve"> zawierającego min. następujące informacje: identyfikacja numeru wywołującego połączenie (zdarzenie), numeru wywoływanego, data, godzina, czas połączenia, koszt połączenia/zdarzenia, rodzaj połączenia (SMS, MMS, rozmowa głosowa, </w:t>
      </w:r>
      <w:proofErr w:type="spellStart"/>
      <w:r w:rsidRPr="000D40F4">
        <w:rPr>
          <w:rFonts w:asciiTheme="majorHAnsi" w:hAnsiTheme="majorHAnsi"/>
        </w:rPr>
        <w:t>roaming</w:t>
      </w:r>
      <w:proofErr w:type="spellEnd"/>
      <w:r w:rsidRPr="000D40F4">
        <w:rPr>
          <w:rFonts w:asciiTheme="majorHAnsi" w:hAnsiTheme="majorHAnsi"/>
        </w:rPr>
        <w:t>, transmisja danych – ilość przesłanych danych) dla bilingu szczegółowego oraz identyfikację numeru wywołującego połączenie (zdarzenie) oraz sumaryczny koszt połączeń i zdarzeń dla tego numeru - dla bilingu sumarycznego,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nieodpłatne zestawienie bilingowe w formacie </w:t>
      </w:r>
      <w:r w:rsidR="00434C74">
        <w:rPr>
          <w:rFonts w:asciiTheme="majorHAnsi" w:hAnsiTheme="majorHAnsi"/>
        </w:rPr>
        <w:t>(plik</w:t>
      </w:r>
      <w:r w:rsidR="00C36DDE">
        <w:rPr>
          <w:rFonts w:asciiTheme="majorHAnsi" w:hAnsiTheme="majorHAnsi"/>
        </w:rPr>
        <w:t>u</w:t>
      </w:r>
      <w:r w:rsidR="00434C74">
        <w:rPr>
          <w:rFonts w:asciiTheme="majorHAnsi" w:hAnsiTheme="majorHAnsi"/>
        </w:rPr>
        <w:t xml:space="preserve">) </w:t>
      </w:r>
      <w:r w:rsidRPr="000D40F4">
        <w:rPr>
          <w:rFonts w:asciiTheme="majorHAnsi" w:hAnsiTheme="majorHAnsi"/>
        </w:rPr>
        <w:t>umożliwiającym edycję (.xls</w:t>
      </w:r>
      <w:r w:rsidR="00E6784E">
        <w:rPr>
          <w:rFonts w:asciiTheme="majorHAnsi" w:hAnsiTheme="majorHAnsi"/>
        </w:rPr>
        <w:t xml:space="preserve">(x), </w:t>
      </w:r>
      <w:r w:rsidRPr="000D40F4">
        <w:rPr>
          <w:rFonts w:asciiTheme="majorHAnsi" w:hAnsiTheme="majorHAnsi"/>
        </w:rPr>
        <w:t xml:space="preserve"> .</w:t>
      </w:r>
      <w:proofErr w:type="spellStart"/>
      <w:r w:rsidRPr="000D40F4">
        <w:rPr>
          <w:rFonts w:asciiTheme="majorHAnsi" w:hAnsiTheme="majorHAnsi"/>
        </w:rPr>
        <w:t>csv</w:t>
      </w:r>
      <w:proofErr w:type="spellEnd"/>
      <w:r w:rsidRPr="000D40F4">
        <w:rPr>
          <w:rFonts w:asciiTheme="majorHAnsi" w:hAnsiTheme="majorHAnsi"/>
        </w:rPr>
        <w:t xml:space="preserve">) oraz </w:t>
      </w:r>
      <w:proofErr w:type="spellStart"/>
      <w:r w:rsidR="00AD48F9">
        <w:rPr>
          <w:rFonts w:asciiTheme="majorHAnsi" w:hAnsiTheme="majorHAnsi"/>
        </w:rPr>
        <w:t>oibrania</w:t>
      </w:r>
      <w:proofErr w:type="spellEnd"/>
      <w:r w:rsidRPr="000D40F4">
        <w:rPr>
          <w:rFonts w:asciiTheme="majorHAnsi" w:hAnsiTheme="majorHAnsi"/>
        </w:rPr>
        <w:t xml:space="preserve"> faktury VAT poprzez stronę internetową,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który dotyczy faktury.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przekaże Zamawiającemu, przed terminem płatności pierwszej faktury, dane dostępowe do systemu bilingowego przez stronę internetową w zakresie:</w:t>
      </w:r>
    </w:p>
    <w:p w:rsidR="00BE042A" w:rsidRPr="000D40F4" w:rsidRDefault="00BE042A" w:rsidP="00BE042A">
      <w:pPr>
        <w:tabs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adres strony, pod którym dostępne są dane bilingowe,</w:t>
      </w:r>
    </w:p>
    <w:p w:rsidR="00BE042A" w:rsidRPr="000D40F4" w:rsidRDefault="00BE042A" w:rsidP="00BE042A">
      <w:pPr>
        <w:tabs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login</w:t>
      </w:r>
      <w:r w:rsidR="00C36DDE">
        <w:rPr>
          <w:rFonts w:asciiTheme="majorHAnsi" w:hAnsiTheme="majorHAnsi"/>
        </w:rPr>
        <w:t>/nazwa</w:t>
      </w:r>
      <w:r w:rsidRPr="000D40F4">
        <w:rPr>
          <w:rFonts w:asciiTheme="majorHAnsi" w:hAnsiTheme="majorHAnsi"/>
        </w:rPr>
        <w:t xml:space="preserve"> użytkownika,</w:t>
      </w:r>
    </w:p>
    <w:p w:rsidR="0074008C" w:rsidRPr="000D40F4" w:rsidRDefault="0074008C" w:rsidP="0074008C">
      <w:pPr>
        <w:tabs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hasło dostępu.</w:t>
      </w:r>
    </w:p>
    <w:p w:rsidR="00BE042A" w:rsidRPr="000D40F4" w:rsidRDefault="00BE042A" w:rsidP="005900F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 od Wykonawcy rzetelnych, czytelnych faktur </w:t>
      </w:r>
      <w:r w:rsidR="0085787F" w:rsidRPr="000D40F4">
        <w:rPr>
          <w:rFonts w:asciiTheme="majorHAnsi" w:hAnsiTheme="majorHAnsi"/>
        </w:rPr>
        <w:t>niewymagających</w:t>
      </w:r>
      <w:r w:rsidRPr="000D40F4">
        <w:rPr>
          <w:rFonts w:asciiTheme="majorHAnsi" w:hAnsiTheme="majorHAnsi"/>
        </w:rPr>
        <w:t xml:space="preserve"> stosowania żadnych przeliczeń w celu uzyskania wysokości</w:t>
      </w:r>
      <w:r w:rsidR="005900F0" w:rsidRPr="000D40F4">
        <w:rPr>
          <w:rFonts w:asciiTheme="majorHAnsi" w:hAnsiTheme="majorHAnsi"/>
        </w:rPr>
        <w:t xml:space="preserve"> stawek za połączenia. Zamawiający wymaga, aby zakres świadczonych usług telekomunikacyjnych zawarty był na jednej fakturze.</w:t>
      </w:r>
    </w:p>
    <w:p w:rsidR="00610F14" w:rsidRPr="000D40F4" w:rsidRDefault="00BE042A" w:rsidP="005900F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 nagłych, szczególnych przypadkach na żądanie Zamawiającego – Wykonawca przekaże Zamawiającemu nieodpłatnie informacje bilingowe dotyczące numeracji posiadanej przez Zamawiającego.</w:t>
      </w:r>
    </w:p>
    <w:p w:rsidR="00F625A6" w:rsidRPr="000D40F4" w:rsidRDefault="00F625A6" w:rsidP="00F625A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nieodpłatnie </w:t>
      </w:r>
      <w:r w:rsidRPr="000D40F4">
        <w:rPr>
          <w:rFonts w:asciiTheme="majorHAnsi" w:hAnsiTheme="majorHAnsi"/>
          <w:b/>
        </w:rPr>
        <w:t>szczegółowy wykaz realizowanych</w:t>
      </w:r>
      <w:r w:rsidRPr="000D40F4">
        <w:rPr>
          <w:rFonts w:asciiTheme="majorHAnsi" w:hAnsiTheme="majorHAnsi"/>
        </w:rPr>
        <w:t xml:space="preserve"> usług telekomunikacyjnych w formie bilingu dla numeracji posiadanej przez Zamawiającego. </w:t>
      </w:r>
      <w:r w:rsidRPr="000D40F4">
        <w:rPr>
          <w:rFonts w:asciiTheme="majorHAnsi" w:hAnsiTheme="majorHAnsi"/>
          <w:b/>
        </w:rPr>
        <w:t>Biling szczegółowy</w:t>
      </w:r>
      <w:r w:rsidRPr="000D40F4">
        <w:rPr>
          <w:rFonts w:asciiTheme="majorHAnsi" w:hAnsiTheme="majorHAnsi"/>
        </w:rPr>
        <w:t xml:space="preserve"> dostępny będzie poprzez stronę internetową lub dołączony do faktury nośnik cd/</w:t>
      </w:r>
      <w:proofErr w:type="spellStart"/>
      <w:r w:rsidRPr="000D40F4">
        <w:rPr>
          <w:rFonts w:asciiTheme="majorHAnsi" w:hAnsiTheme="majorHAnsi"/>
        </w:rPr>
        <w:t>dvd</w:t>
      </w:r>
      <w:proofErr w:type="spellEnd"/>
      <w:r w:rsidRPr="000D40F4">
        <w:rPr>
          <w:rFonts w:asciiTheme="majorHAnsi" w:hAnsiTheme="majorHAnsi"/>
        </w:rPr>
        <w:t xml:space="preserve"> albo przesłany na adres mailowy Zamawiającego </w:t>
      </w:r>
      <w:hyperlink r:id="rId12" w:history="1">
        <w:r w:rsidRPr="000D40F4">
          <w:rPr>
            <w:rFonts w:asciiTheme="majorHAnsi" w:hAnsiTheme="majorHAnsi"/>
            <w:color w:val="0070C0"/>
          </w:rPr>
          <w:t>biling@su.krakow.pl</w:t>
        </w:r>
      </w:hyperlink>
      <w:r w:rsidRPr="000D40F4">
        <w:rPr>
          <w:rFonts w:asciiTheme="majorHAnsi" w:hAnsiTheme="majorHAnsi"/>
        </w:rPr>
        <w:t xml:space="preserve"> w formacie umożliwiającym edycję (.xls(x), .</w:t>
      </w:r>
      <w:proofErr w:type="spellStart"/>
      <w:r w:rsidRPr="000D40F4">
        <w:rPr>
          <w:rFonts w:asciiTheme="majorHAnsi" w:hAnsiTheme="majorHAnsi"/>
        </w:rPr>
        <w:t>csv</w:t>
      </w:r>
      <w:proofErr w:type="spellEnd"/>
      <w:r w:rsidRPr="000D40F4">
        <w:rPr>
          <w:rFonts w:asciiTheme="majorHAnsi" w:hAnsiTheme="majorHAnsi"/>
        </w:rPr>
        <w:t>). Biling szczegółowy musi zawierać min. takie informacje jak: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numer abonenta n</w:t>
      </w:r>
      <w:r w:rsidR="00943215" w:rsidRPr="000D40F4">
        <w:rPr>
          <w:rFonts w:asciiTheme="majorHAnsi" w:hAnsiTheme="majorHAnsi"/>
        </w:rPr>
        <w:t>awiązującego połączenie,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numer abonenta wywoływanego,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- datę i godzinę (godz., min, sek.) nawiązania połączenia,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czas trwania połączenia,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koszt połączenia,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rozróżnienie typu połączenia</w:t>
      </w:r>
      <w:r w:rsidR="00943215" w:rsidRPr="000D40F4">
        <w:rPr>
          <w:rFonts w:asciiTheme="majorHAnsi" w:hAnsiTheme="majorHAnsi"/>
        </w:rPr>
        <w:t>/zdarzenia/usługi</w:t>
      </w:r>
      <w:r w:rsidRPr="000D40F4">
        <w:rPr>
          <w:rFonts w:asciiTheme="majorHAnsi" w:hAnsiTheme="majorHAnsi"/>
        </w:rPr>
        <w:t xml:space="preserve"> (lokalne/strefowe/komórkowe/międzynarodowe/specjalne/</w:t>
      </w:r>
      <w:r w:rsidR="00943215" w:rsidRPr="000D40F4">
        <w:rPr>
          <w:rFonts w:asciiTheme="majorHAnsi" w:hAnsiTheme="majorHAnsi"/>
        </w:rPr>
        <w:t xml:space="preserve">sms/mms/transmisja danych, </w:t>
      </w:r>
      <w:r w:rsidRPr="000D40F4">
        <w:rPr>
          <w:rFonts w:asciiTheme="majorHAnsi" w:hAnsiTheme="majorHAnsi"/>
        </w:rPr>
        <w:t>itp.).</w:t>
      </w:r>
    </w:p>
    <w:p w:rsidR="0085787F" w:rsidRPr="000D40F4" w:rsidRDefault="00F625A6" w:rsidP="00F625A6">
      <w:pPr>
        <w:ind w:left="99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którego dotyczy faktura</w:t>
      </w:r>
      <w:r w:rsidR="00943215" w:rsidRPr="000D40F4">
        <w:rPr>
          <w:rFonts w:asciiTheme="majorHAnsi" w:hAnsiTheme="majorHAnsi"/>
        </w:rPr>
        <w:t>.</w:t>
      </w:r>
    </w:p>
    <w:p w:rsidR="006A114D" w:rsidRPr="000D40F4" w:rsidRDefault="006A114D" w:rsidP="006A114D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nieodpłatnie </w:t>
      </w:r>
      <w:r w:rsidRPr="000D40F4">
        <w:rPr>
          <w:rFonts w:asciiTheme="majorHAnsi" w:hAnsiTheme="majorHAnsi"/>
          <w:b/>
        </w:rPr>
        <w:t>sumaryczny wykaz realizowanych</w:t>
      </w:r>
      <w:r w:rsidRPr="000D40F4">
        <w:rPr>
          <w:rFonts w:asciiTheme="majorHAnsi" w:hAnsiTheme="majorHAnsi"/>
        </w:rPr>
        <w:t xml:space="preserve"> usług telekomunikacyjnych w formie bilingu </w:t>
      </w:r>
      <w:r w:rsidR="00774025" w:rsidRPr="000D40F4">
        <w:rPr>
          <w:rFonts w:asciiTheme="majorHAnsi" w:hAnsiTheme="majorHAnsi"/>
        </w:rPr>
        <w:t>dla numeracji posiadanej przez Zamawiającego</w:t>
      </w:r>
      <w:r w:rsidRPr="000D40F4">
        <w:rPr>
          <w:rFonts w:asciiTheme="majorHAnsi" w:hAnsiTheme="majorHAnsi"/>
        </w:rPr>
        <w:t xml:space="preserve">. </w:t>
      </w:r>
      <w:r w:rsidRPr="000D40F4">
        <w:rPr>
          <w:rFonts w:asciiTheme="majorHAnsi" w:hAnsiTheme="majorHAnsi"/>
          <w:b/>
        </w:rPr>
        <w:t>Biling sumaryczny</w:t>
      </w:r>
      <w:r w:rsidRPr="000D40F4">
        <w:rPr>
          <w:rFonts w:asciiTheme="majorHAnsi" w:hAnsiTheme="majorHAnsi"/>
        </w:rPr>
        <w:t xml:space="preserve"> dostępny będzie poprzez stronę internetową lub dołączony do faktury nośnik cd/</w:t>
      </w:r>
      <w:proofErr w:type="spellStart"/>
      <w:r w:rsidRPr="000D40F4">
        <w:rPr>
          <w:rFonts w:asciiTheme="majorHAnsi" w:hAnsiTheme="majorHAnsi"/>
        </w:rPr>
        <w:t>dvd</w:t>
      </w:r>
      <w:proofErr w:type="spellEnd"/>
      <w:r w:rsidRPr="000D40F4">
        <w:rPr>
          <w:rFonts w:asciiTheme="majorHAnsi" w:hAnsiTheme="majorHAnsi"/>
        </w:rPr>
        <w:t xml:space="preserve"> albo przesłany na adres mailowy Zamawiającego </w:t>
      </w:r>
      <w:hyperlink r:id="rId13" w:history="1">
        <w:r w:rsidRPr="000D40F4">
          <w:rPr>
            <w:rFonts w:asciiTheme="majorHAnsi" w:hAnsiTheme="majorHAnsi"/>
            <w:color w:val="0070C0"/>
          </w:rPr>
          <w:t>biling@su.krakow.pl</w:t>
        </w:r>
      </w:hyperlink>
      <w:r w:rsidRPr="000D40F4">
        <w:rPr>
          <w:rFonts w:asciiTheme="majorHAnsi" w:hAnsiTheme="majorHAnsi"/>
        </w:rPr>
        <w:t xml:space="preserve"> w formacie umożliwiającym edycję (.xls(x), .</w:t>
      </w:r>
      <w:proofErr w:type="spellStart"/>
      <w:r w:rsidRPr="000D40F4">
        <w:rPr>
          <w:rFonts w:asciiTheme="majorHAnsi" w:hAnsiTheme="majorHAnsi"/>
        </w:rPr>
        <w:t>csv</w:t>
      </w:r>
      <w:proofErr w:type="spellEnd"/>
      <w:r w:rsidRPr="000D40F4">
        <w:rPr>
          <w:rFonts w:asciiTheme="majorHAnsi" w:hAnsiTheme="majorHAnsi"/>
        </w:rPr>
        <w:t>). Biling sumaryczny musi zawierać min. takie informacje jak:</w:t>
      </w:r>
    </w:p>
    <w:p w:rsidR="006A114D" w:rsidRPr="000D40F4" w:rsidRDefault="006A114D" w:rsidP="00BC2152">
      <w:pPr>
        <w:ind w:left="993" w:firstLine="425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- numer abonenta nawiązującego połączenie, </w:t>
      </w:r>
    </w:p>
    <w:p w:rsidR="006A114D" w:rsidRPr="000D40F4" w:rsidRDefault="006A114D" w:rsidP="00BC2152">
      <w:pPr>
        <w:ind w:left="993" w:firstLine="425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sumaryczny koszt połączeń dla danego numeru.</w:t>
      </w:r>
    </w:p>
    <w:p w:rsidR="006A114D" w:rsidRPr="000D40F4" w:rsidRDefault="006A114D" w:rsidP="006A114D">
      <w:pPr>
        <w:ind w:left="99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którego dotyczy faktura.</w:t>
      </w:r>
    </w:p>
    <w:p w:rsidR="00930162" w:rsidRPr="000D40F4" w:rsidRDefault="00182B71" w:rsidP="00182B7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jest zobowiązany do wyznaczenia na czas trwania umowy opiekuna technicznego do bieżących kontaktów ze wskazanymi przez Zamawiającego osobami</w:t>
      </w:r>
      <w:r w:rsidR="002E1518" w:rsidRPr="000D40F4">
        <w:rPr>
          <w:rFonts w:asciiTheme="majorHAnsi" w:hAnsiTheme="majorHAnsi"/>
        </w:rPr>
        <w:t>. Kontakt ten powinien być możliwy w dni robocze w godz. 8</w:t>
      </w:r>
      <w:r w:rsidR="002E1518" w:rsidRPr="000D40F4">
        <w:rPr>
          <w:rFonts w:asciiTheme="majorHAnsi" w:hAnsiTheme="majorHAnsi"/>
          <w:vertAlign w:val="superscript"/>
        </w:rPr>
        <w:t>00</w:t>
      </w:r>
      <w:r w:rsidR="002E1518" w:rsidRPr="000D40F4">
        <w:rPr>
          <w:rFonts w:asciiTheme="majorHAnsi" w:hAnsiTheme="majorHAnsi"/>
        </w:rPr>
        <w:t>÷16</w:t>
      </w:r>
      <w:r w:rsidR="002E1518" w:rsidRPr="000D40F4">
        <w:rPr>
          <w:rFonts w:asciiTheme="majorHAnsi" w:hAnsiTheme="majorHAnsi"/>
          <w:vertAlign w:val="superscript"/>
        </w:rPr>
        <w:t>00</w:t>
      </w:r>
      <w:r w:rsidR="002E1518" w:rsidRPr="000D40F4">
        <w:rPr>
          <w:rFonts w:asciiTheme="majorHAnsi" w:hAnsiTheme="majorHAnsi"/>
        </w:rPr>
        <w:t>.</w:t>
      </w:r>
      <w:r w:rsidRPr="000D40F4">
        <w:rPr>
          <w:rFonts w:asciiTheme="majorHAnsi" w:hAnsiTheme="majorHAnsi"/>
        </w:rPr>
        <w:t xml:space="preserve"> </w:t>
      </w:r>
      <w:r w:rsidR="002E1518" w:rsidRPr="000D40F4">
        <w:rPr>
          <w:rFonts w:asciiTheme="majorHAnsi" w:hAnsiTheme="majorHAnsi"/>
        </w:rPr>
        <w:t>W pozostałym czasie Zamawiający dopuszcza</w:t>
      </w:r>
      <w:r w:rsidRPr="000D40F4">
        <w:rPr>
          <w:rFonts w:asciiTheme="majorHAnsi" w:hAnsiTheme="majorHAnsi"/>
        </w:rPr>
        <w:t xml:space="preserve"> umożliwienie</w:t>
      </w:r>
      <w:r w:rsidR="001B6C51" w:rsidRPr="000D40F4">
        <w:rPr>
          <w:rFonts w:asciiTheme="majorHAnsi" w:hAnsiTheme="majorHAnsi"/>
        </w:rPr>
        <w:t xml:space="preserve"> kontaktu do całodobowym biurem</w:t>
      </w:r>
      <w:r w:rsidRPr="000D40F4">
        <w:rPr>
          <w:rFonts w:asciiTheme="majorHAnsi" w:hAnsiTheme="majorHAnsi"/>
        </w:rPr>
        <w:t xml:space="preserve"> obsługi klienta.</w:t>
      </w:r>
      <w:r w:rsidR="001B6C51" w:rsidRPr="000D40F4">
        <w:rPr>
          <w:rFonts w:asciiTheme="majorHAnsi" w:hAnsiTheme="majorHAnsi"/>
        </w:rPr>
        <w:t xml:space="preserve"> Niezbędne dane kontaktowe (numery telefonów/maile) </w:t>
      </w:r>
      <w:r w:rsidR="00744C21" w:rsidRPr="000D40F4">
        <w:rPr>
          <w:rFonts w:asciiTheme="majorHAnsi" w:hAnsiTheme="majorHAnsi"/>
        </w:rPr>
        <w:t xml:space="preserve">Wykonawca </w:t>
      </w:r>
      <w:r w:rsidR="001B6C51" w:rsidRPr="000D40F4">
        <w:rPr>
          <w:rFonts w:asciiTheme="majorHAnsi" w:hAnsiTheme="majorHAnsi"/>
        </w:rPr>
        <w:t>niezwłocznie</w:t>
      </w:r>
      <w:r w:rsidR="00744C21" w:rsidRPr="000D40F4">
        <w:rPr>
          <w:rFonts w:asciiTheme="majorHAnsi" w:hAnsiTheme="majorHAnsi"/>
        </w:rPr>
        <w:t xml:space="preserve"> przekaże</w:t>
      </w:r>
      <w:r w:rsidR="001B6C51" w:rsidRPr="000D40F4">
        <w:rPr>
          <w:rFonts w:asciiTheme="majorHAnsi" w:hAnsiTheme="majorHAnsi"/>
        </w:rPr>
        <w:t xml:space="preserve"> Zamawiającemu po podpisaniu umowy.</w:t>
      </w:r>
    </w:p>
    <w:p w:rsidR="00455AF7" w:rsidRPr="000D40F4" w:rsidRDefault="00455AF7" w:rsidP="00182B7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zobowiązany jest zachować w tajemnicy wszelkie informacje, pozyskane w czasie obowiązywania Umowy, jak i w okresie późniejszym.</w:t>
      </w:r>
    </w:p>
    <w:p w:rsidR="00CA4871" w:rsidRPr="000D40F4" w:rsidRDefault="00CA4871" w:rsidP="00CA487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</w:t>
      </w:r>
      <w:r w:rsidR="00524F07">
        <w:rPr>
          <w:rFonts w:asciiTheme="majorHAnsi" w:hAnsiTheme="majorHAnsi"/>
        </w:rPr>
        <w:t>musi dysponować</w:t>
      </w:r>
      <w:r w:rsidRPr="000D40F4">
        <w:rPr>
          <w:rFonts w:asciiTheme="majorHAnsi" w:hAnsiTheme="majorHAnsi"/>
        </w:rPr>
        <w:t xml:space="preserve"> odpowiednimi środkami i</w:t>
      </w:r>
      <w:r w:rsidR="00524F07">
        <w:rPr>
          <w:rFonts w:asciiTheme="majorHAnsi" w:hAnsiTheme="majorHAnsi"/>
        </w:rPr>
        <w:t xml:space="preserve"> zapleczem technicznym niezbędnym</w:t>
      </w:r>
      <w:r w:rsidRPr="000D40F4">
        <w:rPr>
          <w:rFonts w:asciiTheme="majorHAnsi" w:hAnsiTheme="majorHAnsi"/>
        </w:rPr>
        <w:t xml:space="preserve"> do uruchomienia i świadczenia usług będących przedmiotem zamówienia</w:t>
      </w:r>
      <w:r w:rsidR="00A535C4" w:rsidRPr="000D40F4">
        <w:rPr>
          <w:rFonts w:asciiTheme="majorHAnsi" w:hAnsiTheme="majorHAnsi"/>
        </w:rPr>
        <w:t xml:space="preserve"> oraz ponad to</w:t>
      </w:r>
      <w:r w:rsidRPr="000D40F4">
        <w:rPr>
          <w:rFonts w:asciiTheme="majorHAnsi" w:hAnsiTheme="majorHAnsi"/>
        </w:rPr>
        <w:t>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przed zawarciem umowy przedstawi na piśmie propozycję prowadzenia swoich instalacji, niezbędnych do uruchomienia usług w postaci rysunku i/lub schematu i/lub opisu. Przystąpienie do realizacji prac możliwe jest po pisemnej zgodzie Zamawiającego</w:t>
      </w:r>
      <w:r w:rsidR="002D6963" w:rsidRPr="000D40F4">
        <w:rPr>
          <w:rFonts w:asciiTheme="majorHAnsi" w:hAnsiTheme="majorHAnsi"/>
        </w:rPr>
        <w:t>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Inspektor nadzoru ze strony Szpitala Uniwersyteckiego ma prawo: (kontroli wszystkich pracowników Wykonawcy w miejscu pracy, wydawania poleceń w zakresie poprawy warunków pracy i przestrzegania przepisów i zasad BHP oraz ochrony przeciwpożarowej; uczestniczenia w kontroli stanu bezpieczeństwa i higieny pracy; występowania do poszczególnych pracodawców z zaleceniem usunięcia stwierdzonych zagrożeń wypadkowych oraz uchybień w zakresie BHP; niezwłocznego </w:t>
      </w:r>
      <w:r w:rsidRPr="000D40F4">
        <w:rPr>
          <w:rFonts w:asciiTheme="majorHAnsi" w:hAnsiTheme="majorHAnsi"/>
        </w:rPr>
        <w:lastRenderedPageBreak/>
        <w:t>wstrzymania pracy maszyny lub urządzenia w razie wystąpienia bezpośredniego zagrożenia życia lub zdrowia pracownika lub innej osoby; niezwłocznego odsunięcia od pracy pracownika zatrudnionego przy pracach wzbronionych; niezwłocznego odsunięcia od pracy pracownika, który swoim zachowaniem lub sposobem wykonywania pracy stwarza bezpośrednie zagrożenie dla życia lub zdrowia własnego lub innych osób);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ponosi pełną odpowiedzialność za sposób przeprowadzania robót instalatorsko-budowalnych, odpowiednie zabezpieczenie terenu, otoczenia miejsca wykonywania prac, personelu (posiadanie obowiązkowych profilaktycznych badań lekarskich, uprzednie odbycie z pracownikami wymaganych szkoleń w zakresie BHP, posiadanie przez pracowników środków indywidualnej ochrony, odzieży i obuwia roboczego, posiadanie stosownych kwalifikacji zawodowych na wykonywanie określonych prac) oraz zapewni odpowiedni nadzór (kierownika budowy nadzorującego sposób wykonywania prac) w czasie dokonywanych prac;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uzyska niezbędne uzgodnienia, decyzje, pozwolenia, itp., które ewentualnie będą wymagane w procesie realizacji umowy.</w:t>
      </w:r>
    </w:p>
    <w:p w:rsidR="002D6963" w:rsidRPr="000D40F4" w:rsidRDefault="002D6963" w:rsidP="00F423A9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w ramach niniejsze</w:t>
      </w:r>
      <w:r w:rsidR="00F423A9" w:rsidRPr="000D40F4">
        <w:rPr>
          <w:rFonts w:asciiTheme="majorHAnsi" w:hAnsiTheme="majorHAnsi"/>
        </w:rPr>
        <w:t>go zamówienia zapewni bezpłatne</w:t>
      </w:r>
      <w:r w:rsidRPr="000D40F4">
        <w:rPr>
          <w:rFonts w:asciiTheme="majorHAnsi" w:hAnsiTheme="majorHAnsi"/>
        </w:rPr>
        <w:t xml:space="preserve"> wykonywania połączeń na skrócone 3-cyfrowe numery alarmowe (AUS) do służb powołanych ustawowo do niesienia pomocy, służb miejskich, służb informacyjno-interwencyjnych administracji państwowych, np.: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112 – Europejski Numer Alarmowy,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999 – Pogotowie Ratunkowe,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998 – Państwowa Straż Pożarna,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997 – Policja,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996 – </w:t>
      </w:r>
      <w:hyperlink r:id="rId14" w:tooltip="Centrum Antyterrorystyczne" w:history="1">
        <w:r w:rsidRPr="000D40F4">
          <w:rPr>
            <w:rFonts w:asciiTheme="majorHAnsi" w:hAnsiTheme="majorHAnsi"/>
          </w:rPr>
          <w:t>Centrum Antyterrorystyczne</w:t>
        </w:r>
      </w:hyperlink>
      <w:r w:rsidRPr="000D40F4">
        <w:rPr>
          <w:rFonts w:asciiTheme="majorHAnsi" w:hAnsiTheme="majorHAnsi"/>
        </w:rPr>
        <w:t xml:space="preserve"> - </w:t>
      </w:r>
      <w:hyperlink r:id="rId15" w:tooltip="Agencja Bezpieczeństwa Wewnętrznego" w:history="1">
        <w:r w:rsidRPr="000D40F4">
          <w:rPr>
            <w:rFonts w:asciiTheme="majorHAnsi" w:hAnsiTheme="majorHAnsi"/>
          </w:rPr>
          <w:t>Agencja Bezpieczeństwa Wewnętrznego</w:t>
        </w:r>
      </w:hyperlink>
      <w:r w:rsidRPr="000D40F4">
        <w:rPr>
          <w:rFonts w:asciiTheme="majorHAnsi" w:hAnsiTheme="majorHAnsi"/>
        </w:rPr>
        <w:t>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995 – Pogotowie Komunikacji Miejskiej,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994 – Pogotowie Wodo-Kanalizacyjne,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992 – Pogotowie Gazowe,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993 – Pogotowie Ciepłownicze,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991 – Pogotowie Energetyczne,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987 – </w:t>
      </w:r>
      <w:hyperlink r:id="rId16" w:tooltip="Wojewódzkie Centrum Zarządzania Kryzysowego (strona nie istnieje)" w:history="1">
        <w:r w:rsidRPr="000D40F4">
          <w:rPr>
            <w:rFonts w:asciiTheme="majorHAnsi" w:hAnsiTheme="majorHAnsi"/>
          </w:rPr>
          <w:t>Wojewódzkie Centrum Zarządzania Kryzysowego</w:t>
        </w:r>
      </w:hyperlink>
      <w:r w:rsidRPr="000D40F4">
        <w:rPr>
          <w:rFonts w:asciiTheme="majorHAnsi" w:hAnsiTheme="majorHAnsi"/>
        </w:rPr>
        <w:t>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986 – Straż Miejska,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985 – Ratownictwo Morskie i Górskie,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984 – Pogotowie Rzeczne,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983 – Pogotowie Weterynaryjne,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982 – Pogotowie Dźwigowe,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981 – Pogotowie Drogowe i Pomoc Drogowa,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usług bezpłatnych.</w:t>
      </w:r>
    </w:p>
    <w:p w:rsidR="006A114D" w:rsidRPr="000D40F4" w:rsidRDefault="00183E9F" w:rsidP="00183E9F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na własny koszt dokona w terminie do 30 dni kalendarzowych od zakończenia świadczenia usług demontażu urządzeń i poprowadzonych instalacji (jeśli takie zostaną przez Wykonawcę wykonane) oraz wykona roboty budowlane (uzupełnienia tynku/malowanie, itp.) przywracając</w:t>
      </w:r>
      <w:r w:rsidR="000F11AB" w:rsidRPr="000D40F4">
        <w:rPr>
          <w:rFonts w:asciiTheme="majorHAnsi" w:hAnsiTheme="majorHAnsi"/>
        </w:rPr>
        <w:t>e</w:t>
      </w:r>
      <w:r w:rsidRPr="000D40F4">
        <w:rPr>
          <w:rFonts w:asciiTheme="majorHAnsi" w:hAnsiTheme="majorHAnsi"/>
        </w:rPr>
        <w:t xml:space="preserve"> obiekt do stanu poprzedniego. Prace naprawcze winny być potwierdzone na piśmie przez inspektora nadzoru z ramienia Zamawiającego.</w:t>
      </w:r>
    </w:p>
    <w:p w:rsidR="000F11AB" w:rsidRPr="00EA38E8" w:rsidRDefault="00BC2152" w:rsidP="00183E9F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zobowiązany jest do dokonania </w:t>
      </w:r>
      <w:r w:rsidR="00412FCF" w:rsidRPr="000D40F4">
        <w:rPr>
          <w:rFonts w:asciiTheme="majorHAnsi" w:hAnsiTheme="majorHAnsi"/>
        </w:rPr>
        <w:t xml:space="preserve">na swój koszt </w:t>
      </w:r>
      <w:r w:rsidRPr="000D40F4">
        <w:rPr>
          <w:rFonts w:asciiTheme="majorHAnsi" w:hAnsiTheme="majorHAnsi"/>
        </w:rPr>
        <w:t xml:space="preserve">wszelkich czynności przygotowawczych (niezbędne instalacje przyłączeniowe do własnej infrastruktury sieciowej, montaż i konfiguracja urządzeń, w tym również central Zamawiającego - Centrale AVAYA IP OFFICE 500 v.2 (lokalizacja </w:t>
      </w:r>
      <w:proofErr w:type="spellStart"/>
      <w:r w:rsidRPr="000D40F4">
        <w:rPr>
          <w:rFonts w:asciiTheme="majorHAnsi" w:hAnsiTheme="majorHAnsi"/>
        </w:rPr>
        <w:t>CUMRiK</w:t>
      </w:r>
      <w:proofErr w:type="spellEnd"/>
      <w:r w:rsidRPr="000D40F4">
        <w:rPr>
          <w:rFonts w:asciiTheme="majorHAnsi" w:hAnsiTheme="majorHAnsi"/>
        </w:rPr>
        <w:t xml:space="preserve">, Kopernika 50) oraz </w:t>
      </w:r>
      <w:proofErr w:type="spellStart"/>
      <w:r w:rsidRPr="000D40F4">
        <w:rPr>
          <w:rFonts w:asciiTheme="majorHAnsi" w:hAnsiTheme="majorHAnsi"/>
        </w:rPr>
        <w:t>Matra</w:t>
      </w:r>
      <w:proofErr w:type="spellEnd"/>
      <w:r w:rsidRPr="000D40F4">
        <w:rPr>
          <w:rFonts w:asciiTheme="majorHAnsi" w:hAnsiTheme="majorHAnsi"/>
        </w:rPr>
        <w:t xml:space="preserve"> Nortel 6500 (lokalizacja pomieszczenia Centrali Telefonicznej w Dziale Informatyki, Kopernika 19</w:t>
      </w:r>
      <w:r w:rsidR="00412FCF" w:rsidRPr="000D40F4">
        <w:rPr>
          <w:rFonts w:asciiTheme="majorHAnsi" w:hAnsiTheme="majorHAnsi"/>
        </w:rPr>
        <w:t>, tzw. „Wieża”</w:t>
      </w:r>
      <w:r w:rsidRPr="000D40F4">
        <w:rPr>
          <w:rFonts w:asciiTheme="majorHAnsi" w:hAnsiTheme="majorHAnsi"/>
        </w:rPr>
        <w:t>) połączone są łączem 1xPRA 30B+D własności Zamawiającego, który wykorzystuj</w:t>
      </w:r>
      <w:r w:rsidR="0036365F" w:rsidRPr="000D40F4">
        <w:rPr>
          <w:rFonts w:asciiTheme="majorHAnsi" w:hAnsiTheme="majorHAnsi"/>
        </w:rPr>
        <w:t>e łącze do połączeń wewnętrznych</w:t>
      </w:r>
      <w:r w:rsidRPr="000D40F4">
        <w:rPr>
          <w:rFonts w:asciiTheme="majorHAnsi" w:hAnsiTheme="majorHAnsi"/>
        </w:rPr>
        <w:t xml:space="preserve">) i gotowości do uruchomienia świadczenia usług telekomunikacyjnych w </w:t>
      </w:r>
      <w:r w:rsidR="00412FCF" w:rsidRPr="000D40F4">
        <w:rPr>
          <w:rFonts w:asciiTheme="majorHAnsi" w:hAnsiTheme="majorHAnsi"/>
        </w:rPr>
        <w:t xml:space="preserve">lokalizacji Zamawiającego </w:t>
      </w:r>
      <w:r w:rsidR="00412FCF" w:rsidRPr="00EA38E8">
        <w:rPr>
          <w:rFonts w:asciiTheme="majorHAnsi" w:hAnsiTheme="majorHAnsi"/>
        </w:rPr>
        <w:t>od</w:t>
      </w:r>
      <w:r w:rsidRPr="00EA38E8">
        <w:rPr>
          <w:rFonts w:asciiTheme="majorHAnsi" w:hAnsiTheme="majorHAnsi"/>
        </w:rPr>
        <w:t xml:space="preserve"> </w:t>
      </w:r>
      <w:r w:rsidR="00412FCF" w:rsidRPr="00EA38E8">
        <w:rPr>
          <w:rFonts w:asciiTheme="majorHAnsi" w:hAnsiTheme="majorHAnsi"/>
        </w:rPr>
        <w:t>17.12.2017</w:t>
      </w:r>
      <w:r w:rsidRPr="00EA38E8">
        <w:rPr>
          <w:rFonts w:asciiTheme="majorHAnsi" w:hAnsiTheme="majorHAnsi"/>
        </w:rPr>
        <w:t xml:space="preserve"> r.</w:t>
      </w:r>
      <w:r w:rsidR="00484F97" w:rsidRPr="00EA38E8">
        <w:rPr>
          <w:rFonts w:asciiTheme="majorHAnsi" w:hAnsiTheme="majorHAnsi"/>
        </w:rPr>
        <w:t xml:space="preserve"> godz. 0</w:t>
      </w:r>
      <w:r w:rsidR="00484F97" w:rsidRPr="00EA38E8">
        <w:rPr>
          <w:rFonts w:asciiTheme="majorHAnsi" w:hAnsiTheme="majorHAnsi"/>
          <w:vertAlign w:val="superscript"/>
        </w:rPr>
        <w:t>00</w:t>
      </w:r>
      <w:r w:rsidR="00484F97" w:rsidRPr="00EA38E8">
        <w:rPr>
          <w:rFonts w:asciiTheme="majorHAnsi" w:hAnsiTheme="majorHAnsi"/>
        </w:rPr>
        <w:t>.</w:t>
      </w:r>
    </w:p>
    <w:p w:rsidR="00484F97" w:rsidRPr="000D40F4" w:rsidRDefault="00484F97" w:rsidP="00484F97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gwarantuje Zamawiającemu dostępność usługi w skali każdego danego miesiąca (SLA) kalendarzowego na poziomie niemniejszym niż 98%. Dostępność Usługi oblicza się przy pomocy następującego wzoru:</w:t>
      </w:r>
    </w:p>
    <w:p w:rsidR="001C4CA2" w:rsidRPr="000D40F4" w:rsidRDefault="001C4CA2" w:rsidP="00484F97">
      <w:pPr>
        <w:ind w:left="360"/>
        <w:jc w:val="both"/>
        <w:rPr>
          <w:rFonts w:asciiTheme="majorHAnsi" w:hAnsiTheme="majorHAnsi"/>
        </w:rPr>
      </w:pPr>
      <m:oMathPara>
        <m:oMath>
          <m:r>
            <w:rPr>
              <w:rFonts w:ascii="Cambria Math" w:hAnsi="Cambria Math" w:cs="Cambria Math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</w:rPr>
              </m:ctrlPr>
            </m:dPr>
            <m:e>
              <m:r>
                <w:rPr>
                  <w:rFonts w:ascii="Cambria Math" w:hAnsi="Cambria Math" w:cs="Cambria Math"/>
                </w:rPr>
                <m:t>%</m:t>
              </m:r>
            </m:e>
          </m:d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Lgm-Lgn</m:t>
              </m:r>
            </m:num>
            <m:den>
              <m:r>
                <w:rPr>
                  <w:rFonts w:ascii="Cambria Math" w:hAnsi="Cambria Math" w:cs="Cambria Math"/>
                </w:rPr>
                <m:t>Lgm</m:t>
              </m:r>
            </m:den>
          </m:f>
          <m:r>
            <w:rPr>
              <w:rFonts w:ascii="Cambria Math" w:hAnsi="Cambria Math" w:cs="Cambria Math"/>
            </w:rPr>
            <m:t>x100%</m:t>
          </m:r>
        </m:oMath>
      </m:oMathPara>
    </w:p>
    <w:p w:rsidR="00484F97" w:rsidRPr="000D40F4" w:rsidRDefault="00484F97" w:rsidP="001C4CA2">
      <w:pPr>
        <w:ind w:left="1068" w:firstLine="34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gdzie:</w:t>
      </w:r>
    </w:p>
    <w:p w:rsidR="00484F97" w:rsidRPr="000D40F4" w:rsidRDefault="00484F97" w:rsidP="001C4CA2">
      <w:pPr>
        <w:pStyle w:val="Akapitzlist"/>
        <w:numPr>
          <w:ilvl w:val="0"/>
          <w:numId w:val="33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SLA (ang. SLA - </w:t>
      </w:r>
      <w:r w:rsidRPr="0048382D">
        <w:rPr>
          <w:rFonts w:asciiTheme="majorHAnsi" w:eastAsia="Times New Roman" w:hAnsiTheme="majorHAnsi"/>
          <w:i/>
          <w:sz w:val="24"/>
          <w:szCs w:val="24"/>
          <w:lang w:eastAsia="pl-PL"/>
        </w:rPr>
        <w:t>Service Level Agreement</w:t>
      </w:r>
      <w:r w:rsidRPr="0048382D">
        <w:rPr>
          <w:rFonts w:asciiTheme="majorHAnsi" w:eastAsia="Times New Roman" w:hAnsiTheme="majorHAnsi"/>
          <w:sz w:val="24"/>
          <w:szCs w:val="24"/>
          <w:lang w:eastAsia="pl-PL"/>
        </w:rPr>
        <w:t>) –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współczynnik utrzymania wymaganego poziomu dostępności świadczonych przez Wykonawcę usług,</w:t>
      </w:r>
    </w:p>
    <w:p w:rsidR="00484F97" w:rsidRPr="000D40F4" w:rsidRDefault="00484F97" w:rsidP="001C4CA2">
      <w:pPr>
        <w:pStyle w:val="Akapitzlist"/>
        <w:numPr>
          <w:ilvl w:val="0"/>
          <w:numId w:val="33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proofErr w:type="spellStart"/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Lgm</w:t>
      </w:r>
      <w:proofErr w:type="spellEnd"/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- łączna liczba godzin w danym miesiącu kalendarzowym,</w:t>
      </w:r>
    </w:p>
    <w:p w:rsidR="00484F97" w:rsidRPr="000D40F4" w:rsidRDefault="00484F97" w:rsidP="00583A80">
      <w:pPr>
        <w:pStyle w:val="Akapitzlist"/>
        <w:numPr>
          <w:ilvl w:val="0"/>
          <w:numId w:val="33"/>
        </w:num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proofErr w:type="spellStart"/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Lgn</w:t>
      </w:r>
      <w:proofErr w:type="spellEnd"/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– łączna liczba godzin niedostępności usługi w danym miesiącu kalendarzowym.</w:t>
      </w:r>
    </w:p>
    <w:p w:rsidR="00943215" w:rsidRPr="000D40F4" w:rsidRDefault="00285E58" w:rsidP="00583A8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zapewni należyte wykonanie przedmiotu zamówienia, w szczególności zobowiązuje się do świadczenia usług telekomunikacyjnych w sposób ciągły tj. codziennie przez całą dobę przez okres realizacji zamówienia z zapewnieniem wysokiej jakości </w:t>
      </w:r>
      <w:r w:rsidRPr="000D40F4">
        <w:rPr>
          <w:rFonts w:asciiTheme="majorHAnsi" w:hAnsiTheme="majorHAnsi"/>
        </w:rPr>
        <w:lastRenderedPageBreak/>
        <w:t>połączeń tj. poprawności wybierania numerów w kierunku wychodzącym i przychodzącym, braku zakłóceń utrudniających lub uniemożliwiających korzystanie z usług.</w:t>
      </w:r>
    </w:p>
    <w:p w:rsidR="0036365F" w:rsidRPr="000D40F4" w:rsidRDefault="0036365F" w:rsidP="00285E58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Wykonawca</w:t>
      </w:r>
      <w:r w:rsidR="00334699" w:rsidRPr="000D40F4">
        <w:rPr>
          <w:rFonts w:asciiTheme="majorHAnsi" w:hAnsiTheme="majorHAnsi"/>
        </w:rPr>
        <w:t xml:space="preserve"> zapewnił zasięg swojej sieci w budynkach </w:t>
      </w:r>
      <w:r w:rsidR="00311DE9" w:rsidRPr="000D40F4">
        <w:rPr>
          <w:rFonts w:asciiTheme="majorHAnsi" w:hAnsiTheme="majorHAnsi"/>
        </w:rPr>
        <w:t>Zmawiającego</w:t>
      </w:r>
      <w:r w:rsidR="00334699" w:rsidRPr="000D40F4">
        <w:rPr>
          <w:rFonts w:asciiTheme="majorHAnsi" w:hAnsiTheme="majorHAnsi"/>
        </w:rPr>
        <w:t xml:space="preserve"> zlokalizowanych w </w:t>
      </w:r>
      <w:r w:rsidR="00311DE9" w:rsidRPr="000D40F4">
        <w:rPr>
          <w:rFonts w:asciiTheme="majorHAnsi" w:hAnsiTheme="majorHAnsi"/>
        </w:rPr>
        <w:t>Krakowie przy u</w:t>
      </w:r>
      <w:r w:rsidR="00334699" w:rsidRPr="000D40F4">
        <w:rPr>
          <w:rFonts w:asciiTheme="majorHAnsi" w:hAnsiTheme="majorHAnsi"/>
        </w:rPr>
        <w:t>l. Kopernika, Śniadeckich, Botanicznej</w:t>
      </w:r>
      <w:r w:rsidR="00311DE9" w:rsidRPr="000D40F4">
        <w:rPr>
          <w:rFonts w:asciiTheme="majorHAnsi" w:hAnsiTheme="majorHAnsi"/>
        </w:rPr>
        <w:t>, Grzegórzeckiej</w:t>
      </w:r>
      <w:r w:rsidR="00334699" w:rsidRPr="000D40F4">
        <w:rPr>
          <w:rFonts w:asciiTheme="majorHAnsi" w:hAnsiTheme="majorHAnsi"/>
        </w:rPr>
        <w:t xml:space="preserve"> oraz Skawińskiej.</w:t>
      </w:r>
      <w:r w:rsidRPr="000D40F4">
        <w:rPr>
          <w:rFonts w:asciiTheme="majorHAnsi" w:hAnsiTheme="majorHAnsi"/>
        </w:rPr>
        <w:t xml:space="preserve"> </w:t>
      </w:r>
      <w:r w:rsidR="00311DE9" w:rsidRPr="000D40F4">
        <w:rPr>
          <w:rFonts w:asciiTheme="majorHAnsi" w:hAnsiTheme="majorHAnsi"/>
        </w:rPr>
        <w:t>Zamawiający wymaga, aby Wykonawca przed</w:t>
      </w:r>
      <w:r w:rsidRPr="000D40F4">
        <w:rPr>
          <w:rFonts w:asciiTheme="majorHAnsi" w:hAnsiTheme="majorHAnsi"/>
        </w:rPr>
        <w:t xml:space="preserve"> przystąpieniem do postępowania przeprowadził pomiary swojej sieci</w:t>
      </w:r>
      <w:r w:rsidR="00334699" w:rsidRPr="000D40F4">
        <w:rPr>
          <w:rFonts w:asciiTheme="majorHAnsi" w:hAnsiTheme="majorHAnsi"/>
        </w:rPr>
        <w:t xml:space="preserve"> w zakresie poprawnej realizacji połączeń głosowych oraz transmisji danych</w:t>
      </w:r>
      <w:r w:rsidRPr="000D40F4">
        <w:rPr>
          <w:rFonts w:asciiTheme="majorHAnsi" w:hAnsiTheme="majorHAnsi"/>
        </w:rPr>
        <w:t xml:space="preserve"> </w:t>
      </w:r>
      <w:r w:rsidR="00E003DC" w:rsidRPr="000D40F4">
        <w:rPr>
          <w:rFonts w:asciiTheme="majorHAnsi" w:hAnsiTheme="majorHAnsi"/>
        </w:rPr>
        <w:t>w następują</w:t>
      </w:r>
      <w:r w:rsidR="00311DE9" w:rsidRPr="000D40F4">
        <w:rPr>
          <w:rFonts w:asciiTheme="majorHAnsi" w:hAnsiTheme="majorHAnsi"/>
        </w:rPr>
        <w:t>cych przykładowych lokalizacjach Zamawiającego.</w:t>
      </w:r>
    </w:p>
    <w:p w:rsidR="00D07770" w:rsidRPr="000D40F4" w:rsidRDefault="00D07770" w:rsidP="00D07770">
      <w:pPr>
        <w:pStyle w:val="Akapitzlist"/>
        <w:numPr>
          <w:ilvl w:val="0"/>
          <w:numId w:val="35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Budynek administracji, 1 p., korytarz </w:t>
      </w:r>
      <w:r w:rsidR="00C2154E"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przy schodach 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– Kopernika 36, Kraków;</w:t>
      </w:r>
    </w:p>
    <w:p w:rsidR="00D07770" w:rsidRPr="000D40F4" w:rsidRDefault="00D07770" w:rsidP="00D07770">
      <w:pPr>
        <w:pStyle w:val="Akapitzlist"/>
        <w:numPr>
          <w:ilvl w:val="0"/>
          <w:numId w:val="35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Budynek administracji, 2 p., korytarz</w:t>
      </w:r>
      <w:r w:rsidR="006625C1"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przy sekretariacie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– Kopernika </w:t>
      </w:r>
      <w:r w:rsidR="006625C1" w:rsidRPr="000D40F4">
        <w:rPr>
          <w:rFonts w:asciiTheme="majorHAnsi" w:eastAsia="Times New Roman" w:hAnsiTheme="majorHAnsi"/>
          <w:sz w:val="24"/>
          <w:szCs w:val="24"/>
          <w:lang w:eastAsia="pl-PL"/>
        </w:rPr>
        <w:t>19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, Kraków;</w:t>
      </w:r>
    </w:p>
    <w:p w:rsidR="00311DE9" w:rsidRPr="000D40F4" w:rsidRDefault="00434003" w:rsidP="00D07770">
      <w:pPr>
        <w:pStyle w:val="Akapitzlist"/>
        <w:numPr>
          <w:ilvl w:val="0"/>
          <w:numId w:val="35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434003">
        <w:rPr>
          <w:rFonts w:asciiTheme="majorHAnsi" w:eastAsia="Times New Roman" w:hAnsiTheme="majorHAnsi"/>
          <w:sz w:val="24"/>
          <w:szCs w:val="24"/>
          <w:lang w:eastAsia="pl-PL"/>
        </w:rPr>
        <w:t xml:space="preserve">Budynek </w:t>
      </w:r>
      <w:proofErr w:type="spellStart"/>
      <w:r w:rsidRPr="00434003">
        <w:rPr>
          <w:rFonts w:asciiTheme="majorHAnsi" w:eastAsia="Times New Roman" w:hAnsiTheme="majorHAnsi"/>
          <w:sz w:val="24"/>
          <w:szCs w:val="24"/>
          <w:lang w:eastAsia="pl-PL"/>
        </w:rPr>
        <w:t>CUMRiK</w:t>
      </w:r>
      <w:proofErr w:type="spellEnd"/>
      <w:r w:rsidRPr="00434003">
        <w:rPr>
          <w:rFonts w:asciiTheme="majorHAnsi" w:eastAsia="Times New Roman" w:hAnsiTheme="majorHAnsi"/>
          <w:sz w:val="24"/>
          <w:szCs w:val="24"/>
          <w:lang w:eastAsia="pl-PL"/>
        </w:rPr>
        <w:t xml:space="preserve"> (Centrum Urazowe Medycyny Ratunkowej i Katastrof), parter, korytarz/poczekalnia przy rejestracji SOR– Kopernika 50, Kraków</w:t>
      </w:r>
      <w:r w:rsidR="006625C1" w:rsidRPr="000D40F4">
        <w:rPr>
          <w:rFonts w:asciiTheme="majorHAnsi" w:eastAsia="Times New Roman" w:hAnsiTheme="majorHAnsi"/>
          <w:sz w:val="24"/>
          <w:szCs w:val="24"/>
          <w:lang w:eastAsia="pl-PL"/>
        </w:rPr>
        <w:t>,</w:t>
      </w:r>
    </w:p>
    <w:p w:rsidR="006625C1" w:rsidRPr="000D40F4" w:rsidRDefault="00434003" w:rsidP="00D07770">
      <w:pPr>
        <w:pStyle w:val="Akapitzlist"/>
        <w:numPr>
          <w:ilvl w:val="0"/>
          <w:numId w:val="35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434003">
        <w:rPr>
          <w:rFonts w:asciiTheme="majorHAnsi" w:eastAsia="Times New Roman" w:hAnsiTheme="majorHAnsi"/>
          <w:sz w:val="24"/>
          <w:szCs w:val="24"/>
          <w:lang w:eastAsia="pl-PL"/>
        </w:rPr>
        <w:t>Budynek Kl. Ginekologii, parter, izba przyjęć/korytarz/poczekalnia za windami – Kopernika 23, Kraków</w:t>
      </w:r>
      <w:r w:rsidR="00040659" w:rsidRPr="000D40F4">
        <w:rPr>
          <w:rFonts w:asciiTheme="majorHAnsi" w:eastAsia="Times New Roman" w:hAnsiTheme="majorHAnsi"/>
          <w:sz w:val="24"/>
          <w:szCs w:val="24"/>
          <w:lang w:eastAsia="pl-PL"/>
        </w:rPr>
        <w:t>,</w:t>
      </w:r>
    </w:p>
    <w:p w:rsidR="00040659" w:rsidRPr="000D40F4" w:rsidRDefault="00434003" w:rsidP="00583A80">
      <w:pPr>
        <w:pStyle w:val="Akapitzlist"/>
        <w:numPr>
          <w:ilvl w:val="0"/>
          <w:numId w:val="35"/>
        </w:num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434003">
        <w:rPr>
          <w:rFonts w:asciiTheme="majorHAnsi" w:eastAsia="Times New Roman" w:hAnsiTheme="majorHAnsi"/>
          <w:sz w:val="24"/>
          <w:szCs w:val="24"/>
          <w:lang w:eastAsia="pl-PL"/>
        </w:rPr>
        <w:t>Budynek Kl. Urologii, parter, korytarz przy portierni/poczekalnia – Grzegórzecka 18, Kraków</w:t>
      </w:r>
      <w:r w:rsidR="00040659" w:rsidRPr="000D40F4">
        <w:rPr>
          <w:rFonts w:asciiTheme="majorHAnsi" w:eastAsia="Times New Roman" w:hAnsiTheme="majorHAnsi"/>
          <w:sz w:val="24"/>
          <w:szCs w:val="24"/>
          <w:lang w:eastAsia="pl-PL"/>
        </w:rPr>
        <w:t>.</w:t>
      </w:r>
    </w:p>
    <w:p w:rsidR="008A4802" w:rsidRDefault="008A4802" w:rsidP="00583A80">
      <w:pPr>
        <w:ind w:left="99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Lokalizacje </w:t>
      </w:r>
      <w:r w:rsidR="00B61D12" w:rsidRPr="000D40F4">
        <w:rPr>
          <w:rFonts w:asciiTheme="majorHAnsi" w:hAnsiTheme="majorHAnsi"/>
        </w:rPr>
        <w:t xml:space="preserve">te są publicznie dostępne, niemiej jednak Zamawiający wskaże te obszary w celu wizji lokalnej w dni robocze w godz. 8 ÷ 14 po uprzednim uzgodnieniu terminu. Osobą do kontaktu po stronie Zamawiającego </w:t>
      </w:r>
      <w:r w:rsidR="00C749D2" w:rsidRPr="000D40F4">
        <w:rPr>
          <w:rFonts w:asciiTheme="majorHAnsi" w:hAnsiTheme="majorHAnsi"/>
        </w:rPr>
        <w:t>będzie Kierownik Sekcji Wsparcia Użytkowania w Dziale Informatyki, tel. 12 424 71 03.</w:t>
      </w:r>
      <w:r w:rsidR="001E51C1" w:rsidRPr="000D40F4">
        <w:rPr>
          <w:rFonts w:asciiTheme="majorHAnsi" w:hAnsiTheme="majorHAnsi"/>
        </w:rPr>
        <w:t xml:space="preserve"> Wizja możliwa będzie do dnia </w:t>
      </w:r>
      <w:r w:rsidR="000D40F4" w:rsidRPr="000D40F4">
        <w:rPr>
          <w:rFonts w:asciiTheme="majorHAnsi" w:hAnsiTheme="majorHAnsi"/>
        </w:rPr>
        <w:t>i godz. wyznaczonych, jako</w:t>
      </w:r>
      <w:r w:rsidR="001E51C1" w:rsidRPr="000D40F4">
        <w:rPr>
          <w:rFonts w:asciiTheme="majorHAnsi" w:hAnsiTheme="majorHAnsi"/>
        </w:rPr>
        <w:t xml:space="preserve"> termin składania ofert w tym postępowaniu.</w:t>
      </w:r>
    </w:p>
    <w:p w:rsidR="007446C3" w:rsidRDefault="00A521F4" w:rsidP="007446C3">
      <w:pPr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Wykonawca dołączy do oferty </w:t>
      </w:r>
      <w:r w:rsidR="007446C3">
        <w:rPr>
          <w:rFonts w:asciiTheme="majorHAnsi" w:hAnsiTheme="majorHAnsi"/>
        </w:rPr>
        <w:t xml:space="preserve">podpisane </w:t>
      </w:r>
      <w:r>
        <w:rPr>
          <w:rFonts w:asciiTheme="majorHAnsi" w:hAnsiTheme="majorHAnsi"/>
        </w:rPr>
        <w:t>w</w:t>
      </w:r>
      <w:r w:rsidRPr="00A521F4">
        <w:rPr>
          <w:rFonts w:asciiTheme="majorHAnsi" w:hAnsiTheme="majorHAnsi"/>
        </w:rPr>
        <w:t>ynik</w:t>
      </w:r>
      <w:r>
        <w:rPr>
          <w:rFonts w:asciiTheme="majorHAnsi" w:hAnsiTheme="majorHAnsi"/>
        </w:rPr>
        <w:t>i</w:t>
      </w:r>
      <w:r w:rsidRPr="00A521F4">
        <w:rPr>
          <w:rFonts w:asciiTheme="majorHAnsi" w:hAnsiTheme="majorHAnsi"/>
        </w:rPr>
        <w:t xml:space="preserve"> pomiarów sieci Wykonawcy w wybranych lokalizacjach Zamawiającego</w:t>
      </w:r>
      <w:r>
        <w:rPr>
          <w:rFonts w:asciiTheme="majorHAnsi" w:hAnsiTheme="majorHAnsi"/>
        </w:rPr>
        <w:t xml:space="preserve"> – zgodnie z </w:t>
      </w:r>
      <w:r w:rsidR="00EA38E8" w:rsidRPr="00EA38E8">
        <w:rPr>
          <w:rFonts w:asciiTheme="majorHAnsi" w:hAnsiTheme="majorHAnsi"/>
        </w:rPr>
        <w:t>wzorem przedstawionym w</w:t>
      </w:r>
      <w:r w:rsidRPr="00EA38E8">
        <w:rPr>
          <w:rFonts w:asciiTheme="majorHAnsi" w:hAnsiTheme="majorHAnsi"/>
        </w:rPr>
        <w:t xml:space="preserve"> załączniku nr </w:t>
      </w:r>
      <w:r w:rsidR="00EA38E8" w:rsidRPr="00EA38E8">
        <w:rPr>
          <w:rFonts w:asciiTheme="majorHAnsi" w:hAnsiTheme="majorHAnsi"/>
        </w:rPr>
        <w:t>1d do specyfikacji; załącznik nr 4 do umowy</w:t>
      </w:r>
      <w:r w:rsidRPr="00EA38E8">
        <w:rPr>
          <w:rFonts w:asciiTheme="majorHAnsi" w:hAnsiTheme="majorHAnsi"/>
        </w:rPr>
        <w:t xml:space="preserve">. </w:t>
      </w:r>
      <w:r w:rsidR="007446C3" w:rsidRPr="00EA38E8">
        <w:rPr>
          <w:rFonts w:asciiTheme="majorHAnsi" w:hAnsiTheme="majorHAnsi"/>
        </w:rPr>
        <w:t>Brak zasięgu sieci Wykonawcy w powyższych</w:t>
      </w:r>
      <w:r w:rsidR="007446C3" w:rsidRPr="000D40F4">
        <w:rPr>
          <w:rFonts w:asciiTheme="majorHAnsi" w:hAnsiTheme="majorHAnsi"/>
        </w:rPr>
        <w:t xml:space="preserve"> miejscach po uruchomieniu świadczenia usług przez Wykonawcę skutkować będzie</w:t>
      </w:r>
      <w:r w:rsidR="00836739">
        <w:rPr>
          <w:rFonts w:asciiTheme="majorHAnsi" w:hAnsiTheme="majorHAnsi"/>
        </w:rPr>
        <w:t xml:space="preserve"> zawezwaniem Wykonawcy do poprawy jakości sygnału w wymienionych w załączniku nr 5 załączniku. </w:t>
      </w:r>
      <w:r w:rsidR="007446C3" w:rsidRPr="000D40F4">
        <w:rPr>
          <w:rFonts w:asciiTheme="majorHAnsi" w:hAnsiTheme="majorHAnsi"/>
        </w:rPr>
        <w:t xml:space="preserve"> </w:t>
      </w:r>
      <w:r w:rsidR="00836739">
        <w:rPr>
          <w:rFonts w:asciiTheme="majorHAnsi" w:hAnsiTheme="majorHAnsi"/>
        </w:rPr>
        <w:t xml:space="preserve">Wykonawca winien w przeciągu 30 dni kalendarzowych od wysłania do niego informacji </w:t>
      </w:r>
      <w:r w:rsidR="00B77735">
        <w:rPr>
          <w:rFonts w:asciiTheme="majorHAnsi" w:hAnsiTheme="majorHAnsi"/>
        </w:rPr>
        <w:t>poprawić</w:t>
      </w:r>
      <w:r w:rsidR="00876587">
        <w:rPr>
          <w:rFonts w:asciiTheme="majorHAnsi" w:hAnsiTheme="majorHAnsi"/>
        </w:rPr>
        <w:t xml:space="preserve"> jakość sieci. W przeciwnym wypadku zostanie naliczona Wykonawcy</w:t>
      </w:r>
      <w:r w:rsidR="007446C3" w:rsidRPr="000D40F4">
        <w:rPr>
          <w:rFonts w:asciiTheme="majorHAnsi" w:hAnsiTheme="majorHAnsi"/>
        </w:rPr>
        <w:t xml:space="preserve"> kar</w:t>
      </w:r>
      <w:r w:rsidR="00876587">
        <w:rPr>
          <w:rFonts w:asciiTheme="majorHAnsi" w:hAnsiTheme="majorHAnsi"/>
        </w:rPr>
        <w:t>a</w:t>
      </w:r>
      <w:r w:rsidR="00DF4A0D">
        <w:rPr>
          <w:rFonts w:asciiTheme="majorHAnsi" w:hAnsiTheme="majorHAnsi"/>
        </w:rPr>
        <w:t xml:space="preserve"> umowna</w:t>
      </w:r>
      <w:r w:rsidR="007446C3" w:rsidRPr="000D40F4">
        <w:rPr>
          <w:rFonts w:asciiTheme="majorHAnsi" w:hAnsiTheme="majorHAnsi"/>
        </w:rPr>
        <w:t xml:space="preserve"> z tytułu nienależytego wykonania umowy.</w:t>
      </w:r>
    </w:p>
    <w:p w:rsidR="00285E58" w:rsidRPr="000D40F4" w:rsidRDefault="00285E58" w:rsidP="00285E58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Przystąpienie do usuwania awarii związanych z niedostępnością usług nastąpi w przeciągu 1 godziny od momentu zgłoszenia przez Zamawiającego tego faktu </w:t>
      </w:r>
      <w:r w:rsidR="00963F06">
        <w:rPr>
          <w:rFonts w:asciiTheme="majorHAnsi" w:hAnsiTheme="majorHAnsi"/>
        </w:rPr>
        <w:t>Wykonawcy</w:t>
      </w:r>
      <w:bookmarkStart w:id="0" w:name="_GoBack"/>
      <w:bookmarkEnd w:id="0"/>
      <w:r w:rsidRPr="000D40F4">
        <w:rPr>
          <w:rFonts w:asciiTheme="majorHAnsi" w:hAnsiTheme="majorHAnsi"/>
        </w:rPr>
        <w:t>. Naprawa nastąpi najpóźniej w przeciągu 4 godzin od zgłoszenia Wykonawcy tego faktu. W przypadku nie zastosowania się do tego terminu skutkować będzie zastosowaniem zapisów o karach umownych.</w:t>
      </w:r>
    </w:p>
    <w:p w:rsidR="00285E58" w:rsidRPr="000D40F4" w:rsidRDefault="00472DDD" w:rsidP="00285E58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ponosi odpowiedzialności za szkody wyrządzone przez Wykonawcę podczas wykonywania przedmiotu zamówienia.</w:t>
      </w:r>
    </w:p>
    <w:p w:rsidR="00472DDD" w:rsidRPr="000D40F4" w:rsidRDefault="00230057" w:rsidP="00285E58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zastrzega sobie możliwość rezygnacji z maksymalnie 2</w:t>
      </w:r>
      <w:r w:rsidR="00DF4A0D">
        <w:rPr>
          <w:rFonts w:asciiTheme="majorHAnsi" w:hAnsiTheme="majorHAnsi"/>
        </w:rPr>
        <w:t>5</w:t>
      </w:r>
      <w:r w:rsidRPr="000D40F4">
        <w:rPr>
          <w:rFonts w:asciiTheme="majorHAnsi" w:hAnsiTheme="majorHAnsi"/>
        </w:rPr>
        <w:t xml:space="preserve"> numerów telefonicznych w okresie trwania umowy lub bezpłatnego przeniesienia praw i obowiązków wynikających z zawartej umowy na wskazany przez Zamawiającego podmiot (cesja/inna forma).</w:t>
      </w:r>
    </w:p>
    <w:p w:rsidR="00DE0236" w:rsidRDefault="000F3CE0" w:rsidP="00DE023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Zamawiający nie wyraża zgody na przesyłanie przez Wykonawcę oraz podmioty z nim powiązane informacji handlowych, reklamowych, marketingowych itp. w postaci wiadomości SMS i MMS na numery w sieci Wykonawcy, których Zamawiający jest abonentem.</w:t>
      </w:r>
    </w:p>
    <w:p w:rsidR="00AA1FC5" w:rsidRDefault="00AA1FC5" w:rsidP="00DE023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celu ułatwienia kalkulacji Zamawiający informuje, że w miesiącu sierpniu 2017 r. Zamawiający na swojej puli </w:t>
      </w:r>
      <w:r w:rsidR="00583A80">
        <w:rPr>
          <w:rFonts w:asciiTheme="majorHAnsi" w:hAnsiTheme="majorHAnsi"/>
        </w:rPr>
        <w:t>numerowej (293 numerów</w:t>
      </w:r>
      <w:r>
        <w:rPr>
          <w:rFonts w:asciiTheme="majorHAnsi" w:hAnsiTheme="majorHAnsi"/>
        </w:rPr>
        <w:t xml:space="preserve"> w sieci Polkomtel Sp. z o. o.) wygenerował następujący ruch:</w:t>
      </w:r>
    </w:p>
    <w:tbl>
      <w:tblPr>
        <w:tblW w:w="119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400"/>
        <w:gridCol w:w="1400"/>
        <w:gridCol w:w="960"/>
        <w:gridCol w:w="3280"/>
        <w:gridCol w:w="1686"/>
      </w:tblGrid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color w:val="000000"/>
                <w:sz w:val="22"/>
                <w:szCs w:val="22"/>
              </w:rPr>
              <w:t>Połączenia sierpień 2017 r.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FC5" w:rsidRPr="00AA1FC5" w:rsidTr="00C55908">
        <w:trPr>
          <w:trHeight w:val="30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Opis połączenia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Czas połączeń</w:t>
            </w:r>
          </w:p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A1FC5">
              <w:rPr>
                <w:rFonts w:ascii="Calibri" w:hAnsi="Calibri" w:cs="Calibri"/>
                <w:color w:val="000000"/>
                <w:sz w:val="22"/>
                <w:szCs w:val="22"/>
              </w:rPr>
              <w:t>hh:mm:ss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Połączenia do sieci komórkowych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Połączenia krajowe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18427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544:21:50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Operator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Czas połączeń</w:t>
            </w:r>
          </w:p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AA1FC5">
              <w:rPr>
                <w:rFonts w:ascii="Calibri" w:hAnsi="Calibri" w:cs="Calibri"/>
                <w:color w:val="000000"/>
                <w:sz w:val="22"/>
                <w:szCs w:val="22"/>
              </w:rPr>
              <w:t>hh:mm:ss</w:t>
            </w:r>
            <w:proofErr w:type="spellEnd"/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MMS-y wykonane w kraju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0:00:00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100:48:52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MMS-y wykonane w </w:t>
            </w:r>
            <w:proofErr w:type="spellStart"/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roamingu</w:t>
            </w:r>
            <w:proofErr w:type="spellEnd"/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0:00:00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Plus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220:57:49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Połączenia międzynarodowe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1:44:30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T-mobile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68:40:15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Roaming</w:t>
            </w:r>
            <w:proofErr w:type="spellEnd"/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połączenia wykonane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7:30:14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Play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82:02:02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Roaming</w:t>
            </w:r>
            <w:proofErr w:type="spellEnd"/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połączenia otrzymane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3:22:34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SMS-y wykonane w kraju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6291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0:00:00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SMS-y wykonane w </w:t>
            </w:r>
            <w:proofErr w:type="spellStart"/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roamingu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0:00:00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3A80" w:rsidRPr="00AA1FC5" w:rsidRDefault="00583A80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2001" w:rsidRDefault="00F72001" w:rsidP="00967B72">
      <w:pPr>
        <w:ind w:left="993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</w:p>
    <w:p w:rsidR="00F72001" w:rsidRDefault="00F72001" w:rsidP="00967B72">
      <w:pPr>
        <w:ind w:left="993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</w:p>
    <w:p w:rsidR="00285E58" w:rsidRPr="00583A80" w:rsidRDefault="00967B72" w:rsidP="00967B72">
      <w:pPr>
        <w:ind w:left="993"/>
        <w:jc w:val="both"/>
        <w:rPr>
          <w:rFonts w:asciiTheme="majorHAnsi" w:hAnsiTheme="majorHAnsi" w:cs="Arial"/>
        </w:rPr>
      </w:pPr>
      <w:r w:rsidRPr="00F72001">
        <w:rPr>
          <w:rFonts w:asciiTheme="majorHAnsi" w:eastAsia="Calibri" w:hAnsiTheme="majorHAnsi" w:cs="Arial"/>
          <w:b/>
          <w:i/>
          <w:sz w:val="22"/>
          <w:szCs w:val="22"/>
          <w:lang w:eastAsia="en-US"/>
        </w:rPr>
        <w:t>*</w:t>
      </w:r>
      <w:r w:rsidRPr="00F72001">
        <w:rPr>
          <w:rFonts w:asciiTheme="majorHAnsi" w:hAnsiTheme="majorHAnsi" w:cs="Arial"/>
          <w:b/>
          <w:i/>
        </w:rPr>
        <w:t xml:space="preserve"> </w:t>
      </w:r>
      <w:r w:rsidR="008A3EB3" w:rsidRPr="00F72001">
        <w:rPr>
          <w:rFonts w:asciiTheme="majorHAnsi" w:hAnsiTheme="majorHAnsi" w:cs="Arial"/>
          <w:b/>
          <w:i/>
        </w:rPr>
        <w:t>sieć</w:t>
      </w:r>
      <w:r w:rsidR="00351008" w:rsidRPr="00F72001">
        <w:rPr>
          <w:rFonts w:asciiTheme="majorHAnsi" w:hAnsiTheme="majorHAnsi" w:cs="Arial"/>
          <w:b/>
          <w:i/>
        </w:rPr>
        <w:t xml:space="preserve"> firmowa</w:t>
      </w:r>
      <w:r w:rsidR="00351008" w:rsidRPr="00583A80">
        <w:rPr>
          <w:rFonts w:asciiTheme="majorHAnsi" w:hAnsiTheme="majorHAnsi" w:cs="Arial"/>
        </w:rPr>
        <w:t xml:space="preserve"> </w:t>
      </w:r>
      <w:r w:rsidR="008A3EB3" w:rsidRPr="00583A80">
        <w:rPr>
          <w:rFonts w:asciiTheme="majorHAnsi" w:hAnsiTheme="majorHAnsi" w:cs="Arial"/>
        </w:rPr>
        <w:t xml:space="preserve">– zbiór numerów </w:t>
      </w:r>
      <w:r w:rsidR="00757714" w:rsidRPr="00583A80">
        <w:rPr>
          <w:rFonts w:asciiTheme="majorHAnsi" w:hAnsiTheme="majorHAnsi" w:cs="Arial"/>
        </w:rPr>
        <w:t>komórkowych, jakie</w:t>
      </w:r>
      <w:r w:rsidR="008A3EB3" w:rsidRPr="00583A80">
        <w:rPr>
          <w:rFonts w:asciiTheme="majorHAnsi" w:hAnsiTheme="majorHAnsi" w:cs="Arial"/>
        </w:rPr>
        <w:t xml:space="preserve"> posiada obecnie i jakie domówi </w:t>
      </w:r>
      <w:r w:rsidRPr="00583A80">
        <w:rPr>
          <w:rFonts w:asciiTheme="majorHAnsi" w:hAnsiTheme="majorHAnsi" w:cs="Arial"/>
        </w:rPr>
        <w:t xml:space="preserve">(o jakie poszerzy) </w:t>
      </w:r>
      <w:r w:rsidR="008A3EB3" w:rsidRPr="00583A80">
        <w:rPr>
          <w:rFonts w:asciiTheme="majorHAnsi" w:hAnsiTheme="majorHAnsi" w:cs="Arial"/>
        </w:rPr>
        <w:t xml:space="preserve">u Wykonawcy Zamawiający wraz </w:t>
      </w:r>
      <w:r w:rsidR="000A5E1E" w:rsidRPr="00583A80">
        <w:rPr>
          <w:rFonts w:asciiTheme="majorHAnsi" w:hAnsiTheme="majorHAnsi" w:cs="Arial"/>
        </w:rPr>
        <w:t>zakresem</w:t>
      </w:r>
      <w:r w:rsidR="00757714" w:rsidRPr="00583A80">
        <w:rPr>
          <w:rFonts w:asciiTheme="majorHAnsi" w:hAnsiTheme="majorHAnsi" w:cs="Arial"/>
        </w:rPr>
        <w:t xml:space="preserve"> numeracji central PABX posiadanych przez Zamawiającego (12 424 7000 ÷ 12 424 8999 tj. 2000 numerów) oraz (12 351 6600 ÷ 12 351 6849 tj. 250 numerów</w:t>
      </w:r>
    </w:p>
    <w:p w:rsidR="0009630B" w:rsidRPr="000D40F4" w:rsidRDefault="0009630B" w:rsidP="00CF6C0B">
      <w:pPr>
        <w:rPr>
          <w:rFonts w:asciiTheme="majorHAnsi" w:hAnsiTheme="majorHAnsi"/>
        </w:rPr>
      </w:pPr>
    </w:p>
    <w:p w:rsidR="00C73DCE" w:rsidRPr="000D40F4" w:rsidRDefault="0009630B" w:rsidP="00CF6C0B">
      <w:pPr>
        <w:rPr>
          <w:rFonts w:asciiTheme="majorHAnsi" w:hAnsiTheme="majorHAnsi"/>
        </w:rPr>
      </w:pPr>
      <w:r w:rsidRPr="000D40F4">
        <w:rPr>
          <w:rFonts w:asciiTheme="majorHAnsi" w:hAnsiTheme="majorHAnsi"/>
        </w:rPr>
        <w:br w:type="page"/>
      </w:r>
    </w:p>
    <w:p w:rsidR="00DC27FD" w:rsidRPr="00294788" w:rsidRDefault="00C73DCE" w:rsidP="00A30795">
      <w:pPr>
        <w:numPr>
          <w:ilvl w:val="0"/>
          <w:numId w:val="18"/>
        </w:numPr>
        <w:rPr>
          <w:rFonts w:asciiTheme="majorHAnsi" w:hAnsiTheme="majorHAnsi"/>
          <w:bCs/>
        </w:rPr>
      </w:pPr>
      <w:r w:rsidRPr="000D40F4">
        <w:rPr>
          <w:rFonts w:asciiTheme="majorHAnsi" w:hAnsiTheme="majorHAnsi"/>
          <w:b/>
          <w:bCs/>
          <w:sz w:val="28"/>
          <w:szCs w:val="28"/>
        </w:rPr>
        <w:lastRenderedPageBreak/>
        <w:t xml:space="preserve">Wymagania dotyczące </w:t>
      </w:r>
      <w:r w:rsidR="00950C40" w:rsidRPr="000D40F4">
        <w:rPr>
          <w:rFonts w:asciiTheme="majorHAnsi" w:hAnsiTheme="majorHAnsi"/>
          <w:b/>
          <w:bCs/>
          <w:sz w:val="28"/>
          <w:szCs w:val="28"/>
        </w:rPr>
        <w:t>aparatów telefonicznych</w:t>
      </w:r>
    </w:p>
    <w:p w:rsidR="00294788" w:rsidRPr="000D40F4" w:rsidRDefault="00294788" w:rsidP="00294788">
      <w:pPr>
        <w:ind w:left="360"/>
        <w:rPr>
          <w:rFonts w:asciiTheme="majorHAnsi" w:hAnsiTheme="majorHAnsi"/>
          <w:bCs/>
        </w:rPr>
      </w:pPr>
    </w:p>
    <w:p w:rsidR="00DC27FD" w:rsidRPr="00294788" w:rsidRDefault="00C06EF3" w:rsidP="00294788">
      <w:pPr>
        <w:pStyle w:val="Akapitzlist"/>
        <w:numPr>
          <w:ilvl w:val="1"/>
          <w:numId w:val="18"/>
        </w:num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TYP 1 - </w:t>
      </w:r>
      <w:r w:rsidR="003129D5" w:rsidRPr="003918C7">
        <w:rPr>
          <w:rFonts w:asciiTheme="majorHAnsi" w:hAnsiTheme="majorHAnsi"/>
          <w:b/>
          <w:bCs/>
          <w:sz w:val="24"/>
          <w:szCs w:val="24"/>
        </w:rPr>
        <w:t xml:space="preserve">Telefon typu </w:t>
      </w:r>
      <w:proofErr w:type="spellStart"/>
      <w:r w:rsidR="003129D5" w:rsidRPr="003918C7">
        <w:rPr>
          <w:rFonts w:asciiTheme="majorHAnsi" w:hAnsiTheme="majorHAnsi"/>
          <w:b/>
          <w:bCs/>
          <w:sz w:val="24"/>
          <w:szCs w:val="24"/>
        </w:rPr>
        <w:t>smartfon</w:t>
      </w:r>
      <w:proofErr w:type="spellEnd"/>
      <w:r w:rsidR="003129D5" w:rsidRPr="003918C7">
        <w:rPr>
          <w:rFonts w:asciiTheme="majorHAnsi" w:hAnsiTheme="majorHAnsi"/>
          <w:b/>
          <w:bCs/>
          <w:sz w:val="24"/>
          <w:szCs w:val="24"/>
        </w:rPr>
        <w:t>, z baterią o dużej pojemności i długim czasie czuwania, o dużej funkcjonalności, z ładowarką sieciową w komplecie, ze złączem micro USB</w:t>
      </w:r>
    </w:p>
    <w:p w:rsidR="00294788" w:rsidRPr="00637E2D" w:rsidRDefault="00294788" w:rsidP="00294788">
      <w:pPr>
        <w:pStyle w:val="Akapitzlist"/>
        <w:spacing w:after="0"/>
        <w:ind w:left="792"/>
        <w:rPr>
          <w:rFonts w:asciiTheme="majorHAnsi" w:hAnsiTheme="majorHAnsi"/>
          <w:bCs/>
          <w:sz w:val="24"/>
          <w:szCs w:val="24"/>
        </w:rPr>
      </w:pPr>
    </w:p>
    <w:tbl>
      <w:tblPr>
        <w:tblW w:w="1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4"/>
        <w:gridCol w:w="5103"/>
      </w:tblGrid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000000" w:fill="D9D9D9"/>
            <w:vAlign w:val="center"/>
            <w:hideMark/>
          </w:tcPr>
          <w:p w:rsidR="00637E2D" w:rsidRPr="00637E2D" w:rsidRDefault="00637E2D" w:rsidP="0029478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Funkcja/cecha</w:t>
            </w:r>
          </w:p>
        </w:tc>
        <w:tc>
          <w:tcPr>
            <w:tcW w:w="5103" w:type="dxa"/>
            <w:shd w:val="clear" w:color="000000" w:fill="D9D9D9"/>
            <w:vAlign w:val="center"/>
            <w:hideMark/>
          </w:tcPr>
          <w:p w:rsidR="00637E2D" w:rsidRPr="00637E2D" w:rsidRDefault="00637E2D" w:rsidP="0029478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Minimalne wymagane parametry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Rodzaj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Dotykowy (bez klawiatury), fabrycznie nowy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ośmiordzeniowy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Waga z baterią (maksymalna) [g]: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160</w:t>
            </w:r>
          </w:p>
        </w:tc>
      </w:tr>
      <w:tr w:rsidR="00857CD2" w:rsidRPr="00963F06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Sieć (minimum)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CF6288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CF628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2G GSM/ 3G UMTS/ 4G LTE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Akumulator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pojemność: min. 3000 </w:t>
            </w: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mAh</w:t>
            </w:r>
            <w:proofErr w:type="spellEnd"/>
          </w:p>
        </w:tc>
      </w:tr>
      <w:tr w:rsidR="00857CD2" w:rsidRPr="00637E2D" w:rsidTr="00AD23CB">
        <w:trPr>
          <w:trHeight w:val="354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Pamięć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2 GB RAM + min. 16 GB pamięci wewnętrznej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Obsługa kart pamięci </w:t>
            </w: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microSD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32 GB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Wyświetlacz kolorowy, rozmiar: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5,2’’</w:t>
            </w:r>
          </w:p>
        </w:tc>
      </w:tr>
      <w:tr w:rsidR="00857CD2" w:rsidRPr="00637E2D" w:rsidTr="00AD23CB">
        <w:trPr>
          <w:trHeight w:val="357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Rozdzielczość wyświetlacza  minimum [piksele]: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720 x 1280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Ekran dotykowy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Aparat główny z lampą błyskową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min. 12 </w:t>
            </w: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Mpx</w:t>
            </w:r>
            <w:proofErr w:type="spellEnd"/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System operacyjny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SMS/MMS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Tak/Tak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konta e-mail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NFC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Odbiornik GPS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GPS/</w:t>
            </w: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Glonass</w:t>
            </w:r>
            <w:proofErr w:type="spellEnd"/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Podłączenie do urządzeń zewnętrznych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Wi</w:t>
            </w:r>
            <w:proofErr w:type="spellEnd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-Fi/Bluetooth/USB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Złącze </w:t>
            </w: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miniJack</w:t>
            </w:r>
            <w:proofErr w:type="spellEnd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3,5 [mm]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Alarm wibracyjny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Czujnik zbliżeniowy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508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Ładowarka sieciowa (+ kabel USB (złącze kompatybilne z telefonem) do komputera (USB-A) - jeśli zestaw nie posiada)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432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Słuchawki (jeśli zestaw nie posiada - dostarczyć kompatybilne)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54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Sprzęt posiada wyposażenie i </w:t>
            </w:r>
            <w:r w:rsidR="00AD23CB"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akcesoria dostarczane</w:t>
            </w: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przez producenta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</w:t>
            </w:r>
            <w:r w:rsidR="00AD23CB">
              <w:rPr>
                <w:rFonts w:ascii="Times New Roman" w:hAnsi="Times New Roman"/>
                <w:color w:val="000000"/>
                <w:sz w:val="22"/>
                <w:szCs w:val="22"/>
              </w:rPr>
              <w:t>ak</w:t>
            </w:r>
          </w:p>
        </w:tc>
      </w:tr>
    </w:tbl>
    <w:p w:rsidR="00CE000C" w:rsidRDefault="00CE000C" w:rsidP="00950C40">
      <w:pPr>
        <w:ind w:left="360"/>
        <w:rPr>
          <w:rFonts w:asciiTheme="majorHAnsi" w:hAnsiTheme="majorHAnsi"/>
          <w:bCs/>
        </w:rPr>
      </w:pPr>
    </w:p>
    <w:p w:rsidR="00CE000C" w:rsidRDefault="00D15566" w:rsidP="00CE000C">
      <w:pPr>
        <w:pStyle w:val="Akapitzlist"/>
        <w:numPr>
          <w:ilvl w:val="1"/>
          <w:numId w:val="18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TYP 2 - </w:t>
      </w:r>
      <w:r w:rsidR="00CE000C" w:rsidRPr="003918C7">
        <w:rPr>
          <w:rFonts w:asciiTheme="majorHAnsi" w:hAnsiTheme="majorHAnsi"/>
          <w:b/>
          <w:bCs/>
          <w:sz w:val="24"/>
          <w:szCs w:val="24"/>
        </w:rPr>
        <w:t xml:space="preserve">Telefon typu </w:t>
      </w:r>
      <w:proofErr w:type="spellStart"/>
      <w:r w:rsidR="00CE000C" w:rsidRPr="003918C7">
        <w:rPr>
          <w:rFonts w:asciiTheme="majorHAnsi" w:hAnsiTheme="majorHAnsi"/>
          <w:b/>
          <w:bCs/>
          <w:sz w:val="24"/>
          <w:szCs w:val="24"/>
        </w:rPr>
        <w:t>smartfon</w:t>
      </w:r>
      <w:proofErr w:type="spellEnd"/>
      <w:r w:rsidR="00CE000C" w:rsidRPr="003918C7">
        <w:rPr>
          <w:rFonts w:asciiTheme="majorHAnsi" w:hAnsiTheme="majorHAnsi"/>
          <w:b/>
          <w:bCs/>
          <w:sz w:val="24"/>
          <w:szCs w:val="24"/>
        </w:rPr>
        <w:t>, z baterią o dużej pojemności i długim czasie czuwania, o dużej funkcjonalności, z ładowarką sieciową w komplecie, ze złączem USB typu C</w:t>
      </w:r>
    </w:p>
    <w:tbl>
      <w:tblPr>
        <w:tblW w:w="13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5"/>
        <w:gridCol w:w="4991"/>
      </w:tblGrid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000000" w:fill="D9D9D9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Funkcja/cecha</w:t>
            </w:r>
          </w:p>
        </w:tc>
        <w:tc>
          <w:tcPr>
            <w:tcW w:w="4991" w:type="dxa"/>
            <w:shd w:val="clear" w:color="000000" w:fill="D9D9D9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Minimalne wymagane parametry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Rodzaj 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Dotykowy (bez klawiatury), fabrycznie nowy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ośmiordzeniowy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Waga z baterią (maksymalna) [g]: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160</w:t>
            </w:r>
          </w:p>
        </w:tc>
      </w:tr>
      <w:tr w:rsidR="00637E2D" w:rsidRPr="00963F06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Sieć (minimum)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CF6288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CF628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2G GSM/ 3G UMTS/ 4G LTE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Akumulator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pojemność: min. 3000 </w:t>
            </w: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mAh</w:t>
            </w:r>
            <w:proofErr w:type="spellEnd"/>
          </w:p>
        </w:tc>
      </w:tr>
      <w:tr w:rsidR="00637E2D" w:rsidRPr="00637E2D" w:rsidTr="00AD23CB">
        <w:trPr>
          <w:trHeight w:val="39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Pamięć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4 GB RAM + min. 64 GB pamięci wewnętrznej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Obsługa kart pamięci </w:t>
            </w: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microSD</w:t>
            </w:r>
            <w:proofErr w:type="spellEnd"/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256 GB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Wyświetlacz kolorowy, rozmiar: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5,7’’</w:t>
            </w:r>
          </w:p>
        </w:tc>
      </w:tr>
      <w:tr w:rsidR="00637E2D" w:rsidRPr="00637E2D" w:rsidTr="00AD23CB">
        <w:trPr>
          <w:trHeight w:val="396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Rozdzielczość wyświetlacza  minimum [piksele]: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2880 x 1440 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Ekran dotykowy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Aparat główny z lampą błyskową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min. 12 </w:t>
            </w: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Mpx</w:t>
            </w:r>
            <w:proofErr w:type="spellEnd"/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System operacyjny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SMS/MMS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Tak/Tak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konta e-mail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NFC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Odbiornik GPS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GPS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Podłączenie do urządzeń zewnętrznych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Wi</w:t>
            </w:r>
            <w:proofErr w:type="spellEnd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-Fi/Bluetooth/USB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Złącze </w:t>
            </w:r>
            <w:proofErr w:type="spellStart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miniJack</w:t>
            </w:r>
            <w:proofErr w:type="spellEnd"/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3,5 [mm]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Czujnik zbliżeniowy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608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Ładowarka sieciowa (+ kabel USB (złącze kompatybilne z telefonem) do komputera (USB-A) - jeśli zestaw nie posiada)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404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Słuchawki (jeśli zestaw nie posiada - dostarczyć kompatybilne)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Sprzęt posiada wyposażenie i </w:t>
            </w:r>
            <w:r w:rsidR="00AD23CB"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akcesoria dostarczane</w:t>
            </w: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przez producenta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</w:t>
            </w:r>
            <w:r w:rsidR="00AD23CB">
              <w:rPr>
                <w:rFonts w:ascii="Times New Roman" w:hAnsi="Times New Roman"/>
                <w:color w:val="000000"/>
                <w:sz w:val="22"/>
                <w:szCs w:val="22"/>
              </w:rPr>
              <w:t>ak</w:t>
            </w:r>
          </w:p>
        </w:tc>
      </w:tr>
    </w:tbl>
    <w:p w:rsidR="00637E2D" w:rsidRPr="003918C7" w:rsidRDefault="00637E2D" w:rsidP="00637E2D">
      <w:pPr>
        <w:pStyle w:val="Akapitzlist"/>
        <w:ind w:left="792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3918C7" w:rsidRPr="00CE000C" w:rsidRDefault="00CE000C" w:rsidP="00CE000C">
      <w:pPr>
        <w:pStyle w:val="Akapitzlist"/>
        <w:ind w:left="36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</w:t>
      </w:r>
    </w:p>
    <w:p w:rsidR="00D669A7" w:rsidRPr="000D40F4" w:rsidRDefault="00D669A7" w:rsidP="00423FF3">
      <w:pPr>
        <w:rPr>
          <w:rFonts w:asciiTheme="majorHAnsi" w:hAnsiTheme="majorHAnsi"/>
          <w:bCs/>
        </w:rPr>
      </w:pPr>
    </w:p>
    <w:sectPr w:rsidR="00D669A7" w:rsidRPr="000D40F4" w:rsidSect="009C2621">
      <w:headerReference w:type="default" r:id="rId17"/>
      <w:footerReference w:type="even" r:id="rId18"/>
      <w:footerReference w:type="default" r:id="rId19"/>
      <w:pgSz w:w="16838" w:h="11906" w:orient="landscape" w:code="9"/>
      <w:pgMar w:top="1987" w:right="907" w:bottom="13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B0" w:rsidRDefault="00313DB0">
      <w:r>
        <w:separator/>
      </w:r>
    </w:p>
  </w:endnote>
  <w:endnote w:type="continuationSeparator" w:id="0">
    <w:p w:rsidR="00313DB0" w:rsidRDefault="003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08" w:rsidRDefault="00C55908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5908" w:rsidRDefault="00C55908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08" w:rsidRDefault="00C55908">
    <w:pPr>
      <w:pStyle w:val="Stopka"/>
      <w:framePr w:wrap="around" w:vAnchor="text" w:hAnchor="margin" w:y="1"/>
      <w:rPr>
        <w:rStyle w:val="Numerstrony"/>
        <w:rFonts w:ascii="Garamond" w:hAnsi="Garamond"/>
        <w:sz w:val="22"/>
        <w:szCs w:val="22"/>
      </w:rPr>
    </w:pPr>
    <w:r>
      <w:rPr>
        <w:rStyle w:val="Numerstrony"/>
        <w:rFonts w:ascii="Garamond" w:hAnsi="Garamond"/>
        <w:sz w:val="22"/>
        <w:szCs w:val="22"/>
      </w:rPr>
      <w:fldChar w:fldCharType="begin"/>
    </w:r>
    <w:r>
      <w:rPr>
        <w:rStyle w:val="Numerstrony"/>
        <w:rFonts w:ascii="Garamond" w:hAnsi="Garamond"/>
        <w:sz w:val="22"/>
        <w:szCs w:val="22"/>
      </w:rPr>
      <w:instrText xml:space="preserve">PAGE  </w:instrText>
    </w:r>
    <w:r>
      <w:rPr>
        <w:rStyle w:val="Numerstrony"/>
        <w:rFonts w:ascii="Garamond" w:hAnsi="Garamond"/>
        <w:sz w:val="22"/>
        <w:szCs w:val="22"/>
      </w:rPr>
      <w:fldChar w:fldCharType="separate"/>
    </w:r>
    <w:r w:rsidR="00963F06">
      <w:rPr>
        <w:rStyle w:val="Numerstrony"/>
        <w:rFonts w:ascii="Garamond" w:hAnsi="Garamond"/>
        <w:noProof/>
        <w:sz w:val="22"/>
        <w:szCs w:val="22"/>
      </w:rPr>
      <w:t>16</w:t>
    </w:r>
    <w:r>
      <w:rPr>
        <w:rStyle w:val="Numerstrony"/>
        <w:rFonts w:ascii="Garamond" w:hAnsi="Garamond"/>
        <w:sz w:val="22"/>
        <w:szCs w:val="22"/>
      </w:rPr>
      <w:fldChar w:fldCharType="end"/>
    </w:r>
  </w:p>
  <w:p w:rsidR="00C55908" w:rsidRDefault="00C55908" w:rsidP="004F7228">
    <w:pPr>
      <w:pStyle w:val="Stopka"/>
      <w:ind w:firstLine="8640"/>
      <w:jc w:val="center"/>
      <w:rPr>
        <w:rFonts w:ascii="Garamond" w:hAnsi="Garamond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B0" w:rsidRDefault="00313DB0">
      <w:r>
        <w:separator/>
      </w:r>
    </w:p>
  </w:footnote>
  <w:footnote w:type="continuationSeparator" w:id="0">
    <w:p w:rsidR="00313DB0" w:rsidRDefault="00313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88" w:rsidRPr="00CF6288" w:rsidRDefault="00CF6288" w:rsidP="00CF6288">
    <w:pPr>
      <w:pStyle w:val="Nagwek"/>
      <w:tabs>
        <w:tab w:val="clear" w:pos="4536"/>
        <w:tab w:val="clear" w:pos="9072"/>
      </w:tabs>
      <w:rPr>
        <w:rFonts w:ascii="Garamond" w:hAnsi="Garamond" w:cs="Arial"/>
        <w:sz w:val="22"/>
        <w:szCs w:val="22"/>
      </w:rPr>
    </w:pPr>
    <w:r w:rsidRPr="00CF6288">
      <w:rPr>
        <w:rFonts w:ascii="Garamond" w:hAnsi="Garamond" w:cs="Arial"/>
        <w:sz w:val="22"/>
        <w:szCs w:val="22"/>
      </w:rPr>
      <w:t>DFZP-LS-271-171/2017</w:t>
    </w:r>
  </w:p>
  <w:p w:rsidR="009C2621" w:rsidRDefault="009C2621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Załącznik nr 1b do specyfikacji</w:t>
    </w:r>
  </w:p>
  <w:p w:rsidR="00C55908" w:rsidRDefault="00CF6288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Załącznik nr 2</w:t>
    </w:r>
    <w:r w:rsidR="00C55908" w:rsidRPr="00CF6288">
      <w:rPr>
        <w:rFonts w:ascii="Garamond" w:hAnsi="Garamond" w:cs="Arial"/>
        <w:sz w:val="22"/>
        <w:szCs w:val="22"/>
      </w:rPr>
      <w:t xml:space="preserve"> do umowy</w:t>
    </w:r>
  </w:p>
  <w:p w:rsidR="00C55908" w:rsidRDefault="00C55908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  <w:sz w:val="22"/>
        <w:szCs w:val="22"/>
      </w:rPr>
    </w:pPr>
  </w:p>
  <w:p w:rsidR="00C55908" w:rsidRPr="008C47FB" w:rsidRDefault="00C55908" w:rsidP="0048484B">
    <w:pPr>
      <w:pStyle w:val="Nagwek"/>
      <w:tabs>
        <w:tab w:val="clear" w:pos="4536"/>
        <w:tab w:val="clear" w:pos="9072"/>
      </w:tabs>
      <w:jc w:val="center"/>
      <w:rPr>
        <w:rFonts w:ascii="Garamond" w:hAnsi="Garamond" w:cs="Arial"/>
        <w:b/>
        <w:sz w:val="22"/>
        <w:szCs w:val="22"/>
      </w:rPr>
    </w:pPr>
    <w:r w:rsidRPr="008C47FB">
      <w:rPr>
        <w:rFonts w:ascii="Garamond" w:hAnsi="Garamond" w:cs="Arial"/>
        <w:b/>
        <w:sz w:val="22"/>
        <w:szCs w:val="22"/>
      </w:rPr>
      <w:t>SZCZEGÓŁOWY OPIS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F2"/>
    <w:multiLevelType w:val="hybridMultilevel"/>
    <w:tmpl w:val="01300B7C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2BE73C8"/>
    <w:multiLevelType w:val="hybridMultilevel"/>
    <w:tmpl w:val="AB206CFC"/>
    <w:lvl w:ilvl="0" w:tplc="0B9A8C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1B61CB7"/>
    <w:multiLevelType w:val="hybridMultilevel"/>
    <w:tmpl w:val="923C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433A"/>
    <w:multiLevelType w:val="hybridMultilevel"/>
    <w:tmpl w:val="D4CE7370"/>
    <w:lvl w:ilvl="0" w:tplc="3FFAE03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8CD336F"/>
    <w:multiLevelType w:val="multilevel"/>
    <w:tmpl w:val="98C4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5">
    <w:nsid w:val="19E17F65"/>
    <w:multiLevelType w:val="multilevel"/>
    <w:tmpl w:val="14C650FC"/>
    <w:lvl w:ilvl="0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1A352555"/>
    <w:multiLevelType w:val="hybridMultilevel"/>
    <w:tmpl w:val="43847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DA5BB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>
    <w:nsid w:val="1FBD478C"/>
    <w:multiLevelType w:val="multilevel"/>
    <w:tmpl w:val="AB206CF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26E54EE2"/>
    <w:multiLevelType w:val="hybridMultilevel"/>
    <w:tmpl w:val="521A3696"/>
    <w:lvl w:ilvl="0" w:tplc="3AD43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1C2645"/>
    <w:multiLevelType w:val="singleLevel"/>
    <w:tmpl w:val="D37240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514EE"/>
    <w:multiLevelType w:val="hybridMultilevel"/>
    <w:tmpl w:val="60B44F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91E2064"/>
    <w:multiLevelType w:val="multilevel"/>
    <w:tmpl w:val="DDF8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3">
    <w:nsid w:val="2D4E3D5E"/>
    <w:multiLevelType w:val="hybridMultilevel"/>
    <w:tmpl w:val="A3AA467A"/>
    <w:lvl w:ilvl="0" w:tplc="4D6EE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CB02D2"/>
    <w:multiLevelType w:val="hybridMultilevel"/>
    <w:tmpl w:val="D5D0122C"/>
    <w:lvl w:ilvl="0" w:tplc="13109D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2FB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A6F0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87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D8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EE2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9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88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025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33023B"/>
    <w:multiLevelType w:val="hybridMultilevel"/>
    <w:tmpl w:val="7A6ACEEE"/>
    <w:lvl w:ilvl="0" w:tplc="04150017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6">
    <w:nsid w:val="3A824EC0"/>
    <w:multiLevelType w:val="hybridMultilevel"/>
    <w:tmpl w:val="9DF44518"/>
    <w:lvl w:ilvl="0" w:tplc="005E72B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E7A0F67"/>
    <w:multiLevelType w:val="hybridMultilevel"/>
    <w:tmpl w:val="37B2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42CB0"/>
    <w:multiLevelType w:val="hybridMultilevel"/>
    <w:tmpl w:val="483A5490"/>
    <w:lvl w:ilvl="0" w:tplc="D4B00C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6112F77"/>
    <w:multiLevelType w:val="hybridMultilevel"/>
    <w:tmpl w:val="53FE9C34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4D4E69CB"/>
    <w:multiLevelType w:val="hybridMultilevel"/>
    <w:tmpl w:val="6E28859E"/>
    <w:lvl w:ilvl="0" w:tplc="270C5DB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DA167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1E1F66"/>
    <w:multiLevelType w:val="hybridMultilevel"/>
    <w:tmpl w:val="9F120E8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>
    <w:nsid w:val="56705C0A"/>
    <w:multiLevelType w:val="hybridMultilevel"/>
    <w:tmpl w:val="38487F2E"/>
    <w:lvl w:ilvl="0" w:tplc="6DAE3F3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6A41B24"/>
    <w:multiLevelType w:val="hybridMultilevel"/>
    <w:tmpl w:val="E944664E"/>
    <w:lvl w:ilvl="0" w:tplc="168202A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>
    <w:nsid w:val="56F54569"/>
    <w:multiLevelType w:val="hybridMultilevel"/>
    <w:tmpl w:val="30104C6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>
    <w:nsid w:val="5BA64B50"/>
    <w:multiLevelType w:val="hybridMultilevel"/>
    <w:tmpl w:val="0108F9B4"/>
    <w:lvl w:ilvl="0" w:tplc="0415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7">
    <w:nsid w:val="5C2C5FF1"/>
    <w:multiLevelType w:val="hybridMultilevel"/>
    <w:tmpl w:val="C4463D24"/>
    <w:lvl w:ilvl="0" w:tplc="041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8">
    <w:nsid w:val="64943B6B"/>
    <w:multiLevelType w:val="multilevel"/>
    <w:tmpl w:val="A3E4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6AE6C20"/>
    <w:multiLevelType w:val="hybridMultilevel"/>
    <w:tmpl w:val="482E7932"/>
    <w:lvl w:ilvl="0" w:tplc="0B0899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D2840"/>
    <w:multiLevelType w:val="hybridMultilevel"/>
    <w:tmpl w:val="A7BE9E8A"/>
    <w:lvl w:ilvl="0" w:tplc="48F8DC1A">
      <w:start w:val="5"/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3A33D2"/>
    <w:multiLevelType w:val="multilevel"/>
    <w:tmpl w:val="A3E4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744A4D"/>
    <w:multiLevelType w:val="multilevel"/>
    <w:tmpl w:val="0108F9B4"/>
    <w:lvl w:ilvl="0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33">
    <w:nsid w:val="723C286F"/>
    <w:multiLevelType w:val="hybridMultilevel"/>
    <w:tmpl w:val="D15C70CE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>
    <w:nsid w:val="73C75A37"/>
    <w:multiLevelType w:val="hybridMultilevel"/>
    <w:tmpl w:val="EB40931A"/>
    <w:lvl w:ilvl="0" w:tplc="36F4C0D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74E713EB"/>
    <w:multiLevelType w:val="multilevel"/>
    <w:tmpl w:val="8E748D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0"/>
  </w:num>
  <w:num w:numId="2">
    <w:abstractNumId w:val="27"/>
  </w:num>
  <w:num w:numId="3">
    <w:abstractNumId w:val="13"/>
  </w:num>
  <w:num w:numId="4">
    <w:abstractNumId w:val="9"/>
  </w:num>
  <w:num w:numId="5">
    <w:abstractNumId w:val="26"/>
  </w:num>
  <w:num w:numId="6">
    <w:abstractNumId w:val="32"/>
  </w:num>
  <w:num w:numId="7">
    <w:abstractNumId w:val="15"/>
  </w:num>
  <w:num w:numId="8">
    <w:abstractNumId w:val="19"/>
  </w:num>
  <w:num w:numId="9">
    <w:abstractNumId w:val="0"/>
  </w:num>
  <w:num w:numId="10">
    <w:abstractNumId w:val="33"/>
  </w:num>
  <w:num w:numId="11">
    <w:abstractNumId w:val="1"/>
  </w:num>
  <w:num w:numId="12">
    <w:abstractNumId w:val="5"/>
  </w:num>
  <w:num w:numId="13">
    <w:abstractNumId w:val="17"/>
  </w:num>
  <w:num w:numId="14">
    <w:abstractNumId w:val="35"/>
  </w:num>
  <w:num w:numId="15">
    <w:abstractNumId w:val="25"/>
  </w:num>
  <w:num w:numId="16">
    <w:abstractNumId w:val="22"/>
  </w:num>
  <w:num w:numId="17">
    <w:abstractNumId w:val="2"/>
  </w:num>
  <w:num w:numId="18">
    <w:abstractNumId w:val="28"/>
  </w:num>
  <w:num w:numId="19">
    <w:abstractNumId w:val="6"/>
  </w:num>
  <w:num w:numId="20">
    <w:abstractNumId w:val="7"/>
  </w:num>
  <w:num w:numId="21">
    <w:abstractNumId w:val="8"/>
  </w:num>
  <w:num w:numId="22">
    <w:abstractNumId w:val="14"/>
  </w:num>
  <w:num w:numId="23">
    <w:abstractNumId w:val="10"/>
  </w:num>
  <w:num w:numId="24">
    <w:abstractNumId w:val="21"/>
  </w:num>
  <w:num w:numId="25">
    <w:abstractNumId w:val="12"/>
  </w:num>
  <w:num w:numId="26">
    <w:abstractNumId w:val="34"/>
  </w:num>
  <w:num w:numId="27">
    <w:abstractNumId w:val="23"/>
  </w:num>
  <w:num w:numId="28">
    <w:abstractNumId w:val="20"/>
  </w:num>
  <w:num w:numId="29">
    <w:abstractNumId w:val="4"/>
  </w:num>
  <w:num w:numId="30">
    <w:abstractNumId w:val="3"/>
  </w:num>
  <w:num w:numId="31">
    <w:abstractNumId w:val="16"/>
  </w:num>
  <w:num w:numId="32">
    <w:abstractNumId w:val="18"/>
  </w:num>
  <w:num w:numId="33">
    <w:abstractNumId w:val="11"/>
  </w:num>
  <w:num w:numId="34">
    <w:abstractNumId w:val="29"/>
  </w:num>
  <w:num w:numId="35">
    <w:abstractNumId w:val="2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0B"/>
    <w:rsid w:val="00000841"/>
    <w:rsid w:val="00003671"/>
    <w:rsid w:val="00004F4F"/>
    <w:rsid w:val="00005010"/>
    <w:rsid w:val="00005FBE"/>
    <w:rsid w:val="000079A5"/>
    <w:rsid w:val="00010731"/>
    <w:rsid w:val="00010CC6"/>
    <w:rsid w:val="000110AB"/>
    <w:rsid w:val="00011398"/>
    <w:rsid w:val="00011F72"/>
    <w:rsid w:val="00013F2E"/>
    <w:rsid w:val="0001429C"/>
    <w:rsid w:val="00014600"/>
    <w:rsid w:val="00020E3B"/>
    <w:rsid w:val="00021018"/>
    <w:rsid w:val="00023DDD"/>
    <w:rsid w:val="0002479E"/>
    <w:rsid w:val="00024A81"/>
    <w:rsid w:val="00027277"/>
    <w:rsid w:val="00030066"/>
    <w:rsid w:val="00030887"/>
    <w:rsid w:val="00037079"/>
    <w:rsid w:val="000375EF"/>
    <w:rsid w:val="00040659"/>
    <w:rsid w:val="00040B6A"/>
    <w:rsid w:val="000413C0"/>
    <w:rsid w:val="00042FF3"/>
    <w:rsid w:val="00043048"/>
    <w:rsid w:val="00044E48"/>
    <w:rsid w:val="00046EE1"/>
    <w:rsid w:val="00052F54"/>
    <w:rsid w:val="000535F5"/>
    <w:rsid w:val="000550D1"/>
    <w:rsid w:val="000576A7"/>
    <w:rsid w:val="00061BB5"/>
    <w:rsid w:val="000625C7"/>
    <w:rsid w:val="00062A40"/>
    <w:rsid w:val="00064AE4"/>
    <w:rsid w:val="00066761"/>
    <w:rsid w:val="00070975"/>
    <w:rsid w:val="00071C67"/>
    <w:rsid w:val="000726B3"/>
    <w:rsid w:val="00072BBB"/>
    <w:rsid w:val="00073F0C"/>
    <w:rsid w:val="00076F17"/>
    <w:rsid w:val="000805CA"/>
    <w:rsid w:val="0008179A"/>
    <w:rsid w:val="00083F98"/>
    <w:rsid w:val="00084A88"/>
    <w:rsid w:val="00085F32"/>
    <w:rsid w:val="000871D7"/>
    <w:rsid w:val="0009271A"/>
    <w:rsid w:val="000960C6"/>
    <w:rsid w:val="0009630B"/>
    <w:rsid w:val="0009675A"/>
    <w:rsid w:val="000A20DC"/>
    <w:rsid w:val="000A5E1E"/>
    <w:rsid w:val="000B0CB6"/>
    <w:rsid w:val="000B2F9A"/>
    <w:rsid w:val="000B65DE"/>
    <w:rsid w:val="000B6858"/>
    <w:rsid w:val="000B73AC"/>
    <w:rsid w:val="000B7F92"/>
    <w:rsid w:val="000C5901"/>
    <w:rsid w:val="000C6817"/>
    <w:rsid w:val="000D40F4"/>
    <w:rsid w:val="000E4FE5"/>
    <w:rsid w:val="000F11AB"/>
    <w:rsid w:val="000F217C"/>
    <w:rsid w:val="000F2555"/>
    <w:rsid w:val="000F33F5"/>
    <w:rsid w:val="000F3CE0"/>
    <w:rsid w:val="000F4488"/>
    <w:rsid w:val="000F53E6"/>
    <w:rsid w:val="000F5446"/>
    <w:rsid w:val="000F6020"/>
    <w:rsid w:val="000F7D1C"/>
    <w:rsid w:val="000F7E5E"/>
    <w:rsid w:val="00100496"/>
    <w:rsid w:val="00102785"/>
    <w:rsid w:val="00103C45"/>
    <w:rsid w:val="0011007A"/>
    <w:rsid w:val="00113C86"/>
    <w:rsid w:val="00113CAD"/>
    <w:rsid w:val="00115AA4"/>
    <w:rsid w:val="00117010"/>
    <w:rsid w:val="00117877"/>
    <w:rsid w:val="001258CF"/>
    <w:rsid w:val="001259D1"/>
    <w:rsid w:val="0013015C"/>
    <w:rsid w:val="001301C9"/>
    <w:rsid w:val="001304F0"/>
    <w:rsid w:val="00135DD8"/>
    <w:rsid w:val="00135FD6"/>
    <w:rsid w:val="001430B2"/>
    <w:rsid w:val="00144959"/>
    <w:rsid w:val="00147E21"/>
    <w:rsid w:val="00150E89"/>
    <w:rsid w:val="00151FAD"/>
    <w:rsid w:val="001543A4"/>
    <w:rsid w:val="00154B1A"/>
    <w:rsid w:val="001557EF"/>
    <w:rsid w:val="00164629"/>
    <w:rsid w:val="00166364"/>
    <w:rsid w:val="00173083"/>
    <w:rsid w:val="001754A9"/>
    <w:rsid w:val="00175574"/>
    <w:rsid w:val="00176540"/>
    <w:rsid w:val="00181E8B"/>
    <w:rsid w:val="001827CB"/>
    <w:rsid w:val="00182B71"/>
    <w:rsid w:val="00183E9F"/>
    <w:rsid w:val="0018516A"/>
    <w:rsid w:val="0019136F"/>
    <w:rsid w:val="00191898"/>
    <w:rsid w:val="0019211D"/>
    <w:rsid w:val="0019225A"/>
    <w:rsid w:val="0019256F"/>
    <w:rsid w:val="00193EE0"/>
    <w:rsid w:val="001973F5"/>
    <w:rsid w:val="001A1E13"/>
    <w:rsid w:val="001A4B37"/>
    <w:rsid w:val="001B020D"/>
    <w:rsid w:val="001B053D"/>
    <w:rsid w:val="001B2E52"/>
    <w:rsid w:val="001B5C27"/>
    <w:rsid w:val="001B66EA"/>
    <w:rsid w:val="001B6C51"/>
    <w:rsid w:val="001C3C57"/>
    <w:rsid w:val="001C4BD9"/>
    <w:rsid w:val="001C4CA2"/>
    <w:rsid w:val="001C5E1B"/>
    <w:rsid w:val="001C6638"/>
    <w:rsid w:val="001C6E76"/>
    <w:rsid w:val="001D1701"/>
    <w:rsid w:val="001D2880"/>
    <w:rsid w:val="001D2CDF"/>
    <w:rsid w:val="001D6177"/>
    <w:rsid w:val="001D7973"/>
    <w:rsid w:val="001E1AEA"/>
    <w:rsid w:val="001E4CC2"/>
    <w:rsid w:val="001E51C1"/>
    <w:rsid w:val="001E54FE"/>
    <w:rsid w:val="001F3D14"/>
    <w:rsid w:val="001F63DB"/>
    <w:rsid w:val="001F739F"/>
    <w:rsid w:val="00200DBE"/>
    <w:rsid w:val="00202A83"/>
    <w:rsid w:val="0020315D"/>
    <w:rsid w:val="002068D1"/>
    <w:rsid w:val="00207570"/>
    <w:rsid w:val="00211DAE"/>
    <w:rsid w:val="00212089"/>
    <w:rsid w:val="00213FFA"/>
    <w:rsid w:val="00214688"/>
    <w:rsid w:val="002147E0"/>
    <w:rsid w:val="002251C6"/>
    <w:rsid w:val="0022556F"/>
    <w:rsid w:val="00226E3C"/>
    <w:rsid w:val="00230057"/>
    <w:rsid w:val="002305D6"/>
    <w:rsid w:val="00230BC7"/>
    <w:rsid w:val="00235AA9"/>
    <w:rsid w:val="00235FCD"/>
    <w:rsid w:val="00236981"/>
    <w:rsid w:val="00237A0A"/>
    <w:rsid w:val="002424CD"/>
    <w:rsid w:val="00243E29"/>
    <w:rsid w:val="002454C6"/>
    <w:rsid w:val="00246F7A"/>
    <w:rsid w:val="00252970"/>
    <w:rsid w:val="00254CD4"/>
    <w:rsid w:val="002561A0"/>
    <w:rsid w:val="002564C0"/>
    <w:rsid w:val="00257633"/>
    <w:rsid w:val="00261568"/>
    <w:rsid w:val="00262123"/>
    <w:rsid w:val="0026390A"/>
    <w:rsid w:val="0026409D"/>
    <w:rsid w:val="002654C8"/>
    <w:rsid w:val="00266570"/>
    <w:rsid w:val="00271C2D"/>
    <w:rsid w:val="00271D74"/>
    <w:rsid w:val="00272913"/>
    <w:rsid w:val="0027570F"/>
    <w:rsid w:val="0027622E"/>
    <w:rsid w:val="00277FA7"/>
    <w:rsid w:val="00283AB1"/>
    <w:rsid w:val="00285336"/>
    <w:rsid w:val="00285E58"/>
    <w:rsid w:val="00287FB6"/>
    <w:rsid w:val="002903C3"/>
    <w:rsid w:val="002910F3"/>
    <w:rsid w:val="002910FC"/>
    <w:rsid w:val="002929C4"/>
    <w:rsid w:val="00293F89"/>
    <w:rsid w:val="00294788"/>
    <w:rsid w:val="00297A46"/>
    <w:rsid w:val="002A064F"/>
    <w:rsid w:val="002A29C9"/>
    <w:rsid w:val="002A3291"/>
    <w:rsid w:val="002A34A2"/>
    <w:rsid w:val="002A41A8"/>
    <w:rsid w:val="002B1DEC"/>
    <w:rsid w:val="002B3205"/>
    <w:rsid w:val="002B32C4"/>
    <w:rsid w:val="002B4825"/>
    <w:rsid w:val="002B49B0"/>
    <w:rsid w:val="002B6E1E"/>
    <w:rsid w:val="002B7B74"/>
    <w:rsid w:val="002C0A33"/>
    <w:rsid w:val="002C0E9F"/>
    <w:rsid w:val="002C20ED"/>
    <w:rsid w:val="002C2C4C"/>
    <w:rsid w:val="002C2DEC"/>
    <w:rsid w:val="002C2E3D"/>
    <w:rsid w:val="002C6376"/>
    <w:rsid w:val="002D1A6D"/>
    <w:rsid w:val="002D2CA7"/>
    <w:rsid w:val="002D35A3"/>
    <w:rsid w:val="002D544A"/>
    <w:rsid w:val="002D5A52"/>
    <w:rsid w:val="002D6963"/>
    <w:rsid w:val="002E1518"/>
    <w:rsid w:val="002E24B6"/>
    <w:rsid w:val="002E7284"/>
    <w:rsid w:val="002F3FD8"/>
    <w:rsid w:val="0030660A"/>
    <w:rsid w:val="00311DE9"/>
    <w:rsid w:val="003129D5"/>
    <w:rsid w:val="00313DB0"/>
    <w:rsid w:val="003151E8"/>
    <w:rsid w:val="003154CC"/>
    <w:rsid w:val="00316048"/>
    <w:rsid w:val="0032415C"/>
    <w:rsid w:val="0032513A"/>
    <w:rsid w:val="00325BAD"/>
    <w:rsid w:val="00326170"/>
    <w:rsid w:val="0032673A"/>
    <w:rsid w:val="00327EAC"/>
    <w:rsid w:val="00330313"/>
    <w:rsid w:val="003334FA"/>
    <w:rsid w:val="00334699"/>
    <w:rsid w:val="0033691C"/>
    <w:rsid w:val="00337F8D"/>
    <w:rsid w:val="0034005F"/>
    <w:rsid w:val="003423CD"/>
    <w:rsid w:val="003438DD"/>
    <w:rsid w:val="00343FD0"/>
    <w:rsid w:val="00344DBC"/>
    <w:rsid w:val="00350B0E"/>
    <w:rsid w:val="00351008"/>
    <w:rsid w:val="003511D3"/>
    <w:rsid w:val="003528BB"/>
    <w:rsid w:val="0035363E"/>
    <w:rsid w:val="00353804"/>
    <w:rsid w:val="00362471"/>
    <w:rsid w:val="00362C7F"/>
    <w:rsid w:val="0036365F"/>
    <w:rsid w:val="00364590"/>
    <w:rsid w:val="00364AC7"/>
    <w:rsid w:val="00366277"/>
    <w:rsid w:val="00367063"/>
    <w:rsid w:val="0036734E"/>
    <w:rsid w:val="003709A7"/>
    <w:rsid w:val="003711FA"/>
    <w:rsid w:val="003756DD"/>
    <w:rsid w:val="00376D51"/>
    <w:rsid w:val="003823A1"/>
    <w:rsid w:val="00385C6F"/>
    <w:rsid w:val="003918C7"/>
    <w:rsid w:val="0039274F"/>
    <w:rsid w:val="00395D8E"/>
    <w:rsid w:val="00396343"/>
    <w:rsid w:val="00396ADC"/>
    <w:rsid w:val="00397CED"/>
    <w:rsid w:val="003A4B77"/>
    <w:rsid w:val="003A4E6E"/>
    <w:rsid w:val="003A669E"/>
    <w:rsid w:val="003A6B9A"/>
    <w:rsid w:val="003A7D16"/>
    <w:rsid w:val="003B2C30"/>
    <w:rsid w:val="003B4248"/>
    <w:rsid w:val="003B5AF2"/>
    <w:rsid w:val="003C25B3"/>
    <w:rsid w:val="003C4777"/>
    <w:rsid w:val="003C51D7"/>
    <w:rsid w:val="003D00A1"/>
    <w:rsid w:val="003D22C4"/>
    <w:rsid w:val="003D3DA6"/>
    <w:rsid w:val="003D5479"/>
    <w:rsid w:val="003D5F46"/>
    <w:rsid w:val="003D7CFD"/>
    <w:rsid w:val="003E5674"/>
    <w:rsid w:val="003E646C"/>
    <w:rsid w:val="003E73C1"/>
    <w:rsid w:val="003F03A5"/>
    <w:rsid w:val="003F3A32"/>
    <w:rsid w:val="003F5165"/>
    <w:rsid w:val="003F632E"/>
    <w:rsid w:val="003F7289"/>
    <w:rsid w:val="003F76DD"/>
    <w:rsid w:val="003F78E8"/>
    <w:rsid w:val="004015A9"/>
    <w:rsid w:val="00401A93"/>
    <w:rsid w:val="00401D08"/>
    <w:rsid w:val="00405726"/>
    <w:rsid w:val="0040691C"/>
    <w:rsid w:val="00412FCF"/>
    <w:rsid w:val="004130D4"/>
    <w:rsid w:val="00414586"/>
    <w:rsid w:val="0041522A"/>
    <w:rsid w:val="004152B3"/>
    <w:rsid w:val="0041678C"/>
    <w:rsid w:val="00417F17"/>
    <w:rsid w:val="004218E7"/>
    <w:rsid w:val="00422744"/>
    <w:rsid w:val="0042336D"/>
    <w:rsid w:val="00423700"/>
    <w:rsid w:val="00423FF3"/>
    <w:rsid w:val="00426F99"/>
    <w:rsid w:val="00431E43"/>
    <w:rsid w:val="00434003"/>
    <w:rsid w:val="00434C74"/>
    <w:rsid w:val="004352F0"/>
    <w:rsid w:val="00436DEE"/>
    <w:rsid w:val="00437934"/>
    <w:rsid w:val="00442F2A"/>
    <w:rsid w:val="00444EBC"/>
    <w:rsid w:val="00446735"/>
    <w:rsid w:val="00455AF7"/>
    <w:rsid w:val="004575B1"/>
    <w:rsid w:val="0045792D"/>
    <w:rsid w:val="00457D72"/>
    <w:rsid w:val="0046213D"/>
    <w:rsid w:val="00463795"/>
    <w:rsid w:val="00465AC0"/>
    <w:rsid w:val="00467E1A"/>
    <w:rsid w:val="00470562"/>
    <w:rsid w:val="00471D62"/>
    <w:rsid w:val="00472DDD"/>
    <w:rsid w:val="00474FED"/>
    <w:rsid w:val="004814E3"/>
    <w:rsid w:val="0048382D"/>
    <w:rsid w:val="00483B65"/>
    <w:rsid w:val="0048484B"/>
    <w:rsid w:val="00484F97"/>
    <w:rsid w:val="00485113"/>
    <w:rsid w:val="004900AE"/>
    <w:rsid w:val="004904EF"/>
    <w:rsid w:val="004907D2"/>
    <w:rsid w:val="00492827"/>
    <w:rsid w:val="00492E5B"/>
    <w:rsid w:val="004938EC"/>
    <w:rsid w:val="00497D03"/>
    <w:rsid w:val="004A509A"/>
    <w:rsid w:val="004A68C1"/>
    <w:rsid w:val="004B3D48"/>
    <w:rsid w:val="004B7D20"/>
    <w:rsid w:val="004C1053"/>
    <w:rsid w:val="004C2D36"/>
    <w:rsid w:val="004C3598"/>
    <w:rsid w:val="004C4DB0"/>
    <w:rsid w:val="004C673B"/>
    <w:rsid w:val="004D17EF"/>
    <w:rsid w:val="004D503A"/>
    <w:rsid w:val="004D57AD"/>
    <w:rsid w:val="004E1296"/>
    <w:rsid w:val="004E1C0D"/>
    <w:rsid w:val="004E478C"/>
    <w:rsid w:val="004F0B36"/>
    <w:rsid w:val="004F4519"/>
    <w:rsid w:val="004F55AD"/>
    <w:rsid w:val="004F6EB8"/>
    <w:rsid w:val="004F7228"/>
    <w:rsid w:val="005020F7"/>
    <w:rsid w:val="00504A8C"/>
    <w:rsid w:val="0050584D"/>
    <w:rsid w:val="00505C82"/>
    <w:rsid w:val="0050743B"/>
    <w:rsid w:val="00512130"/>
    <w:rsid w:val="005165F4"/>
    <w:rsid w:val="0051667E"/>
    <w:rsid w:val="005218E8"/>
    <w:rsid w:val="00521E0A"/>
    <w:rsid w:val="005249A2"/>
    <w:rsid w:val="00524ECB"/>
    <w:rsid w:val="00524F07"/>
    <w:rsid w:val="0052675A"/>
    <w:rsid w:val="00527889"/>
    <w:rsid w:val="00527B86"/>
    <w:rsid w:val="00532800"/>
    <w:rsid w:val="00533263"/>
    <w:rsid w:val="00535C64"/>
    <w:rsid w:val="005365A9"/>
    <w:rsid w:val="00551302"/>
    <w:rsid w:val="00554816"/>
    <w:rsid w:val="00557707"/>
    <w:rsid w:val="005602AC"/>
    <w:rsid w:val="00563504"/>
    <w:rsid w:val="00564BC3"/>
    <w:rsid w:val="00567F97"/>
    <w:rsid w:val="005707AF"/>
    <w:rsid w:val="005723E2"/>
    <w:rsid w:val="00572B52"/>
    <w:rsid w:val="00572E11"/>
    <w:rsid w:val="00573010"/>
    <w:rsid w:val="005758B5"/>
    <w:rsid w:val="00577685"/>
    <w:rsid w:val="005832F8"/>
    <w:rsid w:val="00583A80"/>
    <w:rsid w:val="00583E78"/>
    <w:rsid w:val="005858BE"/>
    <w:rsid w:val="00585D9E"/>
    <w:rsid w:val="0058731B"/>
    <w:rsid w:val="00587A26"/>
    <w:rsid w:val="005900F0"/>
    <w:rsid w:val="005924AF"/>
    <w:rsid w:val="00592DED"/>
    <w:rsid w:val="005942EA"/>
    <w:rsid w:val="00594D18"/>
    <w:rsid w:val="005959BC"/>
    <w:rsid w:val="005A62E0"/>
    <w:rsid w:val="005A6A5D"/>
    <w:rsid w:val="005A7BD1"/>
    <w:rsid w:val="005B6C11"/>
    <w:rsid w:val="005B6E4C"/>
    <w:rsid w:val="005B6F1F"/>
    <w:rsid w:val="005B76A1"/>
    <w:rsid w:val="005C320C"/>
    <w:rsid w:val="005C572C"/>
    <w:rsid w:val="005C5BDB"/>
    <w:rsid w:val="005C6415"/>
    <w:rsid w:val="005D0DD6"/>
    <w:rsid w:val="005D1CF1"/>
    <w:rsid w:val="005D49DD"/>
    <w:rsid w:val="005D6B52"/>
    <w:rsid w:val="005D7D06"/>
    <w:rsid w:val="005E0DEC"/>
    <w:rsid w:val="005E3D35"/>
    <w:rsid w:val="005E47FF"/>
    <w:rsid w:val="005E523F"/>
    <w:rsid w:val="005E7FEE"/>
    <w:rsid w:val="005F001C"/>
    <w:rsid w:val="005F28F8"/>
    <w:rsid w:val="005F2FC0"/>
    <w:rsid w:val="005F30A6"/>
    <w:rsid w:val="005F367B"/>
    <w:rsid w:val="005F3F75"/>
    <w:rsid w:val="005F47DE"/>
    <w:rsid w:val="005F6522"/>
    <w:rsid w:val="005F7CDA"/>
    <w:rsid w:val="0061002A"/>
    <w:rsid w:val="00610F14"/>
    <w:rsid w:val="00613E87"/>
    <w:rsid w:val="0061562D"/>
    <w:rsid w:val="0061633E"/>
    <w:rsid w:val="00616463"/>
    <w:rsid w:val="006214F5"/>
    <w:rsid w:val="00621860"/>
    <w:rsid w:val="00622287"/>
    <w:rsid w:val="00623E0F"/>
    <w:rsid w:val="00635FC4"/>
    <w:rsid w:val="0063782A"/>
    <w:rsid w:val="00637E2D"/>
    <w:rsid w:val="006401AD"/>
    <w:rsid w:val="0064082E"/>
    <w:rsid w:val="00641335"/>
    <w:rsid w:val="00645EDD"/>
    <w:rsid w:val="0064690A"/>
    <w:rsid w:val="00646A76"/>
    <w:rsid w:val="0064714E"/>
    <w:rsid w:val="00650633"/>
    <w:rsid w:val="00650B62"/>
    <w:rsid w:val="0065137B"/>
    <w:rsid w:val="00651EAD"/>
    <w:rsid w:val="0065217C"/>
    <w:rsid w:val="006522F2"/>
    <w:rsid w:val="006526BA"/>
    <w:rsid w:val="006534B9"/>
    <w:rsid w:val="00656524"/>
    <w:rsid w:val="00656725"/>
    <w:rsid w:val="00660C93"/>
    <w:rsid w:val="006625C1"/>
    <w:rsid w:val="00665F58"/>
    <w:rsid w:val="0066697F"/>
    <w:rsid w:val="00673391"/>
    <w:rsid w:val="00682FB0"/>
    <w:rsid w:val="00684CCF"/>
    <w:rsid w:val="00690535"/>
    <w:rsid w:val="0069475D"/>
    <w:rsid w:val="0069738F"/>
    <w:rsid w:val="006A0B32"/>
    <w:rsid w:val="006A114D"/>
    <w:rsid w:val="006A1350"/>
    <w:rsid w:val="006A136A"/>
    <w:rsid w:val="006A2405"/>
    <w:rsid w:val="006A6968"/>
    <w:rsid w:val="006B1E44"/>
    <w:rsid w:val="006B27AA"/>
    <w:rsid w:val="006B4034"/>
    <w:rsid w:val="006C28F8"/>
    <w:rsid w:val="006C4FDB"/>
    <w:rsid w:val="006C774C"/>
    <w:rsid w:val="006D4279"/>
    <w:rsid w:val="006D45CD"/>
    <w:rsid w:val="006D6FE3"/>
    <w:rsid w:val="006E03E9"/>
    <w:rsid w:val="006E2217"/>
    <w:rsid w:val="006E2822"/>
    <w:rsid w:val="006E4706"/>
    <w:rsid w:val="006E7948"/>
    <w:rsid w:val="006F1E40"/>
    <w:rsid w:val="006F215B"/>
    <w:rsid w:val="006F2628"/>
    <w:rsid w:val="006F3A29"/>
    <w:rsid w:val="006F4466"/>
    <w:rsid w:val="006F59C3"/>
    <w:rsid w:val="006F6FDF"/>
    <w:rsid w:val="007059AD"/>
    <w:rsid w:val="00711780"/>
    <w:rsid w:val="007127C8"/>
    <w:rsid w:val="007128C9"/>
    <w:rsid w:val="00716D0E"/>
    <w:rsid w:val="0071798D"/>
    <w:rsid w:val="0072235E"/>
    <w:rsid w:val="00722B59"/>
    <w:rsid w:val="0072474E"/>
    <w:rsid w:val="00726009"/>
    <w:rsid w:val="00726DDD"/>
    <w:rsid w:val="00730B7E"/>
    <w:rsid w:val="00734F87"/>
    <w:rsid w:val="00736DD8"/>
    <w:rsid w:val="0074008C"/>
    <w:rsid w:val="007446C3"/>
    <w:rsid w:val="00744C21"/>
    <w:rsid w:val="00746AA0"/>
    <w:rsid w:val="007500A9"/>
    <w:rsid w:val="00750FCA"/>
    <w:rsid w:val="00755EED"/>
    <w:rsid w:val="00757714"/>
    <w:rsid w:val="00760033"/>
    <w:rsid w:val="00763F25"/>
    <w:rsid w:val="00767653"/>
    <w:rsid w:val="00771D1A"/>
    <w:rsid w:val="00772AC2"/>
    <w:rsid w:val="00774025"/>
    <w:rsid w:val="00774391"/>
    <w:rsid w:val="00780C49"/>
    <w:rsid w:val="00792DCC"/>
    <w:rsid w:val="00793EC6"/>
    <w:rsid w:val="007A0E4E"/>
    <w:rsid w:val="007A0FE2"/>
    <w:rsid w:val="007A4324"/>
    <w:rsid w:val="007A5737"/>
    <w:rsid w:val="007A7123"/>
    <w:rsid w:val="007B26E6"/>
    <w:rsid w:val="007B5992"/>
    <w:rsid w:val="007B6A3C"/>
    <w:rsid w:val="007B7DE6"/>
    <w:rsid w:val="007C0D46"/>
    <w:rsid w:val="007C586A"/>
    <w:rsid w:val="007C5A61"/>
    <w:rsid w:val="007D58FE"/>
    <w:rsid w:val="007D612F"/>
    <w:rsid w:val="007D6DB9"/>
    <w:rsid w:val="007E2FC2"/>
    <w:rsid w:val="007E34A7"/>
    <w:rsid w:val="007E6982"/>
    <w:rsid w:val="007E6C07"/>
    <w:rsid w:val="007F042F"/>
    <w:rsid w:val="007F1E60"/>
    <w:rsid w:val="007F47EC"/>
    <w:rsid w:val="007F5796"/>
    <w:rsid w:val="007F658F"/>
    <w:rsid w:val="008016CF"/>
    <w:rsid w:val="008031D7"/>
    <w:rsid w:val="00805C52"/>
    <w:rsid w:val="00806FB4"/>
    <w:rsid w:val="0081193A"/>
    <w:rsid w:val="00812FD2"/>
    <w:rsid w:val="00813D36"/>
    <w:rsid w:val="00815A9B"/>
    <w:rsid w:val="00822291"/>
    <w:rsid w:val="008238AE"/>
    <w:rsid w:val="00830983"/>
    <w:rsid w:val="00831935"/>
    <w:rsid w:val="0083586A"/>
    <w:rsid w:val="00836739"/>
    <w:rsid w:val="00840172"/>
    <w:rsid w:val="008406BC"/>
    <w:rsid w:val="00840EE4"/>
    <w:rsid w:val="008417C8"/>
    <w:rsid w:val="00842ECD"/>
    <w:rsid w:val="00843123"/>
    <w:rsid w:val="00853783"/>
    <w:rsid w:val="00853921"/>
    <w:rsid w:val="0085594E"/>
    <w:rsid w:val="008571CA"/>
    <w:rsid w:val="0085787F"/>
    <w:rsid w:val="00857CD2"/>
    <w:rsid w:val="00861E31"/>
    <w:rsid w:val="00861E36"/>
    <w:rsid w:val="008637D0"/>
    <w:rsid w:val="00864F0C"/>
    <w:rsid w:val="008658EB"/>
    <w:rsid w:val="00867EA3"/>
    <w:rsid w:val="00870E60"/>
    <w:rsid w:val="008736EC"/>
    <w:rsid w:val="00873A1F"/>
    <w:rsid w:val="00875C24"/>
    <w:rsid w:val="00876587"/>
    <w:rsid w:val="00880379"/>
    <w:rsid w:val="00887B94"/>
    <w:rsid w:val="008915A0"/>
    <w:rsid w:val="008926F4"/>
    <w:rsid w:val="00893BF1"/>
    <w:rsid w:val="008A00DD"/>
    <w:rsid w:val="008A2547"/>
    <w:rsid w:val="008A3D47"/>
    <w:rsid w:val="008A3EB3"/>
    <w:rsid w:val="008A4802"/>
    <w:rsid w:val="008A7F2B"/>
    <w:rsid w:val="008B0878"/>
    <w:rsid w:val="008B17BA"/>
    <w:rsid w:val="008B3552"/>
    <w:rsid w:val="008B3B2F"/>
    <w:rsid w:val="008C1BAB"/>
    <w:rsid w:val="008C2474"/>
    <w:rsid w:val="008C2567"/>
    <w:rsid w:val="008C47FB"/>
    <w:rsid w:val="008D1259"/>
    <w:rsid w:val="008D1643"/>
    <w:rsid w:val="008D318F"/>
    <w:rsid w:val="008E5688"/>
    <w:rsid w:val="008E5AD1"/>
    <w:rsid w:val="008E5FAB"/>
    <w:rsid w:val="008F11D5"/>
    <w:rsid w:val="008F3F24"/>
    <w:rsid w:val="008F65DD"/>
    <w:rsid w:val="009013C3"/>
    <w:rsid w:val="009019B5"/>
    <w:rsid w:val="009022C1"/>
    <w:rsid w:val="00902A21"/>
    <w:rsid w:val="00904DF3"/>
    <w:rsid w:val="00906F9D"/>
    <w:rsid w:val="00910BFC"/>
    <w:rsid w:val="00910D7D"/>
    <w:rsid w:val="0091281D"/>
    <w:rsid w:val="00915BCC"/>
    <w:rsid w:val="00916763"/>
    <w:rsid w:val="00917F12"/>
    <w:rsid w:val="009213B5"/>
    <w:rsid w:val="0092156B"/>
    <w:rsid w:val="00922A29"/>
    <w:rsid w:val="00924AC2"/>
    <w:rsid w:val="009270D0"/>
    <w:rsid w:val="00930162"/>
    <w:rsid w:val="0093042A"/>
    <w:rsid w:val="009325CD"/>
    <w:rsid w:val="0093274A"/>
    <w:rsid w:val="00933D03"/>
    <w:rsid w:val="00934C40"/>
    <w:rsid w:val="00941126"/>
    <w:rsid w:val="00941AFC"/>
    <w:rsid w:val="00941D6D"/>
    <w:rsid w:val="00943215"/>
    <w:rsid w:val="009432F6"/>
    <w:rsid w:val="009452B6"/>
    <w:rsid w:val="009459EE"/>
    <w:rsid w:val="00946F40"/>
    <w:rsid w:val="00950C40"/>
    <w:rsid w:val="00950DE6"/>
    <w:rsid w:val="00951DCC"/>
    <w:rsid w:val="00951F1A"/>
    <w:rsid w:val="00953884"/>
    <w:rsid w:val="00955102"/>
    <w:rsid w:val="009606FB"/>
    <w:rsid w:val="00962D07"/>
    <w:rsid w:val="009638C0"/>
    <w:rsid w:val="00963EE2"/>
    <w:rsid w:val="00963F06"/>
    <w:rsid w:val="00964B6D"/>
    <w:rsid w:val="00965538"/>
    <w:rsid w:val="00967B72"/>
    <w:rsid w:val="00970269"/>
    <w:rsid w:val="00972637"/>
    <w:rsid w:val="00973A9D"/>
    <w:rsid w:val="00974305"/>
    <w:rsid w:val="009750A0"/>
    <w:rsid w:val="00975DAF"/>
    <w:rsid w:val="009807DE"/>
    <w:rsid w:val="0098341B"/>
    <w:rsid w:val="009835BC"/>
    <w:rsid w:val="00984A99"/>
    <w:rsid w:val="00984C34"/>
    <w:rsid w:val="00986DC4"/>
    <w:rsid w:val="009874B5"/>
    <w:rsid w:val="00991175"/>
    <w:rsid w:val="00991D72"/>
    <w:rsid w:val="009937AE"/>
    <w:rsid w:val="009A0444"/>
    <w:rsid w:val="009A30D6"/>
    <w:rsid w:val="009A4B2C"/>
    <w:rsid w:val="009A7850"/>
    <w:rsid w:val="009B2BA5"/>
    <w:rsid w:val="009B714F"/>
    <w:rsid w:val="009C0E50"/>
    <w:rsid w:val="009C2621"/>
    <w:rsid w:val="009C5672"/>
    <w:rsid w:val="009D4BC6"/>
    <w:rsid w:val="009D59C0"/>
    <w:rsid w:val="009D6113"/>
    <w:rsid w:val="009D713A"/>
    <w:rsid w:val="009E3A1D"/>
    <w:rsid w:val="009F0CFC"/>
    <w:rsid w:val="009F227C"/>
    <w:rsid w:val="009F30F6"/>
    <w:rsid w:val="009F5026"/>
    <w:rsid w:val="009F5A23"/>
    <w:rsid w:val="009F6063"/>
    <w:rsid w:val="00A01EFF"/>
    <w:rsid w:val="00A05F31"/>
    <w:rsid w:val="00A06B36"/>
    <w:rsid w:val="00A10A3A"/>
    <w:rsid w:val="00A10C49"/>
    <w:rsid w:val="00A10C5D"/>
    <w:rsid w:val="00A136E4"/>
    <w:rsid w:val="00A21405"/>
    <w:rsid w:val="00A215D9"/>
    <w:rsid w:val="00A25416"/>
    <w:rsid w:val="00A25D3C"/>
    <w:rsid w:val="00A301DA"/>
    <w:rsid w:val="00A30662"/>
    <w:rsid w:val="00A306C2"/>
    <w:rsid w:val="00A30795"/>
    <w:rsid w:val="00A32A64"/>
    <w:rsid w:val="00A33A46"/>
    <w:rsid w:val="00A33C92"/>
    <w:rsid w:val="00A34E8A"/>
    <w:rsid w:val="00A35C4F"/>
    <w:rsid w:val="00A4046A"/>
    <w:rsid w:val="00A4251E"/>
    <w:rsid w:val="00A4278A"/>
    <w:rsid w:val="00A43286"/>
    <w:rsid w:val="00A47D02"/>
    <w:rsid w:val="00A50BB3"/>
    <w:rsid w:val="00A50EC6"/>
    <w:rsid w:val="00A521F4"/>
    <w:rsid w:val="00A535C4"/>
    <w:rsid w:val="00A57B87"/>
    <w:rsid w:val="00A6072E"/>
    <w:rsid w:val="00A65637"/>
    <w:rsid w:val="00A66655"/>
    <w:rsid w:val="00A677FD"/>
    <w:rsid w:val="00A7344D"/>
    <w:rsid w:val="00A7622D"/>
    <w:rsid w:val="00A773DE"/>
    <w:rsid w:val="00A8019B"/>
    <w:rsid w:val="00A83321"/>
    <w:rsid w:val="00A8475D"/>
    <w:rsid w:val="00A85072"/>
    <w:rsid w:val="00A85A95"/>
    <w:rsid w:val="00A9582A"/>
    <w:rsid w:val="00A95949"/>
    <w:rsid w:val="00AA132C"/>
    <w:rsid w:val="00AA1474"/>
    <w:rsid w:val="00AA1FC5"/>
    <w:rsid w:val="00AA5F98"/>
    <w:rsid w:val="00AA6AFC"/>
    <w:rsid w:val="00AA7B4A"/>
    <w:rsid w:val="00AB18C7"/>
    <w:rsid w:val="00AB4334"/>
    <w:rsid w:val="00AC0286"/>
    <w:rsid w:val="00AC02D2"/>
    <w:rsid w:val="00AC0F37"/>
    <w:rsid w:val="00AC1898"/>
    <w:rsid w:val="00AC1C1A"/>
    <w:rsid w:val="00AC34AD"/>
    <w:rsid w:val="00AC3DDA"/>
    <w:rsid w:val="00AC5904"/>
    <w:rsid w:val="00AD0C8B"/>
    <w:rsid w:val="00AD153D"/>
    <w:rsid w:val="00AD1DC3"/>
    <w:rsid w:val="00AD23CB"/>
    <w:rsid w:val="00AD3981"/>
    <w:rsid w:val="00AD48F9"/>
    <w:rsid w:val="00AD711C"/>
    <w:rsid w:val="00AE24F4"/>
    <w:rsid w:val="00AE2991"/>
    <w:rsid w:val="00AE4442"/>
    <w:rsid w:val="00AE456E"/>
    <w:rsid w:val="00AE4930"/>
    <w:rsid w:val="00AF22B0"/>
    <w:rsid w:val="00B0101C"/>
    <w:rsid w:val="00B03377"/>
    <w:rsid w:val="00B03B27"/>
    <w:rsid w:val="00B05EA7"/>
    <w:rsid w:val="00B05F0C"/>
    <w:rsid w:val="00B06865"/>
    <w:rsid w:val="00B07B33"/>
    <w:rsid w:val="00B10484"/>
    <w:rsid w:val="00B11333"/>
    <w:rsid w:val="00B153C1"/>
    <w:rsid w:val="00B15C02"/>
    <w:rsid w:val="00B215CF"/>
    <w:rsid w:val="00B2590A"/>
    <w:rsid w:val="00B259A8"/>
    <w:rsid w:val="00B27590"/>
    <w:rsid w:val="00B306EB"/>
    <w:rsid w:val="00B317F3"/>
    <w:rsid w:val="00B340D1"/>
    <w:rsid w:val="00B34E83"/>
    <w:rsid w:val="00B36F10"/>
    <w:rsid w:val="00B37DBB"/>
    <w:rsid w:val="00B403AB"/>
    <w:rsid w:val="00B40BF9"/>
    <w:rsid w:val="00B43906"/>
    <w:rsid w:val="00B474BA"/>
    <w:rsid w:val="00B500A0"/>
    <w:rsid w:val="00B52406"/>
    <w:rsid w:val="00B544C2"/>
    <w:rsid w:val="00B566DF"/>
    <w:rsid w:val="00B6137B"/>
    <w:rsid w:val="00B617DB"/>
    <w:rsid w:val="00B61D12"/>
    <w:rsid w:val="00B63144"/>
    <w:rsid w:val="00B63275"/>
    <w:rsid w:val="00B63599"/>
    <w:rsid w:val="00B64C47"/>
    <w:rsid w:val="00B6589D"/>
    <w:rsid w:val="00B66AE5"/>
    <w:rsid w:val="00B707C3"/>
    <w:rsid w:val="00B74C7A"/>
    <w:rsid w:val="00B76171"/>
    <w:rsid w:val="00B77735"/>
    <w:rsid w:val="00B90913"/>
    <w:rsid w:val="00B9149F"/>
    <w:rsid w:val="00B9676E"/>
    <w:rsid w:val="00BA0A35"/>
    <w:rsid w:val="00BA1B6B"/>
    <w:rsid w:val="00BA7AE7"/>
    <w:rsid w:val="00BB167B"/>
    <w:rsid w:val="00BB3A79"/>
    <w:rsid w:val="00BB591E"/>
    <w:rsid w:val="00BC1594"/>
    <w:rsid w:val="00BC1C36"/>
    <w:rsid w:val="00BC2152"/>
    <w:rsid w:val="00BC3450"/>
    <w:rsid w:val="00BC38C5"/>
    <w:rsid w:val="00BC43EA"/>
    <w:rsid w:val="00BC570F"/>
    <w:rsid w:val="00BD0BA3"/>
    <w:rsid w:val="00BD63B8"/>
    <w:rsid w:val="00BD6B92"/>
    <w:rsid w:val="00BD7121"/>
    <w:rsid w:val="00BE042A"/>
    <w:rsid w:val="00BE3217"/>
    <w:rsid w:val="00BE46AB"/>
    <w:rsid w:val="00BE593A"/>
    <w:rsid w:val="00BF0FFB"/>
    <w:rsid w:val="00C032F7"/>
    <w:rsid w:val="00C038D3"/>
    <w:rsid w:val="00C03A97"/>
    <w:rsid w:val="00C06EF3"/>
    <w:rsid w:val="00C10156"/>
    <w:rsid w:val="00C10213"/>
    <w:rsid w:val="00C121AF"/>
    <w:rsid w:val="00C121FC"/>
    <w:rsid w:val="00C13ED5"/>
    <w:rsid w:val="00C148CC"/>
    <w:rsid w:val="00C17988"/>
    <w:rsid w:val="00C2049B"/>
    <w:rsid w:val="00C2154E"/>
    <w:rsid w:val="00C222AA"/>
    <w:rsid w:val="00C25259"/>
    <w:rsid w:val="00C26BD2"/>
    <w:rsid w:val="00C327A6"/>
    <w:rsid w:val="00C32BE4"/>
    <w:rsid w:val="00C343F6"/>
    <w:rsid w:val="00C34664"/>
    <w:rsid w:val="00C348AF"/>
    <w:rsid w:val="00C36991"/>
    <w:rsid w:val="00C36DDE"/>
    <w:rsid w:val="00C3713A"/>
    <w:rsid w:val="00C4057B"/>
    <w:rsid w:val="00C413E0"/>
    <w:rsid w:val="00C427B2"/>
    <w:rsid w:val="00C430A8"/>
    <w:rsid w:val="00C439E2"/>
    <w:rsid w:val="00C44834"/>
    <w:rsid w:val="00C45EAA"/>
    <w:rsid w:val="00C46ED4"/>
    <w:rsid w:val="00C55908"/>
    <w:rsid w:val="00C55E1B"/>
    <w:rsid w:val="00C60208"/>
    <w:rsid w:val="00C60921"/>
    <w:rsid w:val="00C60A26"/>
    <w:rsid w:val="00C627EE"/>
    <w:rsid w:val="00C64066"/>
    <w:rsid w:val="00C65703"/>
    <w:rsid w:val="00C67B21"/>
    <w:rsid w:val="00C73DCE"/>
    <w:rsid w:val="00C749D2"/>
    <w:rsid w:val="00C80286"/>
    <w:rsid w:val="00C8144A"/>
    <w:rsid w:val="00C82D21"/>
    <w:rsid w:val="00C82E3F"/>
    <w:rsid w:val="00C858FA"/>
    <w:rsid w:val="00C91300"/>
    <w:rsid w:val="00C916B5"/>
    <w:rsid w:val="00C92196"/>
    <w:rsid w:val="00C938EF"/>
    <w:rsid w:val="00C94A89"/>
    <w:rsid w:val="00C971A0"/>
    <w:rsid w:val="00CA3DFD"/>
    <w:rsid w:val="00CA44B6"/>
    <w:rsid w:val="00CA4871"/>
    <w:rsid w:val="00CA49AA"/>
    <w:rsid w:val="00CB0A51"/>
    <w:rsid w:val="00CB4A45"/>
    <w:rsid w:val="00CC2224"/>
    <w:rsid w:val="00CC2A49"/>
    <w:rsid w:val="00CC2BC9"/>
    <w:rsid w:val="00CC474E"/>
    <w:rsid w:val="00CC53A2"/>
    <w:rsid w:val="00CC6517"/>
    <w:rsid w:val="00CD0EFC"/>
    <w:rsid w:val="00CD299F"/>
    <w:rsid w:val="00CD4A9B"/>
    <w:rsid w:val="00CD5A2A"/>
    <w:rsid w:val="00CD5F7E"/>
    <w:rsid w:val="00CD69AF"/>
    <w:rsid w:val="00CD7710"/>
    <w:rsid w:val="00CE000C"/>
    <w:rsid w:val="00CE0BC3"/>
    <w:rsid w:val="00CE4D45"/>
    <w:rsid w:val="00CE59E2"/>
    <w:rsid w:val="00CE71F0"/>
    <w:rsid w:val="00CF243B"/>
    <w:rsid w:val="00CF3561"/>
    <w:rsid w:val="00CF3D6F"/>
    <w:rsid w:val="00CF48B3"/>
    <w:rsid w:val="00CF4CFE"/>
    <w:rsid w:val="00CF6288"/>
    <w:rsid w:val="00CF6C0B"/>
    <w:rsid w:val="00D00E44"/>
    <w:rsid w:val="00D07770"/>
    <w:rsid w:val="00D13B01"/>
    <w:rsid w:val="00D13E85"/>
    <w:rsid w:val="00D14CB7"/>
    <w:rsid w:val="00D15566"/>
    <w:rsid w:val="00D16332"/>
    <w:rsid w:val="00D17659"/>
    <w:rsid w:val="00D2275E"/>
    <w:rsid w:val="00D24731"/>
    <w:rsid w:val="00D24E1C"/>
    <w:rsid w:val="00D2557F"/>
    <w:rsid w:val="00D30DD4"/>
    <w:rsid w:val="00D33DC5"/>
    <w:rsid w:val="00D3485C"/>
    <w:rsid w:val="00D35217"/>
    <w:rsid w:val="00D3697C"/>
    <w:rsid w:val="00D3718B"/>
    <w:rsid w:val="00D371CD"/>
    <w:rsid w:val="00D42B3B"/>
    <w:rsid w:val="00D44548"/>
    <w:rsid w:val="00D47056"/>
    <w:rsid w:val="00D47F59"/>
    <w:rsid w:val="00D510F5"/>
    <w:rsid w:val="00D5147E"/>
    <w:rsid w:val="00D600DC"/>
    <w:rsid w:val="00D60A74"/>
    <w:rsid w:val="00D63B61"/>
    <w:rsid w:val="00D63D79"/>
    <w:rsid w:val="00D643A3"/>
    <w:rsid w:val="00D669A7"/>
    <w:rsid w:val="00D73832"/>
    <w:rsid w:val="00D7397F"/>
    <w:rsid w:val="00D750B4"/>
    <w:rsid w:val="00D754BF"/>
    <w:rsid w:val="00D77DE6"/>
    <w:rsid w:val="00D80612"/>
    <w:rsid w:val="00D85A1E"/>
    <w:rsid w:val="00D86448"/>
    <w:rsid w:val="00D868ED"/>
    <w:rsid w:val="00D87956"/>
    <w:rsid w:val="00D936D4"/>
    <w:rsid w:val="00D94164"/>
    <w:rsid w:val="00D95C88"/>
    <w:rsid w:val="00DB0B97"/>
    <w:rsid w:val="00DB0E17"/>
    <w:rsid w:val="00DB3BBD"/>
    <w:rsid w:val="00DB4466"/>
    <w:rsid w:val="00DB7EA8"/>
    <w:rsid w:val="00DC11C1"/>
    <w:rsid w:val="00DC27FD"/>
    <w:rsid w:val="00DC29BA"/>
    <w:rsid w:val="00DC7161"/>
    <w:rsid w:val="00DD3E31"/>
    <w:rsid w:val="00DD5D5A"/>
    <w:rsid w:val="00DE0236"/>
    <w:rsid w:val="00DE31E3"/>
    <w:rsid w:val="00DE37BF"/>
    <w:rsid w:val="00DF48DF"/>
    <w:rsid w:val="00DF4A0D"/>
    <w:rsid w:val="00DF58EB"/>
    <w:rsid w:val="00E003DC"/>
    <w:rsid w:val="00E00BAC"/>
    <w:rsid w:val="00E0185F"/>
    <w:rsid w:val="00E021AC"/>
    <w:rsid w:val="00E03599"/>
    <w:rsid w:val="00E060E4"/>
    <w:rsid w:val="00E07A13"/>
    <w:rsid w:val="00E14042"/>
    <w:rsid w:val="00E14DFE"/>
    <w:rsid w:val="00E15962"/>
    <w:rsid w:val="00E17DD2"/>
    <w:rsid w:val="00E214D9"/>
    <w:rsid w:val="00E241D1"/>
    <w:rsid w:val="00E30AB9"/>
    <w:rsid w:val="00E31323"/>
    <w:rsid w:val="00E335F0"/>
    <w:rsid w:val="00E347D8"/>
    <w:rsid w:val="00E351FC"/>
    <w:rsid w:val="00E35B07"/>
    <w:rsid w:val="00E36F6A"/>
    <w:rsid w:val="00E37AAF"/>
    <w:rsid w:val="00E41999"/>
    <w:rsid w:val="00E423B6"/>
    <w:rsid w:val="00E42670"/>
    <w:rsid w:val="00E42B4F"/>
    <w:rsid w:val="00E43726"/>
    <w:rsid w:val="00E4634C"/>
    <w:rsid w:val="00E47616"/>
    <w:rsid w:val="00E53897"/>
    <w:rsid w:val="00E566FD"/>
    <w:rsid w:val="00E60CF7"/>
    <w:rsid w:val="00E61A70"/>
    <w:rsid w:val="00E666A5"/>
    <w:rsid w:val="00E66F97"/>
    <w:rsid w:val="00E6784E"/>
    <w:rsid w:val="00E73266"/>
    <w:rsid w:val="00E73A80"/>
    <w:rsid w:val="00E74E5D"/>
    <w:rsid w:val="00E801E1"/>
    <w:rsid w:val="00E83328"/>
    <w:rsid w:val="00E83D13"/>
    <w:rsid w:val="00E84C76"/>
    <w:rsid w:val="00E8597C"/>
    <w:rsid w:val="00E9479E"/>
    <w:rsid w:val="00E948F5"/>
    <w:rsid w:val="00E96702"/>
    <w:rsid w:val="00E97E5C"/>
    <w:rsid w:val="00E97F64"/>
    <w:rsid w:val="00EA38E8"/>
    <w:rsid w:val="00EA4C62"/>
    <w:rsid w:val="00EA5AC0"/>
    <w:rsid w:val="00EA6230"/>
    <w:rsid w:val="00EA6749"/>
    <w:rsid w:val="00EA74A8"/>
    <w:rsid w:val="00EB3543"/>
    <w:rsid w:val="00EB3C71"/>
    <w:rsid w:val="00EB7FF5"/>
    <w:rsid w:val="00EC117C"/>
    <w:rsid w:val="00EC2F8B"/>
    <w:rsid w:val="00EC3FFB"/>
    <w:rsid w:val="00EC4177"/>
    <w:rsid w:val="00EC48B2"/>
    <w:rsid w:val="00EC561D"/>
    <w:rsid w:val="00EC5A74"/>
    <w:rsid w:val="00EC5D91"/>
    <w:rsid w:val="00EC6628"/>
    <w:rsid w:val="00EC7406"/>
    <w:rsid w:val="00EC795F"/>
    <w:rsid w:val="00ED0438"/>
    <w:rsid w:val="00ED1FC9"/>
    <w:rsid w:val="00ED2A64"/>
    <w:rsid w:val="00ED34AE"/>
    <w:rsid w:val="00ED4F1E"/>
    <w:rsid w:val="00EE06B9"/>
    <w:rsid w:val="00EE09C6"/>
    <w:rsid w:val="00EE13CA"/>
    <w:rsid w:val="00EE3915"/>
    <w:rsid w:val="00EE6501"/>
    <w:rsid w:val="00EE6759"/>
    <w:rsid w:val="00EF09DE"/>
    <w:rsid w:val="00EF11F8"/>
    <w:rsid w:val="00EF1505"/>
    <w:rsid w:val="00EF29D9"/>
    <w:rsid w:val="00EF2F4F"/>
    <w:rsid w:val="00EF6133"/>
    <w:rsid w:val="00EF700A"/>
    <w:rsid w:val="00F024AE"/>
    <w:rsid w:val="00F03380"/>
    <w:rsid w:val="00F04348"/>
    <w:rsid w:val="00F10AE4"/>
    <w:rsid w:val="00F12ECB"/>
    <w:rsid w:val="00F16739"/>
    <w:rsid w:val="00F21BB3"/>
    <w:rsid w:val="00F234EC"/>
    <w:rsid w:val="00F25687"/>
    <w:rsid w:val="00F303F6"/>
    <w:rsid w:val="00F309F8"/>
    <w:rsid w:val="00F3445E"/>
    <w:rsid w:val="00F34F62"/>
    <w:rsid w:val="00F36E50"/>
    <w:rsid w:val="00F40A70"/>
    <w:rsid w:val="00F40CA5"/>
    <w:rsid w:val="00F41ED4"/>
    <w:rsid w:val="00F423A9"/>
    <w:rsid w:val="00F471E1"/>
    <w:rsid w:val="00F53215"/>
    <w:rsid w:val="00F5477D"/>
    <w:rsid w:val="00F55076"/>
    <w:rsid w:val="00F55A31"/>
    <w:rsid w:val="00F55C16"/>
    <w:rsid w:val="00F5609F"/>
    <w:rsid w:val="00F6052E"/>
    <w:rsid w:val="00F61E70"/>
    <w:rsid w:val="00F625A6"/>
    <w:rsid w:val="00F64808"/>
    <w:rsid w:val="00F6725B"/>
    <w:rsid w:val="00F67D11"/>
    <w:rsid w:val="00F7023F"/>
    <w:rsid w:val="00F71E38"/>
    <w:rsid w:val="00F72001"/>
    <w:rsid w:val="00F74EB7"/>
    <w:rsid w:val="00F75FD7"/>
    <w:rsid w:val="00F8020D"/>
    <w:rsid w:val="00F860A3"/>
    <w:rsid w:val="00F945B9"/>
    <w:rsid w:val="00FA52C4"/>
    <w:rsid w:val="00FA6152"/>
    <w:rsid w:val="00FB0863"/>
    <w:rsid w:val="00FB38DA"/>
    <w:rsid w:val="00FB7BC7"/>
    <w:rsid w:val="00FC3209"/>
    <w:rsid w:val="00FC39A7"/>
    <w:rsid w:val="00FC4704"/>
    <w:rsid w:val="00FC5616"/>
    <w:rsid w:val="00FD5E72"/>
    <w:rsid w:val="00FE01E1"/>
    <w:rsid w:val="00FE1E21"/>
    <w:rsid w:val="00FE258B"/>
    <w:rsid w:val="00FE2F9A"/>
    <w:rsid w:val="00FE37F9"/>
    <w:rsid w:val="00FE3CD1"/>
    <w:rsid w:val="00FE7AEA"/>
    <w:rsid w:val="00FF2F79"/>
    <w:rsid w:val="00FF3EFA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Book Antiqua" w:hAnsi="Book Antiqua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0"/>
      </w:numPr>
      <w:jc w:val="center"/>
      <w:outlineLvl w:val="0"/>
    </w:pPr>
    <w:rPr>
      <w:rFonts w:ascii="Arial" w:hAnsi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0C40"/>
    <w:pPr>
      <w:keepNext/>
      <w:numPr>
        <w:ilvl w:val="1"/>
        <w:numId w:val="20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950C40"/>
    <w:pPr>
      <w:keepNext/>
      <w:numPr>
        <w:ilvl w:val="2"/>
        <w:numId w:val="20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50C40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50C40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50C40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50C40"/>
    <w:pPr>
      <w:numPr>
        <w:ilvl w:val="6"/>
        <w:numId w:val="20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50C40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50C40"/>
    <w:pPr>
      <w:numPr>
        <w:ilvl w:val="8"/>
        <w:numId w:val="20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Pr>
      <w:rFonts w:ascii="Book Antiqua" w:hAnsi="Book Antiqua"/>
      <w:sz w:val="24"/>
      <w:szCs w:val="24"/>
    </w:rPr>
  </w:style>
  <w:style w:type="paragraph" w:customStyle="1" w:styleId="Default">
    <w:name w:val="Default"/>
    <w:rsid w:val="009A0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rsid w:val="00AB18C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B18C7"/>
    <w:rPr>
      <w:rFonts w:ascii="Book Antiqua" w:hAnsi="Book Antiqua"/>
    </w:rPr>
  </w:style>
  <w:style w:type="character" w:styleId="Odwoanieprzypisudolnego">
    <w:name w:val="footnote reference"/>
    <w:rsid w:val="00AB18C7"/>
    <w:rPr>
      <w:vertAlign w:val="superscript"/>
    </w:rPr>
  </w:style>
  <w:style w:type="paragraph" w:customStyle="1" w:styleId="Akapitzlist1">
    <w:name w:val="Akapit z listą1"/>
    <w:basedOn w:val="Normalny"/>
    <w:rsid w:val="003261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9D4BC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BC6"/>
    <w:rPr>
      <w:rFonts w:ascii="Book Antiqua" w:hAnsi="Book Antiqua"/>
    </w:rPr>
  </w:style>
  <w:style w:type="character" w:styleId="Odwoanieprzypisukocowego">
    <w:name w:val="endnote reference"/>
    <w:rsid w:val="009D4BC6"/>
    <w:rPr>
      <w:vertAlign w:val="superscript"/>
    </w:rPr>
  </w:style>
  <w:style w:type="character" w:customStyle="1" w:styleId="Nagwek2Znak">
    <w:name w:val="Nagłówek 2 Znak"/>
    <w:link w:val="Nagwek2"/>
    <w:semiHidden/>
    <w:rsid w:val="00950C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950C4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50C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950C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950C4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950C4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950C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950C40"/>
    <w:rPr>
      <w:rFonts w:ascii="Calibri Light" w:eastAsia="Times New Roman" w:hAnsi="Calibri Light" w:cs="Times New Roman"/>
      <w:sz w:val="22"/>
      <w:szCs w:val="22"/>
    </w:rPr>
  </w:style>
  <w:style w:type="table" w:styleId="Tabela-Siatka">
    <w:name w:val="Table Grid"/>
    <w:basedOn w:val="Standardowy"/>
    <w:rsid w:val="00DC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1E4CC2"/>
    <w:pPr>
      <w:spacing w:line="360" w:lineRule="auto"/>
      <w:ind w:firstLine="708"/>
    </w:pPr>
    <w:rPr>
      <w:rFonts w:ascii="Helvetica-Narrow" w:hAnsi="Helvetica-Narrow"/>
      <w:sz w:val="20"/>
      <w:szCs w:val="20"/>
    </w:rPr>
  </w:style>
  <w:style w:type="paragraph" w:styleId="Akapitzlist">
    <w:name w:val="List Paragraph"/>
    <w:basedOn w:val="Normalny"/>
    <w:uiPriority w:val="34"/>
    <w:qFormat/>
    <w:rsid w:val="00444E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69A7"/>
    <w:rPr>
      <w:color w:val="0000FF"/>
      <w:u w:val="single"/>
    </w:rPr>
  </w:style>
  <w:style w:type="character" w:styleId="UyteHipercze">
    <w:name w:val="FollowedHyperlink"/>
    <w:uiPriority w:val="99"/>
    <w:unhideWhenUsed/>
    <w:rsid w:val="00D669A7"/>
    <w:rPr>
      <w:color w:val="800080"/>
      <w:u w:val="single"/>
    </w:rPr>
  </w:style>
  <w:style w:type="paragraph" w:customStyle="1" w:styleId="xl65">
    <w:name w:val="xl65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8">
    <w:name w:val="xl68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9">
    <w:name w:val="xl69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70">
    <w:name w:val="xl70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2275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2275E"/>
    <w:rPr>
      <w:rFonts w:ascii="Book Antiqua" w:hAnsi="Book Antiqua"/>
      <w:sz w:val="24"/>
      <w:szCs w:val="24"/>
    </w:rPr>
  </w:style>
  <w:style w:type="character" w:styleId="Pogrubienie">
    <w:name w:val="Strong"/>
    <w:uiPriority w:val="22"/>
    <w:qFormat/>
    <w:rsid w:val="00D868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Book Antiqua" w:hAnsi="Book Antiqua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0"/>
      </w:numPr>
      <w:jc w:val="center"/>
      <w:outlineLvl w:val="0"/>
    </w:pPr>
    <w:rPr>
      <w:rFonts w:ascii="Arial" w:hAnsi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0C40"/>
    <w:pPr>
      <w:keepNext/>
      <w:numPr>
        <w:ilvl w:val="1"/>
        <w:numId w:val="20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950C40"/>
    <w:pPr>
      <w:keepNext/>
      <w:numPr>
        <w:ilvl w:val="2"/>
        <w:numId w:val="20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50C40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50C40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50C40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50C40"/>
    <w:pPr>
      <w:numPr>
        <w:ilvl w:val="6"/>
        <w:numId w:val="20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50C40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50C40"/>
    <w:pPr>
      <w:numPr>
        <w:ilvl w:val="8"/>
        <w:numId w:val="20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Pr>
      <w:rFonts w:ascii="Book Antiqua" w:hAnsi="Book Antiqua"/>
      <w:sz w:val="24"/>
      <w:szCs w:val="24"/>
    </w:rPr>
  </w:style>
  <w:style w:type="paragraph" w:customStyle="1" w:styleId="Default">
    <w:name w:val="Default"/>
    <w:rsid w:val="009A0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rsid w:val="00AB18C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B18C7"/>
    <w:rPr>
      <w:rFonts w:ascii="Book Antiqua" w:hAnsi="Book Antiqua"/>
    </w:rPr>
  </w:style>
  <w:style w:type="character" w:styleId="Odwoanieprzypisudolnego">
    <w:name w:val="footnote reference"/>
    <w:rsid w:val="00AB18C7"/>
    <w:rPr>
      <w:vertAlign w:val="superscript"/>
    </w:rPr>
  </w:style>
  <w:style w:type="paragraph" w:customStyle="1" w:styleId="Akapitzlist1">
    <w:name w:val="Akapit z listą1"/>
    <w:basedOn w:val="Normalny"/>
    <w:rsid w:val="003261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9D4BC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BC6"/>
    <w:rPr>
      <w:rFonts w:ascii="Book Antiqua" w:hAnsi="Book Antiqua"/>
    </w:rPr>
  </w:style>
  <w:style w:type="character" w:styleId="Odwoanieprzypisukocowego">
    <w:name w:val="endnote reference"/>
    <w:rsid w:val="009D4BC6"/>
    <w:rPr>
      <w:vertAlign w:val="superscript"/>
    </w:rPr>
  </w:style>
  <w:style w:type="character" w:customStyle="1" w:styleId="Nagwek2Znak">
    <w:name w:val="Nagłówek 2 Znak"/>
    <w:link w:val="Nagwek2"/>
    <w:semiHidden/>
    <w:rsid w:val="00950C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950C4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50C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950C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950C4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950C4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950C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950C40"/>
    <w:rPr>
      <w:rFonts w:ascii="Calibri Light" w:eastAsia="Times New Roman" w:hAnsi="Calibri Light" w:cs="Times New Roman"/>
      <w:sz w:val="22"/>
      <w:szCs w:val="22"/>
    </w:rPr>
  </w:style>
  <w:style w:type="table" w:styleId="Tabela-Siatka">
    <w:name w:val="Table Grid"/>
    <w:basedOn w:val="Standardowy"/>
    <w:rsid w:val="00DC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1E4CC2"/>
    <w:pPr>
      <w:spacing w:line="360" w:lineRule="auto"/>
      <w:ind w:firstLine="708"/>
    </w:pPr>
    <w:rPr>
      <w:rFonts w:ascii="Helvetica-Narrow" w:hAnsi="Helvetica-Narrow"/>
      <w:sz w:val="20"/>
      <w:szCs w:val="20"/>
    </w:rPr>
  </w:style>
  <w:style w:type="paragraph" w:styleId="Akapitzlist">
    <w:name w:val="List Paragraph"/>
    <w:basedOn w:val="Normalny"/>
    <w:uiPriority w:val="34"/>
    <w:qFormat/>
    <w:rsid w:val="00444E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69A7"/>
    <w:rPr>
      <w:color w:val="0000FF"/>
      <w:u w:val="single"/>
    </w:rPr>
  </w:style>
  <w:style w:type="character" w:styleId="UyteHipercze">
    <w:name w:val="FollowedHyperlink"/>
    <w:uiPriority w:val="99"/>
    <w:unhideWhenUsed/>
    <w:rsid w:val="00D669A7"/>
    <w:rPr>
      <w:color w:val="800080"/>
      <w:u w:val="single"/>
    </w:rPr>
  </w:style>
  <w:style w:type="paragraph" w:customStyle="1" w:styleId="xl65">
    <w:name w:val="xl65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8">
    <w:name w:val="xl68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9">
    <w:name w:val="xl69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70">
    <w:name w:val="xl70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2275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2275E"/>
    <w:rPr>
      <w:rFonts w:ascii="Book Antiqua" w:hAnsi="Book Antiqua"/>
      <w:sz w:val="24"/>
      <w:szCs w:val="24"/>
    </w:rPr>
  </w:style>
  <w:style w:type="character" w:styleId="Pogrubienie">
    <w:name w:val="Strong"/>
    <w:uiPriority w:val="22"/>
    <w:qFormat/>
    <w:rsid w:val="00D86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0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941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ling@su.krak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iling@su.krakow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/index.php?title=Wojew%C3%B3dzkie_Centrum_Zarz%C4%85dzania_Kryzysowego&amp;action=edit&amp;redlink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ling@su.krakow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l.wikipedia.org/wiki/Agencja_Bezpiecze%C5%84stwa_Wewn%C4%99trznego" TargetMode="External"/><Relationship Id="rId10" Type="http://schemas.openxmlformats.org/officeDocument/2006/relationships/oleObject" Target="embeddings/Rysunek_programu_Microsoft_Visio_2003_20101.vsd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pl.wikipedia.org/wiki/Centrum_Antyterrorys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715E-6D1F-40AE-B956-1CABA66E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4970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SZCZEGÓLOWY OPIS PRZEDMIOTU ZAMÓWIENIA</vt:lpstr>
    </vt:vector>
  </TitlesOfParts>
  <Company>Microsoft</Company>
  <LinksUpToDate>false</LinksUpToDate>
  <CharactersWithSpaces>34724</CharactersWithSpaces>
  <SharedDoc>false</SharedDoc>
  <HLinks>
    <vt:vector size="54" baseType="variant">
      <vt:variant>
        <vt:i4>2228315</vt:i4>
      </vt:variant>
      <vt:variant>
        <vt:i4>24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21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2228315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1048686</vt:i4>
      </vt:variant>
      <vt:variant>
        <vt:i4>6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3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SZCZEGÓLOWY OPIS PRZEDMIOTU ZAMÓWIENIA</dc:title>
  <dc:creator>b pacek</dc:creator>
  <cp:lastModifiedBy>Łukasz Sendo</cp:lastModifiedBy>
  <cp:revision>83</cp:revision>
  <cp:lastPrinted>2015-08-24T06:41:00Z</cp:lastPrinted>
  <dcterms:created xsi:type="dcterms:W3CDTF">2017-09-19T18:47:00Z</dcterms:created>
  <dcterms:modified xsi:type="dcterms:W3CDTF">2017-11-07T16:09:00Z</dcterms:modified>
</cp:coreProperties>
</file>