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B75" w:rsidRPr="00894620" w:rsidRDefault="000A0B75" w:rsidP="002C4E17">
      <w:pPr>
        <w:jc w:val="center"/>
        <w:rPr>
          <w:rFonts w:asciiTheme="minorHAnsi" w:hAnsiTheme="minorHAnsi" w:cstheme="minorHAnsi"/>
          <w:b/>
          <w:sz w:val="20"/>
          <w:szCs w:val="20"/>
          <w:u w:val="single"/>
        </w:rPr>
      </w:pPr>
      <w:r w:rsidRPr="00894620">
        <w:rPr>
          <w:rFonts w:asciiTheme="minorHAnsi" w:hAnsiTheme="minorHAnsi" w:cstheme="minorHAnsi"/>
          <w:b/>
          <w:sz w:val="20"/>
          <w:szCs w:val="20"/>
          <w:u w:val="single"/>
        </w:rPr>
        <w:t>Opis przedmiotu zamówienia</w:t>
      </w:r>
    </w:p>
    <w:p w:rsidR="000A0B75" w:rsidRPr="00894620" w:rsidRDefault="000A0B75" w:rsidP="00C0081F">
      <w:pPr>
        <w:rPr>
          <w:rFonts w:ascii="Garamond" w:hAnsi="Garamond" w:cstheme="minorHAnsi"/>
          <w:sz w:val="20"/>
          <w:szCs w:val="20"/>
        </w:rPr>
      </w:pPr>
    </w:p>
    <w:p w:rsidR="00C0081F" w:rsidRPr="00894620" w:rsidRDefault="00C0081F" w:rsidP="0037480A">
      <w:pPr>
        <w:rPr>
          <w:b/>
        </w:rPr>
      </w:pPr>
      <w:r w:rsidRPr="00894620">
        <w:rPr>
          <w:rFonts w:ascii="Garamond" w:hAnsi="Garamond" w:cstheme="minorHAnsi"/>
        </w:rPr>
        <w:t xml:space="preserve">Przedmiot zamówienia: </w:t>
      </w:r>
      <w:r w:rsidR="0037480A" w:rsidRPr="00894620">
        <w:rPr>
          <w:b/>
        </w:rPr>
        <w:t xml:space="preserve">„Dostawa wraz z wdrożeniem kompleksowego </w:t>
      </w:r>
      <w:r w:rsidR="006E6E92" w:rsidRPr="00894620">
        <w:rPr>
          <w:b/>
        </w:rPr>
        <w:t xml:space="preserve">oprogramowania </w:t>
      </w:r>
      <w:r w:rsidR="0037480A" w:rsidRPr="00894620">
        <w:rPr>
          <w:b/>
        </w:rPr>
        <w:t xml:space="preserve">służącego do obsługi Zakładu Mikrobiologii wraz z możliwością rejestracji </w:t>
      </w:r>
      <w:r w:rsidR="00073877">
        <w:rPr>
          <w:b/>
        </w:rPr>
        <w:t xml:space="preserve">i analizy </w:t>
      </w:r>
      <w:r w:rsidR="0037480A" w:rsidRPr="00894620">
        <w:rPr>
          <w:b/>
        </w:rPr>
        <w:t>zakażeń szpitalnych”</w:t>
      </w:r>
    </w:p>
    <w:p w:rsidR="001C3A50" w:rsidRPr="00894620" w:rsidRDefault="001C3A50" w:rsidP="0037480A">
      <w:pPr>
        <w:rPr>
          <w:b/>
        </w:rPr>
      </w:pPr>
    </w:p>
    <w:p w:rsidR="001C3A50" w:rsidRPr="00894620" w:rsidRDefault="001C3A50" w:rsidP="0037480A">
      <w:pPr>
        <w:rPr>
          <w:b/>
        </w:rPr>
      </w:pPr>
    </w:p>
    <w:p w:rsidR="001C3A50" w:rsidRPr="00894620" w:rsidRDefault="001C3A50" w:rsidP="001C3A50">
      <w:pPr>
        <w:rPr>
          <w:rFonts w:ascii="Garamond" w:hAnsi="Garamond" w:cs="Tahoma"/>
          <w:b/>
          <w:sz w:val="22"/>
          <w:szCs w:val="22"/>
        </w:rPr>
      </w:pPr>
      <w:r w:rsidRPr="00894620">
        <w:rPr>
          <w:rFonts w:ascii="Garamond" w:hAnsi="Garamond" w:cs="Tahoma"/>
          <w:b/>
          <w:sz w:val="22"/>
          <w:szCs w:val="22"/>
        </w:rPr>
        <w:t>Arkusz cenowy</w:t>
      </w:r>
    </w:p>
    <w:tbl>
      <w:tblPr>
        <w:tblW w:w="3726" w:type="pct"/>
        <w:tblInd w:w="-274" w:type="dxa"/>
        <w:tblCellMar>
          <w:left w:w="10" w:type="dxa"/>
          <w:right w:w="10" w:type="dxa"/>
        </w:tblCellMar>
        <w:tblLook w:val="04A0" w:firstRow="1" w:lastRow="0" w:firstColumn="1" w:lastColumn="0" w:noHBand="0" w:noVBand="1"/>
      </w:tblPr>
      <w:tblGrid>
        <w:gridCol w:w="714"/>
        <w:gridCol w:w="6412"/>
        <w:gridCol w:w="3724"/>
      </w:tblGrid>
      <w:tr w:rsidR="001C3A50" w:rsidRPr="00894620" w:rsidTr="00CC17F7">
        <w:tc>
          <w:tcPr>
            <w:tcW w:w="329" w:type="pct"/>
            <w:tcBorders>
              <w:top w:val="single" w:sz="4" w:space="0" w:color="000000"/>
              <w:left w:val="single" w:sz="4" w:space="0" w:color="000000"/>
              <w:bottom w:val="single" w:sz="4" w:space="0" w:color="000000"/>
            </w:tcBorders>
            <w:vAlign w:val="center"/>
          </w:tcPr>
          <w:p w:rsidR="001C3A50" w:rsidRPr="00894620" w:rsidRDefault="001C3A50" w:rsidP="00CC17F7">
            <w:pPr>
              <w:suppressAutoHyphens/>
              <w:autoSpaceDN w:val="0"/>
              <w:snapToGrid w:val="0"/>
              <w:jc w:val="center"/>
              <w:textAlignment w:val="baseline"/>
              <w:rPr>
                <w:rFonts w:ascii="Garamond" w:hAnsi="Garamond"/>
                <w:b/>
                <w:kern w:val="3"/>
                <w:sz w:val="22"/>
                <w:szCs w:val="22"/>
                <w:lang w:eastAsia="zh-CN"/>
              </w:rPr>
            </w:pPr>
            <w:r w:rsidRPr="00894620">
              <w:rPr>
                <w:rFonts w:ascii="Garamond" w:hAnsi="Garamond"/>
                <w:b/>
                <w:kern w:val="3"/>
                <w:sz w:val="22"/>
                <w:szCs w:val="22"/>
                <w:lang w:eastAsia="zh-CN"/>
              </w:rPr>
              <w:t>Lp.</w:t>
            </w:r>
          </w:p>
        </w:tc>
        <w:tc>
          <w:tcPr>
            <w:tcW w:w="2955" w:type="pct"/>
            <w:tcBorders>
              <w:top w:val="single" w:sz="4" w:space="0" w:color="000000"/>
              <w:left w:val="single" w:sz="4" w:space="0" w:color="000000"/>
              <w:bottom w:val="single" w:sz="4" w:space="0" w:color="000000"/>
            </w:tcBorders>
            <w:vAlign w:val="center"/>
          </w:tcPr>
          <w:p w:rsidR="001C3A50" w:rsidRPr="00894620" w:rsidRDefault="001C3A50" w:rsidP="00CC17F7">
            <w:pPr>
              <w:suppressAutoHyphens/>
              <w:autoSpaceDN w:val="0"/>
              <w:snapToGrid w:val="0"/>
              <w:jc w:val="center"/>
              <w:textAlignment w:val="baseline"/>
              <w:rPr>
                <w:rFonts w:ascii="Garamond" w:hAnsi="Garamond"/>
                <w:b/>
                <w:kern w:val="3"/>
                <w:sz w:val="22"/>
                <w:szCs w:val="22"/>
                <w:lang w:eastAsia="zh-CN"/>
              </w:rPr>
            </w:pPr>
            <w:r w:rsidRPr="00894620">
              <w:rPr>
                <w:rFonts w:ascii="Garamond" w:hAnsi="Garamond"/>
                <w:b/>
                <w:kern w:val="3"/>
                <w:sz w:val="22"/>
                <w:szCs w:val="22"/>
                <w:lang w:eastAsia="zh-CN"/>
              </w:rPr>
              <w:t>Przedmiot</w:t>
            </w:r>
          </w:p>
        </w:tc>
        <w:tc>
          <w:tcPr>
            <w:tcW w:w="171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C3A50" w:rsidRPr="00894620" w:rsidRDefault="001C3A50" w:rsidP="00CC17F7">
            <w:pPr>
              <w:suppressAutoHyphens/>
              <w:autoSpaceDN w:val="0"/>
              <w:snapToGrid w:val="0"/>
              <w:jc w:val="center"/>
              <w:textAlignment w:val="baseline"/>
              <w:rPr>
                <w:rFonts w:ascii="Garamond" w:hAnsi="Garamond"/>
                <w:b/>
                <w:kern w:val="3"/>
                <w:sz w:val="22"/>
                <w:szCs w:val="22"/>
                <w:lang w:eastAsia="zh-CN"/>
              </w:rPr>
            </w:pPr>
            <w:r w:rsidRPr="00894620">
              <w:rPr>
                <w:rFonts w:ascii="Garamond" w:hAnsi="Garamond"/>
                <w:b/>
                <w:kern w:val="3"/>
                <w:sz w:val="22"/>
                <w:szCs w:val="22"/>
                <w:lang w:eastAsia="zh-CN"/>
              </w:rPr>
              <w:t>Cena brutto</w:t>
            </w:r>
          </w:p>
          <w:p w:rsidR="001C3A50" w:rsidRPr="00894620" w:rsidRDefault="001C3A50" w:rsidP="00CC17F7">
            <w:pPr>
              <w:suppressAutoHyphens/>
              <w:autoSpaceDN w:val="0"/>
              <w:jc w:val="center"/>
              <w:textAlignment w:val="baseline"/>
              <w:rPr>
                <w:rFonts w:ascii="Garamond" w:hAnsi="Garamond"/>
                <w:b/>
                <w:kern w:val="3"/>
                <w:sz w:val="22"/>
                <w:szCs w:val="22"/>
                <w:lang w:eastAsia="zh-CN"/>
              </w:rPr>
            </w:pPr>
          </w:p>
        </w:tc>
      </w:tr>
      <w:tr w:rsidR="001C3A50" w:rsidRPr="00894620" w:rsidTr="00CC17F7">
        <w:trPr>
          <w:trHeight w:val="70"/>
        </w:trPr>
        <w:tc>
          <w:tcPr>
            <w:tcW w:w="329" w:type="pct"/>
            <w:tcBorders>
              <w:top w:val="single" w:sz="4" w:space="0" w:color="000000"/>
              <w:left w:val="single" w:sz="4" w:space="0" w:color="000000"/>
              <w:bottom w:val="single" w:sz="4" w:space="0" w:color="auto"/>
            </w:tcBorders>
          </w:tcPr>
          <w:p w:rsidR="001C3A50" w:rsidRPr="00894620" w:rsidRDefault="001C3A50" w:rsidP="00CC17F7">
            <w:pPr>
              <w:suppressAutoHyphens/>
              <w:autoSpaceDN w:val="0"/>
              <w:snapToGrid w:val="0"/>
              <w:jc w:val="center"/>
              <w:textAlignment w:val="baseline"/>
              <w:rPr>
                <w:rFonts w:ascii="Garamond" w:hAnsi="Garamond"/>
                <w:bCs/>
                <w:i/>
                <w:kern w:val="3"/>
                <w:sz w:val="22"/>
                <w:szCs w:val="22"/>
                <w:lang w:eastAsia="zh-CN"/>
              </w:rPr>
            </w:pPr>
            <w:r w:rsidRPr="00894620">
              <w:rPr>
                <w:rFonts w:ascii="Garamond" w:hAnsi="Garamond"/>
                <w:bCs/>
                <w:i/>
                <w:kern w:val="3"/>
                <w:sz w:val="22"/>
                <w:szCs w:val="22"/>
                <w:lang w:eastAsia="zh-CN"/>
              </w:rPr>
              <w:t>1</w:t>
            </w:r>
          </w:p>
        </w:tc>
        <w:tc>
          <w:tcPr>
            <w:tcW w:w="2955" w:type="pct"/>
            <w:tcBorders>
              <w:top w:val="single" w:sz="4" w:space="0" w:color="000000"/>
              <w:left w:val="single" w:sz="4" w:space="0" w:color="000000"/>
              <w:bottom w:val="single" w:sz="4" w:space="0" w:color="auto"/>
            </w:tcBorders>
            <w:vAlign w:val="center"/>
          </w:tcPr>
          <w:p w:rsidR="001C3A50" w:rsidRPr="00894620" w:rsidRDefault="001C3A50" w:rsidP="00CC17F7">
            <w:pPr>
              <w:suppressAutoHyphens/>
              <w:autoSpaceDN w:val="0"/>
              <w:snapToGrid w:val="0"/>
              <w:jc w:val="center"/>
              <w:textAlignment w:val="baseline"/>
              <w:rPr>
                <w:rFonts w:ascii="Garamond" w:hAnsi="Garamond"/>
                <w:bCs/>
                <w:i/>
                <w:kern w:val="3"/>
                <w:sz w:val="22"/>
                <w:szCs w:val="22"/>
                <w:lang w:eastAsia="zh-CN"/>
              </w:rPr>
            </w:pPr>
            <w:r w:rsidRPr="00894620">
              <w:rPr>
                <w:rFonts w:ascii="Garamond" w:hAnsi="Garamond"/>
                <w:bCs/>
                <w:i/>
                <w:kern w:val="3"/>
                <w:sz w:val="22"/>
                <w:szCs w:val="22"/>
                <w:lang w:eastAsia="zh-CN"/>
              </w:rPr>
              <w:t>2</w:t>
            </w:r>
          </w:p>
        </w:tc>
        <w:tc>
          <w:tcPr>
            <w:tcW w:w="1716"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1C3A50" w:rsidRPr="00894620" w:rsidRDefault="001C3A50" w:rsidP="00CC17F7">
            <w:pPr>
              <w:suppressAutoHyphens/>
              <w:autoSpaceDN w:val="0"/>
              <w:snapToGrid w:val="0"/>
              <w:jc w:val="center"/>
              <w:textAlignment w:val="baseline"/>
              <w:rPr>
                <w:rFonts w:ascii="Garamond" w:hAnsi="Garamond"/>
                <w:bCs/>
                <w:i/>
                <w:kern w:val="3"/>
                <w:sz w:val="22"/>
                <w:szCs w:val="22"/>
                <w:lang w:eastAsia="zh-CN"/>
              </w:rPr>
            </w:pPr>
            <w:r w:rsidRPr="00894620">
              <w:rPr>
                <w:rFonts w:ascii="Garamond" w:hAnsi="Garamond"/>
                <w:bCs/>
                <w:i/>
                <w:kern w:val="3"/>
                <w:sz w:val="22"/>
                <w:szCs w:val="22"/>
                <w:lang w:eastAsia="zh-CN"/>
              </w:rPr>
              <w:t>3</w:t>
            </w:r>
          </w:p>
        </w:tc>
      </w:tr>
      <w:tr w:rsidR="001C3A50" w:rsidRPr="00894620" w:rsidTr="00CC17F7">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1C3A50" w:rsidRPr="00894620" w:rsidRDefault="001C3A50" w:rsidP="00CC17F7">
            <w:pPr>
              <w:widowControl w:val="0"/>
              <w:autoSpaceDN w:val="0"/>
              <w:jc w:val="center"/>
              <w:textAlignment w:val="baseline"/>
              <w:rPr>
                <w:rFonts w:ascii="Garamond" w:eastAsia="Lucida Sans Unicode" w:hAnsi="Garamond"/>
                <w:color w:val="000000"/>
                <w:kern w:val="3"/>
                <w:sz w:val="22"/>
                <w:szCs w:val="22"/>
                <w:lang w:bidi="hi-IN"/>
              </w:rPr>
            </w:pPr>
            <w:r w:rsidRPr="00894620">
              <w:rPr>
                <w:rFonts w:ascii="Garamond" w:eastAsia="Lucida Sans Unicode" w:hAnsi="Garamond"/>
                <w:color w:val="000000"/>
                <w:kern w:val="3"/>
                <w:sz w:val="22"/>
                <w:szCs w:val="22"/>
                <w:lang w:bidi="hi-IN"/>
              </w:rPr>
              <w:t>1.</w:t>
            </w:r>
          </w:p>
        </w:tc>
        <w:tc>
          <w:tcPr>
            <w:tcW w:w="2955" w:type="pct"/>
            <w:tcBorders>
              <w:top w:val="single" w:sz="4" w:space="0" w:color="auto"/>
              <w:left w:val="single" w:sz="4" w:space="0" w:color="auto"/>
              <w:bottom w:val="single" w:sz="4" w:space="0" w:color="auto"/>
              <w:right w:val="single" w:sz="4" w:space="0" w:color="auto"/>
            </w:tcBorders>
            <w:vAlign w:val="center"/>
          </w:tcPr>
          <w:p w:rsidR="001C3A50" w:rsidRDefault="001C3A50" w:rsidP="00CC17F7">
            <w:pPr>
              <w:widowControl w:val="0"/>
              <w:autoSpaceDN w:val="0"/>
              <w:textAlignment w:val="baseline"/>
              <w:rPr>
                <w:rFonts w:ascii="Garamond" w:hAnsi="Garamond"/>
                <w:bCs/>
                <w:sz w:val="22"/>
                <w:szCs w:val="22"/>
              </w:rPr>
            </w:pPr>
            <w:r w:rsidRPr="00894620">
              <w:rPr>
                <w:rFonts w:ascii="Garamond" w:hAnsi="Garamond"/>
                <w:bCs/>
                <w:sz w:val="22"/>
                <w:szCs w:val="22"/>
              </w:rPr>
              <w:t>Łączna cena (brutto) za oprogramowanie zgodnie z zakresem przedstawionym w Tabeli 1 niniejszego załącznika</w:t>
            </w:r>
            <w:r w:rsidR="00573462">
              <w:rPr>
                <w:rFonts w:ascii="Garamond" w:hAnsi="Garamond"/>
                <w:bCs/>
                <w:sz w:val="22"/>
                <w:szCs w:val="22"/>
              </w:rPr>
              <w:t>.</w:t>
            </w:r>
          </w:p>
          <w:p w:rsidR="00573462" w:rsidRPr="00894620" w:rsidRDefault="00573462" w:rsidP="00CC17F7">
            <w:pPr>
              <w:widowControl w:val="0"/>
              <w:autoSpaceDN w:val="0"/>
              <w:textAlignment w:val="baseline"/>
              <w:rPr>
                <w:rFonts w:ascii="Garamond" w:eastAsia="Lucida Sans Unicode" w:hAnsi="Garamond"/>
                <w:color w:val="000000"/>
                <w:kern w:val="3"/>
                <w:sz w:val="22"/>
                <w:szCs w:val="22"/>
                <w:lang w:bidi="hi-IN"/>
              </w:rPr>
            </w:pPr>
            <w:r>
              <w:rPr>
                <w:rFonts w:ascii="Garamond" w:hAnsi="Garamond"/>
                <w:bCs/>
                <w:sz w:val="22"/>
                <w:szCs w:val="22"/>
              </w:rPr>
              <w:t>(</w:t>
            </w:r>
            <w:r w:rsidRPr="00573462">
              <w:rPr>
                <w:rFonts w:ascii="Garamond" w:hAnsi="Garamond"/>
                <w:bCs/>
                <w:sz w:val="22"/>
                <w:szCs w:val="22"/>
              </w:rPr>
              <w:t xml:space="preserve">cenę tą będzie stanowić suma cen brutto wykazanych poniżej cen </w:t>
            </w:r>
            <w:r>
              <w:rPr>
                <w:rFonts w:ascii="Garamond" w:hAnsi="Garamond"/>
                <w:bCs/>
                <w:sz w:val="22"/>
                <w:szCs w:val="22"/>
              </w:rPr>
              <w:t>cząstkowych w pozycjach 1a. – 1</w:t>
            </w:r>
            <w:proofErr w:type="gramStart"/>
            <w:r>
              <w:rPr>
                <w:rFonts w:ascii="Garamond" w:hAnsi="Garamond"/>
                <w:bCs/>
                <w:sz w:val="22"/>
                <w:szCs w:val="22"/>
              </w:rPr>
              <w:t>c</w:t>
            </w:r>
            <w:proofErr w:type="gramEnd"/>
            <w:r w:rsidRPr="00573462">
              <w:rPr>
                <w:rFonts w:ascii="Garamond" w:hAnsi="Garamond"/>
                <w:bCs/>
                <w:sz w:val="22"/>
                <w:szCs w:val="22"/>
              </w:rPr>
              <w:t>.)</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C3A50" w:rsidRPr="00894620" w:rsidRDefault="001C3A50" w:rsidP="00CC17F7">
            <w:pPr>
              <w:suppressAutoHyphens/>
              <w:autoSpaceDN w:val="0"/>
              <w:snapToGrid w:val="0"/>
              <w:jc w:val="center"/>
              <w:textAlignment w:val="baseline"/>
              <w:rPr>
                <w:rFonts w:ascii="Garamond" w:hAnsi="Garamond"/>
                <w:bCs/>
                <w:kern w:val="3"/>
                <w:sz w:val="22"/>
                <w:szCs w:val="22"/>
                <w:lang w:eastAsia="zh-CN"/>
              </w:rPr>
            </w:pPr>
          </w:p>
        </w:tc>
      </w:tr>
      <w:tr w:rsidR="00573462" w:rsidRPr="00894620" w:rsidTr="00CC17F7">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573462" w:rsidRPr="00573462" w:rsidRDefault="00573462" w:rsidP="00CC17F7">
            <w:pPr>
              <w:widowControl w:val="0"/>
              <w:autoSpaceDN w:val="0"/>
              <w:jc w:val="center"/>
              <w:textAlignment w:val="baseline"/>
              <w:rPr>
                <w:rFonts w:ascii="Garamond" w:eastAsia="Lucida Sans Unicode" w:hAnsi="Garamond"/>
                <w:color w:val="000000"/>
                <w:kern w:val="3"/>
                <w:sz w:val="20"/>
                <w:szCs w:val="20"/>
                <w:lang w:bidi="hi-IN"/>
              </w:rPr>
            </w:pPr>
            <w:r w:rsidRPr="00573462">
              <w:rPr>
                <w:rFonts w:ascii="Garamond" w:eastAsia="Lucida Sans Unicode" w:hAnsi="Garamond"/>
                <w:color w:val="000000"/>
                <w:kern w:val="3"/>
                <w:sz w:val="20"/>
                <w:szCs w:val="20"/>
                <w:lang w:bidi="hi-IN"/>
              </w:rPr>
              <w:t>1a</w:t>
            </w:r>
          </w:p>
        </w:tc>
        <w:tc>
          <w:tcPr>
            <w:tcW w:w="2955" w:type="pct"/>
            <w:tcBorders>
              <w:top w:val="single" w:sz="4" w:space="0" w:color="auto"/>
              <w:left w:val="single" w:sz="4" w:space="0" w:color="auto"/>
              <w:bottom w:val="single" w:sz="4" w:space="0" w:color="auto"/>
              <w:right w:val="single" w:sz="4" w:space="0" w:color="auto"/>
            </w:tcBorders>
            <w:vAlign w:val="center"/>
          </w:tcPr>
          <w:p w:rsidR="00573462" w:rsidRPr="00573462" w:rsidRDefault="00573462" w:rsidP="00846162">
            <w:pPr>
              <w:widowControl w:val="0"/>
              <w:autoSpaceDN w:val="0"/>
              <w:textAlignment w:val="baseline"/>
              <w:rPr>
                <w:rFonts w:ascii="Garamond" w:hAnsi="Garamond"/>
                <w:bCs/>
                <w:sz w:val="20"/>
                <w:szCs w:val="20"/>
              </w:rPr>
            </w:pPr>
            <w:r w:rsidRPr="00573462">
              <w:rPr>
                <w:rFonts w:ascii="Garamond" w:hAnsi="Garamond"/>
                <w:b/>
                <w:bCs/>
                <w:sz w:val="20"/>
                <w:szCs w:val="20"/>
              </w:rPr>
              <w:t>Etap I</w:t>
            </w:r>
            <w:r w:rsidRPr="00573462">
              <w:rPr>
                <w:rFonts w:ascii="Garamond" w:hAnsi="Garamond"/>
                <w:bCs/>
                <w:sz w:val="20"/>
                <w:szCs w:val="20"/>
              </w:rPr>
              <w:t xml:space="preserve"> – do 75 dni od zawarcia Umowy - 30% </w:t>
            </w:r>
            <w:r w:rsidR="00846162">
              <w:rPr>
                <w:rFonts w:ascii="Garamond" w:hAnsi="Garamond"/>
                <w:bCs/>
                <w:sz w:val="20"/>
                <w:szCs w:val="20"/>
              </w:rPr>
              <w:t>łącznej ceny</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3462" w:rsidRPr="00894620" w:rsidRDefault="00573462" w:rsidP="00CC17F7">
            <w:pPr>
              <w:suppressAutoHyphens/>
              <w:autoSpaceDN w:val="0"/>
              <w:snapToGrid w:val="0"/>
              <w:jc w:val="center"/>
              <w:textAlignment w:val="baseline"/>
              <w:rPr>
                <w:rFonts w:ascii="Garamond" w:hAnsi="Garamond"/>
                <w:bCs/>
                <w:kern w:val="3"/>
                <w:sz w:val="22"/>
                <w:szCs w:val="22"/>
                <w:lang w:eastAsia="zh-CN"/>
              </w:rPr>
            </w:pPr>
          </w:p>
        </w:tc>
      </w:tr>
      <w:tr w:rsidR="00573462" w:rsidRPr="00894620" w:rsidTr="00CC17F7">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573462" w:rsidRPr="00573462" w:rsidRDefault="00573462" w:rsidP="00CC17F7">
            <w:pPr>
              <w:widowControl w:val="0"/>
              <w:autoSpaceDN w:val="0"/>
              <w:jc w:val="center"/>
              <w:textAlignment w:val="baseline"/>
              <w:rPr>
                <w:rFonts w:ascii="Garamond" w:eastAsia="Lucida Sans Unicode" w:hAnsi="Garamond"/>
                <w:color w:val="000000"/>
                <w:kern w:val="3"/>
                <w:sz w:val="20"/>
                <w:szCs w:val="20"/>
                <w:lang w:bidi="hi-IN"/>
              </w:rPr>
            </w:pPr>
            <w:r w:rsidRPr="00573462">
              <w:rPr>
                <w:rFonts w:ascii="Garamond" w:eastAsia="Lucida Sans Unicode" w:hAnsi="Garamond"/>
                <w:color w:val="000000"/>
                <w:kern w:val="3"/>
                <w:sz w:val="20"/>
                <w:szCs w:val="20"/>
                <w:lang w:bidi="hi-IN"/>
              </w:rPr>
              <w:t>1b</w:t>
            </w:r>
          </w:p>
        </w:tc>
        <w:tc>
          <w:tcPr>
            <w:tcW w:w="2955" w:type="pct"/>
            <w:tcBorders>
              <w:top w:val="single" w:sz="4" w:space="0" w:color="auto"/>
              <w:left w:val="single" w:sz="4" w:space="0" w:color="auto"/>
              <w:bottom w:val="single" w:sz="4" w:space="0" w:color="auto"/>
              <w:right w:val="single" w:sz="4" w:space="0" w:color="auto"/>
            </w:tcBorders>
            <w:vAlign w:val="center"/>
          </w:tcPr>
          <w:p w:rsidR="00573462" w:rsidRPr="00573462" w:rsidRDefault="00573462" w:rsidP="00846162">
            <w:pPr>
              <w:widowControl w:val="0"/>
              <w:autoSpaceDN w:val="0"/>
              <w:textAlignment w:val="baseline"/>
              <w:rPr>
                <w:rFonts w:ascii="Garamond" w:hAnsi="Garamond"/>
                <w:bCs/>
                <w:sz w:val="20"/>
                <w:szCs w:val="20"/>
              </w:rPr>
            </w:pPr>
            <w:r w:rsidRPr="00573462">
              <w:rPr>
                <w:rFonts w:ascii="Garamond" w:hAnsi="Garamond"/>
                <w:b/>
                <w:bCs/>
                <w:sz w:val="20"/>
                <w:szCs w:val="20"/>
              </w:rPr>
              <w:t>Etap II</w:t>
            </w:r>
            <w:r w:rsidRPr="00573462">
              <w:rPr>
                <w:rFonts w:ascii="Garamond" w:hAnsi="Garamond"/>
                <w:bCs/>
                <w:sz w:val="20"/>
                <w:szCs w:val="20"/>
              </w:rPr>
              <w:t xml:space="preserve"> – do 100 dni od zawarcia Umowy - 40% </w:t>
            </w:r>
            <w:r w:rsidR="00846162">
              <w:rPr>
                <w:rFonts w:ascii="Garamond" w:hAnsi="Garamond"/>
                <w:bCs/>
                <w:sz w:val="20"/>
                <w:szCs w:val="20"/>
              </w:rPr>
              <w:t>łącznej ceny</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3462" w:rsidRPr="00894620" w:rsidRDefault="00573462" w:rsidP="00CC17F7">
            <w:pPr>
              <w:suppressAutoHyphens/>
              <w:autoSpaceDN w:val="0"/>
              <w:snapToGrid w:val="0"/>
              <w:jc w:val="center"/>
              <w:textAlignment w:val="baseline"/>
              <w:rPr>
                <w:rFonts w:ascii="Garamond" w:hAnsi="Garamond"/>
                <w:bCs/>
                <w:kern w:val="3"/>
                <w:sz w:val="22"/>
                <w:szCs w:val="22"/>
                <w:lang w:eastAsia="zh-CN"/>
              </w:rPr>
            </w:pPr>
          </w:p>
        </w:tc>
      </w:tr>
      <w:tr w:rsidR="00573462" w:rsidRPr="00894620" w:rsidTr="00CC17F7">
        <w:trPr>
          <w:trHeight w:val="527"/>
        </w:trPr>
        <w:tc>
          <w:tcPr>
            <w:tcW w:w="329" w:type="pct"/>
            <w:tcBorders>
              <w:top w:val="single" w:sz="4" w:space="0" w:color="auto"/>
              <w:left w:val="single" w:sz="4" w:space="0" w:color="auto"/>
              <w:bottom w:val="single" w:sz="4" w:space="0" w:color="auto"/>
              <w:right w:val="single" w:sz="4" w:space="0" w:color="auto"/>
            </w:tcBorders>
            <w:vAlign w:val="center"/>
          </w:tcPr>
          <w:p w:rsidR="00573462" w:rsidRPr="00573462" w:rsidRDefault="00573462" w:rsidP="00CC17F7">
            <w:pPr>
              <w:widowControl w:val="0"/>
              <w:autoSpaceDN w:val="0"/>
              <w:jc w:val="center"/>
              <w:textAlignment w:val="baseline"/>
              <w:rPr>
                <w:rFonts w:ascii="Garamond" w:eastAsia="Lucida Sans Unicode" w:hAnsi="Garamond"/>
                <w:color w:val="000000"/>
                <w:kern w:val="3"/>
                <w:sz w:val="20"/>
                <w:szCs w:val="20"/>
                <w:lang w:bidi="hi-IN"/>
              </w:rPr>
            </w:pPr>
            <w:r w:rsidRPr="00573462">
              <w:rPr>
                <w:rFonts w:ascii="Garamond" w:eastAsia="Lucida Sans Unicode" w:hAnsi="Garamond"/>
                <w:color w:val="000000"/>
                <w:kern w:val="3"/>
                <w:sz w:val="20"/>
                <w:szCs w:val="20"/>
                <w:lang w:bidi="hi-IN"/>
              </w:rPr>
              <w:t>1c</w:t>
            </w:r>
          </w:p>
        </w:tc>
        <w:tc>
          <w:tcPr>
            <w:tcW w:w="2955" w:type="pct"/>
            <w:tcBorders>
              <w:top w:val="single" w:sz="4" w:space="0" w:color="auto"/>
              <w:left w:val="single" w:sz="4" w:space="0" w:color="auto"/>
              <w:bottom w:val="single" w:sz="4" w:space="0" w:color="auto"/>
              <w:right w:val="single" w:sz="4" w:space="0" w:color="auto"/>
            </w:tcBorders>
            <w:vAlign w:val="center"/>
          </w:tcPr>
          <w:p w:rsidR="00573462" w:rsidRPr="00573462" w:rsidRDefault="00573462" w:rsidP="00846162">
            <w:pPr>
              <w:widowControl w:val="0"/>
              <w:autoSpaceDN w:val="0"/>
              <w:textAlignment w:val="baseline"/>
              <w:rPr>
                <w:rFonts w:ascii="Garamond" w:hAnsi="Garamond"/>
                <w:bCs/>
                <w:sz w:val="20"/>
                <w:szCs w:val="20"/>
              </w:rPr>
            </w:pPr>
            <w:r w:rsidRPr="00573462">
              <w:rPr>
                <w:rFonts w:ascii="Garamond" w:hAnsi="Garamond"/>
                <w:b/>
                <w:bCs/>
                <w:sz w:val="20"/>
                <w:szCs w:val="20"/>
              </w:rPr>
              <w:t>Etap III</w:t>
            </w:r>
            <w:r w:rsidRPr="00573462">
              <w:rPr>
                <w:rFonts w:ascii="Garamond" w:hAnsi="Garamond"/>
                <w:bCs/>
                <w:sz w:val="20"/>
                <w:szCs w:val="20"/>
              </w:rPr>
              <w:t xml:space="preserve"> – do 180 dni od zawarcia Umowy - 30% </w:t>
            </w:r>
            <w:r w:rsidR="00846162">
              <w:rPr>
                <w:rFonts w:ascii="Garamond" w:hAnsi="Garamond"/>
                <w:bCs/>
                <w:sz w:val="20"/>
                <w:szCs w:val="20"/>
              </w:rPr>
              <w:t>łącznej ceny</w:t>
            </w:r>
          </w:p>
        </w:tc>
        <w:tc>
          <w:tcPr>
            <w:tcW w:w="171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573462" w:rsidRPr="00894620" w:rsidRDefault="00573462" w:rsidP="00CC17F7">
            <w:pPr>
              <w:suppressAutoHyphens/>
              <w:autoSpaceDN w:val="0"/>
              <w:snapToGrid w:val="0"/>
              <w:jc w:val="center"/>
              <w:textAlignment w:val="baseline"/>
              <w:rPr>
                <w:rFonts w:ascii="Garamond" w:hAnsi="Garamond"/>
                <w:bCs/>
                <w:kern w:val="3"/>
                <w:sz w:val="22"/>
                <w:szCs w:val="22"/>
                <w:lang w:eastAsia="zh-CN"/>
              </w:rPr>
            </w:pPr>
          </w:p>
        </w:tc>
      </w:tr>
    </w:tbl>
    <w:p w:rsidR="001C3A50" w:rsidRPr="00894620" w:rsidRDefault="001C3A50" w:rsidP="001C3A50">
      <w:pPr>
        <w:rPr>
          <w:rFonts w:ascii="Garamond" w:hAnsi="Garamond" w:cs="Tahoma"/>
          <w:b/>
          <w:sz w:val="22"/>
          <w:szCs w:val="22"/>
        </w:rPr>
      </w:pPr>
    </w:p>
    <w:p w:rsidR="001C3A50" w:rsidRDefault="001C3A50" w:rsidP="0037480A">
      <w:pPr>
        <w:rPr>
          <w:b/>
        </w:rPr>
      </w:pPr>
    </w:p>
    <w:p w:rsidR="00573462" w:rsidRDefault="00573462" w:rsidP="0037480A">
      <w:pPr>
        <w:rPr>
          <w:b/>
        </w:rPr>
      </w:pPr>
    </w:p>
    <w:p w:rsidR="00573462" w:rsidRDefault="00573462" w:rsidP="0037480A">
      <w:pPr>
        <w:rPr>
          <w:b/>
        </w:rPr>
      </w:pPr>
      <w:bookmarkStart w:id="0" w:name="_GoBack"/>
      <w:bookmarkEnd w:id="0"/>
    </w:p>
    <w:p w:rsidR="00573462" w:rsidRDefault="00573462" w:rsidP="0037480A">
      <w:pPr>
        <w:rPr>
          <w:b/>
        </w:rPr>
      </w:pPr>
    </w:p>
    <w:p w:rsidR="00573462" w:rsidRDefault="00573462" w:rsidP="0037480A">
      <w:pPr>
        <w:rPr>
          <w:b/>
        </w:rPr>
      </w:pPr>
    </w:p>
    <w:p w:rsidR="00573462" w:rsidRDefault="00573462" w:rsidP="0037480A">
      <w:pPr>
        <w:rPr>
          <w:b/>
        </w:rPr>
      </w:pPr>
    </w:p>
    <w:p w:rsidR="00573462" w:rsidRPr="00894620" w:rsidRDefault="00573462" w:rsidP="0037480A">
      <w:pPr>
        <w:rPr>
          <w:b/>
        </w:rPr>
      </w:pPr>
    </w:p>
    <w:p w:rsidR="001C3A50" w:rsidRPr="00894620" w:rsidRDefault="001C3A50" w:rsidP="0037480A">
      <w:pPr>
        <w:rPr>
          <w:b/>
        </w:rPr>
      </w:pPr>
    </w:p>
    <w:p w:rsidR="001C3A50" w:rsidRPr="00894620" w:rsidRDefault="001C3A50" w:rsidP="0037480A">
      <w:pPr>
        <w:rPr>
          <w:rFonts w:ascii="Garamond" w:hAnsi="Garamond" w:cstheme="minorHAnsi"/>
        </w:rPr>
      </w:pPr>
    </w:p>
    <w:p w:rsidR="00A4103E" w:rsidRPr="00894620" w:rsidRDefault="00A4103E" w:rsidP="00A4103E">
      <w:pPr>
        <w:rPr>
          <w:rFonts w:ascii="Garamond" w:hAnsi="Garamond" w:cs="Tahoma"/>
          <w:b/>
          <w:sz w:val="22"/>
          <w:szCs w:val="22"/>
        </w:rPr>
      </w:pPr>
    </w:p>
    <w:p w:rsidR="00A4103E" w:rsidRPr="00894620" w:rsidRDefault="00A4103E" w:rsidP="00A4103E">
      <w:pPr>
        <w:rPr>
          <w:rFonts w:ascii="Garamond" w:hAnsi="Garamond" w:cs="Tahoma"/>
          <w:b/>
          <w:sz w:val="22"/>
          <w:szCs w:val="22"/>
        </w:rPr>
      </w:pPr>
      <w:r w:rsidRPr="00894620">
        <w:rPr>
          <w:rFonts w:ascii="Garamond" w:hAnsi="Garamond" w:cs="Tahoma"/>
          <w:b/>
          <w:sz w:val="22"/>
          <w:szCs w:val="22"/>
        </w:rPr>
        <w:t>Tabela 1. Wymagania graniczne dla oprogramowania</w:t>
      </w:r>
    </w:p>
    <w:p w:rsidR="00A4103E" w:rsidRPr="00894620" w:rsidRDefault="00A4103E" w:rsidP="00A4103E">
      <w:pPr>
        <w:ind w:firstLine="709"/>
        <w:rPr>
          <w:rFonts w:ascii="Garamond" w:hAnsi="Garamond" w:cs="Tahoma"/>
          <w:b/>
          <w:i/>
          <w:sz w:val="22"/>
          <w:szCs w:val="22"/>
        </w:rPr>
      </w:pPr>
    </w:p>
    <w:tbl>
      <w:tblPr>
        <w:tblpPr w:leftFromText="141" w:rightFromText="141" w:vertAnchor="text" w:tblpX="-176" w:tblpY="1"/>
        <w:tblOverlap w:val="neve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878"/>
        <w:gridCol w:w="2107"/>
        <w:gridCol w:w="2520"/>
        <w:gridCol w:w="2531"/>
      </w:tblGrid>
      <w:tr w:rsidR="00A4103E" w:rsidRPr="00894620" w:rsidTr="00275407">
        <w:trPr>
          <w:trHeight w:val="144"/>
        </w:trPr>
        <w:tc>
          <w:tcPr>
            <w:tcW w:w="828" w:type="dxa"/>
            <w:shd w:val="clear" w:color="auto" w:fill="auto"/>
            <w:vAlign w:val="center"/>
          </w:tcPr>
          <w:p w:rsidR="00A4103E" w:rsidRPr="00894620" w:rsidRDefault="00A4103E" w:rsidP="00A56DB5">
            <w:pPr>
              <w:rPr>
                <w:rFonts w:ascii="Garamond" w:hAnsi="Garamond" w:cs="Arial"/>
                <w:b/>
                <w:sz w:val="22"/>
                <w:szCs w:val="22"/>
              </w:rPr>
            </w:pPr>
            <w:r w:rsidRPr="00894620">
              <w:rPr>
                <w:rFonts w:ascii="Garamond" w:hAnsi="Garamond" w:cs="Arial"/>
                <w:b/>
                <w:sz w:val="22"/>
                <w:szCs w:val="22"/>
              </w:rPr>
              <w:t>Lp.</w:t>
            </w:r>
          </w:p>
        </w:tc>
        <w:tc>
          <w:tcPr>
            <w:tcW w:w="6878" w:type="dxa"/>
            <w:shd w:val="clear" w:color="auto" w:fill="auto"/>
            <w:vAlign w:val="center"/>
          </w:tcPr>
          <w:p w:rsidR="00A4103E" w:rsidRPr="00894620" w:rsidRDefault="00A4103E" w:rsidP="00A56DB5">
            <w:pPr>
              <w:jc w:val="center"/>
              <w:rPr>
                <w:rFonts w:ascii="Garamond" w:hAnsi="Garamond" w:cs="Arial"/>
                <w:b/>
                <w:sz w:val="22"/>
                <w:szCs w:val="22"/>
              </w:rPr>
            </w:pPr>
            <w:r w:rsidRPr="00894620">
              <w:rPr>
                <w:rFonts w:ascii="Garamond" w:hAnsi="Garamond" w:cs="Arial"/>
                <w:b/>
                <w:sz w:val="22"/>
                <w:szCs w:val="22"/>
              </w:rPr>
              <w:t>Parametr wymagany</w:t>
            </w:r>
          </w:p>
        </w:tc>
        <w:tc>
          <w:tcPr>
            <w:tcW w:w="2107" w:type="dxa"/>
            <w:shd w:val="clear" w:color="auto" w:fill="auto"/>
            <w:vAlign w:val="center"/>
          </w:tcPr>
          <w:p w:rsidR="00A4103E" w:rsidRPr="00894620" w:rsidRDefault="00A4103E" w:rsidP="00A56DB5">
            <w:pPr>
              <w:jc w:val="center"/>
              <w:rPr>
                <w:rFonts w:ascii="Garamond" w:hAnsi="Garamond" w:cs="Arial"/>
                <w:b/>
                <w:sz w:val="22"/>
                <w:szCs w:val="22"/>
              </w:rPr>
            </w:pPr>
            <w:r w:rsidRPr="00894620">
              <w:rPr>
                <w:rFonts w:ascii="Garamond" w:hAnsi="Garamond" w:cs="Arial"/>
                <w:b/>
                <w:sz w:val="22"/>
                <w:szCs w:val="22"/>
              </w:rPr>
              <w:t>Parametr wymagany</w:t>
            </w:r>
          </w:p>
        </w:tc>
        <w:tc>
          <w:tcPr>
            <w:tcW w:w="2520" w:type="dxa"/>
            <w:shd w:val="clear" w:color="auto" w:fill="auto"/>
            <w:vAlign w:val="center"/>
          </w:tcPr>
          <w:p w:rsidR="00A4103E" w:rsidRPr="00894620" w:rsidRDefault="00A4103E" w:rsidP="00A56DB5">
            <w:pPr>
              <w:jc w:val="center"/>
              <w:rPr>
                <w:rFonts w:ascii="Garamond" w:hAnsi="Garamond" w:cs="Arial"/>
                <w:b/>
                <w:sz w:val="22"/>
                <w:szCs w:val="22"/>
              </w:rPr>
            </w:pPr>
            <w:r w:rsidRPr="00894620">
              <w:rPr>
                <w:rFonts w:ascii="Garamond" w:hAnsi="Garamond" w:cs="Arial"/>
                <w:b/>
                <w:sz w:val="22"/>
                <w:szCs w:val="22"/>
              </w:rPr>
              <w:t>Parametr oferowany</w:t>
            </w:r>
          </w:p>
        </w:tc>
        <w:tc>
          <w:tcPr>
            <w:tcW w:w="2531" w:type="dxa"/>
            <w:shd w:val="clear" w:color="auto" w:fill="auto"/>
            <w:vAlign w:val="center"/>
          </w:tcPr>
          <w:p w:rsidR="00A4103E" w:rsidRPr="00894620" w:rsidRDefault="00A4103E" w:rsidP="00A56DB5">
            <w:pPr>
              <w:jc w:val="center"/>
              <w:rPr>
                <w:rFonts w:ascii="Garamond" w:hAnsi="Garamond" w:cs="Arial"/>
                <w:b/>
                <w:sz w:val="22"/>
                <w:szCs w:val="22"/>
              </w:rPr>
            </w:pPr>
            <w:r w:rsidRPr="00894620">
              <w:rPr>
                <w:rFonts w:ascii="Garamond" w:hAnsi="Garamond" w:cs="Arial"/>
                <w:b/>
                <w:sz w:val="22"/>
                <w:szCs w:val="22"/>
              </w:rPr>
              <w:t>Sposób oceny</w:t>
            </w:r>
          </w:p>
        </w:tc>
      </w:tr>
      <w:tr w:rsidR="00A4103E" w:rsidRPr="00894620" w:rsidTr="00275407">
        <w:trPr>
          <w:trHeight w:val="144"/>
        </w:trPr>
        <w:tc>
          <w:tcPr>
            <w:tcW w:w="828" w:type="dxa"/>
            <w:shd w:val="clear" w:color="auto" w:fill="auto"/>
          </w:tcPr>
          <w:p w:rsidR="00A4103E" w:rsidRPr="00894620" w:rsidRDefault="00552BD2" w:rsidP="00552BD2">
            <w:pPr>
              <w:rPr>
                <w:rFonts w:ascii="Garamond" w:hAnsi="Garamond" w:cs="Arial"/>
              </w:rPr>
            </w:pPr>
            <w:r w:rsidRPr="00894620">
              <w:rPr>
                <w:rFonts w:ascii="Garamond" w:hAnsi="Garamond" w:cs="Arial"/>
              </w:rPr>
              <w:t>1.</w:t>
            </w:r>
          </w:p>
        </w:tc>
        <w:tc>
          <w:tcPr>
            <w:tcW w:w="6878" w:type="dxa"/>
            <w:shd w:val="clear" w:color="auto" w:fill="auto"/>
          </w:tcPr>
          <w:p w:rsidR="00A4103E" w:rsidRPr="00894620" w:rsidRDefault="00A4103E" w:rsidP="00A56DB5">
            <w:pPr>
              <w:jc w:val="both"/>
              <w:rPr>
                <w:rFonts w:ascii="Garamond" w:hAnsi="Garamond" w:cs="Arial"/>
                <w:b/>
                <w:sz w:val="22"/>
                <w:szCs w:val="22"/>
              </w:rPr>
            </w:pPr>
            <w:r w:rsidRPr="00894620">
              <w:rPr>
                <w:rFonts w:ascii="Garamond" w:eastAsia="ArialNarrow,Bold" w:hAnsi="Garamond" w:cs="Arial"/>
                <w:b/>
                <w:bCs/>
                <w:sz w:val="22"/>
                <w:szCs w:val="22"/>
              </w:rPr>
              <w:t>Oprogramowanie</w:t>
            </w:r>
          </w:p>
        </w:tc>
        <w:tc>
          <w:tcPr>
            <w:tcW w:w="2107" w:type="dxa"/>
            <w:shd w:val="clear" w:color="auto" w:fill="auto"/>
          </w:tcPr>
          <w:p w:rsidR="00A4103E" w:rsidRPr="00894620" w:rsidRDefault="00A4103E" w:rsidP="00A56DB5">
            <w:pPr>
              <w:jc w:val="center"/>
              <w:rPr>
                <w:rFonts w:ascii="Garamond" w:hAnsi="Garamond" w:cs="Arial"/>
                <w:sz w:val="22"/>
                <w:szCs w:val="22"/>
              </w:rPr>
            </w:pPr>
            <w:proofErr w:type="gramStart"/>
            <w:r w:rsidRPr="00894620">
              <w:rPr>
                <w:rFonts w:ascii="Garamond" w:hAnsi="Garamond" w:cs="Arial"/>
                <w:sz w:val="22"/>
                <w:szCs w:val="22"/>
              </w:rPr>
              <w:t>podać</w:t>
            </w:r>
            <w:proofErr w:type="gramEnd"/>
            <w:r w:rsidRPr="00894620">
              <w:rPr>
                <w:rFonts w:ascii="Garamond" w:hAnsi="Garamond" w:cs="Arial"/>
                <w:sz w:val="22"/>
                <w:szCs w:val="22"/>
              </w:rPr>
              <w:t xml:space="preserve"> producenta i wersję</w:t>
            </w:r>
          </w:p>
        </w:tc>
        <w:tc>
          <w:tcPr>
            <w:tcW w:w="2520" w:type="dxa"/>
            <w:shd w:val="clear" w:color="auto" w:fill="auto"/>
          </w:tcPr>
          <w:p w:rsidR="00A4103E" w:rsidRPr="00894620" w:rsidRDefault="00A4103E" w:rsidP="00A56DB5">
            <w:pPr>
              <w:jc w:val="center"/>
              <w:rPr>
                <w:rFonts w:ascii="Garamond" w:hAnsi="Garamond" w:cs="Arial"/>
                <w:sz w:val="22"/>
                <w:szCs w:val="22"/>
              </w:rPr>
            </w:pPr>
            <w:r w:rsidRPr="00894620">
              <w:rPr>
                <w:rFonts w:ascii="Garamond" w:hAnsi="Garamond" w:cs="Arial"/>
                <w:sz w:val="22"/>
                <w:szCs w:val="22"/>
              </w:rPr>
              <w:t>Producent ......................</w:t>
            </w:r>
          </w:p>
          <w:p w:rsidR="00A4103E" w:rsidRPr="00894620" w:rsidRDefault="00A4103E" w:rsidP="00A56DB5">
            <w:pPr>
              <w:jc w:val="center"/>
              <w:rPr>
                <w:rFonts w:ascii="Garamond" w:hAnsi="Garamond" w:cs="Arial"/>
                <w:sz w:val="22"/>
                <w:szCs w:val="22"/>
              </w:rPr>
            </w:pPr>
            <w:r w:rsidRPr="00894620">
              <w:rPr>
                <w:rFonts w:ascii="Garamond" w:hAnsi="Garamond" w:cs="Arial"/>
                <w:sz w:val="22"/>
                <w:szCs w:val="22"/>
              </w:rPr>
              <w:t>Wersja .......................</w:t>
            </w:r>
          </w:p>
        </w:tc>
        <w:tc>
          <w:tcPr>
            <w:tcW w:w="2531" w:type="dxa"/>
            <w:shd w:val="clear" w:color="auto" w:fill="auto"/>
          </w:tcPr>
          <w:p w:rsidR="00A4103E" w:rsidRPr="00894620" w:rsidRDefault="00A4103E" w:rsidP="00A56DB5">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1.1</w:t>
            </w:r>
          </w:p>
        </w:tc>
        <w:tc>
          <w:tcPr>
            <w:tcW w:w="6878" w:type="dxa"/>
            <w:tcBorders>
              <w:top w:val="single" w:sz="4" w:space="0" w:color="000000"/>
              <w:left w:val="single" w:sz="4" w:space="0" w:color="000000"/>
              <w:bottom w:val="single" w:sz="4" w:space="0" w:color="000000"/>
            </w:tcBorders>
            <w:shd w:val="clear" w:color="auto" w:fill="auto"/>
            <w:vAlign w:val="center"/>
          </w:tcPr>
          <w:p w:rsidR="004E700D" w:rsidRPr="00894620" w:rsidRDefault="004E700D" w:rsidP="00CA7537">
            <w:pPr>
              <w:jc w:val="both"/>
              <w:rPr>
                <w:rFonts w:ascii="Garamond" w:eastAsia="ArialNarrow,Bold" w:hAnsi="Garamond" w:cs="Arial"/>
                <w:b/>
                <w:bCs/>
                <w:sz w:val="22"/>
                <w:szCs w:val="22"/>
              </w:rPr>
            </w:pPr>
            <w:r w:rsidRPr="00894620">
              <w:rPr>
                <w:rFonts w:ascii="Garamond" w:hAnsi="Garamond" w:cs="Garamond"/>
                <w:sz w:val="22"/>
                <w:szCs w:val="22"/>
              </w:rPr>
              <w:t>Polskojęzyczn</w:t>
            </w:r>
            <w:r w:rsidR="00523740" w:rsidRPr="00894620">
              <w:rPr>
                <w:rFonts w:ascii="Garamond" w:hAnsi="Garamond" w:cs="Garamond"/>
                <w:sz w:val="22"/>
                <w:szCs w:val="22"/>
              </w:rPr>
              <w:t>e</w:t>
            </w:r>
            <w:r w:rsidRPr="00894620">
              <w:rPr>
                <w:rFonts w:ascii="Garamond" w:hAnsi="Garamond" w:cs="Garamond"/>
                <w:sz w:val="22"/>
                <w:szCs w:val="22"/>
              </w:rPr>
              <w:t xml:space="preserve"> </w:t>
            </w:r>
            <w:r w:rsidR="00523740" w:rsidRPr="00894620">
              <w:rPr>
                <w:rFonts w:ascii="Garamond" w:hAnsi="Garamond" w:cs="Garamond"/>
                <w:sz w:val="22"/>
                <w:szCs w:val="22"/>
              </w:rPr>
              <w:t xml:space="preserve">oprogramowanie </w:t>
            </w:r>
            <w:r w:rsidR="00543F0F" w:rsidRPr="00894620">
              <w:rPr>
                <w:rFonts w:ascii="Garamond" w:hAnsi="Garamond" w:cs="Garamond"/>
                <w:sz w:val="22"/>
                <w:szCs w:val="22"/>
              </w:rPr>
              <w:t>(</w:t>
            </w:r>
            <w:r w:rsidR="006E6E92" w:rsidRPr="00894620">
              <w:rPr>
                <w:rFonts w:ascii="Garamond" w:hAnsi="Garamond" w:cs="Garamond"/>
                <w:sz w:val="22"/>
                <w:szCs w:val="22"/>
              </w:rPr>
              <w:t>L</w:t>
            </w:r>
            <w:r w:rsidR="00543F0F" w:rsidRPr="00894620">
              <w:rPr>
                <w:rFonts w:ascii="Garamond" w:hAnsi="Garamond" w:cs="Garamond"/>
                <w:sz w:val="22"/>
                <w:szCs w:val="22"/>
              </w:rPr>
              <w:t xml:space="preserve">SI) </w:t>
            </w:r>
            <w:r w:rsidRPr="00894620">
              <w:rPr>
                <w:rFonts w:ascii="Garamond" w:hAnsi="Garamond" w:cs="Garamond"/>
                <w:sz w:val="22"/>
                <w:szCs w:val="22"/>
              </w:rPr>
              <w:t>dedykowan</w:t>
            </w:r>
            <w:r w:rsidR="00523740" w:rsidRPr="00894620">
              <w:rPr>
                <w:rFonts w:ascii="Garamond" w:hAnsi="Garamond" w:cs="Garamond"/>
                <w:sz w:val="22"/>
                <w:szCs w:val="22"/>
              </w:rPr>
              <w:t>e</w:t>
            </w:r>
            <w:r w:rsidRPr="00894620">
              <w:rPr>
                <w:rFonts w:ascii="Garamond" w:hAnsi="Garamond" w:cs="Garamond"/>
                <w:sz w:val="22"/>
                <w:szCs w:val="22"/>
              </w:rPr>
              <w:t xml:space="preserve"> do obsługi laboratorium mikrobiologicznego</w:t>
            </w:r>
            <w:r w:rsidR="00BA04FE" w:rsidRPr="00894620">
              <w:rPr>
                <w:rFonts w:ascii="Garamond" w:hAnsi="Garamond" w:cs="Garamond"/>
                <w:sz w:val="22"/>
                <w:szCs w:val="22"/>
              </w:rPr>
              <w:t xml:space="preserve"> </w:t>
            </w:r>
            <w:r w:rsidR="00BA04FE" w:rsidRPr="00894620">
              <w:rPr>
                <w:rFonts w:ascii="Garamond" w:hAnsi="Garamond"/>
                <w:sz w:val="22"/>
                <w:szCs w:val="22"/>
              </w:rPr>
              <w:t xml:space="preserve">wraz z możliwością rejestracji </w:t>
            </w:r>
            <w:r w:rsidR="00CA7537">
              <w:rPr>
                <w:rFonts w:ascii="Garamond" w:hAnsi="Garamond"/>
                <w:sz w:val="22"/>
                <w:szCs w:val="22"/>
              </w:rPr>
              <w:t xml:space="preserve">i analizy </w:t>
            </w:r>
            <w:r w:rsidR="00BA04FE" w:rsidRPr="00894620">
              <w:rPr>
                <w:rFonts w:ascii="Garamond" w:hAnsi="Garamond"/>
                <w:sz w:val="22"/>
                <w:szCs w:val="22"/>
              </w:rPr>
              <w:t>zakażeń szpitalnych</w:t>
            </w:r>
            <w:r w:rsidRPr="00894620">
              <w:rPr>
                <w:rFonts w:ascii="Garamond" w:hAnsi="Garamond" w:cs="Garamond"/>
                <w:sz w:val="22"/>
                <w:szCs w:val="22"/>
              </w:rPr>
              <w:t>, wyposażon</w:t>
            </w:r>
            <w:r w:rsidR="00CA7537">
              <w:rPr>
                <w:rFonts w:ascii="Garamond" w:hAnsi="Garamond" w:cs="Garamond"/>
                <w:sz w:val="22"/>
                <w:szCs w:val="22"/>
              </w:rPr>
              <w:t>e</w:t>
            </w:r>
            <w:r w:rsidRPr="00894620">
              <w:rPr>
                <w:rFonts w:ascii="Garamond" w:hAnsi="Garamond" w:cs="Garamond"/>
                <w:sz w:val="22"/>
                <w:szCs w:val="22"/>
              </w:rPr>
              <w:t xml:space="preserve"> w zabezpieczenia przed nieautoryzowanym dostępem, ze szczegółową dokumentacją użytkownika końcowego w języku polskim, z możliwością integracji i dwukierunkowej wymiany danych ze </w:t>
            </w:r>
            <w:r w:rsidRPr="00894620">
              <w:rPr>
                <w:rFonts w:ascii="Garamond" w:hAnsi="Garamond" w:cs="Garamond"/>
                <w:sz w:val="22"/>
                <w:szCs w:val="22"/>
              </w:rPr>
              <w:lastRenderedPageBreak/>
              <w:t xml:space="preserve">Szpitalnym </w:t>
            </w:r>
            <w:r w:rsidR="00523740" w:rsidRPr="00894620">
              <w:rPr>
                <w:rFonts w:ascii="Garamond" w:hAnsi="Garamond" w:cs="Garamond"/>
                <w:sz w:val="22"/>
                <w:szCs w:val="22"/>
              </w:rPr>
              <w:t>Systemem I</w:t>
            </w:r>
            <w:r w:rsidRPr="00894620">
              <w:rPr>
                <w:rFonts w:ascii="Garamond" w:hAnsi="Garamond" w:cs="Garamond"/>
                <w:sz w:val="22"/>
                <w:szCs w:val="22"/>
              </w:rPr>
              <w:t xml:space="preserve">nformatycznym </w:t>
            </w:r>
            <w:r w:rsidR="00523740" w:rsidRPr="00894620">
              <w:rPr>
                <w:rFonts w:ascii="Garamond" w:hAnsi="Garamond" w:cs="Garamond"/>
                <w:sz w:val="22"/>
                <w:szCs w:val="22"/>
              </w:rPr>
              <w:t xml:space="preserve">(SSI) </w:t>
            </w:r>
            <w:r w:rsidR="00BA04FE" w:rsidRPr="00894620">
              <w:rPr>
                <w:rFonts w:ascii="Garamond" w:hAnsi="Garamond" w:cs="Arial"/>
                <w:sz w:val="22"/>
                <w:szCs w:val="22"/>
              </w:rPr>
              <w:t>HIS AMMS (Asseco)</w:t>
            </w:r>
            <w:r w:rsidR="00CA7537">
              <w:rPr>
                <w:rFonts w:ascii="Garamond" w:hAnsi="Garamond" w:cs="Arial"/>
                <w:sz w:val="22"/>
                <w:szCs w:val="22"/>
              </w:rPr>
              <w:t xml:space="preserve"> Zamawiającego</w:t>
            </w:r>
            <w:r w:rsidR="00BA04FE" w:rsidRPr="00894620">
              <w:rPr>
                <w:rFonts w:ascii="Garamond" w:hAnsi="Garamond" w:cs="Arial"/>
                <w:sz w:val="22"/>
                <w:szCs w:val="22"/>
              </w:rPr>
              <w:t>.</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lastRenderedPageBreak/>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1.2</w:t>
            </w:r>
          </w:p>
        </w:tc>
        <w:tc>
          <w:tcPr>
            <w:tcW w:w="6878" w:type="dxa"/>
            <w:tcBorders>
              <w:top w:val="single" w:sz="4" w:space="0" w:color="000000"/>
              <w:left w:val="single" w:sz="4" w:space="0" w:color="000000"/>
              <w:bottom w:val="single" w:sz="4" w:space="0" w:color="000000"/>
            </w:tcBorders>
            <w:shd w:val="clear" w:color="auto" w:fill="auto"/>
            <w:vAlign w:val="center"/>
          </w:tcPr>
          <w:p w:rsidR="004E700D" w:rsidRPr="00894620" w:rsidRDefault="004E700D" w:rsidP="00180CA2">
            <w:pPr>
              <w:jc w:val="both"/>
              <w:rPr>
                <w:rFonts w:ascii="Garamond" w:eastAsia="ArialNarrow,Bold" w:hAnsi="Garamond" w:cs="Arial"/>
                <w:b/>
                <w:bCs/>
                <w:sz w:val="22"/>
                <w:szCs w:val="22"/>
              </w:rPr>
            </w:pPr>
            <w:r w:rsidRPr="00894620">
              <w:rPr>
                <w:rFonts w:ascii="Garamond" w:hAnsi="Garamond" w:cs="Garamond"/>
                <w:sz w:val="22"/>
                <w:szCs w:val="22"/>
              </w:rPr>
              <w:t xml:space="preserve">Zgodność </w:t>
            </w:r>
            <w:r w:rsidR="00523740" w:rsidRPr="00894620">
              <w:rPr>
                <w:rFonts w:ascii="Garamond" w:hAnsi="Garamond" w:cs="Garamond"/>
                <w:sz w:val="22"/>
                <w:szCs w:val="22"/>
              </w:rPr>
              <w:t>oprogramowania</w:t>
            </w:r>
            <w:r w:rsidRPr="00894620">
              <w:rPr>
                <w:rFonts w:ascii="Garamond" w:hAnsi="Garamond" w:cs="Garamond"/>
                <w:sz w:val="22"/>
                <w:szCs w:val="22"/>
              </w:rPr>
              <w:t xml:space="preserve"> z wytycznymi Ministerstwa Zdrowia, wymogami Narodowego Funduszu Zdrowia oraz aktualnymi aktami prawnymi regulującymi organizację i działalność sektora usług medycznych i opieki zdrowotnej w Polsce. </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4E700D" w:rsidP="004E700D">
            <w:pPr>
              <w:rPr>
                <w:rFonts w:ascii="Garamond" w:hAnsi="Garamond" w:cs="Arial"/>
              </w:rPr>
            </w:pPr>
            <w:r w:rsidRPr="00894620">
              <w:rPr>
                <w:rFonts w:ascii="Garamond" w:hAnsi="Garamond" w:cs="Arial"/>
              </w:rPr>
              <w:t>1.</w:t>
            </w:r>
            <w:r w:rsidR="007F5CE1" w:rsidRPr="00894620">
              <w:rPr>
                <w:rFonts w:ascii="Garamond" w:hAnsi="Garamond" w:cs="Arial"/>
              </w:rPr>
              <w:t>3</w:t>
            </w:r>
          </w:p>
        </w:tc>
        <w:tc>
          <w:tcPr>
            <w:tcW w:w="6878" w:type="dxa"/>
            <w:shd w:val="clear" w:color="auto" w:fill="auto"/>
          </w:tcPr>
          <w:p w:rsidR="004E700D" w:rsidRPr="00894620" w:rsidRDefault="00523740" w:rsidP="00523740">
            <w:pPr>
              <w:jc w:val="both"/>
              <w:rPr>
                <w:rFonts w:ascii="Garamond" w:eastAsia="ArialNarrow,Bold" w:hAnsi="Garamond" w:cs="Arial"/>
                <w:bCs/>
                <w:sz w:val="22"/>
                <w:szCs w:val="22"/>
              </w:rPr>
            </w:pPr>
            <w:r w:rsidRPr="00894620">
              <w:rPr>
                <w:rFonts w:ascii="Garamond" w:eastAsia="ArialNarrow,Bold" w:hAnsi="Garamond" w:cs="Arial"/>
                <w:bCs/>
                <w:sz w:val="22"/>
                <w:szCs w:val="22"/>
              </w:rPr>
              <w:t>Oprogramowanie</w:t>
            </w:r>
            <w:r w:rsidR="004E700D" w:rsidRPr="00894620">
              <w:rPr>
                <w:rFonts w:ascii="Garamond" w:eastAsia="ArialNarrow,Bold" w:hAnsi="Garamond" w:cs="Arial"/>
                <w:bCs/>
                <w:sz w:val="22"/>
                <w:szCs w:val="22"/>
              </w:rPr>
              <w:t xml:space="preserve"> musi być dostępn</w:t>
            </w:r>
            <w:r w:rsidRPr="00894620">
              <w:rPr>
                <w:rFonts w:ascii="Garamond" w:eastAsia="ArialNarrow,Bold" w:hAnsi="Garamond" w:cs="Arial"/>
                <w:bCs/>
                <w:sz w:val="22"/>
                <w:szCs w:val="22"/>
              </w:rPr>
              <w:t>e</w:t>
            </w:r>
            <w:r w:rsidR="004E700D" w:rsidRPr="00894620">
              <w:rPr>
                <w:rFonts w:ascii="Garamond" w:eastAsia="ArialNarrow,Bold" w:hAnsi="Garamond" w:cs="Arial"/>
                <w:bCs/>
                <w:sz w:val="22"/>
                <w:szCs w:val="22"/>
              </w:rPr>
              <w:t xml:space="preserve"> dla użytkowników jako tzw. aplikacja webowa w przeglądarce internetowej.</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4E700D" w:rsidP="004E700D">
            <w:pPr>
              <w:rPr>
                <w:rFonts w:ascii="Garamond" w:hAnsi="Garamond" w:cs="Arial"/>
              </w:rPr>
            </w:pPr>
            <w:r w:rsidRPr="00894620">
              <w:rPr>
                <w:rFonts w:ascii="Garamond" w:hAnsi="Garamond" w:cs="Arial"/>
              </w:rPr>
              <w:t>1.</w:t>
            </w:r>
            <w:r w:rsidR="007F5CE1" w:rsidRPr="00894620">
              <w:rPr>
                <w:rFonts w:ascii="Garamond" w:hAnsi="Garamond" w:cs="Arial"/>
              </w:rPr>
              <w:t>4</w:t>
            </w:r>
          </w:p>
        </w:tc>
        <w:tc>
          <w:tcPr>
            <w:tcW w:w="6878" w:type="dxa"/>
            <w:shd w:val="clear" w:color="auto" w:fill="auto"/>
          </w:tcPr>
          <w:p w:rsidR="004E700D" w:rsidRPr="00894620" w:rsidRDefault="00523740" w:rsidP="004E700D">
            <w:pPr>
              <w:jc w:val="both"/>
              <w:rPr>
                <w:rFonts w:ascii="Garamond" w:eastAsia="ArialNarrow,Bold" w:hAnsi="Garamond" w:cs="Arial"/>
                <w:bCs/>
                <w:sz w:val="22"/>
                <w:szCs w:val="22"/>
              </w:rPr>
            </w:pPr>
            <w:r w:rsidRPr="00894620">
              <w:rPr>
                <w:rFonts w:ascii="Garamond" w:eastAsia="ArialNarrow,Bold" w:hAnsi="Garamond" w:cs="Arial"/>
                <w:bCs/>
                <w:sz w:val="22"/>
                <w:szCs w:val="22"/>
              </w:rPr>
              <w:t>Oprogramowanie</w:t>
            </w:r>
            <w:r w:rsidR="004E700D" w:rsidRPr="00894620">
              <w:rPr>
                <w:rFonts w:ascii="Garamond" w:eastAsia="ArialNarrow,Bold" w:hAnsi="Garamond" w:cs="Arial"/>
                <w:bCs/>
                <w:sz w:val="22"/>
                <w:szCs w:val="22"/>
              </w:rPr>
              <w:t xml:space="preserve"> musi zapewnić możliwość rozdzielenia </w:t>
            </w:r>
            <w:proofErr w:type="spellStart"/>
            <w:r w:rsidR="004E700D" w:rsidRPr="00894620">
              <w:rPr>
                <w:rFonts w:ascii="Garamond" w:eastAsia="ArialNarrow,Bold" w:hAnsi="Garamond" w:cs="Arial"/>
                <w:bCs/>
                <w:sz w:val="22"/>
                <w:szCs w:val="22"/>
              </w:rPr>
              <w:t>backendu</w:t>
            </w:r>
            <w:proofErr w:type="spellEnd"/>
            <w:r w:rsidR="004E700D" w:rsidRPr="00894620">
              <w:rPr>
                <w:rFonts w:ascii="Garamond" w:eastAsia="ArialNarrow,Bold" w:hAnsi="Garamond" w:cs="Arial"/>
                <w:bCs/>
                <w:sz w:val="22"/>
                <w:szCs w:val="22"/>
              </w:rPr>
              <w:t xml:space="preserve"> bazodanowego i </w:t>
            </w:r>
            <w:proofErr w:type="spellStart"/>
            <w:r w:rsidR="004E700D" w:rsidRPr="00894620">
              <w:rPr>
                <w:rFonts w:ascii="Garamond" w:eastAsia="ArialNarrow,Bold" w:hAnsi="Garamond" w:cs="Arial"/>
                <w:bCs/>
                <w:sz w:val="22"/>
                <w:szCs w:val="22"/>
              </w:rPr>
              <w:t>frontendu</w:t>
            </w:r>
            <w:proofErr w:type="spellEnd"/>
            <w:r w:rsidR="004E700D" w:rsidRPr="00894620">
              <w:rPr>
                <w:rFonts w:ascii="Garamond" w:eastAsia="ArialNarrow,Bold" w:hAnsi="Garamond" w:cs="Arial"/>
                <w:bCs/>
                <w:sz w:val="22"/>
                <w:szCs w:val="22"/>
              </w:rPr>
              <w:t xml:space="preserve"> aplikacyjnego na osobne serwery.</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4E700D" w:rsidP="004E700D">
            <w:pPr>
              <w:rPr>
                <w:rFonts w:ascii="Garamond" w:hAnsi="Garamond" w:cs="Arial"/>
              </w:rPr>
            </w:pPr>
            <w:r w:rsidRPr="00894620">
              <w:rPr>
                <w:rFonts w:ascii="Garamond" w:hAnsi="Garamond" w:cs="Arial"/>
              </w:rPr>
              <w:t>1.</w:t>
            </w:r>
            <w:r w:rsidR="007F5CE1" w:rsidRPr="00894620">
              <w:rPr>
                <w:rFonts w:ascii="Garamond" w:hAnsi="Garamond" w:cs="Arial"/>
              </w:rPr>
              <w:t>5</w:t>
            </w:r>
          </w:p>
        </w:tc>
        <w:tc>
          <w:tcPr>
            <w:tcW w:w="6878" w:type="dxa"/>
            <w:shd w:val="clear" w:color="auto" w:fill="auto"/>
          </w:tcPr>
          <w:p w:rsidR="004E700D" w:rsidRPr="00894620" w:rsidRDefault="00523740" w:rsidP="00523740">
            <w:pPr>
              <w:jc w:val="both"/>
              <w:rPr>
                <w:rFonts w:ascii="Garamond" w:eastAsia="ArialNarrow,Bold" w:hAnsi="Garamond" w:cs="Arial"/>
                <w:bCs/>
                <w:sz w:val="22"/>
                <w:szCs w:val="22"/>
              </w:rPr>
            </w:pPr>
            <w:r w:rsidRPr="00894620">
              <w:rPr>
                <w:rFonts w:ascii="Garamond" w:eastAsia="ArialNarrow,Bold" w:hAnsi="Garamond" w:cs="Arial"/>
                <w:bCs/>
                <w:sz w:val="22"/>
                <w:szCs w:val="22"/>
              </w:rPr>
              <w:t>Oprogramowanie</w:t>
            </w:r>
            <w:r w:rsidR="004E700D" w:rsidRPr="00894620">
              <w:rPr>
                <w:rFonts w:ascii="Garamond" w:eastAsia="ArialNarrow,Bold" w:hAnsi="Garamond" w:cs="Arial"/>
                <w:bCs/>
                <w:sz w:val="22"/>
                <w:szCs w:val="22"/>
              </w:rPr>
              <w:t xml:space="preserve"> musi umożliwiać jednoczesną pracę wielu użytkowników poprzez sieć, min. 100 osób</w:t>
            </w:r>
            <w:r w:rsidRPr="00894620">
              <w:rPr>
                <w:rFonts w:ascii="Garamond" w:eastAsia="ArialNarrow,Bold" w:hAnsi="Garamond" w:cs="Arial"/>
                <w:bCs/>
                <w:sz w:val="22"/>
                <w:szCs w:val="22"/>
              </w:rPr>
              <w:t>.</w:t>
            </w:r>
            <w:r w:rsidR="004E700D" w:rsidRPr="00894620">
              <w:rPr>
                <w:rFonts w:ascii="Garamond" w:eastAsia="ArialNarrow,Bold" w:hAnsi="Garamond" w:cs="Arial"/>
                <w:bCs/>
                <w:sz w:val="22"/>
                <w:szCs w:val="22"/>
              </w:rPr>
              <w:t xml:space="preserve"> </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1.6</w:t>
            </w:r>
          </w:p>
        </w:tc>
        <w:tc>
          <w:tcPr>
            <w:tcW w:w="6878" w:type="dxa"/>
            <w:tcBorders>
              <w:top w:val="single" w:sz="4" w:space="0" w:color="000000"/>
              <w:left w:val="single" w:sz="4" w:space="0" w:color="000000"/>
              <w:bottom w:val="single" w:sz="4" w:space="0" w:color="000000"/>
            </w:tcBorders>
            <w:shd w:val="clear" w:color="auto" w:fill="auto"/>
            <w:vAlign w:val="center"/>
          </w:tcPr>
          <w:p w:rsidR="004E700D" w:rsidRPr="00894620" w:rsidRDefault="004E700D" w:rsidP="00523740">
            <w:pPr>
              <w:jc w:val="both"/>
              <w:rPr>
                <w:rFonts w:ascii="Garamond" w:eastAsia="ArialNarrow,Bold" w:hAnsi="Garamond" w:cs="Arial"/>
                <w:b/>
                <w:bCs/>
                <w:sz w:val="22"/>
                <w:szCs w:val="22"/>
              </w:rPr>
            </w:pPr>
            <w:r w:rsidRPr="00894620">
              <w:rPr>
                <w:rFonts w:ascii="Garamond" w:hAnsi="Garamond" w:cs="Garamond"/>
                <w:sz w:val="22"/>
                <w:szCs w:val="22"/>
              </w:rPr>
              <w:t xml:space="preserve">Organizacja pracy w </w:t>
            </w:r>
            <w:r w:rsidR="00523740" w:rsidRPr="00894620">
              <w:rPr>
                <w:rFonts w:ascii="Garamond" w:hAnsi="Garamond" w:cs="Garamond"/>
                <w:sz w:val="22"/>
                <w:szCs w:val="22"/>
              </w:rPr>
              <w:t>obowiązującej w Szpitalu Uniwersyteckim strukturze organizacyjnej</w:t>
            </w:r>
            <w:r w:rsidRPr="00894620">
              <w:rPr>
                <w:rFonts w:ascii="Garamond" w:hAnsi="Garamond" w:cs="Garamond"/>
                <w:sz w:val="22"/>
                <w:szCs w:val="22"/>
              </w:rPr>
              <w:t xml:space="preserve"> pracowni (wiele pracowni w obrębie Zakładu, wiele stanowisk w obrębie jednej pracowni, przydział badań do konkretnych pracowni Zakładu Mikrobiologii, indywidualne logowanie pracownika na czas wykonywania czynności),</w:t>
            </w:r>
            <w:r w:rsidR="00D90FEB" w:rsidRPr="00894620">
              <w:rPr>
                <w:rFonts w:ascii="Garamond" w:hAnsi="Garamond" w:cs="Garamond"/>
                <w:sz w:val="22"/>
                <w:szCs w:val="22"/>
              </w:rPr>
              <w:t>.</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1.7</w:t>
            </w:r>
          </w:p>
        </w:tc>
        <w:tc>
          <w:tcPr>
            <w:tcW w:w="6878" w:type="dxa"/>
            <w:tcBorders>
              <w:top w:val="single" w:sz="4" w:space="0" w:color="000000"/>
              <w:left w:val="single" w:sz="4" w:space="0" w:color="000000"/>
              <w:bottom w:val="single" w:sz="4" w:space="0" w:color="000000"/>
            </w:tcBorders>
            <w:shd w:val="clear" w:color="auto" w:fill="auto"/>
            <w:vAlign w:val="center"/>
          </w:tcPr>
          <w:p w:rsidR="007F5CE1" w:rsidRPr="00894620" w:rsidRDefault="007F5CE1" w:rsidP="00D90FEB">
            <w:pPr>
              <w:jc w:val="both"/>
              <w:rPr>
                <w:rFonts w:ascii="Garamond" w:hAnsi="Garamond" w:cs="Garamond"/>
                <w:sz w:val="22"/>
                <w:szCs w:val="22"/>
              </w:rPr>
            </w:pPr>
            <w:r w:rsidRPr="00894620">
              <w:rPr>
                <w:rFonts w:ascii="Garamond" w:hAnsi="Garamond" w:cs="Garamond"/>
                <w:sz w:val="22"/>
                <w:szCs w:val="22"/>
              </w:rPr>
              <w:t xml:space="preserve">Możliwość wprowadzenia struktury organizacyjnej </w:t>
            </w:r>
            <w:r w:rsidR="00D90FEB" w:rsidRPr="00894620">
              <w:rPr>
                <w:rFonts w:ascii="Garamond" w:hAnsi="Garamond" w:cs="Garamond"/>
                <w:sz w:val="22"/>
                <w:szCs w:val="22"/>
              </w:rPr>
              <w:t xml:space="preserve">pracowni </w:t>
            </w:r>
            <w:r w:rsidRPr="00894620">
              <w:rPr>
                <w:rFonts w:ascii="Garamond" w:hAnsi="Garamond" w:cs="Garamond"/>
                <w:sz w:val="22"/>
                <w:szCs w:val="22"/>
              </w:rPr>
              <w:t>i przypisania personelu do poszczególnych jednostek organizacyjnych.</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1.8</w:t>
            </w:r>
          </w:p>
        </w:tc>
        <w:tc>
          <w:tcPr>
            <w:tcW w:w="6878" w:type="dxa"/>
            <w:tcBorders>
              <w:top w:val="single" w:sz="4" w:space="0" w:color="000000"/>
              <w:left w:val="single" w:sz="4" w:space="0" w:color="000000"/>
              <w:bottom w:val="single" w:sz="4" w:space="0" w:color="000000"/>
            </w:tcBorders>
            <w:shd w:val="clear" w:color="auto" w:fill="auto"/>
            <w:vAlign w:val="center"/>
          </w:tcPr>
          <w:p w:rsidR="004E700D" w:rsidRPr="00894620" w:rsidRDefault="004E700D" w:rsidP="00523740">
            <w:pPr>
              <w:jc w:val="both"/>
              <w:rPr>
                <w:rFonts w:ascii="Garamond" w:eastAsia="ArialNarrow,Bold" w:hAnsi="Garamond" w:cs="Arial"/>
                <w:b/>
                <w:bCs/>
                <w:sz w:val="22"/>
                <w:szCs w:val="22"/>
              </w:rPr>
            </w:pPr>
            <w:r w:rsidRPr="00894620">
              <w:rPr>
                <w:rFonts w:ascii="Garamond" w:hAnsi="Garamond" w:cs="Garamond"/>
                <w:sz w:val="22"/>
                <w:szCs w:val="22"/>
              </w:rPr>
              <w:t xml:space="preserve">Nielimitowane: ilość użytkowników, ilość zestawów komputerowych, ilość możliwych do podłączenia analizatorów oraz innych aparatów przesyłających dane do </w:t>
            </w:r>
            <w:r w:rsidR="00523740" w:rsidRPr="00894620">
              <w:rPr>
                <w:rFonts w:ascii="Garamond" w:hAnsi="Garamond" w:cs="Garamond"/>
                <w:sz w:val="22"/>
                <w:szCs w:val="22"/>
              </w:rPr>
              <w:t>oprogramowania</w:t>
            </w:r>
            <w:r w:rsidRPr="00894620">
              <w:rPr>
                <w:rFonts w:ascii="Garamond" w:hAnsi="Garamond" w:cs="Garamond"/>
                <w:sz w:val="22"/>
                <w:szCs w:val="22"/>
              </w:rPr>
              <w:t xml:space="preserve"> jednokierunkowo lub dwukierunkowo</w:t>
            </w:r>
            <w:r w:rsidR="00D90FEB" w:rsidRPr="00894620">
              <w:rPr>
                <w:rFonts w:ascii="Garamond" w:hAnsi="Garamond" w:cs="Garamond"/>
                <w:sz w:val="22"/>
                <w:szCs w:val="22"/>
              </w:rPr>
              <w:t>.</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1.9</w:t>
            </w:r>
          </w:p>
        </w:tc>
        <w:tc>
          <w:tcPr>
            <w:tcW w:w="6878" w:type="dxa"/>
            <w:tcBorders>
              <w:top w:val="single" w:sz="4" w:space="0" w:color="000000"/>
              <w:left w:val="single" w:sz="4" w:space="0" w:color="000000"/>
              <w:bottom w:val="single" w:sz="4" w:space="0" w:color="000000"/>
            </w:tcBorders>
            <w:shd w:val="clear" w:color="auto" w:fill="auto"/>
            <w:vAlign w:val="center"/>
          </w:tcPr>
          <w:p w:rsidR="004E700D" w:rsidRPr="00894620" w:rsidRDefault="004E700D" w:rsidP="004E700D">
            <w:pPr>
              <w:jc w:val="both"/>
              <w:rPr>
                <w:rFonts w:ascii="Garamond" w:eastAsia="ArialNarrow,Bold" w:hAnsi="Garamond" w:cs="Arial"/>
                <w:b/>
                <w:bCs/>
                <w:sz w:val="22"/>
                <w:szCs w:val="22"/>
              </w:rPr>
            </w:pPr>
            <w:r w:rsidRPr="00894620">
              <w:rPr>
                <w:rFonts w:ascii="Garamond" w:hAnsi="Garamond" w:cs="Garamond"/>
                <w:sz w:val="22"/>
                <w:szCs w:val="22"/>
              </w:rPr>
              <w:t>Utworzenie w pełni funkcjonalnych stanowisk roboczych</w:t>
            </w:r>
            <w:r w:rsidR="00523740" w:rsidRPr="00894620">
              <w:rPr>
                <w:rFonts w:ascii="Garamond" w:hAnsi="Garamond" w:cs="Garamond"/>
                <w:sz w:val="22"/>
                <w:szCs w:val="22"/>
              </w:rPr>
              <w:t xml:space="preserve"> w pracowni</w:t>
            </w:r>
            <w:r w:rsidRPr="00894620">
              <w:rPr>
                <w:rFonts w:ascii="Garamond" w:hAnsi="Garamond" w:cs="Garamond"/>
                <w:sz w:val="22"/>
                <w:szCs w:val="22"/>
              </w:rPr>
              <w:t>, zapewniających (zależnie od przyznanych aktualnemu użytkownikowi uprawnień) możliwość: rejestracji badań, przyjmowanie materiału, edycji danych osobowych pacjenta, dokumentowania przebiegu badań, publikacji końcowej wyników, tworzenia raportów na każdym stanowisku oraz ich wydruku.</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1.10</w:t>
            </w:r>
          </w:p>
        </w:tc>
        <w:tc>
          <w:tcPr>
            <w:tcW w:w="6878" w:type="dxa"/>
            <w:tcBorders>
              <w:top w:val="single" w:sz="4" w:space="0" w:color="000000"/>
              <w:left w:val="single" w:sz="4" w:space="0" w:color="000000"/>
              <w:bottom w:val="single" w:sz="4" w:space="0" w:color="000000"/>
            </w:tcBorders>
            <w:shd w:val="clear" w:color="auto" w:fill="auto"/>
            <w:vAlign w:val="center"/>
          </w:tcPr>
          <w:p w:rsidR="004E700D" w:rsidRPr="00894620" w:rsidRDefault="004E700D" w:rsidP="00523740">
            <w:pPr>
              <w:jc w:val="both"/>
              <w:rPr>
                <w:rFonts w:ascii="Garamond" w:eastAsia="ArialNarrow,Bold" w:hAnsi="Garamond" w:cs="Arial"/>
                <w:b/>
                <w:bCs/>
                <w:sz w:val="22"/>
                <w:szCs w:val="22"/>
              </w:rPr>
            </w:pPr>
            <w:r w:rsidRPr="00894620">
              <w:rPr>
                <w:rFonts w:ascii="Garamond" w:hAnsi="Garamond" w:cs="Garamond"/>
                <w:sz w:val="22"/>
                <w:szCs w:val="22"/>
              </w:rPr>
              <w:t xml:space="preserve">Wyposażenie </w:t>
            </w:r>
            <w:r w:rsidR="00523740" w:rsidRPr="00894620">
              <w:rPr>
                <w:rFonts w:ascii="Garamond" w:hAnsi="Garamond" w:cs="Garamond"/>
                <w:sz w:val="22"/>
                <w:szCs w:val="22"/>
              </w:rPr>
              <w:t>oprogramowania</w:t>
            </w:r>
            <w:r w:rsidRPr="00894620">
              <w:rPr>
                <w:rFonts w:ascii="Garamond" w:hAnsi="Garamond" w:cs="Garamond"/>
                <w:sz w:val="22"/>
                <w:szCs w:val="22"/>
              </w:rPr>
              <w:t xml:space="preserve"> w możliwość przyznawania uprawnień poszczególnym użytkownikom, zgodnie z kwalifikacjami zawodowymi oraz przydzielonym zakresem zadań umożliwiający ochronę danych konfiguracyjnych, osobowych, medycznych i finansowych,</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lastRenderedPageBreak/>
              <w:t>1.11</w:t>
            </w:r>
          </w:p>
        </w:tc>
        <w:tc>
          <w:tcPr>
            <w:tcW w:w="6878" w:type="dxa"/>
            <w:tcBorders>
              <w:top w:val="single" w:sz="4" w:space="0" w:color="000000"/>
              <w:left w:val="single" w:sz="4" w:space="0" w:color="000000"/>
              <w:bottom w:val="single" w:sz="4" w:space="0" w:color="000000"/>
            </w:tcBorders>
            <w:shd w:val="clear" w:color="auto" w:fill="auto"/>
            <w:vAlign w:val="center"/>
          </w:tcPr>
          <w:p w:rsidR="004E700D" w:rsidRPr="00894620" w:rsidRDefault="004E700D" w:rsidP="004E700D">
            <w:pPr>
              <w:jc w:val="both"/>
              <w:rPr>
                <w:rFonts w:ascii="Garamond" w:eastAsia="ArialNarrow,Bold" w:hAnsi="Garamond" w:cs="Arial"/>
                <w:b/>
                <w:bCs/>
                <w:sz w:val="22"/>
                <w:szCs w:val="22"/>
              </w:rPr>
            </w:pPr>
            <w:r w:rsidRPr="00894620">
              <w:rPr>
                <w:rFonts w:ascii="Garamond" w:hAnsi="Garamond" w:cs="Garamond"/>
                <w:sz w:val="22"/>
                <w:szCs w:val="22"/>
              </w:rPr>
              <w:t>Zabezpieczenie dostępu do danych zgodnie z obowiązującymi przepisami (w tym ustawy o ochronie danych osobowych)</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w:t>
            </w:r>
            <w:r w:rsidR="002C4E17" w:rsidRPr="00894620">
              <w:rPr>
                <w:rFonts w:ascii="Garamond" w:hAnsi="Garamond" w:cs="Arial"/>
              </w:rPr>
              <w:t>1</w:t>
            </w:r>
            <w:r w:rsidRPr="00894620">
              <w:rPr>
                <w:rFonts w:ascii="Garamond" w:hAnsi="Garamond" w:cs="Arial"/>
              </w:rPr>
              <w:t>2</w:t>
            </w:r>
          </w:p>
        </w:tc>
        <w:tc>
          <w:tcPr>
            <w:tcW w:w="6878" w:type="dxa"/>
            <w:tcBorders>
              <w:top w:val="single" w:sz="4" w:space="0" w:color="000000"/>
              <w:left w:val="single" w:sz="4" w:space="0" w:color="000000"/>
              <w:bottom w:val="single" w:sz="4" w:space="0" w:color="000000"/>
            </w:tcBorders>
            <w:shd w:val="clear" w:color="auto" w:fill="auto"/>
            <w:vAlign w:val="center"/>
          </w:tcPr>
          <w:p w:rsidR="004E700D" w:rsidRPr="00894620" w:rsidRDefault="004E700D" w:rsidP="004E700D">
            <w:pPr>
              <w:jc w:val="both"/>
              <w:rPr>
                <w:rFonts w:ascii="Garamond" w:eastAsia="ArialNarrow,Bold" w:hAnsi="Garamond" w:cs="Arial"/>
                <w:b/>
                <w:bCs/>
                <w:sz w:val="22"/>
                <w:szCs w:val="22"/>
              </w:rPr>
            </w:pPr>
            <w:r w:rsidRPr="00894620">
              <w:rPr>
                <w:rFonts w:ascii="Garamond" w:hAnsi="Garamond" w:cs="Garamond"/>
                <w:sz w:val="22"/>
                <w:szCs w:val="22"/>
              </w:rPr>
              <w:t xml:space="preserve">Możliwość przyznawania każdemu z użytkowników zestawu uprawnień do wykonywania poszczególnych procedur wchodzących w skład całego procesu badania mikrobiologicznego. </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1.13</w:t>
            </w:r>
          </w:p>
        </w:tc>
        <w:tc>
          <w:tcPr>
            <w:tcW w:w="6878" w:type="dxa"/>
            <w:shd w:val="clear" w:color="auto" w:fill="auto"/>
            <w:vAlign w:val="bottom"/>
          </w:tcPr>
          <w:p w:rsidR="004E700D" w:rsidRPr="00894620" w:rsidRDefault="004E700D" w:rsidP="004E700D">
            <w:pPr>
              <w:jc w:val="both"/>
              <w:rPr>
                <w:rFonts w:ascii="Garamond" w:hAnsi="Garamond" w:cs="Garamond"/>
                <w:sz w:val="22"/>
                <w:szCs w:val="22"/>
              </w:rPr>
            </w:pPr>
            <w:r w:rsidRPr="00894620">
              <w:rPr>
                <w:rFonts w:ascii="Garamond" w:hAnsi="Garamond" w:cs="Arial"/>
                <w:color w:val="000000"/>
                <w:sz w:val="22"/>
                <w:szCs w:val="22"/>
              </w:rPr>
              <w:t>Wymuszanie cyklicznej zmiany haseł z dokładnością do pojedynczego konta użytkownika, przez osobę uprawnioną do zarządzania użytkownikami.</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1.14</w:t>
            </w:r>
          </w:p>
        </w:tc>
        <w:tc>
          <w:tcPr>
            <w:tcW w:w="6878" w:type="dxa"/>
            <w:shd w:val="clear" w:color="auto" w:fill="auto"/>
            <w:vAlign w:val="bottom"/>
          </w:tcPr>
          <w:p w:rsidR="004E700D" w:rsidRPr="00894620" w:rsidRDefault="004E700D" w:rsidP="004E700D">
            <w:pPr>
              <w:jc w:val="both"/>
              <w:rPr>
                <w:rFonts w:ascii="Garamond" w:hAnsi="Garamond" w:cs="Garamond"/>
                <w:sz w:val="22"/>
                <w:szCs w:val="22"/>
              </w:rPr>
            </w:pPr>
            <w:r w:rsidRPr="00894620">
              <w:rPr>
                <w:rFonts w:ascii="Garamond" w:hAnsi="Garamond" w:cs="Arial"/>
                <w:color w:val="000000"/>
                <w:sz w:val="22"/>
                <w:szCs w:val="22"/>
              </w:rPr>
              <w:t>Możliwość wyświetlenia listy zalogowanych użytkowników i ich wylogowania (posiadając stosowne uprawnienia).</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4E700D" w:rsidRPr="00894620" w:rsidTr="00275407">
        <w:trPr>
          <w:trHeight w:val="144"/>
        </w:trPr>
        <w:tc>
          <w:tcPr>
            <w:tcW w:w="828" w:type="dxa"/>
            <w:shd w:val="clear" w:color="auto" w:fill="auto"/>
          </w:tcPr>
          <w:p w:rsidR="004E700D" w:rsidRPr="00894620" w:rsidRDefault="007F5CE1" w:rsidP="004E700D">
            <w:pPr>
              <w:rPr>
                <w:rFonts w:ascii="Garamond" w:hAnsi="Garamond" w:cs="Arial"/>
              </w:rPr>
            </w:pPr>
            <w:r w:rsidRPr="00894620">
              <w:rPr>
                <w:rFonts w:ascii="Garamond" w:hAnsi="Garamond" w:cs="Arial"/>
              </w:rPr>
              <w:t>1.15</w:t>
            </w:r>
          </w:p>
        </w:tc>
        <w:tc>
          <w:tcPr>
            <w:tcW w:w="6878" w:type="dxa"/>
            <w:shd w:val="clear" w:color="auto" w:fill="auto"/>
            <w:vAlign w:val="bottom"/>
          </w:tcPr>
          <w:p w:rsidR="004E700D" w:rsidRPr="00894620" w:rsidRDefault="004E700D" w:rsidP="004E700D">
            <w:pPr>
              <w:jc w:val="both"/>
              <w:rPr>
                <w:rFonts w:ascii="Garamond" w:hAnsi="Garamond" w:cs="Garamond"/>
                <w:sz w:val="22"/>
                <w:szCs w:val="22"/>
              </w:rPr>
            </w:pPr>
            <w:r w:rsidRPr="00894620">
              <w:rPr>
                <w:rFonts w:ascii="Garamond" w:hAnsi="Garamond" w:cs="Arial"/>
                <w:color w:val="000000"/>
                <w:sz w:val="22"/>
                <w:szCs w:val="22"/>
              </w:rPr>
              <w:t>Historia logowania użytkowników.</w:t>
            </w:r>
          </w:p>
        </w:tc>
        <w:tc>
          <w:tcPr>
            <w:tcW w:w="2107" w:type="dxa"/>
            <w:shd w:val="clear" w:color="auto" w:fill="auto"/>
          </w:tcPr>
          <w:p w:rsidR="004E700D" w:rsidRPr="00894620" w:rsidRDefault="004E700D" w:rsidP="004E700D">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4E700D" w:rsidRPr="00894620" w:rsidRDefault="004E700D" w:rsidP="004E700D">
            <w:pPr>
              <w:jc w:val="center"/>
              <w:rPr>
                <w:rFonts w:ascii="Garamond" w:hAnsi="Garamond" w:cs="Arial"/>
                <w:sz w:val="22"/>
                <w:szCs w:val="22"/>
              </w:rPr>
            </w:pPr>
          </w:p>
        </w:tc>
        <w:tc>
          <w:tcPr>
            <w:tcW w:w="2531" w:type="dxa"/>
            <w:shd w:val="clear" w:color="auto" w:fill="auto"/>
          </w:tcPr>
          <w:p w:rsidR="004E700D" w:rsidRPr="00894620" w:rsidRDefault="004E700D" w:rsidP="004E700D">
            <w:pPr>
              <w:jc w:val="center"/>
              <w:rPr>
                <w:rFonts w:ascii="Garamond" w:hAnsi="Garamond" w:cs="Arial"/>
                <w:sz w:val="22"/>
                <w:szCs w:val="22"/>
              </w:rPr>
            </w:pPr>
            <w:r w:rsidRPr="00894620">
              <w:rPr>
                <w:rFonts w:ascii="Garamond" w:hAnsi="Garamond" w:cs="Arial"/>
                <w:sz w:val="22"/>
                <w:szCs w:val="22"/>
              </w:rPr>
              <w:t>---</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1.16</w:t>
            </w:r>
          </w:p>
        </w:tc>
        <w:tc>
          <w:tcPr>
            <w:tcW w:w="6878" w:type="dxa"/>
            <w:shd w:val="clear" w:color="auto" w:fill="auto"/>
            <w:vAlign w:val="bottom"/>
          </w:tcPr>
          <w:p w:rsidR="007F5CE1" w:rsidRPr="00894620" w:rsidRDefault="007F5CE1" w:rsidP="007F5CE1">
            <w:pPr>
              <w:jc w:val="both"/>
              <w:rPr>
                <w:rFonts w:ascii="Garamond" w:hAnsi="Garamond" w:cs="Garamond"/>
                <w:sz w:val="22"/>
                <w:szCs w:val="22"/>
              </w:rPr>
            </w:pPr>
            <w:r w:rsidRPr="00894620">
              <w:rPr>
                <w:rFonts w:ascii="Garamond" w:hAnsi="Garamond" w:cs="Arial"/>
                <w:color w:val="000000"/>
                <w:sz w:val="22"/>
                <w:szCs w:val="22"/>
              </w:rPr>
              <w:t>Funkcja resetu zapomnianego hasła użytkownika z kluczem odblokowującym wysyłanym na adres e-mail zdefiniowany w profilu użytkownika.</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r w:rsidRPr="00894620">
              <w:rPr>
                <w:rFonts w:ascii="Garamond" w:hAnsi="Garamond" w:cs="Arial"/>
                <w:sz w:val="22"/>
                <w:szCs w:val="22"/>
              </w:rPr>
              <w:t>---</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1.17</w:t>
            </w:r>
          </w:p>
        </w:tc>
        <w:tc>
          <w:tcPr>
            <w:tcW w:w="6878" w:type="dxa"/>
            <w:shd w:val="clear" w:color="auto" w:fill="auto"/>
            <w:vAlign w:val="bottom"/>
          </w:tcPr>
          <w:p w:rsidR="007F5CE1" w:rsidRPr="00894620" w:rsidRDefault="007F5CE1" w:rsidP="007F5CE1">
            <w:pPr>
              <w:jc w:val="both"/>
              <w:rPr>
                <w:rFonts w:ascii="Garamond" w:hAnsi="Garamond" w:cs="Garamond"/>
                <w:sz w:val="22"/>
                <w:szCs w:val="22"/>
              </w:rPr>
            </w:pPr>
            <w:r w:rsidRPr="00894620">
              <w:rPr>
                <w:rFonts w:ascii="Garamond" w:hAnsi="Garamond" w:cs="Arial"/>
                <w:color w:val="000000"/>
                <w:sz w:val="22"/>
                <w:szCs w:val="22"/>
              </w:rPr>
              <w:t>Komunikaty systemowe kierowane do pracowników i/lub grup pracowników. Weryfikacja potwierdzeń komunikatów przez adresatów wiadomości. Możliwość wykorzystania komunikatów systemowych do automatycznego informowania uprawnionych użytkowników o zdarzeniach w systemie.</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podać</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r w:rsidRPr="00894620">
              <w:rPr>
                <w:rFonts w:ascii="Garamond" w:hAnsi="Garamond" w:cs="Arial"/>
                <w:sz w:val="22"/>
                <w:szCs w:val="22"/>
              </w:rPr>
              <w:t xml:space="preserve"> – 3</w:t>
            </w:r>
          </w:p>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nie</w:t>
            </w:r>
            <w:proofErr w:type="gramEnd"/>
            <w:r w:rsidRPr="00894620">
              <w:rPr>
                <w:rFonts w:ascii="Garamond" w:hAnsi="Garamond" w:cs="Arial"/>
                <w:sz w:val="22"/>
                <w:szCs w:val="22"/>
              </w:rPr>
              <w:t xml:space="preserve"> – 0</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1.18</w:t>
            </w:r>
          </w:p>
        </w:tc>
        <w:tc>
          <w:tcPr>
            <w:tcW w:w="6878" w:type="dxa"/>
            <w:shd w:val="clear" w:color="auto" w:fill="auto"/>
            <w:vAlign w:val="bottom"/>
          </w:tcPr>
          <w:p w:rsidR="007F5CE1" w:rsidRPr="00894620" w:rsidRDefault="007F5CE1" w:rsidP="007F5CE1">
            <w:pPr>
              <w:jc w:val="both"/>
              <w:rPr>
                <w:rFonts w:ascii="Garamond" w:hAnsi="Garamond" w:cs="Garamond"/>
                <w:sz w:val="22"/>
                <w:szCs w:val="22"/>
              </w:rPr>
            </w:pPr>
            <w:r w:rsidRPr="00894620">
              <w:rPr>
                <w:rFonts w:ascii="Garamond" w:hAnsi="Garamond" w:cs="Arial"/>
                <w:color w:val="000000"/>
                <w:sz w:val="22"/>
                <w:szCs w:val="22"/>
              </w:rPr>
              <w:t xml:space="preserve">Autoryzacja użytkowników poprzez zewnętrzny serwer LDAP (np. domena MS Windows – Active Directory posiadana przez Zamawiającego). </w:t>
            </w:r>
            <w:r w:rsidRPr="00894620">
              <w:t xml:space="preserve"> </w:t>
            </w:r>
            <w:r w:rsidRPr="00894620">
              <w:rPr>
                <w:rFonts w:ascii="Garamond" w:hAnsi="Garamond" w:cs="Arial"/>
                <w:color w:val="000000"/>
                <w:sz w:val="22"/>
                <w:szCs w:val="22"/>
              </w:rPr>
              <w:t xml:space="preserve">Możliwość zmiany hasła w LDAP poprzez system. </w:t>
            </w:r>
            <w:r w:rsidRPr="00894620">
              <w:t xml:space="preserve"> </w:t>
            </w:r>
            <w:r w:rsidRPr="00894620">
              <w:rPr>
                <w:rFonts w:ascii="Garamond" w:hAnsi="Garamond" w:cs="Arial"/>
                <w:color w:val="000000"/>
                <w:sz w:val="22"/>
                <w:szCs w:val="22"/>
              </w:rPr>
              <w:t>Możliwość wdrożenia jednokrotnego logowania użytkownika – SSO (hasło lub karta inteligentna).</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podać</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r w:rsidRPr="00894620">
              <w:rPr>
                <w:rFonts w:ascii="Garamond" w:hAnsi="Garamond" w:cs="Arial"/>
                <w:sz w:val="22"/>
                <w:szCs w:val="22"/>
              </w:rPr>
              <w:t xml:space="preserve"> – 3</w:t>
            </w:r>
          </w:p>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nie</w:t>
            </w:r>
            <w:proofErr w:type="gramEnd"/>
            <w:r w:rsidRPr="00894620">
              <w:rPr>
                <w:rFonts w:ascii="Garamond" w:hAnsi="Garamond" w:cs="Arial"/>
                <w:sz w:val="22"/>
                <w:szCs w:val="22"/>
              </w:rPr>
              <w:t xml:space="preserve"> – 0</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1.19</w:t>
            </w:r>
          </w:p>
        </w:tc>
        <w:tc>
          <w:tcPr>
            <w:tcW w:w="6878" w:type="dxa"/>
            <w:shd w:val="clear" w:color="auto" w:fill="auto"/>
            <w:vAlign w:val="bottom"/>
          </w:tcPr>
          <w:p w:rsidR="007F5CE1" w:rsidRPr="00894620" w:rsidRDefault="007F5CE1" w:rsidP="00D90FEB">
            <w:pPr>
              <w:jc w:val="both"/>
              <w:rPr>
                <w:rFonts w:ascii="Garamond" w:hAnsi="Garamond" w:cs="Garamond"/>
                <w:sz w:val="22"/>
                <w:szCs w:val="22"/>
              </w:rPr>
            </w:pPr>
            <w:r w:rsidRPr="00894620">
              <w:rPr>
                <w:rFonts w:ascii="Garamond" w:hAnsi="Garamond" w:cs="Arial"/>
                <w:color w:val="000000"/>
                <w:sz w:val="22"/>
                <w:szCs w:val="22"/>
              </w:rPr>
              <w:t>Możliwość przypinania poszczególnym użytkownikom zapisanych kryteriów wyszukiwania („ulubionych”)</w:t>
            </w:r>
            <w:r w:rsidR="00D90FEB" w:rsidRPr="00894620">
              <w:rPr>
                <w:rFonts w:ascii="Garamond" w:hAnsi="Garamond" w:cs="Arial"/>
                <w:color w:val="000000"/>
                <w:sz w:val="22"/>
                <w:szCs w:val="22"/>
              </w:rPr>
              <w:t>.</w:t>
            </w:r>
            <w:r w:rsidRPr="00894620">
              <w:rPr>
                <w:rFonts w:ascii="Garamond" w:hAnsi="Garamond" w:cs="Arial"/>
                <w:color w:val="000000"/>
                <w:sz w:val="22"/>
                <w:szCs w:val="22"/>
              </w:rPr>
              <w:t xml:space="preserve"> </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podać</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r w:rsidRPr="00894620">
              <w:rPr>
                <w:rFonts w:ascii="Garamond" w:hAnsi="Garamond" w:cs="Arial"/>
                <w:sz w:val="22"/>
                <w:szCs w:val="22"/>
              </w:rPr>
              <w:t xml:space="preserve"> – 1</w:t>
            </w:r>
          </w:p>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nie</w:t>
            </w:r>
            <w:proofErr w:type="gramEnd"/>
            <w:r w:rsidRPr="00894620">
              <w:rPr>
                <w:rFonts w:ascii="Garamond" w:hAnsi="Garamond" w:cs="Arial"/>
                <w:sz w:val="22"/>
                <w:szCs w:val="22"/>
              </w:rPr>
              <w:t xml:space="preserve"> – 0</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2.</w:t>
            </w:r>
          </w:p>
        </w:tc>
        <w:tc>
          <w:tcPr>
            <w:tcW w:w="6878" w:type="dxa"/>
            <w:tcBorders>
              <w:top w:val="single" w:sz="4" w:space="0" w:color="000000"/>
              <w:left w:val="single" w:sz="4" w:space="0" w:color="000000"/>
              <w:bottom w:val="single" w:sz="4" w:space="0" w:color="000000"/>
            </w:tcBorders>
            <w:shd w:val="clear" w:color="auto" w:fill="auto"/>
            <w:vAlign w:val="center"/>
          </w:tcPr>
          <w:p w:rsidR="007F5CE1" w:rsidRPr="00894620" w:rsidRDefault="007F5CE1" w:rsidP="007F5CE1">
            <w:pPr>
              <w:jc w:val="both"/>
              <w:rPr>
                <w:rFonts w:ascii="Garamond" w:hAnsi="Garamond" w:cs="Garamond"/>
                <w:b/>
                <w:sz w:val="22"/>
                <w:szCs w:val="22"/>
              </w:rPr>
            </w:pPr>
            <w:r w:rsidRPr="00894620">
              <w:rPr>
                <w:rFonts w:ascii="Garamond" w:hAnsi="Garamond" w:cs="Garamond"/>
                <w:b/>
                <w:sz w:val="22"/>
                <w:szCs w:val="22"/>
              </w:rPr>
              <w:t>Funkcjonalność – Zakład Mikrobiologii</w:t>
            </w:r>
          </w:p>
        </w:tc>
        <w:tc>
          <w:tcPr>
            <w:tcW w:w="2107" w:type="dxa"/>
            <w:shd w:val="clear" w:color="auto" w:fill="auto"/>
          </w:tcPr>
          <w:p w:rsidR="007F5CE1" w:rsidRPr="00894620" w:rsidRDefault="007F5CE1" w:rsidP="007F5CE1">
            <w:pPr>
              <w:jc w:val="center"/>
              <w:rPr>
                <w:rFonts w:ascii="Garamond" w:hAnsi="Garamond" w:cs="Arial"/>
                <w:sz w:val="22"/>
                <w:szCs w:val="22"/>
              </w:rPr>
            </w:pPr>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2.1</w:t>
            </w:r>
          </w:p>
        </w:tc>
        <w:tc>
          <w:tcPr>
            <w:tcW w:w="6878" w:type="dxa"/>
            <w:tcBorders>
              <w:top w:val="single" w:sz="4" w:space="0" w:color="000000"/>
              <w:left w:val="single" w:sz="4" w:space="0" w:color="000000"/>
              <w:bottom w:val="single" w:sz="4" w:space="0" w:color="000000"/>
            </w:tcBorders>
            <w:shd w:val="clear" w:color="auto" w:fill="auto"/>
            <w:vAlign w:val="center"/>
          </w:tcPr>
          <w:p w:rsidR="007F5CE1" w:rsidRPr="00894620" w:rsidRDefault="007F5CE1" w:rsidP="007F5CE1">
            <w:pPr>
              <w:jc w:val="both"/>
              <w:rPr>
                <w:rFonts w:ascii="Garamond" w:eastAsia="ArialNarrow,Bold" w:hAnsi="Garamond" w:cs="Arial"/>
                <w:b/>
                <w:bCs/>
                <w:sz w:val="22"/>
                <w:szCs w:val="22"/>
              </w:rPr>
            </w:pPr>
            <w:r w:rsidRPr="00894620">
              <w:rPr>
                <w:rFonts w:ascii="Garamond" w:hAnsi="Garamond" w:cs="Garamond"/>
                <w:sz w:val="22"/>
                <w:szCs w:val="22"/>
              </w:rPr>
              <w:t>Indywidualny i niepowtarzalny numer dla każdego rejestrowanego w systemie badania wraz z identyfikacją próbki/materiału za pomocą kodu paskowego oraz przypisaniem go kodem paskowym do zlecenia w przypadku zlecenia w wersji drukowanej.</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r w:rsidRPr="00894620">
              <w:rPr>
                <w:rFonts w:ascii="Garamond" w:hAnsi="Garamond" w:cs="Arial"/>
                <w:sz w:val="22"/>
                <w:szCs w:val="22"/>
              </w:rPr>
              <w:t>---</w:t>
            </w:r>
          </w:p>
        </w:tc>
      </w:tr>
      <w:tr w:rsidR="007F5CE1" w:rsidRPr="00894620" w:rsidTr="00275407">
        <w:trPr>
          <w:trHeight w:val="112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2.2</w:t>
            </w:r>
          </w:p>
        </w:tc>
        <w:tc>
          <w:tcPr>
            <w:tcW w:w="6878" w:type="dxa"/>
            <w:tcBorders>
              <w:top w:val="single" w:sz="4" w:space="0" w:color="000000"/>
              <w:left w:val="single" w:sz="4" w:space="0" w:color="000000"/>
              <w:bottom w:val="single" w:sz="4" w:space="0" w:color="000000"/>
            </w:tcBorders>
            <w:shd w:val="clear" w:color="auto" w:fill="auto"/>
            <w:vAlign w:val="center"/>
          </w:tcPr>
          <w:p w:rsidR="007F5CE1" w:rsidRPr="00894620" w:rsidRDefault="007F5CE1" w:rsidP="00D90FEB">
            <w:pPr>
              <w:jc w:val="both"/>
              <w:rPr>
                <w:rFonts w:ascii="Garamond" w:eastAsia="ArialNarrow,Bold" w:hAnsi="Garamond" w:cs="Arial"/>
                <w:b/>
                <w:bCs/>
                <w:sz w:val="22"/>
                <w:szCs w:val="22"/>
              </w:rPr>
            </w:pPr>
            <w:r w:rsidRPr="00894620">
              <w:rPr>
                <w:rFonts w:ascii="Garamond" w:hAnsi="Garamond" w:cs="Garamond"/>
                <w:sz w:val="22"/>
                <w:szCs w:val="22"/>
              </w:rPr>
              <w:t xml:space="preserve">Możliwość </w:t>
            </w:r>
            <w:r w:rsidR="00D90FEB" w:rsidRPr="00894620">
              <w:rPr>
                <w:rFonts w:ascii="Garamond" w:hAnsi="Garamond" w:cs="Garamond"/>
                <w:sz w:val="22"/>
                <w:szCs w:val="22"/>
              </w:rPr>
              <w:t>elektronicznego</w:t>
            </w:r>
            <w:r w:rsidR="00235A3E">
              <w:rPr>
                <w:rFonts w:ascii="Garamond" w:hAnsi="Garamond" w:cs="Garamond"/>
                <w:sz w:val="22"/>
                <w:szCs w:val="22"/>
              </w:rPr>
              <w:t xml:space="preserve"> (za pośrednictwem </w:t>
            </w:r>
            <w:r w:rsidR="00D90FEB" w:rsidRPr="00894620">
              <w:rPr>
                <w:rFonts w:ascii="Garamond" w:hAnsi="Garamond" w:cs="Garamond"/>
                <w:sz w:val="22"/>
                <w:szCs w:val="22"/>
              </w:rPr>
              <w:t xml:space="preserve">Szpitalnego Systemu Informatycznego (SSI) - </w:t>
            </w:r>
            <w:r w:rsidR="00D90FEB" w:rsidRPr="00894620">
              <w:rPr>
                <w:rFonts w:ascii="Garamond" w:hAnsi="Garamond" w:cs="Arial"/>
                <w:sz w:val="22"/>
                <w:szCs w:val="22"/>
              </w:rPr>
              <w:t>HIS AMMS (Asseco))</w:t>
            </w:r>
            <w:r w:rsidRPr="00894620">
              <w:rPr>
                <w:rFonts w:ascii="Garamond" w:hAnsi="Garamond" w:cs="Garamond"/>
                <w:sz w:val="22"/>
                <w:szCs w:val="22"/>
              </w:rPr>
              <w:t xml:space="preserve"> zlecania badania przez lekarza oddziału klinicznego lub ambulatorium Szpitala</w:t>
            </w:r>
            <w:r w:rsidR="00D90FEB" w:rsidRPr="00894620">
              <w:rPr>
                <w:rFonts w:ascii="Garamond" w:hAnsi="Garamond" w:cs="Garamond"/>
                <w:sz w:val="22"/>
                <w:szCs w:val="22"/>
              </w:rPr>
              <w:t>,</w:t>
            </w:r>
            <w:r w:rsidRPr="00894620">
              <w:rPr>
                <w:rFonts w:ascii="Garamond" w:hAnsi="Garamond" w:cs="Garamond"/>
                <w:sz w:val="22"/>
                <w:szCs w:val="22"/>
              </w:rPr>
              <w:t xml:space="preserve"> poprzez dokonanie wyboru z udostępnionej listy badań (wymagana integracja </w:t>
            </w:r>
            <w:proofErr w:type="spellStart"/>
            <w:r w:rsidRPr="00894620">
              <w:rPr>
                <w:rFonts w:ascii="Garamond" w:hAnsi="Garamond" w:cs="Garamond"/>
                <w:sz w:val="22"/>
                <w:szCs w:val="22"/>
              </w:rPr>
              <w:t>przesyłu</w:t>
            </w:r>
            <w:proofErr w:type="spellEnd"/>
            <w:r w:rsidRPr="00894620">
              <w:rPr>
                <w:rFonts w:ascii="Garamond" w:hAnsi="Garamond" w:cs="Garamond"/>
                <w:sz w:val="22"/>
                <w:szCs w:val="22"/>
              </w:rPr>
              <w:t xml:space="preserve"> danych pomiędzy LS</w:t>
            </w:r>
            <w:r w:rsidR="006E6E92" w:rsidRPr="00894620">
              <w:rPr>
                <w:rFonts w:ascii="Garamond" w:hAnsi="Garamond" w:cs="Garamond"/>
                <w:sz w:val="22"/>
                <w:szCs w:val="22"/>
              </w:rPr>
              <w:t>I</w:t>
            </w:r>
            <w:r w:rsidRPr="00894620">
              <w:rPr>
                <w:rFonts w:ascii="Garamond" w:hAnsi="Garamond" w:cs="Garamond"/>
                <w:sz w:val="22"/>
                <w:szCs w:val="22"/>
              </w:rPr>
              <w:t xml:space="preserve"> i </w:t>
            </w:r>
            <w:r w:rsidR="00D90FEB" w:rsidRPr="00894620">
              <w:rPr>
                <w:rFonts w:ascii="Garamond" w:hAnsi="Garamond" w:cs="Garamond"/>
                <w:sz w:val="22"/>
                <w:szCs w:val="22"/>
              </w:rPr>
              <w:t>SSI</w:t>
            </w:r>
            <w:r w:rsidRPr="00894620">
              <w:rPr>
                <w:rFonts w:ascii="Garamond" w:hAnsi="Garamond" w:cs="Garamond"/>
                <w:sz w:val="22"/>
                <w:szCs w:val="22"/>
              </w:rPr>
              <w:t>)</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r w:rsidRPr="00894620">
              <w:rPr>
                <w:rFonts w:ascii="Garamond" w:hAnsi="Garamond" w:cs="Arial"/>
                <w:sz w:val="22"/>
                <w:szCs w:val="22"/>
              </w:rPr>
              <w:t>---</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lastRenderedPageBreak/>
              <w:t>2.3</w:t>
            </w:r>
          </w:p>
        </w:tc>
        <w:tc>
          <w:tcPr>
            <w:tcW w:w="6878" w:type="dxa"/>
            <w:tcBorders>
              <w:top w:val="single" w:sz="4" w:space="0" w:color="000000"/>
              <w:left w:val="single" w:sz="4" w:space="0" w:color="000000"/>
              <w:bottom w:val="single" w:sz="4" w:space="0" w:color="000000"/>
            </w:tcBorders>
            <w:shd w:val="clear" w:color="auto" w:fill="auto"/>
            <w:vAlign w:val="center"/>
          </w:tcPr>
          <w:p w:rsidR="007F5CE1" w:rsidRPr="00894620" w:rsidRDefault="007F5CE1" w:rsidP="007F5CE1">
            <w:pPr>
              <w:jc w:val="both"/>
              <w:rPr>
                <w:rFonts w:ascii="Garamond" w:eastAsia="ArialNarrow,Bold" w:hAnsi="Garamond" w:cs="Arial"/>
                <w:b/>
                <w:bCs/>
                <w:sz w:val="22"/>
                <w:szCs w:val="22"/>
              </w:rPr>
            </w:pPr>
            <w:r w:rsidRPr="00894620">
              <w:rPr>
                <w:rFonts w:ascii="Garamond" w:hAnsi="Garamond" w:cs="Garamond"/>
                <w:sz w:val="22"/>
                <w:szCs w:val="22"/>
              </w:rPr>
              <w:t xml:space="preserve">Możliwość rejestracji manualnej </w:t>
            </w:r>
            <w:r w:rsidR="00D90FEB" w:rsidRPr="00894620">
              <w:rPr>
                <w:rFonts w:ascii="Garamond" w:hAnsi="Garamond" w:cs="Garamond"/>
                <w:sz w:val="22"/>
                <w:szCs w:val="22"/>
              </w:rPr>
              <w:t xml:space="preserve">zlecenia </w:t>
            </w:r>
            <w:r w:rsidRPr="00894620">
              <w:rPr>
                <w:rFonts w:ascii="Garamond" w:hAnsi="Garamond" w:cs="Garamond"/>
                <w:sz w:val="22"/>
                <w:szCs w:val="22"/>
              </w:rPr>
              <w:t xml:space="preserve">pozwalającej na przyspieszone, automatyczne uzupełnianie danych identyfikujących pacjenta na podstawie wpisywanego nr PESEL lub nazwiska (np. wybór z listy podręcznej generowanej dla wpisanego identyfikatora z posiadanej bazy danych) </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r w:rsidRPr="00894620">
              <w:rPr>
                <w:rFonts w:ascii="Garamond" w:hAnsi="Garamond" w:cs="Arial"/>
                <w:sz w:val="22"/>
                <w:szCs w:val="22"/>
              </w:rPr>
              <w:t>---</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2.4</w:t>
            </w:r>
          </w:p>
        </w:tc>
        <w:tc>
          <w:tcPr>
            <w:tcW w:w="6878" w:type="dxa"/>
            <w:tcBorders>
              <w:top w:val="single" w:sz="4" w:space="0" w:color="000000"/>
              <w:left w:val="single" w:sz="4" w:space="0" w:color="000000"/>
              <w:bottom w:val="single" w:sz="4" w:space="0" w:color="auto"/>
            </w:tcBorders>
            <w:shd w:val="clear" w:color="auto" w:fill="auto"/>
            <w:vAlign w:val="center"/>
          </w:tcPr>
          <w:p w:rsidR="007F5CE1" w:rsidRPr="00894620" w:rsidRDefault="007F5CE1" w:rsidP="007F5CE1">
            <w:pPr>
              <w:pStyle w:val="Domylnie"/>
              <w:spacing w:after="60" w:line="240" w:lineRule="auto"/>
              <w:rPr>
                <w:rFonts w:ascii="Garamond" w:hAnsi="Garamond" w:cs="Garamond"/>
                <w:sz w:val="22"/>
                <w:szCs w:val="22"/>
              </w:rPr>
            </w:pPr>
            <w:r w:rsidRPr="00894620">
              <w:rPr>
                <w:rFonts w:ascii="Garamond" w:hAnsi="Garamond" w:cs="Garamond"/>
                <w:sz w:val="22"/>
                <w:szCs w:val="22"/>
              </w:rPr>
              <w:t xml:space="preserve">Pobieranie informacji ze Szpitalnego Systemu Informatycznego w trakcie </w:t>
            </w:r>
            <w:r w:rsidR="00D90FEB" w:rsidRPr="00894620">
              <w:rPr>
                <w:rFonts w:ascii="Garamond" w:hAnsi="Garamond" w:cs="Garamond"/>
                <w:sz w:val="22"/>
                <w:szCs w:val="22"/>
              </w:rPr>
              <w:t>elektronicznego</w:t>
            </w:r>
            <w:r w:rsidRPr="00894620">
              <w:rPr>
                <w:rFonts w:ascii="Garamond" w:hAnsi="Garamond" w:cs="Garamond"/>
                <w:sz w:val="22"/>
                <w:szCs w:val="22"/>
              </w:rPr>
              <w:t xml:space="preserve"> zlecania badania (z możliwością manualnego uzupełniania danych w razie ich braku w </w:t>
            </w:r>
            <w:r w:rsidR="00D90FEB" w:rsidRPr="00894620">
              <w:rPr>
                <w:rFonts w:ascii="Garamond" w:hAnsi="Garamond" w:cs="Garamond"/>
                <w:sz w:val="22"/>
                <w:szCs w:val="22"/>
              </w:rPr>
              <w:t>SSI</w:t>
            </w:r>
            <w:r w:rsidRPr="00894620">
              <w:rPr>
                <w:rFonts w:ascii="Garamond" w:hAnsi="Garamond" w:cs="Garamond"/>
                <w:sz w:val="22"/>
                <w:szCs w:val="22"/>
              </w:rPr>
              <w:t>):</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danych</w:t>
            </w:r>
            <w:proofErr w:type="gramEnd"/>
            <w:r w:rsidRPr="00894620">
              <w:rPr>
                <w:rFonts w:ascii="Garamond" w:hAnsi="Garamond" w:cs="Garamond"/>
                <w:sz w:val="22"/>
                <w:szCs w:val="22"/>
              </w:rPr>
              <w:t xml:space="preserve"> osobowych pacjenta: imię, nazwisko, płeć, data urodzenia, PESEL (z weryfikacją poprawności wpisywanego numeru PESEL, określaniem daty urodzenia i płci na podstawie nr PESEL, możliwością zapisania błędnego numeru PESEL lub przypisania innego identyfikatora zastępującego nr PESEL w przypadku jego braku), adres zamieszkania</w:t>
            </w:r>
            <w:r w:rsidR="000E47D4" w:rsidRPr="00894620">
              <w:rPr>
                <w:rFonts w:ascii="Garamond" w:hAnsi="Garamond" w:cs="Garamond"/>
                <w:sz w:val="22"/>
                <w:szCs w:val="22"/>
              </w:rPr>
              <w:t>, MIP (Medyczny Identyfikator Pacjenta)</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nr</w:t>
            </w:r>
            <w:proofErr w:type="gramEnd"/>
            <w:r w:rsidRPr="00894620">
              <w:rPr>
                <w:rFonts w:ascii="Garamond" w:hAnsi="Garamond" w:cs="Garamond"/>
                <w:sz w:val="22"/>
                <w:szCs w:val="22"/>
              </w:rPr>
              <w:t xml:space="preserve"> księgi głównej i oddziałowej</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identyfikatora</w:t>
            </w:r>
            <w:proofErr w:type="gramEnd"/>
            <w:r w:rsidRPr="00894620">
              <w:rPr>
                <w:rFonts w:ascii="Garamond" w:hAnsi="Garamond" w:cs="Garamond"/>
                <w:sz w:val="22"/>
                <w:szCs w:val="22"/>
              </w:rPr>
              <w:t xml:space="preserve"> oraz nazwy zleceniodawcy badania (jednostki zlecającej),</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imienia</w:t>
            </w:r>
            <w:proofErr w:type="gramEnd"/>
            <w:r w:rsidRPr="00894620">
              <w:rPr>
                <w:rFonts w:ascii="Garamond" w:hAnsi="Garamond" w:cs="Garamond"/>
                <w:sz w:val="22"/>
                <w:szCs w:val="22"/>
              </w:rPr>
              <w:t>, nazwiska i nr PWZ lekarza zlecającego badanie,</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daty</w:t>
            </w:r>
            <w:proofErr w:type="gramEnd"/>
            <w:r w:rsidRPr="00894620">
              <w:rPr>
                <w:rFonts w:ascii="Garamond" w:hAnsi="Garamond" w:cs="Garamond"/>
                <w:sz w:val="22"/>
                <w:szCs w:val="22"/>
              </w:rPr>
              <w:t xml:space="preserve"> i godziny dokonania zlecenia na badanie,</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daty</w:t>
            </w:r>
            <w:proofErr w:type="gramEnd"/>
            <w:r w:rsidRPr="00894620">
              <w:rPr>
                <w:rFonts w:ascii="Garamond" w:hAnsi="Garamond" w:cs="Garamond"/>
                <w:sz w:val="22"/>
                <w:szCs w:val="22"/>
              </w:rPr>
              <w:t xml:space="preserve"> i godziny pobrania materiału od pacjenta przez zleceniodawcę badania (</w:t>
            </w:r>
            <w:r w:rsidR="00D52EF6" w:rsidRPr="00894620">
              <w:rPr>
                <w:rFonts w:ascii="Garamond" w:hAnsi="Garamond" w:cs="Garamond"/>
                <w:sz w:val="22"/>
                <w:szCs w:val="22"/>
              </w:rPr>
              <w:t xml:space="preserve">pobierana automatycznie w przypadku </w:t>
            </w:r>
            <w:r w:rsidRPr="00894620">
              <w:rPr>
                <w:rFonts w:ascii="Garamond" w:hAnsi="Garamond" w:cs="Garamond"/>
                <w:sz w:val="22"/>
                <w:szCs w:val="22"/>
              </w:rPr>
              <w:t>rejestracj</w:t>
            </w:r>
            <w:r w:rsidR="00D52EF6" w:rsidRPr="00894620">
              <w:rPr>
                <w:rFonts w:ascii="Garamond" w:hAnsi="Garamond" w:cs="Garamond"/>
                <w:sz w:val="22"/>
                <w:szCs w:val="22"/>
              </w:rPr>
              <w:t>i</w:t>
            </w:r>
            <w:r w:rsidRPr="00894620">
              <w:rPr>
                <w:rFonts w:ascii="Garamond" w:hAnsi="Garamond" w:cs="Garamond"/>
                <w:sz w:val="22"/>
                <w:szCs w:val="22"/>
              </w:rPr>
              <w:t xml:space="preserve"> pobrania materiał</w:t>
            </w:r>
            <w:r w:rsidR="006E5358" w:rsidRPr="00894620">
              <w:rPr>
                <w:rFonts w:ascii="Garamond" w:hAnsi="Garamond" w:cs="Garamond"/>
                <w:sz w:val="22"/>
                <w:szCs w:val="22"/>
              </w:rPr>
              <w:t xml:space="preserve">u </w:t>
            </w:r>
            <w:r w:rsidR="00D52EF6" w:rsidRPr="00894620">
              <w:rPr>
                <w:rFonts w:ascii="Garamond" w:hAnsi="Garamond" w:cs="Garamond"/>
                <w:sz w:val="22"/>
                <w:szCs w:val="22"/>
              </w:rPr>
              <w:t>w szpitalnym systemie informatycznym</w:t>
            </w:r>
            <w:r w:rsidRPr="00894620">
              <w:rPr>
                <w:rFonts w:ascii="Garamond" w:hAnsi="Garamond" w:cs="Garamond"/>
                <w:sz w:val="22"/>
                <w:szCs w:val="22"/>
              </w:rPr>
              <w:t>),</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rodzaju</w:t>
            </w:r>
            <w:proofErr w:type="gramEnd"/>
            <w:r w:rsidRPr="00894620">
              <w:rPr>
                <w:rFonts w:ascii="Garamond" w:hAnsi="Garamond" w:cs="Garamond"/>
                <w:sz w:val="22"/>
                <w:szCs w:val="22"/>
              </w:rPr>
              <w:t xml:space="preserve"> badanego materiału oraz kierunku badania, </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dodatkowych</w:t>
            </w:r>
            <w:proofErr w:type="gramEnd"/>
            <w:r w:rsidRPr="00894620">
              <w:rPr>
                <w:rFonts w:ascii="Garamond" w:hAnsi="Garamond" w:cs="Garamond"/>
                <w:sz w:val="22"/>
                <w:szCs w:val="22"/>
              </w:rPr>
              <w:t xml:space="preserve"> informacji dotyczących materiału, charakterystyki materiału otrzymanego do badań,</w:t>
            </w:r>
          </w:p>
          <w:p w:rsidR="007F5CE1" w:rsidRPr="00894620" w:rsidRDefault="007F5CE1" w:rsidP="000E47D4">
            <w:pPr>
              <w:pStyle w:val="Domylnie"/>
              <w:numPr>
                <w:ilvl w:val="0"/>
                <w:numId w:val="1"/>
              </w:numPr>
              <w:tabs>
                <w:tab w:val="clear" w:pos="708"/>
                <w:tab w:val="left" w:pos="356"/>
              </w:tabs>
              <w:spacing w:after="0" w:line="240" w:lineRule="auto"/>
              <w:ind w:left="356" w:hanging="284"/>
              <w:rPr>
                <w:rFonts w:ascii="Garamond" w:hAnsi="Garamond" w:cs="Garamond"/>
                <w:sz w:val="22"/>
                <w:szCs w:val="22"/>
              </w:rPr>
            </w:pPr>
            <w:proofErr w:type="gramStart"/>
            <w:r w:rsidRPr="00894620">
              <w:rPr>
                <w:rFonts w:ascii="Garamond" w:hAnsi="Garamond" w:cs="Garamond"/>
                <w:sz w:val="22"/>
                <w:szCs w:val="22"/>
              </w:rPr>
              <w:t>komentarza</w:t>
            </w:r>
            <w:proofErr w:type="gramEnd"/>
            <w:r w:rsidRPr="00894620">
              <w:rPr>
                <w:rFonts w:ascii="Garamond" w:hAnsi="Garamond" w:cs="Garamond"/>
                <w:sz w:val="22"/>
                <w:szCs w:val="22"/>
              </w:rPr>
              <w:t xml:space="preserve"> do wykonywanego badania</w:t>
            </w:r>
          </w:p>
          <w:p w:rsidR="007F5CE1" w:rsidRPr="00894620" w:rsidRDefault="007F5CE1" w:rsidP="007F5CE1">
            <w:pPr>
              <w:jc w:val="both"/>
              <w:rPr>
                <w:rFonts w:ascii="Garamond" w:eastAsia="ArialNarrow,Bold" w:hAnsi="Garamond" w:cs="Arial"/>
                <w:b/>
                <w:bCs/>
                <w:sz w:val="22"/>
                <w:szCs w:val="22"/>
              </w:rPr>
            </w:pPr>
            <w:proofErr w:type="gramStart"/>
            <w:r w:rsidRPr="00894620">
              <w:rPr>
                <w:rFonts w:ascii="Garamond" w:hAnsi="Garamond" w:cs="Garamond"/>
                <w:sz w:val="22"/>
                <w:szCs w:val="22"/>
              </w:rPr>
              <w:t>określenia</w:t>
            </w:r>
            <w:proofErr w:type="gramEnd"/>
            <w:r w:rsidRPr="00894620">
              <w:rPr>
                <w:rFonts w:ascii="Garamond" w:hAnsi="Garamond" w:cs="Garamond"/>
                <w:sz w:val="22"/>
                <w:szCs w:val="22"/>
              </w:rPr>
              <w:t xml:space="preserve"> czasu pobrania materiału w odniesieniu do daty i godziny hospitalizacji (przed hospitalizacją, do 72 godz., powyżej 72 godz.)</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r w:rsidRPr="00894620">
              <w:rPr>
                <w:rFonts w:ascii="Garamond" w:hAnsi="Garamond" w:cs="Arial"/>
                <w:sz w:val="22"/>
                <w:szCs w:val="22"/>
              </w:rPr>
              <w:t>---</w:t>
            </w:r>
          </w:p>
        </w:tc>
      </w:tr>
      <w:tr w:rsidR="007F5CE1" w:rsidRPr="00894620" w:rsidTr="00275407">
        <w:trPr>
          <w:trHeight w:val="144"/>
        </w:trPr>
        <w:tc>
          <w:tcPr>
            <w:tcW w:w="828" w:type="dxa"/>
            <w:shd w:val="clear" w:color="auto" w:fill="auto"/>
          </w:tcPr>
          <w:p w:rsidR="007F5CE1" w:rsidRPr="00894620" w:rsidRDefault="007F5CE1" w:rsidP="007F5CE1">
            <w:pPr>
              <w:rPr>
                <w:rFonts w:ascii="Garamond" w:hAnsi="Garamond" w:cs="Arial"/>
              </w:rPr>
            </w:pPr>
            <w:r w:rsidRPr="00894620">
              <w:rPr>
                <w:rFonts w:ascii="Garamond" w:hAnsi="Garamond" w:cs="Arial"/>
              </w:rPr>
              <w:t>2.5</w:t>
            </w:r>
          </w:p>
        </w:tc>
        <w:tc>
          <w:tcPr>
            <w:tcW w:w="6878" w:type="dxa"/>
            <w:tcBorders>
              <w:top w:val="single" w:sz="4" w:space="0" w:color="000000"/>
              <w:left w:val="single" w:sz="4" w:space="0" w:color="000000"/>
              <w:bottom w:val="single" w:sz="4" w:space="0" w:color="000000"/>
            </w:tcBorders>
            <w:shd w:val="clear" w:color="auto" w:fill="auto"/>
            <w:vAlign w:val="center"/>
          </w:tcPr>
          <w:p w:rsidR="007F5CE1" w:rsidRPr="00894620" w:rsidRDefault="007F5CE1" w:rsidP="007F5CE1">
            <w:pPr>
              <w:pStyle w:val="Domylnie"/>
              <w:spacing w:after="60" w:line="240" w:lineRule="auto"/>
              <w:rPr>
                <w:rFonts w:ascii="Garamond" w:hAnsi="Garamond" w:cs="Garamond"/>
                <w:sz w:val="22"/>
                <w:szCs w:val="22"/>
              </w:rPr>
            </w:pPr>
            <w:r w:rsidRPr="00894620">
              <w:rPr>
                <w:rFonts w:ascii="Garamond" w:hAnsi="Garamond" w:cs="Garamond"/>
                <w:sz w:val="22"/>
                <w:szCs w:val="22"/>
              </w:rPr>
              <w:t xml:space="preserve">Pobieranie informacji ze Szpitalnego Systemu Informatycznego w trakcie manualnej rejestracji badania (z możliwością manualnego uzupełniania danych w razie ich braku w </w:t>
            </w:r>
            <w:r w:rsidR="00543F0F" w:rsidRPr="00894620">
              <w:rPr>
                <w:rFonts w:ascii="Garamond" w:hAnsi="Garamond" w:cs="Garamond"/>
                <w:sz w:val="22"/>
                <w:szCs w:val="22"/>
              </w:rPr>
              <w:t>SSI</w:t>
            </w:r>
            <w:r w:rsidRPr="00894620">
              <w:rPr>
                <w:rFonts w:ascii="Garamond" w:hAnsi="Garamond" w:cs="Garamond"/>
                <w:sz w:val="22"/>
                <w:szCs w:val="22"/>
              </w:rPr>
              <w:t>):</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danych</w:t>
            </w:r>
            <w:proofErr w:type="gramEnd"/>
            <w:r w:rsidRPr="00894620">
              <w:rPr>
                <w:rFonts w:ascii="Garamond" w:hAnsi="Garamond" w:cs="Garamond"/>
                <w:sz w:val="22"/>
                <w:szCs w:val="22"/>
              </w:rPr>
              <w:t xml:space="preserve"> osobowych pacjenta: imię, nazwisko, płeć, data urodzenia, PESEL (z weryfikacją poprawności wpisywanego numeru PESEL, określaniem daty urodzenia i płci na podstawie nr PESEL, możliwością zapisania błędnego numeru PESEL lub przypisania innego identyfikatora zastępującego nr PESEL w przypadku jego braku), adres zamieszkania</w:t>
            </w:r>
            <w:r w:rsidR="000E47D4" w:rsidRPr="00894620">
              <w:rPr>
                <w:rFonts w:ascii="Garamond" w:hAnsi="Garamond" w:cs="Garamond"/>
                <w:sz w:val="22"/>
                <w:szCs w:val="22"/>
              </w:rPr>
              <w:t>, MIP (Medyczny Identyfikator Pacjenta)</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nr</w:t>
            </w:r>
            <w:proofErr w:type="gramEnd"/>
            <w:r w:rsidRPr="00894620">
              <w:rPr>
                <w:rFonts w:ascii="Garamond" w:hAnsi="Garamond" w:cs="Garamond"/>
                <w:sz w:val="22"/>
                <w:szCs w:val="22"/>
              </w:rPr>
              <w:t xml:space="preserve"> księgi głównej i oddziałowej</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identyfikatora</w:t>
            </w:r>
            <w:proofErr w:type="gramEnd"/>
            <w:r w:rsidRPr="00894620">
              <w:rPr>
                <w:rFonts w:ascii="Garamond" w:hAnsi="Garamond" w:cs="Garamond"/>
                <w:sz w:val="22"/>
                <w:szCs w:val="22"/>
              </w:rPr>
              <w:t xml:space="preserve"> oraz nazwy zleceniodawcy badania (jednostki zlecającej),</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imienia</w:t>
            </w:r>
            <w:proofErr w:type="gramEnd"/>
            <w:r w:rsidRPr="00894620">
              <w:rPr>
                <w:rFonts w:ascii="Garamond" w:hAnsi="Garamond" w:cs="Garamond"/>
                <w:sz w:val="22"/>
                <w:szCs w:val="22"/>
              </w:rPr>
              <w:t>, nazwiska i nr PWZ lekarza zlecającego badanie,</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daty</w:t>
            </w:r>
            <w:proofErr w:type="gramEnd"/>
            <w:r w:rsidRPr="00894620">
              <w:rPr>
                <w:rFonts w:ascii="Garamond" w:hAnsi="Garamond" w:cs="Garamond"/>
                <w:sz w:val="22"/>
                <w:szCs w:val="22"/>
              </w:rPr>
              <w:t xml:space="preserve"> i godziny dokonania zlecenia na badanie,</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daty</w:t>
            </w:r>
            <w:proofErr w:type="gramEnd"/>
            <w:r w:rsidRPr="00894620">
              <w:rPr>
                <w:rFonts w:ascii="Garamond" w:hAnsi="Garamond" w:cs="Garamond"/>
                <w:sz w:val="22"/>
                <w:szCs w:val="22"/>
              </w:rPr>
              <w:t xml:space="preserve"> i godziny pobrania materiału od pacjenta przez zleceniodawcę badania (rejestracja pobrania materiału na oddziale),</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rodzaju</w:t>
            </w:r>
            <w:proofErr w:type="gramEnd"/>
            <w:r w:rsidRPr="00894620">
              <w:rPr>
                <w:rFonts w:ascii="Garamond" w:hAnsi="Garamond" w:cs="Garamond"/>
                <w:sz w:val="22"/>
                <w:szCs w:val="22"/>
              </w:rPr>
              <w:t xml:space="preserve"> badanego materiału oraz kierunku badania, </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dodatkowych</w:t>
            </w:r>
            <w:proofErr w:type="gramEnd"/>
            <w:r w:rsidRPr="00894620">
              <w:rPr>
                <w:rFonts w:ascii="Garamond" w:hAnsi="Garamond" w:cs="Garamond"/>
                <w:sz w:val="22"/>
                <w:szCs w:val="22"/>
              </w:rPr>
              <w:t xml:space="preserve"> informacji dotyczących materiału, charakterystyki materiału otrzymanego do badań,</w:t>
            </w:r>
          </w:p>
          <w:p w:rsidR="007F5CE1" w:rsidRPr="00894620" w:rsidRDefault="007F5CE1" w:rsidP="007F5CE1">
            <w:pPr>
              <w:pStyle w:val="Domylnie"/>
              <w:numPr>
                <w:ilvl w:val="0"/>
                <w:numId w:val="2"/>
              </w:numPr>
              <w:tabs>
                <w:tab w:val="clear" w:pos="708"/>
                <w:tab w:val="left" w:pos="356"/>
              </w:tabs>
              <w:spacing w:after="60" w:line="240" w:lineRule="auto"/>
              <w:ind w:left="356" w:hanging="284"/>
              <w:rPr>
                <w:rFonts w:ascii="Garamond" w:hAnsi="Garamond" w:cs="Garamond"/>
                <w:sz w:val="22"/>
                <w:szCs w:val="22"/>
              </w:rPr>
            </w:pPr>
            <w:proofErr w:type="gramStart"/>
            <w:r w:rsidRPr="00894620">
              <w:rPr>
                <w:rFonts w:ascii="Garamond" w:hAnsi="Garamond" w:cs="Garamond"/>
                <w:sz w:val="22"/>
                <w:szCs w:val="22"/>
              </w:rPr>
              <w:t>komentarza</w:t>
            </w:r>
            <w:proofErr w:type="gramEnd"/>
            <w:r w:rsidRPr="00894620">
              <w:rPr>
                <w:rFonts w:ascii="Garamond" w:hAnsi="Garamond" w:cs="Garamond"/>
                <w:sz w:val="22"/>
                <w:szCs w:val="22"/>
              </w:rPr>
              <w:t xml:space="preserve"> do wykonywanego badania</w:t>
            </w:r>
          </w:p>
          <w:p w:rsidR="007F5CE1" w:rsidRPr="00894620" w:rsidRDefault="007F5CE1" w:rsidP="007F5CE1">
            <w:pPr>
              <w:jc w:val="both"/>
              <w:rPr>
                <w:rFonts w:ascii="Garamond" w:eastAsia="ArialNarrow,Bold" w:hAnsi="Garamond" w:cs="Arial"/>
                <w:b/>
                <w:bCs/>
                <w:sz w:val="22"/>
                <w:szCs w:val="22"/>
              </w:rPr>
            </w:pPr>
            <w:proofErr w:type="gramStart"/>
            <w:r w:rsidRPr="00894620">
              <w:rPr>
                <w:rFonts w:ascii="Garamond" w:hAnsi="Garamond" w:cs="Garamond"/>
                <w:sz w:val="22"/>
                <w:szCs w:val="22"/>
              </w:rPr>
              <w:t>określenia</w:t>
            </w:r>
            <w:proofErr w:type="gramEnd"/>
            <w:r w:rsidRPr="00894620">
              <w:rPr>
                <w:rFonts w:ascii="Garamond" w:hAnsi="Garamond" w:cs="Garamond"/>
                <w:sz w:val="22"/>
                <w:szCs w:val="22"/>
              </w:rPr>
              <w:t xml:space="preserve"> czasu pobrania materiału w odniesieniu do daty i godziny hospitalizacji (przed hospitalizacją, do 72 godz., powyżej 72 godz.)</w:t>
            </w:r>
          </w:p>
        </w:tc>
        <w:tc>
          <w:tcPr>
            <w:tcW w:w="2107" w:type="dxa"/>
            <w:shd w:val="clear" w:color="auto" w:fill="auto"/>
          </w:tcPr>
          <w:p w:rsidR="007F5CE1" w:rsidRPr="00894620" w:rsidRDefault="007F5CE1" w:rsidP="007F5CE1">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7F5CE1" w:rsidRPr="00894620" w:rsidRDefault="007F5CE1" w:rsidP="007F5CE1">
            <w:pPr>
              <w:jc w:val="center"/>
              <w:rPr>
                <w:rFonts w:ascii="Garamond" w:hAnsi="Garamond" w:cs="Arial"/>
                <w:sz w:val="22"/>
                <w:szCs w:val="22"/>
              </w:rPr>
            </w:pPr>
          </w:p>
        </w:tc>
        <w:tc>
          <w:tcPr>
            <w:tcW w:w="2531" w:type="dxa"/>
            <w:shd w:val="clear" w:color="auto" w:fill="auto"/>
          </w:tcPr>
          <w:p w:rsidR="007F5CE1" w:rsidRPr="00894620" w:rsidRDefault="007F5CE1" w:rsidP="007F5CE1">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2.6</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pStyle w:val="Domylnie"/>
              <w:spacing w:after="60" w:line="240" w:lineRule="auto"/>
              <w:rPr>
                <w:rFonts w:ascii="Garamond" w:hAnsi="Garamond" w:cs="Garamond"/>
                <w:sz w:val="22"/>
                <w:szCs w:val="22"/>
              </w:rPr>
            </w:pPr>
            <w:r w:rsidRPr="00894620">
              <w:rPr>
                <w:rFonts w:ascii="Garamond" w:hAnsi="Garamond" w:cs="Garamond"/>
                <w:sz w:val="22"/>
                <w:szCs w:val="22"/>
              </w:rPr>
              <w:t xml:space="preserve">Możliwość manualnej rejestracji badania środowiskowego (z materiału biologicznego </w:t>
            </w:r>
            <w:r w:rsidR="00235A3E" w:rsidRPr="00894620">
              <w:rPr>
                <w:rFonts w:ascii="Garamond" w:hAnsi="Garamond" w:cs="Garamond"/>
                <w:sz w:val="22"/>
                <w:szCs w:val="22"/>
              </w:rPr>
              <w:t>niepochodzącego</w:t>
            </w:r>
            <w:r w:rsidRPr="00894620">
              <w:rPr>
                <w:rFonts w:ascii="Garamond" w:hAnsi="Garamond" w:cs="Garamond"/>
                <w:sz w:val="22"/>
                <w:szCs w:val="22"/>
              </w:rPr>
              <w:t xml:space="preserve"> od konkretnego pacjenta, np. z powierzchni blatu roboczego, elementów wyposażenia gabinetu lekarskiego itp.) </w:t>
            </w:r>
            <w:r w:rsidR="00235A3E" w:rsidRPr="00894620">
              <w:rPr>
                <w:rFonts w:ascii="Garamond" w:hAnsi="Garamond" w:cs="Garamond"/>
                <w:sz w:val="22"/>
                <w:szCs w:val="22"/>
              </w:rPr>
              <w:t>niepowiązanego</w:t>
            </w:r>
            <w:r w:rsidRPr="00894620">
              <w:rPr>
                <w:rFonts w:ascii="Garamond" w:hAnsi="Garamond" w:cs="Garamond"/>
                <w:sz w:val="22"/>
                <w:szCs w:val="22"/>
              </w:rPr>
              <w:t xml:space="preserve"> z pacjentem.</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2.7</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weryfikacji i manualnej korekty błędnie zarejestrowanych danych.</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2.8</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 xml:space="preserve">Możliwość </w:t>
            </w:r>
            <w:proofErr w:type="spellStart"/>
            <w:r w:rsidRPr="00894620">
              <w:rPr>
                <w:rFonts w:ascii="Garamond" w:hAnsi="Garamond" w:cs="Garamond"/>
                <w:sz w:val="22"/>
                <w:szCs w:val="22"/>
              </w:rPr>
              <w:t>dorejestrowywania</w:t>
            </w:r>
            <w:proofErr w:type="spellEnd"/>
            <w:r w:rsidRPr="00894620">
              <w:rPr>
                <w:rFonts w:ascii="Garamond" w:hAnsi="Garamond" w:cs="Garamond"/>
                <w:sz w:val="22"/>
                <w:szCs w:val="22"/>
              </w:rPr>
              <w:t xml:space="preserve"> </w:t>
            </w:r>
            <w:r w:rsidR="00D90FEB" w:rsidRPr="00894620">
              <w:rPr>
                <w:rFonts w:ascii="Garamond" w:hAnsi="Garamond" w:cs="Garamond"/>
                <w:sz w:val="22"/>
                <w:szCs w:val="22"/>
              </w:rPr>
              <w:t xml:space="preserve">zleceń </w:t>
            </w:r>
            <w:r w:rsidRPr="00894620">
              <w:rPr>
                <w:rFonts w:ascii="Garamond" w:hAnsi="Garamond" w:cs="Garamond"/>
                <w:sz w:val="22"/>
                <w:szCs w:val="22"/>
              </w:rPr>
              <w:t>badań i materiałów do istniejącego zlecenia.</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2.9</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D90FEB">
            <w:pPr>
              <w:jc w:val="both"/>
              <w:rPr>
                <w:rFonts w:ascii="Garamond" w:eastAsia="ArialNarrow,Bold" w:hAnsi="Garamond" w:cs="Arial"/>
                <w:b/>
                <w:bCs/>
                <w:sz w:val="22"/>
                <w:szCs w:val="22"/>
              </w:rPr>
            </w:pPr>
            <w:r w:rsidRPr="00894620">
              <w:rPr>
                <w:rFonts w:ascii="Garamond" w:hAnsi="Garamond" w:cs="Garamond"/>
                <w:sz w:val="22"/>
                <w:szCs w:val="22"/>
              </w:rPr>
              <w:t xml:space="preserve">Możliwość prowadzenia zapisów w oparciu o rozbudowywane w ramach potrzeb słowniki wpisów/komentarzy tekstowych z możliwością </w:t>
            </w:r>
            <w:r w:rsidR="00D90FEB" w:rsidRPr="00894620">
              <w:rPr>
                <w:rFonts w:ascii="Garamond" w:hAnsi="Garamond" w:cs="Garamond"/>
                <w:sz w:val="22"/>
                <w:szCs w:val="22"/>
              </w:rPr>
              <w:t xml:space="preserve">ich </w:t>
            </w:r>
            <w:r w:rsidRPr="00894620">
              <w:rPr>
                <w:rFonts w:ascii="Garamond" w:hAnsi="Garamond" w:cs="Garamond"/>
                <w:sz w:val="22"/>
                <w:szCs w:val="22"/>
              </w:rPr>
              <w:t>korygowania i uzupełniania stosownie do potrzeb użytkownika.</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2.10</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Elektroniczna dokumentacja przebiegu badania (wirtualna karta pracy) tworzona przez dopisywanie (wybór z podręcznej listy) kolejnych etapów badania (procedur diagnostycznych) z możliwością udostępniania wybranych pozycji do wglądu zleceniodawcy jako wynik cząstkowy</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2.11</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543F0F">
            <w:pPr>
              <w:jc w:val="both"/>
              <w:rPr>
                <w:rFonts w:ascii="Garamond" w:eastAsia="ArialNarrow,Bold" w:hAnsi="Garamond" w:cs="Arial"/>
                <w:b/>
                <w:bCs/>
                <w:sz w:val="22"/>
                <w:szCs w:val="22"/>
              </w:rPr>
            </w:pPr>
            <w:r w:rsidRPr="00894620">
              <w:rPr>
                <w:rFonts w:ascii="Garamond" w:hAnsi="Garamond" w:cs="Garamond"/>
                <w:sz w:val="22"/>
                <w:szCs w:val="22"/>
              </w:rPr>
              <w:t xml:space="preserve">Prezentacja </w:t>
            </w:r>
            <w:r w:rsidR="00D90FEB" w:rsidRPr="00894620">
              <w:rPr>
                <w:rFonts w:ascii="Garamond" w:hAnsi="Garamond" w:cs="Garamond"/>
                <w:sz w:val="22"/>
                <w:szCs w:val="22"/>
              </w:rPr>
              <w:t xml:space="preserve">w SSI </w:t>
            </w:r>
            <w:r w:rsidRPr="00894620">
              <w:rPr>
                <w:rFonts w:ascii="Garamond" w:hAnsi="Garamond" w:cs="Garamond"/>
                <w:sz w:val="22"/>
                <w:szCs w:val="22"/>
              </w:rPr>
              <w:t xml:space="preserve">wybranych pozycji wirtualnej karty pracy </w:t>
            </w:r>
            <w:r w:rsidR="00D90FEB" w:rsidRPr="00894620">
              <w:rPr>
                <w:rFonts w:ascii="Garamond" w:hAnsi="Garamond" w:cs="Garamond"/>
                <w:sz w:val="22"/>
                <w:szCs w:val="22"/>
              </w:rPr>
              <w:t xml:space="preserve">jako wyniku cząstkowego </w:t>
            </w:r>
            <w:r w:rsidRPr="00894620">
              <w:rPr>
                <w:rFonts w:ascii="Garamond" w:hAnsi="Garamond" w:cs="Garamond"/>
                <w:sz w:val="22"/>
                <w:szCs w:val="22"/>
              </w:rPr>
              <w:t>oraz zatwierdzonych wyników ostatecznych dla poszczególnych badań</w:t>
            </w:r>
            <w:r w:rsidR="00543F0F" w:rsidRPr="00894620">
              <w:rPr>
                <w:rFonts w:ascii="Garamond" w:hAnsi="Garamond" w:cs="Garamond"/>
                <w:sz w:val="22"/>
                <w:szCs w:val="22"/>
              </w:rPr>
              <w:t>.</w:t>
            </w:r>
            <w:r w:rsidRPr="00894620">
              <w:rPr>
                <w:rFonts w:ascii="Garamond" w:hAnsi="Garamond" w:cs="Garamond"/>
                <w:sz w:val="22"/>
                <w:szCs w:val="22"/>
              </w:rPr>
              <w:t xml:space="preserve"> </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2.12</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wydruku indywidualnej dla każdego badania karty pracy w formie dokumentu opisującego chronologicznie przebieg całego procesu badawczego dla potrzeb Szpitala, lub na żądanie uprawnionych instytucji. Wymagane przynajmniej określenie rodzaju wykonanych procedur, czasu ich wpisania do systemu oraz identyfikatora osoby dokonującej wpisu lub zmiany zapisów karty pracy.</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2.13</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przypisania poszczególnym rejestrowanym w systemie procedurom diagnostycznym kodów procedur medycznych do celów wyceny (koszt badania staje się sumą kosztów procedur diagnostycznych wykonanych w celu uzyskania ostatecznego wyniku badania)</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2.14</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tabs>
                <w:tab w:val="left" w:pos="1290"/>
              </w:tabs>
              <w:jc w:val="both"/>
              <w:rPr>
                <w:rFonts w:ascii="Garamond" w:eastAsia="ArialNarrow,Bold" w:hAnsi="Garamond" w:cs="Arial"/>
                <w:b/>
                <w:bCs/>
                <w:sz w:val="22"/>
                <w:szCs w:val="22"/>
              </w:rPr>
            </w:pPr>
            <w:r w:rsidRPr="00894620">
              <w:rPr>
                <w:rFonts w:ascii="Garamond" w:hAnsi="Garamond" w:cs="Garamond"/>
                <w:sz w:val="22"/>
                <w:szCs w:val="22"/>
              </w:rPr>
              <w:t>Funkcja sumarycznego raportowania liczby rejestrowanych na kartach pracy procedur pozwalająca na wykazanie w dowolnie wybranych przedziałach czasowych kosztów wykonania badań (ilości wykonanych procedur medycznych) przynajmniej dla poszczególnych jednostek zlecających, poszczególnych lekarzy-zleceniodawców, poszczególnych pac</w:t>
            </w:r>
            <w:r w:rsidR="002E6C44" w:rsidRPr="00894620">
              <w:rPr>
                <w:rFonts w:ascii="Garamond" w:hAnsi="Garamond" w:cs="Garamond"/>
                <w:sz w:val="22"/>
                <w:szCs w:val="22"/>
              </w:rPr>
              <w:t>j</w:t>
            </w:r>
            <w:r w:rsidRPr="00894620">
              <w:rPr>
                <w:rFonts w:ascii="Garamond" w:hAnsi="Garamond" w:cs="Garamond"/>
                <w:sz w:val="22"/>
                <w:szCs w:val="22"/>
              </w:rPr>
              <w:t>entów, poszczególnych pracowni Zakładu Mikrobiologii</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2.15</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Funkcja sumarycznego raportowania liczby zlecanych badań pozwalająca na wykazanie w dowolnie wybranych przedziałach czasowych liczby badań zlecanych przez poszczególne jednostki zlecające, grupy jednostek zlecających, poszczególnych lekarzy zlecających badania, dla poszczególnych pacjentów, poszczególnych pracowni Zakładu Mikrobiologii</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2.16</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oznaczania w systemie</w:t>
            </w:r>
            <w:r w:rsidR="00543F0F" w:rsidRPr="00894620">
              <w:rPr>
                <w:rFonts w:ascii="Garamond" w:hAnsi="Garamond" w:cs="Garamond"/>
                <w:sz w:val="22"/>
                <w:szCs w:val="22"/>
              </w:rPr>
              <w:t xml:space="preserve"> (</w:t>
            </w:r>
            <w:r w:rsidR="00D90FEB" w:rsidRPr="00894620">
              <w:rPr>
                <w:rFonts w:ascii="Garamond" w:hAnsi="Garamond" w:cs="Garamond"/>
                <w:sz w:val="22"/>
                <w:szCs w:val="22"/>
              </w:rPr>
              <w:t>L</w:t>
            </w:r>
            <w:r w:rsidR="00543F0F" w:rsidRPr="00894620">
              <w:rPr>
                <w:rFonts w:ascii="Garamond" w:hAnsi="Garamond" w:cs="Garamond"/>
                <w:sz w:val="22"/>
                <w:szCs w:val="22"/>
              </w:rPr>
              <w:t>SI)</w:t>
            </w:r>
            <w:r w:rsidRPr="00894620">
              <w:rPr>
                <w:rFonts w:ascii="Garamond" w:hAnsi="Garamond" w:cs="Garamond"/>
                <w:sz w:val="22"/>
                <w:szCs w:val="22"/>
              </w:rPr>
              <w:t xml:space="preserve"> oraz na wynikach badań </w:t>
            </w:r>
            <w:r w:rsidR="00D90FEB" w:rsidRPr="00894620">
              <w:rPr>
                <w:rFonts w:ascii="Garamond" w:hAnsi="Garamond" w:cs="Garamond"/>
                <w:sz w:val="22"/>
                <w:szCs w:val="22"/>
              </w:rPr>
              <w:t xml:space="preserve">(prezentowanych w LSI oraz SSI) </w:t>
            </w:r>
            <w:r w:rsidRPr="00894620">
              <w:rPr>
                <w:rFonts w:ascii="Garamond" w:hAnsi="Garamond" w:cs="Garamond"/>
                <w:sz w:val="22"/>
                <w:szCs w:val="22"/>
              </w:rPr>
              <w:t>wybranych drobnoustrojów jako czynniki alarmowe (automatycznie lub manualnie)</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2.17</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generowania i wydruku kart czynnika alarmowego, zawierających wybrane z systemu informacje o badaniach i czynnikach oznaczonych w systemie automatycznie lub manualnie jako alarmowe</w:t>
            </w:r>
            <w:r w:rsidR="00D90FEB" w:rsidRPr="00894620">
              <w:rPr>
                <w:rFonts w:ascii="Garamond" w:hAnsi="Garamond" w:cs="Garamond"/>
                <w:sz w:val="22"/>
                <w:szCs w:val="22"/>
              </w:rPr>
              <w:t>.</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2.18</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Funkcja sumarycznego raportowania zarejestrowanych czynników alarmowych oraz miejsca (materiału) ich izolacji pozwalająca na wykazanie w dowolnie wybranych przedziałach czasowych ich liczby w poszczególnych jednostkach zlecających, grupach jednostek zlecających, wśród poszczególnych pacjentów, wraz z określeniem czasu pobrania materiału w odniesieniu do daty i godziny hospitalizacji (przed hospitalizacją, do 72 godz., powyżej 72 godz.)</w:t>
            </w:r>
            <w:r w:rsidR="00316DBE" w:rsidRPr="00894620">
              <w:rPr>
                <w:rFonts w:ascii="Garamond" w:hAnsi="Garamond" w:cs="Garamond"/>
                <w:sz w:val="22"/>
                <w:szCs w:val="22"/>
              </w:rPr>
              <w:t>.</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2.19</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 xml:space="preserve">Gromadzenie i przechowywanie w bazie danych wszystkich wyników badań, w tym w szczególności wyników oznaczania </w:t>
            </w:r>
            <w:proofErr w:type="spellStart"/>
            <w:r w:rsidRPr="00894620">
              <w:rPr>
                <w:rFonts w:ascii="Garamond" w:hAnsi="Garamond" w:cs="Garamond"/>
                <w:sz w:val="22"/>
                <w:szCs w:val="22"/>
              </w:rPr>
              <w:t>lekowrażliwości</w:t>
            </w:r>
            <w:proofErr w:type="spellEnd"/>
            <w:r w:rsidRPr="00894620">
              <w:rPr>
                <w:rFonts w:ascii="Garamond" w:hAnsi="Garamond" w:cs="Garamond"/>
                <w:sz w:val="22"/>
                <w:szCs w:val="22"/>
              </w:rPr>
              <w:t xml:space="preserve"> drobnoustrojów w postaci wartości MIC wraz z interpretacją, uzyskanych przy pomocy analizatorów do automatycznej identyfikacji biochemicznej i badania </w:t>
            </w:r>
            <w:proofErr w:type="spellStart"/>
            <w:r w:rsidRPr="00894620">
              <w:rPr>
                <w:rFonts w:ascii="Garamond" w:hAnsi="Garamond" w:cs="Garamond"/>
                <w:sz w:val="22"/>
                <w:szCs w:val="22"/>
              </w:rPr>
              <w:t>lekowrażliwości</w:t>
            </w:r>
            <w:proofErr w:type="spellEnd"/>
            <w:r w:rsidRPr="00894620">
              <w:rPr>
                <w:rFonts w:ascii="Garamond" w:hAnsi="Garamond" w:cs="Garamond"/>
                <w:sz w:val="22"/>
                <w:szCs w:val="22"/>
              </w:rPr>
              <w:t xml:space="preserve"> drobnoustrojów, opracowywania i elektronicznej archiwizacji danych związanych z badaniami drobnoustrojów wykonywanymi innymi, w tym nieautomatycznymi metodami, wraz z dokumentacją przebiegu badania (wirtualna karta pracy) i publikacją wyników końcowych.</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2.20</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wyszukiwania badań archiwalnych przynajmniej w oparciu o kryteria wyboru: nazwisko i imię pacjenta, PESEL, data badania, pracownia wykonująca badanie, jednostka zlecająca, lekarz zlecający, numer badania.</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2.21</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 xml:space="preserve">System rejestrowania błędów fazy </w:t>
            </w:r>
            <w:proofErr w:type="spellStart"/>
            <w:r w:rsidRPr="00894620">
              <w:rPr>
                <w:rFonts w:ascii="Garamond" w:hAnsi="Garamond" w:cs="Garamond"/>
                <w:sz w:val="22"/>
                <w:szCs w:val="22"/>
              </w:rPr>
              <w:t>przedlaboratoryjnej</w:t>
            </w:r>
            <w:proofErr w:type="spellEnd"/>
            <w:r w:rsidRPr="00894620">
              <w:rPr>
                <w:rFonts w:ascii="Garamond" w:hAnsi="Garamond" w:cs="Garamond"/>
                <w:sz w:val="22"/>
                <w:szCs w:val="22"/>
              </w:rPr>
              <w:t xml:space="preserve"> pozwalający na ich opisanie, przekazanie zleceniodawcy wraz z wynikiem badania cząstkowym i ostatecznym oraz raportowanie (statystyka występowania błędów) przynajmniej dla poszczególnych jednostek zlecających, poszczególnych lekarzy-zleceniodawców, osób pobierających materiał oraz czasu i warunków transportu</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2.22</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000BE5">
            <w:pPr>
              <w:jc w:val="both"/>
              <w:rPr>
                <w:rFonts w:ascii="Garamond" w:eastAsia="ArialNarrow,Bold" w:hAnsi="Garamond" w:cs="Arial"/>
                <w:b/>
                <w:bCs/>
                <w:sz w:val="22"/>
                <w:szCs w:val="22"/>
              </w:rPr>
            </w:pPr>
            <w:r w:rsidRPr="00894620">
              <w:rPr>
                <w:rFonts w:ascii="Garamond" w:hAnsi="Garamond" w:cs="Garamond"/>
                <w:sz w:val="22"/>
                <w:szCs w:val="22"/>
              </w:rPr>
              <w:t xml:space="preserve">Możliwość podłączenia do SI analizatorów dysponujących dwukierunkową oraz jednokierunkową komunikacją z systemem informatycznym. </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2.23</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 xml:space="preserve">W przypadku komunikacji dwukierunkowej oznaczanie w systemie statusu badania zleconego do analizy, lecz </w:t>
            </w:r>
            <w:proofErr w:type="gramStart"/>
            <w:r w:rsidRPr="00894620">
              <w:rPr>
                <w:rFonts w:ascii="Garamond" w:hAnsi="Garamond" w:cs="Garamond"/>
                <w:sz w:val="22"/>
                <w:szCs w:val="22"/>
              </w:rPr>
              <w:t>nie wykonanego</w:t>
            </w:r>
            <w:proofErr w:type="gramEnd"/>
            <w:r w:rsidRPr="00894620">
              <w:rPr>
                <w:rFonts w:ascii="Garamond" w:hAnsi="Garamond" w:cs="Garamond"/>
                <w:sz w:val="22"/>
                <w:szCs w:val="22"/>
              </w:rPr>
              <w:t>.</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2.24</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000BE5">
            <w:pPr>
              <w:jc w:val="both"/>
              <w:rPr>
                <w:rFonts w:ascii="Garamond" w:eastAsia="ArialNarrow,Bold" w:hAnsi="Garamond" w:cs="Arial"/>
                <w:b/>
                <w:bCs/>
                <w:sz w:val="22"/>
                <w:szCs w:val="22"/>
              </w:rPr>
            </w:pPr>
            <w:r w:rsidRPr="00894620">
              <w:rPr>
                <w:rFonts w:ascii="Garamond" w:hAnsi="Garamond" w:cs="Garamond"/>
                <w:sz w:val="22"/>
                <w:szCs w:val="22"/>
              </w:rPr>
              <w:t xml:space="preserve">Możliwość współpracy SI z aktualnie użytkowanymi przez Zamawiającego analizatorami do automatycznej identyfikacji biochemicznej i określania </w:t>
            </w:r>
            <w:proofErr w:type="spellStart"/>
            <w:r w:rsidRPr="00894620">
              <w:rPr>
                <w:rFonts w:ascii="Garamond" w:hAnsi="Garamond" w:cs="Garamond"/>
                <w:sz w:val="22"/>
                <w:szCs w:val="22"/>
              </w:rPr>
              <w:t>lekowrażliwości</w:t>
            </w:r>
            <w:proofErr w:type="spellEnd"/>
            <w:r w:rsidRPr="00894620">
              <w:rPr>
                <w:rFonts w:ascii="Garamond" w:hAnsi="Garamond" w:cs="Garamond"/>
                <w:sz w:val="22"/>
                <w:szCs w:val="22"/>
              </w:rPr>
              <w:t xml:space="preserve"> drobnoustrojów (system </w:t>
            </w:r>
            <w:proofErr w:type="spellStart"/>
            <w:r w:rsidRPr="00894620">
              <w:rPr>
                <w:rFonts w:ascii="Garamond" w:hAnsi="Garamond" w:cs="Garamond"/>
                <w:sz w:val="22"/>
                <w:szCs w:val="22"/>
              </w:rPr>
              <w:t>bioMerieux</w:t>
            </w:r>
            <w:proofErr w:type="spellEnd"/>
            <w:r w:rsidRPr="00894620">
              <w:rPr>
                <w:rFonts w:ascii="Garamond" w:hAnsi="Garamond" w:cs="Garamond"/>
                <w:sz w:val="22"/>
                <w:szCs w:val="22"/>
              </w:rPr>
              <w:t xml:space="preserve"> </w:t>
            </w:r>
            <w:proofErr w:type="spellStart"/>
            <w:r w:rsidRPr="00894620">
              <w:rPr>
                <w:rFonts w:ascii="Garamond" w:hAnsi="Garamond" w:cs="Garamond"/>
                <w:sz w:val="22"/>
                <w:szCs w:val="22"/>
              </w:rPr>
              <w:t>Vitek</w:t>
            </w:r>
            <w:proofErr w:type="spellEnd"/>
            <w:r w:rsidRPr="00894620">
              <w:rPr>
                <w:rFonts w:ascii="Garamond" w:hAnsi="Garamond" w:cs="Garamond"/>
                <w:sz w:val="22"/>
                <w:szCs w:val="22"/>
              </w:rPr>
              <w:t xml:space="preserve"> 2) w szczególności w zakresie przesyłania wyników badań do SI, prawidłowej prezentacji w systemie oraz publikacji na wyniku końcowym.</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2.25</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modyfikacji wyników oznaczeń uzyskanych przy pomocy metody automatycznej przez użytkownika (Zakład Mikrobiologii).</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b/>
              </w:rPr>
            </w:pPr>
            <w:r w:rsidRPr="00894620">
              <w:rPr>
                <w:rFonts w:ascii="Garamond" w:hAnsi="Garamond" w:cs="Arial"/>
                <w:b/>
              </w:rPr>
              <w:t>3.</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hAnsi="Garamond" w:cs="Garamond"/>
                <w:b/>
                <w:sz w:val="22"/>
                <w:szCs w:val="22"/>
              </w:rPr>
            </w:pPr>
            <w:r w:rsidRPr="00894620">
              <w:rPr>
                <w:rFonts w:ascii="Garamond" w:hAnsi="Garamond" w:cs="Garamond"/>
                <w:b/>
                <w:sz w:val="22"/>
                <w:szCs w:val="22"/>
              </w:rPr>
              <w:t>Raporty – Zakład Mikrobiologii</w:t>
            </w:r>
          </w:p>
        </w:tc>
        <w:tc>
          <w:tcPr>
            <w:tcW w:w="2107" w:type="dxa"/>
            <w:shd w:val="clear" w:color="auto" w:fill="auto"/>
          </w:tcPr>
          <w:p w:rsidR="006E5358" w:rsidRPr="00894620" w:rsidRDefault="006E5358" w:rsidP="006E5358">
            <w:pPr>
              <w:jc w:val="center"/>
              <w:rPr>
                <w:rFonts w:ascii="Garamond" w:hAnsi="Garamond" w:cs="Arial"/>
                <w:sz w:val="22"/>
                <w:szCs w:val="22"/>
              </w:rPr>
            </w:pPr>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p>
        </w:tc>
      </w:tr>
      <w:tr w:rsidR="006E5358" w:rsidRPr="00894620" w:rsidTr="001A7DC3">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3.1</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 xml:space="preserve">Tworzenie sprawozdania z badań spełniającego wymogi z Rozporządzenie Ministra Zdrowia z dnia 23 marca 2006 r. w sprawie standardów jakości dla medycznych laboratoriów diagnostycznych i mikrobiologicznych (Dz. U. Nr 61, poz. 435 z </w:t>
            </w:r>
            <w:proofErr w:type="spellStart"/>
            <w:r w:rsidRPr="00894620">
              <w:rPr>
                <w:rFonts w:ascii="Garamond" w:hAnsi="Garamond" w:cs="Garamond"/>
                <w:sz w:val="22"/>
                <w:szCs w:val="22"/>
              </w:rPr>
              <w:t>późn</w:t>
            </w:r>
            <w:proofErr w:type="spellEnd"/>
            <w:r w:rsidRPr="00894620">
              <w:rPr>
                <w:rFonts w:ascii="Garamond" w:hAnsi="Garamond" w:cs="Garamond"/>
                <w:sz w:val="22"/>
                <w:szCs w:val="22"/>
              </w:rPr>
              <w:t xml:space="preserve">. </w:t>
            </w:r>
            <w:proofErr w:type="gramStart"/>
            <w:r w:rsidRPr="00894620">
              <w:rPr>
                <w:rFonts w:ascii="Garamond" w:hAnsi="Garamond" w:cs="Garamond"/>
                <w:sz w:val="22"/>
                <w:szCs w:val="22"/>
              </w:rPr>
              <w:t>zm</w:t>
            </w:r>
            <w:proofErr w:type="gramEnd"/>
            <w:r w:rsidRPr="00894620">
              <w:rPr>
                <w:rFonts w:ascii="Garamond" w:hAnsi="Garamond" w:cs="Garamond"/>
                <w:sz w:val="22"/>
                <w:szCs w:val="22"/>
              </w:rPr>
              <w:t>.), zawierającego w szczególności: identyfikatory laboratorium, datę wydruku, datę wykonania badania, rodzaj badania, dane pacjenta, datę i godzinę pobrania oraz przyjęcia materiału do badań oraz wynik badania w formie liczbowej lub opisowej, z możliwością podania granicznych wartości (</w:t>
            </w:r>
            <w:proofErr w:type="spellStart"/>
            <w:r w:rsidRPr="00894620">
              <w:rPr>
                <w:rFonts w:ascii="Garamond" w:hAnsi="Garamond" w:cs="Garamond"/>
                <w:sz w:val="22"/>
                <w:szCs w:val="22"/>
              </w:rPr>
              <w:t>break</w:t>
            </w:r>
            <w:proofErr w:type="spellEnd"/>
            <w:r w:rsidRPr="00894620">
              <w:rPr>
                <w:rFonts w:ascii="Garamond" w:hAnsi="Garamond" w:cs="Garamond"/>
                <w:sz w:val="22"/>
                <w:szCs w:val="22"/>
              </w:rPr>
              <w:t xml:space="preserve"> point) MIC antybiotyku.</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tcBorders>
              <w:bottom w:val="single" w:sz="4" w:space="0" w:color="auto"/>
            </w:tcBorders>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1A7DC3">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3.2</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wydruku wyników przynajmniej w formatach A4 oraz A5</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1A7DC3">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3.3</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eksportu danych do formatu MS Excel oraz zapisu w formacie PDF.</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1A7DC3">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3.4</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System generowania raportów statystycznych oparty na zdefiniowanych szablonach wraz z moż</w:t>
            </w:r>
            <w:r w:rsidR="00CA147E" w:rsidRPr="00894620">
              <w:rPr>
                <w:rFonts w:ascii="Garamond" w:hAnsi="Garamond" w:cs="Garamond"/>
                <w:sz w:val="22"/>
                <w:szCs w:val="22"/>
              </w:rPr>
              <w:t xml:space="preserve">liwością definiowania szablonów </w:t>
            </w:r>
            <w:r w:rsidRPr="00894620">
              <w:rPr>
                <w:rFonts w:ascii="Garamond" w:hAnsi="Garamond" w:cs="Garamond"/>
                <w:sz w:val="22"/>
                <w:szCs w:val="22"/>
              </w:rPr>
              <w:t>konfigurowanych i zapisywanych przez użytkownika.</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1A7DC3">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3.5</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841391">
            <w:pPr>
              <w:pStyle w:val="Domylnie"/>
              <w:spacing w:after="60" w:line="240" w:lineRule="auto"/>
              <w:rPr>
                <w:rFonts w:ascii="Garamond" w:hAnsi="Garamond" w:cs="Garamond"/>
                <w:sz w:val="22"/>
                <w:szCs w:val="22"/>
              </w:rPr>
            </w:pPr>
            <w:r w:rsidRPr="00894620">
              <w:rPr>
                <w:rFonts w:ascii="Garamond" w:hAnsi="Garamond" w:cs="Garamond"/>
                <w:sz w:val="22"/>
                <w:szCs w:val="22"/>
              </w:rPr>
              <w:t>Możliwość generowania i eksportu przynajmniej do formatu MS Excel (z możliwością edycji) oraz PDF raportów pozwalających obejmować jako minimum zakres danych:</w:t>
            </w:r>
            <w:r w:rsidR="00841391" w:rsidRPr="00894620">
              <w:rPr>
                <w:rFonts w:ascii="Garamond" w:hAnsi="Garamond" w:cs="Garamond"/>
                <w:sz w:val="22"/>
                <w:szCs w:val="22"/>
              </w:rPr>
              <w:t xml:space="preserve"> </w:t>
            </w:r>
            <w:r w:rsidRPr="00894620">
              <w:rPr>
                <w:rFonts w:ascii="Garamond" w:hAnsi="Garamond" w:cs="Garamond"/>
                <w:sz w:val="22"/>
                <w:szCs w:val="22"/>
              </w:rPr>
              <w:t xml:space="preserve">dane pacjenta, kierunek badania, materiał badany, zleceniodawca, lekarz kierujący, pracownia wykonująca badanie, daty pobrania materiału, rejestracji oraz wydania wyniku, wpisane komentarze, czas pobrania materiału w odniesieniu do daty i godziny hospitalizacji (przed hospitalizacją, do 72 godz., powyżej 72 godz.), informacja o zakwalifikowaniu zidentyfikowanego drobnoustroju jako czynnik alarmowy, określenia wyniku jako dodatni/ujemny, wynik z identyfikacją drobnoustroju/bez identyfikacji, wyizolowany drobnoustrój, </w:t>
            </w:r>
            <w:proofErr w:type="spellStart"/>
            <w:r w:rsidRPr="00894620">
              <w:rPr>
                <w:rFonts w:ascii="Garamond" w:hAnsi="Garamond" w:cs="Garamond"/>
                <w:sz w:val="22"/>
                <w:szCs w:val="22"/>
              </w:rPr>
              <w:t>lekowrażliwość</w:t>
            </w:r>
            <w:proofErr w:type="spellEnd"/>
            <w:r w:rsidRPr="00894620">
              <w:rPr>
                <w:rFonts w:ascii="Garamond" w:hAnsi="Garamond" w:cs="Garamond"/>
                <w:sz w:val="22"/>
                <w:szCs w:val="22"/>
              </w:rPr>
              <w:t xml:space="preserve"> drobnoustroju (z wartością MIC dla poszczególnych antybiotyków), interpretacja </w:t>
            </w:r>
            <w:proofErr w:type="spellStart"/>
            <w:r w:rsidRPr="00894620">
              <w:rPr>
                <w:rFonts w:ascii="Garamond" w:hAnsi="Garamond" w:cs="Garamond"/>
                <w:sz w:val="22"/>
                <w:szCs w:val="22"/>
              </w:rPr>
              <w:t>lekowrażliwości</w:t>
            </w:r>
            <w:proofErr w:type="spellEnd"/>
            <w:r w:rsidRPr="00894620">
              <w:rPr>
                <w:rFonts w:ascii="Garamond" w:hAnsi="Garamond" w:cs="Garamond"/>
                <w:sz w:val="22"/>
                <w:szCs w:val="22"/>
              </w:rPr>
              <w:t xml:space="preserve"> (S/I/R dla poszczególnych antybiotyków), raportowanie wrażliwości na wybrane antybiotyki</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3.6</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6E5358" w:rsidP="006E5358">
            <w:pPr>
              <w:jc w:val="both"/>
              <w:rPr>
                <w:rFonts w:ascii="Garamond" w:eastAsia="ArialNarrow,Bold" w:hAnsi="Garamond" w:cs="Arial"/>
                <w:b/>
                <w:bCs/>
                <w:sz w:val="22"/>
                <w:szCs w:val="22"/>
              </w:rPr>
            </w:pPr>
            <w:r w:rsidRPr="00894620">
              <w:rPr>
                <w:rFonts w:ascii="Garamond" w:hAnsi="Garamond" w:cs="Garamond"/>
                <w:sz w:val="22"/>
                <w:szCs w:val="22"/>
              </w:rPr>
              <w:t>Możliwość (gwarancja ze strony Wykonawcy) dostosowywania systemu generowania raportów statystycznych (w tym szablonów raportów) do zmieniających się przepisów regulujących nadzór nad zakażeniami tak, aby możliwym było wykonywanie raportów zgodnie z obowiązującą sprawozdawczością</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b/>
              </w:rPr>
            </w:pPr>
            <w:r w:rsidRPr="00894620">
              <w:rPr>
                <w:rFonts w:ascii="Garamond" w:hAnsi="Garamond" w:cs="Arial"/>
                <w:b/>
              </w:rPr>
              <w:t>4</w:t>
            </w:r>
          </w:p>
        </w:tc>
        <w:tc>
          <w:tcPr>
            <w:tcW w:w="6878" w:type="dxa"/>
            <w:tcBorders>
              <w:top w:val="single" w:sz="4" w:space="0" w:color="000000"/>
              <w:left w:val="single" w:sz="4" w:space="0" w:color="000000"/>
              <w:bottom w:val="single" w:sz="4" w:space="0" w:color="000000"/>
            </w:tcBorders>
            <w:shd w:val="clear" w:color="auto" w:fill="auto"/>
            <w:vAlign w:val="center"/>
          </w:tcPr>
          <w:p w:rsidR="006E5358" w:rsidRPr="00894620" w:rsidRDefault="001A2BFD" w:rsidP="001A2BFD">
            <w:pPr>
              <w:jc w:val="both"/>
              <w:rPr>
                <w:rFonts w:ascii="Garamond" w:hAnsi="Garamond" w:cs="Garamond"/>
                <w:b/>
                <w:sz w:val="22"/>
                <w:szCs w:val="22"/>
              </w:rPr>
            </w:pPr>
            <w:r w:rsidRPr="00894620">
              <w:rPr>
                <w:rFonts w:ascii="Garamond" w:hAnsi="Garamond" w:cs="Garamond"/>
                <w:b/>
                <w:sz w:val="22"/>
                <w:szCs w:val="22"/>
              </w:rPr>
              <w:t>Funkcjonalność - Z</w:t>
            </w:r>
            <w:r w:rsidR="006E5358" w:rsidRPr="00894620">
              <w:rPr>
                <w:rFonts w:ascii="Garamond" w:hAnsi="Garamond" w:cs="Garamond"/>
                <w:b/>
                <w:sz w:val="22"/>
                <w:szCs w:val="22"/>
              </w:rPr>
              <w:t>akaże</w:t>
            </w:r>
            <w:r w:rsidRPr="00894620">
              <w:rPr>
                <w:rFonts w:ascii="Garamond" w:hAnsi="Garamond" w:cs="Garamond"/>
                <w:b/>
                <w:sz w:val="22"/>
                <w:szCs w:val="22"/>
              </w:rPr>
              <w:t>nia</w:t>
            </w:r>
            <w:r w:rsidR="00000BE5" w:rsidRPr="00894620">
              <w:rPr>
                <w:rFonts w:ascii="Garamond" w:hAnsi="Garamond" w:cs="Garamond"/>
                <w:b/>
                <w:sz w:val="22"/>
                <w:szCs w:val="22"/>
              </w:rPr>
              <w:t xml:space="preserve"> S</w:t>
            </w:r>
            <w:r w:rsidR="006E5358" w:rsidRPr="00894620">
              <w:rPr>
                <w:rFonts w:ascii="Garamond" w:hAnsi="Garamond" w:cs="Garamond"/>
                <w:b/>
                <w:sz w:val="22"/>
                <w:szCs w:val="22"/>
              </w:rPr>
              <w:t>zpitaln</w:t>
            </w:r>
            <w:r w:rsidRPr="00894620">
              <w:rPr>
                <w:rFonts w:ascii="Garamond" w:hAnsi="Garamond" w:cs="Garamond"/>
                <w:b/>
                <w:sz w:val="22"/>
                <w:szCs w:val="22"/>
              </w:rPr>
              <w:t>e</w:t>
            </w:r>
          </w:p>
        </w:tc>
        <w:tc>
          <w:tcPr>
            <w:tcW w:w="2107" w:type="dxa"/>
            <w:shd w:val="clear" w:color="auto" w:fill="auto"/>
          </w:tcPr>
          <w:p w:rsidR="006E5358" w:rsidRPr="00894620" w:rsidRDefault="006E5358" w:rsidP="006E5358">
            <w:pPr>
              <w:jc w:val="center"/>
              <w:rPr>
                <w:rFonts w:ascii="Garamond" w:hAnsi="Garamond" w:cs="Arial"/>
                <w:sz w:val="22"/>
                <w:szCs w:val="22"/>
              </w:rPr>
            </w:pPr>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rPr>
            </w:pPr>
            <w:r w:rsidRPr="00894620">
              <w:rPr>
                <w:rFonts w:ascii="Garamond" w:hAnsi="Garamond" w:cs="Arial"/>
              </w:rPr>
              <w:t>4.1</w:t>
            </w:r>
          </w:p>
        </w:tc>
        <w:tc>
          <w:tcPr>
            <w:tcW w:w="6878" w:type="dxa"/>
            <w:shd w:val="clear" w:color="auto" w:fill="auto"/>
          </w:tcPr>
          <w:p w:rsidR="006E5358" w:rsidRPr="00894620" w:rsidRDefault="006E5358" w:rsidP="006E5358">
            <w:pPr>
              <w:jc w:val="both"/>
              <w:rPr>
                <w:rFonts w:ascii="Garamond" w:hAnsi="Garamond" w:cs="Arial"/>
                <w:sz w:val="22"/>
                <w:szCs w:val="22"/>
              </w:rPr>
            </w:pPr>
            <w:r w:rsidRPr="00894620">
              <w:rPr>
                <w:rFonts w:ascii="Garamond" w:hAnsi="Garamond" w:cs="Arial"/>
                <w:sz w:val="22"/>
                <w:szCs w:val="22"/>
              </w:rPr>
              <w:t>System</w:t>
            </w:r>
            <w:r w:rsidR="00650F30" w:rsidRPr="00894620">
              <w:rPr>
                <w:rFonts w:ascii="Garamond" w:hAnsi="Garamond" w:cs="Arial"/>
                <w:sz w:val="22"/>
                <w:szCs w:val="22"/>
              </w:rPr>
              <w:t xml:space="preserve"> (</w:t>
            </w:r>
            <w:r w:rsidR="00316DBE" w:rsidRPr="00894620">
              <w:rPr>
                <w:rFonts w:ascii="Garamond" w:hAnsi="Garamond" w:cs="Arial"/>
                <w:sz w:val="22"/>
                <w:szCs w:val="22"/>
              </w:rPr>
              <w:t>L</w:t>
            </w:r>
            <w:r w:rsidR="00650F30" w:rsidRPr="00894620">
              <w:rPr>
                <w:rFonts w:ascii="Garamond" w:hAnsi="Garamond" w:cs="Arial"/>
                <w:sz w:val="22"/>
                <w:szCs w:val="22"/>
              </w:rPr>
              <w:t>SI)</w:t>
            </w:r>
            <w:r w:rsidRPr="00894620">
              <w:rPr>
                <w:rFonts w:ascii="Garamond" w:hAnsi="Garamond" w:cs="Arial"/>
                <w:sz w:val="22"/>
                <w:szCs w:val="22"/>
              </w:rPr>
              <w:t xml:space="preserve"> musi współpracować z systemem HIS AMMS (Asseco) Szpitala Uniwersyteckiego </w:t>
            </w:r>
            <w:r w:rsidR="00316DBE" w:rsidRPr="00894620">
              <w:rPr>
                <w:rFonts w:ascii="Garamond" w:hAnsi="Garamond" w:cs="Arial"/>
                <w:sz w:val="22"/>
                <w:szCs w:val="22"/>
              </w:rPr>
              <w:t xml:space="preserve">(SSI) </w:t>
            </w:r>
            <w:r w:rsidRPr="00894620">
              <w:rPr>
                <w:rFonts w:ascii="Garamond" w:hAnsi="Garamond" w:cs="Arial"/>
                <w:sz w:val="22"/>
                <w:szCs w:val="22"/>
              </w:rPr>
              <w:t>w zakresie:</w:t>
            </w:r>
          </w:p>
          <w:p w:rsidR="006E5358" w:rsidRPr="00894620" w:rsidRDefault="006E5358" w:rsidP="006E5358">
            <w:pPr>
              <w:pStyle w:val="Akapitzlist"/>
              <w:numPr>
                <w:ilvl w:val="0"/>
                <w:numId w:val="15"/>
              </w:numPr>
              <w:jc w:val="both"/>
              <w:rPr>
                <w:rFonts w:ascii="Garamond" w:hAnsi="Garamond" w:cs="Arial"/>
              </w:rPr>
            </w:pPr>
            <w:proofErr w:type="gramStart"/>
            <w:r w:rsidRPr="00894620">
              <w:rPr>
                <w:rFonts w:ascii="Garamond" w:hAnsi="Garamond" w:cs="Arial"/>
              </w:rPr>
              <w:t>monitorowania</w:t>
            </w:r>
            <w:proofErr w:type="gramEnd"/>
            <w:r w:rsidRPr="00894620">
              <w:rPr>
                <w:rFonts w:ascii="Garamond" w:hAnsi="Garamond" w:cs="Arial"/>
              </w:rPr>
              <w:t xml:space="preserve"> podań antybiotyków</w:t>
            </w:r>
          </w:p>
          <w:p w:rsidR="006E5358" w:rsidRPr="00894620" w:rsidRDefault="006E5358" w:rsidP="006E5358">
            <w:pPr>
              <w:pStyle w:val="Akapitzlist"/>
              <w:numPr>
                <w:ilvl w:val="0"/>
                <w:numId w:val="15"/>
              </w:numPr>
              <w:jc w:val="both"/>
              <w:rPr>
                <w:rFonts w:ascii="Garamond" w:hAnsi="Garamond" w:cs="Arial"/>
              </w:rPr>
            </w:pPr>
            <w:proofErr w:type="gramStart"/>
            <w:r w:rsidRPr="00894620">
              <w:rPr>
                <w:rFonts w:ascii="Garamond" w:hAnsi="Garamond" w:cs="Arial"/>
              </w:rPr>
              <w:t>monitorowania</w:t>
            </w:r>
            <w:proofErr w:type="gramEnd"/>
            <w:r w:rsidRPr="00894620">
              <w:rPr>
                <w:rFonts w:ascii="Garamond" w:hAnsi="Garamond" w:cs="Arial"/>
              </w:rPr>
              <w:t xml:space="preserve"> zleceń badań do pracowni mikrobiologicznej</w:t>
            </w:r>
          </w:p>
          <w:p w:rsidR="006E5358" w:rsidRPr="00894620" w:rsidRDefault="006E5358" w:rsidP="006E5358">
            <w:pPr>
              <w:pStyle w:val="Akapitzlist"/>
              <w:numPr>
                <w:ilvl w:val="0"/>
                <w:numId w:val="15"/>
              </w:numPr>
              <w:jc w:val="both"/>
              <w:rPr>
                <w:rFonts w:ascii="Garamond" w:hAnsi="Garamond" w:cs="Arial"/>
              </w:rPr>
            </w:pPr>
            <w:proofErr w:type="gramStart"/>
            <w:r w:rsidRPr="00894620">
              <w:rPr>
                <w:rFonts w:ascii="Garamond" w:hAnsi="Garamond" w:cs="Arial"/>
              </w:rPr>
              <w:t>monitorowania</w:t>
            </w:r>
            <w:proofErr w:type="gramEnd"/>
            <w:r w:rsidRPr="00894620">
              <w:rPr>
                <w:rFonts w:ascii="Garamond" w:hAnsi="Garamond" w:cs="Arial"/>
              </w:rPr>
              <w:t xml:space="preserve"> otrzymanych wyników badań z pracowni mikrobiologicznej (patogeny)</w:t>
            </w:r>
          </w:p>
          <w:p w:rsidR="006E5358" w:rsidRPr="00894620" w:rsidRDefault="006E5358" w:rsidP="006E5358">
            <w:pPr>
              <w:pStyle w:val="Akapitzlist"/>
              <w:numPr>
                <w:ilvl w:val="0"/>
                <w:numId w:val="15"/>
              </w:numPr>
              <w:jc w:val="both"/>
              <w:rPr>
                <w:rFonts w:ascii="Garamond" w:hAnsi="Garamond" w:cs="Arial"/>
              </w:rPr>
            </w:pPr>
            <w:proofErr w:type="gramStart"/>
            <w:r w:rsidRPr="00894620">
              <w:rPr>
                <w:rFonts w:ascii="Garamond" w:hAnsi="Garamond" w:cs="Arial"/>
              </w:rPr>
              <w:t>monitorowania</w:t>
            </w:r>
            <w:proofErr w:type="gramEnd"/>
            <w:r w:rsidRPr="00894620">
              <w:rPr>
                <w:rFonts w:ascii="Garamond" w:hAnsi="Garamond" w:cs="Arial"/>
              </w:rPr>
              <w:t xml:space="preserve"> wybranych pomiarów (</w:t>
            </w:r>
            <w:r w:rsidR="00F23743" w:rsidRPr="00894620">
              <w:rPr>
                <w:rFonts w:ascii="Garamond" w:hAnsi="Garamond" w:cs="Arial"/>
              </w:rPr>
              <w:t xml:space="preserve">np. </w:t>
            </w:r>
            <w:r w:rsidRPr="00894620">
              <w:rPr>
                <w:rFonts w:ascii="Garamond" w:hAnsi="Garamond" w:cs="Arial"/>
              </w:rPr>
              <w:t>temperatury ciała)</w:t>
            </w:r>
          </w:p>
          <w:p w:rsidR="006E5358" w:rsidRPr="00894620" w:rsidRDefault="006E5358" w:rsidP="006E5358">
            <w:pPr>
              <w:pStyle w:val="Akapitzlist"/>
              <w:numPr>
                <w:ilvl w:val="0"/>
                <w:numId w:val="15"/>
              </w:numPr>
              <w:jc w:val="both"/>
              <w:rPr>
                <w:rFonts w:ascii="Garamond" w:hAnsi="Garamond" w:cs="Arial"/>
              </w:rPr>
            </w:pPr>
            <w:proofErr w:type="gramStart"/>
            <w:r w:rsidRPr="00894620">
              <w:rPr>
                <w:rFonts w:ascii="Garamond" w:hAnsi="Garamond" w:cs="Arial"/>
              </w:rPr>
              <w:t>monitorowania</w:t>
            </w:r>
            <w:proofErr w:type="gramEnd"/>
            <w:r w:rsidRPr="00894620">
              <w:rPr>
                <w:rFonts w:ascii="Garamond" w:hAnsi="Garamond" w:cs="Arial"/>
              </w:rPr>
              <w:t xml:space="preserve"> zabiegów i operacji</w:t>
            </w:r>
          </w:p>
          <w:p w:rsidR="006E5358" w:rsidRPr="00894620" w:rsidRDefault="006E5358" w:rsidP="00F23743">
            <w:pPr>
              <w:pStyle w:val="Akapitzlist"/>
              <w:numPr>
                <w:ilvl w:val="0"/>
                <w:numId w:val="15"/>
              </w:numPr>
              <w:jc w:val="both"/>
              <w:rPr>
                <w:rFonts w:ascii="Garamond" w:hAnsi="Garamond" w:cs="Arial"/>
              </w:rPr>
            </w:pPr>
            <w:proofErr w:type="gramStart"/>
            <w:r w:rsidRPr="00894620">
              <w:rPr>
                <w:rFonts w:ascii="Garamond" w:hAnsi="Garamond" w:cs="Arial"/>
              </w:rPr>
              <w:t>monitorowania</w:t>
            </w:r>
            <w:proofErr w:type="gramEnd"/>
            <w:r w:rsidRPr="00894620">
              <w:rPr>
                <w:rFonts w:ascii="Garamond" w:hAnsi="Garamond" w:cs="Arial"/>
              </w:rPr>
              <w:t xml:space="preserve"> diagnoz pielęgniarskich</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sz w:val="22"/>
                <w:szCs w:val="22"/>
              </w:rPr>
            </w:pPr>
            <w:r w:rsidRPr="00894620">
              <w:rPr>
                <w:rFonts w:ascii="Garamond" w:hAnsi="Garamond" w:cs="Arial"/>
                <w:sz w:val="22"/>
                <w:szCs w:val="22"/>
              </w:rPr>
              <w:t>4.2</w:t>
            </w:r>
          </w:p>
        </w:tc>
        <w:tc>
          <w:tcPr>
            <w:tcW w:w="6878" w:type="dxa"/>
            <w:shd w:val="clear" w:color="auto" w:fill="auto"/>
          </w:tcPr>
          <w:p w:rsidR="006E5358" w:rsidRPr="00894620" w:rsidRDefault="006E5358" w:rsidP="002256BF">
            <w:pPr>
              <w:jc w:val="both"/>
              <w:rPr>
                <w:rFonts w:ascii="Garamond" w:hAnsi="Garamond" w:cs="Arial"/>
                <w:sz w:val="22"/>
                <w:szCs w:val="22"/>
              </w:rPr>
            </w:pPr>
            <w:r w:rsidRPr="00894620">
              <w:rPr>
                <w:rFonts w:ascii="Garamond" w:hAnsi="Garamond" w:cs="Arial"/>
                <w:sz w:val="22"/>
                <w:szCs w:val="22"/>
              </w:rPr>
              <w:t xml:space="preserve">Współpraca </w:t>
            </w:r>
            <w:r w:rsidR="008E7C05" w:rsidRPr="00894620">
              <w:rPr>
                <w:rFonts w:ascii="Garamond" w:hAnsi="Garamond" w:cs="Arial"/>
                <w:sz w:val="22"/>
                <w:szCs w:val="22"/>
              </w:rPr>
              <w:t>ma być</w:t>
            </w:r>
            <w:r w:rsidRPr="00894620">
              <w:rPr>
                <w:rFonts w:ascii="Garamond" w:hAnsi="Garamond" w:cs="Arial"/>
                <w:sz w:val="22"/>
                <w:szCs w:val="22"/>
              </w:rPr>
              <w:t xml:space="preserve"> realizowana poprzez tworzenie odpowiednich list wg zadanych kryteriów</w:t>
            </w:r>
            <w:r w:rsidR="008E7C05" w:rsidRPr="00894620">
              <w:rPr>
                <w:rFonts w:ascii="Garamond" w:hAnsi="Garamond" w:cs="Arial"/>
                <w:sz w:val="22"/>
                <w:szCs w:val="22"/>
              </w:rPr>
              <w:t xml:space="preserve"> z </w:t>
            </w:r>
            <w:r w:rsidR="00523740" w:rsidRPr="00894620">
              <w:rPr>
                <w:rFonts w:ascii="Garamond" w:hAnsi="Garamond" w:cs="Arial"/>
                <w:sz w:val="22"/>
                <w:szCs w:val="22"/>
              </w:rPr>
              <w:t xml:space="preserve">zakresu </w:t>
            </w:r>
            <w:r w:rsidR="002256BF" w:rsidRPr="00894620">
              <w:rPr>
                <w:rFonts w:ascii="Garamond" w:hAnsi="Garamond" w:cs="Arial"/>
                <w:sz w:val="22"/>
                <w:szCs w:val="22"/>
              </w:rPr>
              <w:t>monitorowania</w:t>
            </w:r>
            <w:r w:rsidR="00523740" w:rsidRPr="00894620">
              <w:rPr>
                <w:rFonts w:ascii="Garamond" w:hAnsi="Garamond" w:cs="Arial"/>
                <w:sz w:val="22"/>
                <w:szCs w:val="22"/>
              </w:rPr>
              <w:t xml:space="preserve"> </w:t>
            </w:r>
            <w:r w:rsidR="008E7C05" w:rsidRPr="00894620">
              <w:rPr>
                <w:rFonts w:ascii="Garamond" w:hAnsi="Garamond" w:cs="Arial"/>
                <w:sz w:val="22"/>
                <w:szCs w:val="22"/>
              </w:rPr>
              <w:t>wymienion</w:t>
            </w:r>
            <w:r w:rsidR="002256BF" w:rsidRPr="00894620">
              <w:rPr>
                <w:rFonts w:ascii="Garamond" w:hAnsi="Garamond" w:cs="Arial"/>
                <w:sz w:val="22"/>
                <w:szCs w:val="22"/>
              </w:rPr>
              <w:t>ego</w:t>
            </w:r>
            <w:r w:rsidR="008E7C05" w:rsidRPr="00894620">
              <w:rPr>
                <w:rFonts w:ascii="Garamond" w:hAnsi="Garamond" w:cs="Arial"/>
                <w:sz w:val="22"/>
                <w:szCs w:val="22"/>
              </w:rPr>
              <w:t xml:space="preserve"> </w:t>
            </w:r>
            <w:r w:rsidR="00523740" w:rsidRPr="00894620">
              <w:rPr>
                <w:rFonts w:ascii="Garamond" w:hAnsi="Garamond" w:cs="Arial"/>
                <w:sz w:val="22"/>
                <w:szCs w:val="22"/>
              </w:rPr>
              <w:t>w pkt. 4.1</w:t>
            </w:r>
            <w:r w:rsidR="00F45887" w:rsidRPr="00894620">
              <w:rPr>
                <w:rFonts w:ascii="Garamond" w:hAnsi="Garamond" w:cs="Arial"/>
                <w:sz w:val="22"/>
                <w:szCs w:val="22"/>
              </w:rPr>
              <w:t>,</w:t>
            </w:r>
            <w:r w:rsidRPr="00894620">
              <w:rPr>
                <w:rFonts w:ascii="Garamond" w:hAnsi="Garamond" w:cs="Arial"/>
                <w:sz w:val="22"/>
                <w:szCs w:val="22"/>
              </w:rPr>
              <w:t xml:space="preserve"> </w:t>
            </w:r>
            <w:r w:rsidR="002256BF" w:rsidRPr="00894620">
              <w:rPr>
                <w:rFonts w:ascii="Garamond" w:hAnsi="Garamond" w:cs="Arial"/>
                <w:sz w:val="22"/>
                <w:szCs w:val="22"/>
              </w:rPr>
              <w:t xml:space="preserve">generowanych </w:t>
            </w:r>
            <w:r w:rsidRPr="00894620">
              <w:rPr>
                <w:rFonts w:ascii="Garamond" w:hAnsi="Garamond" w:cs="Arial"/>
                <w:sz w:val="22"/>
                <w:szCs w:val="22"/>
              </w:rPr>
              <w:t>na podstawie danych zawartych w</w:t>
            </w:r>
            <w:r w:rsidR="009B3AC4" w:rsidRPr="00894620">
              <w:rPr>
                <w:rFonts w:ascii="Garamond" w:hAnsi="Garamond" w:cs="Arial"/>
                <w:sz w:val="22"/>
                <w:szCs w:val="22"/>
              </w:rPr>
              <w:t xml:space="preserve"> </w:t>
            </w:r>
            <w:r w:rsidR="00F45887" w:rsidRPr="00894620">
              <w:rPr>
                <w:rFonts w:ascii="Garamond" w:hAnsi="Garamond" w:cs="Arial"/>
                <w:sz w:val="22"/>
                <w:szCs w:val="22"/>
              </w:rPr>
              <w:t>systemie HIS AMMS (Asseco) Szpitala Uniwersyteckiego</w:t>
            </w:r>
            <w:r w:rsidR="008E7C05" w:rsidRPr="00894620">
              <w:rPr>
                <w:rFonts w:ascii="Garamond" w:hAnsi="Garamond" w:cs="Arial"/>
                <w:sz w:val="22"/>
                <w:szCs w:val="22"/>
              </w:rPr>
              <w:t xml:space="preserve">. </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4.3</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Z utworzonych, wg zasad określonych w pkt.4.2, list dotyczących pacjentów musi być umożliwiony bezpośredni dostęp do rekordów medycznych (dane hospitalizacji, wizyty) istniejących w systemie HIS AMMS (Asseco) Szpitala Uniwersyteckiego, w kontekście pobytu wybranego pacjenta w danej jednostce.</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6E5358" w:rsidP="006E5358">
            <w:pPr>
              <w:rPr>
                <w:rFonts w:ascii="Garamond" w:hAnsi="Garamond" w:cs="Arial"/>
                <w:sz w:val="22"/>
                <w:szCs w:val="22"/>
              </w:rPr>
            </w:pPr>
            <w:r w:rsidRPr="00894620">
              <w:rPr>
                <w:rFonts w:ascii="Garamond" w:hAnsi="Garamond" w:cs="Arial"/>
                <w:sz w:val="22"/>
                <w:szCs w:val="22"/>
              </w:rPr>
              <w:t>4.</w:t>
            </w:r>
            <w:r w:rsidR="00316DBE" w:rsidRPr="00894620">
              <w:rPr>
                <w:rFonts w:ascii="Garamond" w:hAnsi="Garamond" w:cs="Arial"/>
                <w:sz w:val="22"/>
                <w:szCs w:val="22"/>
              </w:rPr>
              <w:t>4</w:t>
            </w:r>
          </w:p>
        </w:tc>
        <w:tc>
          <w:tcPr>
            <w:tcW w:w="6878" w:type="dxa"/>
            <w:shd w:val="clear" w:color="auto" w:fill="auto"/>
          </w:tcPr>
          <w:p w:rsidR="00111C74" w:rsidRPr="00894620" w:rsidRDefault="00111C74" w:rsidP="00111C74">
            <w:pPr>
              <w:jc w:val="both"/>
              <w:rPr>
                <w:rFonts w:ascii="Garamond" w:hAnsi="Garamond" w:cs="Arial"/>
                <w:sz w:val="22"/>
                <w:szCs w:val="22"/>
              </w:rPr>
            </w:pPr>
            <w:r w:rsidRPr="00894620">
              <w:rPr>
                <w:rFonts w:ascii="Garamond" w:hAnsi="Garamond" w:cs="Arial"/>
                <w:sz w:val="22"/>
                <w:szCs w:val="22"/>
              </w:rPr>
              <w:t>System</w:t>
            </w:r>
            <w:r w:rsidR="00650F30" w:rsidRPr="00894620">
              <w:rPr>
                <w:rFonts w:ascii="Garamond" w:hAnsi="Garamond" w:cs="Arial"/>
                <w:sz w:val="22"/>
                <w:szCs w:val="22"/>
              </w:rPr>
              <w:t xml:space="preserve"> (</w:t>
            </w:r>
            <w:r w:rsidR="00316DBE" w:rsidRPr="00894620">
              <w:rPr>
                <w:rFonts w:ascii="Garamond" w:hAnsi="Garamond" w:cs="Arial"/>
                <w:sz w:val="22"/>
                <w:szCs w:val="22"/>
              </w:rPr>
              <w:t>L</w:t>
            </w:r>
            <w:r w:rsidR="00650F30" w:rsidRPr="00894620">
              <w:rPr>
                <w:rFonts w:ascii="Garamond" w:hAnsi="Garamond" w:cs="Arial"/>
                <w:sz w:val="22"/>
                <w:szCs w:val="22"/>
              </w:rPr>
              <w:t>SI)</w:t>
            </w:r>
            <w:r w:rsidRPr="00894620">
              <w:rPr>
                <w:rFonts w:ascii="Garamond" w:hAnsi="Garamond" w:cs="Arial"/>
                <w:sz w:val="22"/>
                <w:szCs w:val="22"/>
              </w:rPr>
              <w:t xml:space="preserve"> musi współpracować z systemem HIS AMMS (Asseco) Szpitala Uniwersyteckiego w zakresie monitorowania </w:t>
            </w:r>
            <w:r w:rsidR="008B127C" w:rsidRPr="00894620">
              <w:rPr>
                <w:rFonts w:ascii="Garamond" w:hAnsi="Garamond" w:cs="Arial"/>
                <w:sz w:val="22"/>
                <w:szCs w:val="22"/>
              </w:rPr>
              <w:t xml:space="preserve">wytworzonych </w:t>
            </w:r>
            <w:r w:rsidRPr="00894620">
              <w:rPr>
                <w:rFonts w:ascii="Garamond" w:hAnsi="Garamond" w:cs="Arial"/>
                <w:sz w:val="22"/>
                <w:szCs w:val="22"/>
              </w:rPr>
              <w:t>w tym systemie rejestrów</w:t>
            </w:r>
            <w:r w:rsidR="00D66C6E" w:rsidRPr="00894620">
              <w:rPr>
                <w:rFonts w:ascii="Garamond" w:hAnsi="Garamond" w:cs="Arial"/>
                <w:sz w:val="22"/>
                <w:szCs w:val="22"/>
              </w:rPr>
              <w:t xml:space="preserve"> i kart</w:t>
            </w:r>
            <w:r w:rsidRPr="00894620">
              <w:rPr>
                <w:rFonts w:ascii="Garamond" w:hAnsi="Garamond" w:cs="Arial"/>
                <w:sz w:val="22"/>
                <w:szCs w:val="22"/>
              </w:rPr>
              <w:t>:</w:t>
            </w:r>
          </w:p>
          <w:p w:rsidR="006E5358" w:rsidRPr="00894620" w:rsidRDefault="00111C74" w:rsidP="00111C74">
            <w:pPr>
              <w:pStyle w:val="Akapitzlist"/>
              <w:ind w:left="0"/>
              <w:jc w:val="both"/>
              <w:rPr>
                <w:rFonts w:ascii="Garamond" w:hAnsi="Garamond" w:cs="Arial"/>
              </w:rPr>
            </w:pPr>
            <w:proofErr w:type="gramStart"/>
            <w:r w:rsidRPr="00894620">
              <w:rPr>
                <w:rFonts w:ascii="Garamond" w:hAnsi="Garamond" w:cs="Arial"/>
              </w:rPr>
              <w:t>a</w:t>
            </w:r>
            <w:proofErr w:type="gramEnd"/>
            <w:r w:rsidRPr="00894620">
              <w:rPr>
                <w:rFonts w:ascii="Garamond" w:hAnsi="Garamond" w:cs="Arial"/>
              </w:rPr>
              <w:t xml:space="preserve">. </w:t>
            </w:r>
            <w:proofErr w:type="gramStart"/>
            <w:r w:rsidR="00D66C6E" w:rsidRPr="00894620">
              <w:rPr>
                <w:rFonts w:ascii="Garamond" w:hAnsi="Garamond" w:cs="Arial"/>
              </w:rPr>
              <w:t>rejestru</w:t>
            </w:r>
            <w:proofErr w:type="gramEnd"/>
            <w:r w:rsidR="00D66C6E" w:rsidRPr="00894620">
              <w:rPr>
                <w:rFonts w:ascii="Garamond" w:hAnsi="Garamond" w:cs="Arial"/>
              </w:rPr>
              <w:t xml:space="preserve"> </w:t>
            </w:r>
            <w:r w:rsidRPr="00894620">
              <w:rPr>
                <w:rFonts w:ascii="Garamond" w:hAnsi="Garamond" w:cs="Arial"/>
              </w:rPr>
              <w:t>kart pomocniczych</w:t>
            </w:r>
            <w:r w:rsidR="00D66C6E" w:rsidRPr="00894620">
              <w:rPr>
                <w:rFonts w:ascii="Garamond" w:hAnsi="Garamond" w:cs="Arial"/>
              </w:rPr>
              <w:t>, a w nim:</w:t>
            </w:r>
          </w:p>
          <w:p w:rsidR="00D66C6E" w:rsidRPr="00894620" w:rsidRDefault="00D66C6E" w:rsidP="00111C74">
            <w:pPr>
              <w:pStyle w:val="Akapitzlist"/>
              <w:ind w:left="0"/>
              <w:jc w:val="both"/>
              <w:rPr>
                <w:rFonts w:ascii="Garamond" w:hAnsi="Garamond" w:cs="Arial"/>
              </w:rPr>
            </w:pPr>
            <w:r w:rsidRPr="00894620">
              <w:rPr>
                <w:rFonts w:ascii="Garamond" w:hAnsi="Garamond" w:cs="Arial"/>
              </w:rPr>
              <w:t>-</w:t>
            </w:r>
            <w:r w:rsidRPr="00894620">
              <w:t xml:space="preserve"> </w:t>
            </w:r>
            <w:r w:rsidRPr="00894620">
              <w:rPr>
                <w:rFonts w:ascii="Garamond" w:hAnsi="Garamond" w:cs="Arial"/>
              </w:rPr>
              <w:t>karty obserwacji pacjenta z cewnikiem moczowym</w:t>
            </w:r>
          </w:p>
          <w:p w:rsidR="00D66C6E" w:rsidRPr="00894620" w:rsidRDefault="00D66C6E" w:rsidP="00111C74">
            <w:pPr>
              <w:pStyle w:val="Akapitzlist"/>
              <w:ind w:left="0"/>
              <w:jc w:val="both"/>
              <w:rPr>
                <w:rFonts w:ascii="Garamond" w:hAnsi="Garamond" w:cs="Arial"/>
              </w:rPr>
            </w:pPr>
            <w:r w:rsidRPr="00894620">
              <w:rPr>
                <w:rFonts w:ascii="Garamond" w:hAnsi="Garamond" w:cs="Arial"/>
              </w:rPr>
              <w:t>- karty podłączenia do respiratora</w:t>
            </w:r>
          </w:p>
          <w:p w:rsidR="00D66C6E" w:rsidRPr="00894620" w:rsidRDefault="00D66C6E" w:rsidP="00111C74">
            <w:pPr>
              <w:pStyle w:val="Akapitzlist"/>
              <w:ind w:left="0"/>
              <w:jc w:val="both"/>
              <w:rPr>
                <w:rFonts w:ascii="Garamond" w:hAnsi="Garamond" w:cs="Arial"/>
              </w:rPr>
            </w:pPr>
            <w:r w:rsidRPr="00894620">
              <w:rPr>
                <w:rFonts w:ascii="Garamond" w:hAnsi="Garamond" w:cs="Arial"/>
              </w:rPr>
              <w:t>- karty</w:t>
            </w:r>
            <w:r w:rsidRPr="00894620">
              <w:t xml:space="preserve"> </w:t>
            </w:r>
            <w:r w:rsidRPr="00894620">
              <w:rPr>
                <w:rFonts w:ascii="Garamond" w:hAnsi="Garamond" w:cs="Arial"/>
              </w:rPr>
              <w:t>obserwacji wkłucia centralnego</w:t>
            </w:r>
          </w:p>
          <w:p w:rsidR="00D66C6E" w:rsidRPr="00894620" w:rsidRDefault="00D66C6E" w:rsidP="00111C74">
            <w:pPr>
              <w:pStyle w:val="Akapitzlist"/>
              <w:ind w:left="0"/>
              <w:jc w:val="both"/>
              <w:rPr>
                <w:rFonts w:ascii="Garamond" w:hAnsi="Garamond" w:cs="Arial"/>
              </w:rPr>
            </w:pPr>
            <w:r w:rsidRPr="00894620">
              <w:rPr>
                <w:rFonts w:ascii="Garamond" w:hAnsi="Garamond" w:cs="Arial"/>
              </w:rPr>
              <w:t>- karty obserwacji centralnego cewnika naczyniowego</w:t>
            </w:r>
          </w:p>
          <w:p w:rsidR="00111C74" w:rsidRPr="00894620" w:rsidRDefault="00111C74" w:rsidP="00111C74">
            <w:pPr>
              <w:pStyle w:val="Akapitzlist"/>
              <w:ind w:left="0"/>
              <w:jc w:val="both"/>
              <w:rPr>
                <w:rFonts w:ascii="Garamond" w:hAnsi="Garamond" w:cs="Arial"/>
              </w:rPr>
            </w:pPr>
            <w:proofErr w:type="gramStart"/>
            <w:r w:rsidRPr="00894620">
              <w:rPr>
                <w:rFonts w:ascii="Garamond" w:hAnsi="Garamond" w:cs="Arial"/>
              </w:rPr>
              <w:t>b</w:t>
            </w:r>
            <w:proofErr w:type="gramEnd"/>
            <w:r w:rsidRPr="00894620">
              <w:rPr>
                <w:rFonts w:ascii="Garamond" w:hAnsi="Garamond" w:cs="Arial"/>
              </w:rPr>
              <w:t xml:space="preserve">. </w:t>
            </w:r>
            <w:r w:rsidR="00D66C6E" w:rsidRPr="00894620">
              <w:rPr>
                <w:rFonts w:ascii="Garamond" w:hAnsi="Garamond" w:cs="Arial"/>
              </w:rPr>
              <w:t xml:space="preserve">rejestru </w:t>
            </w:r>
            <w:r w:rsidRPr="00894620">
              <w:rPr>
                <w:rFonts w:ascii="Garamond" w:hAnsi="Garamond" w:cs="Arial"/>
              </w:rPr>
              <w:t>indywidualnych kart zakażeń szpitalnych</w:t>
            </w:r>
            <w:r w:rsidR="00D66C6E" w:rsidRPr="00894620">
              <w:rPr>
                <w:rFonts w:ascii="Garamond" w:hAnsi="Garamond" w:cs="Arial"/>
              </w:rPr>
              <w:t>, a w nim:</w:t>
            </w:r>
          </w:p>
          <w:p w:rsidR="00D66C6E" w:rsidRPr="00894620" w:rsidRDefault="00D66C6E" w:rsidP="00111C74">
            <w:pPr>
              <w:pStyle w:val="Akapitzlist"/>
              <w:ind w:left="0"/>
              <w:jc w:val="both"/>
              <w:rPr>
                <w:rFonts w:ascii="Garamond" w:hAnsi="Garamond" w:cs="Arial"/>
              </w:rPr>
            </w:pPr>
            <w:r w:rsidRPr="00894620">
              <w:rPr>
                <w:rFonts w:ascii="Garamond" w:hAnsi="Garamond" w:cs="Arial"/>
              </w:rPr>
              <w:t>- indywidualnej karty zakażenia szpitalnego</w:t>
            </w:r>
          </w:p>
          <w:p w:rsidR="00111C74" w:rsidRPr="00894620" w:rsidRDefault="001278B4" w:rsidP="002256BF">
            <w:pPr>
              <w:pStyle w:val="Akapitzlist"/>
              <w:ind w:left="0"/>
              <w:jc w:val="both"/>
              <w:rPr>
                <w:rFonts w:ascii="Garamond" w:hAnsi="Garamond" w:cs="Arial"/>
              </w:rPr>
            </w:pPr>
            <w:proofErr w:type="gramStart"/>
            <w:r>
              <w:rPr>
                <w:rFonts w:ascii="Garamond" w:hAnsi="Garamond" w:cs="Arial"/>
              </w:rPr>
              <w:t>c</w:t>
            </w:r>
            <w:proofErr w:type="gramEnd"/>
            <w:r>
              <w:rPr>
                <w:rFonts w:ascii="Garamond" w:hAnsi="Garamond" w:cs="Arial"/>
              </w:rPr>
              <w:t xml:space="preserve">. </w:t>
            </w:r>
            <w:proofErr w:type="gramStart"/>
            <w:r w:rsidR="00D66C6E" w:rsidRPr="00894620">
              <w:rPr>
                <w:rFonts w:ascii="Garamond" w:hAnsi="Garamond" w:cs="Arial"/>
              </w:rPr>
              <w:t>rejestru</w:t>
            </w:r>
            <w:proofErr w:type="gramEnd"/>
            <w:r w:rsidR="00D66C6E" w:rsidRPr="00894620">
              <w:rPr>
                <w:rFonts w:ascii="Garamond" w:hAnsi="Garamond" w:cs="Arial"/>
              </w:rPr>
              <w:t xml:space="preserve"> </w:t>
            </w:r>
            <w:r w:rsidR="00111C74" w:rsidRPr="00894620">
              <w:rPr>
                <w:rFonts w:ascii="Garamond" w:hAnsi="Garamond" w:cs="Arial"/>
              </w:rPr>
              <w:t>zgłoszeń Indywidualnych Kart Drobnoustroju\Czynnika Alarmowego</w:t>
            </w:r>
            <w:r w:rsidR="00D66C6E" w:rsidRPr="00894620">
              <w:rPr>
                <w:rFonts w:ascii="Garamond" w:hAnsi="Garamond" w:cs="Arial"/>
              </w:rPr>
              <w:t>, a w nim:</w:t>
            </w:r>
          </w:p>
          <w:p w:rsidR="00A75F60" w:rsidRPr="00894620" w:rsidRDefault="00111C74" w:rsidP="00111C74">
            <w:pPr>
              <w:pStyle w:val="Akapitzlist"/>
              <w:ind w:left="0"/>
              <w:jc w:val="both"/>
              <w:rPr>
                <w:rFonts w:ascii="Garamond" w:hAnsi="Garamond" w:cs="Arial"/>
              </w:rPr>
            </w:pPr>
            <w:proofErr w:type="gramStart"/>
            <w:r w:rsidRPr="00894620">
              <w:rPr>
                <w:rFonts w:ascii="Garamond" w:hAnsi="Garamond" w:cs="Arial"/>
              </w:rPr>
              <w:t>d</w:t>
            </w:r>
            <w:proofErr w:type="gramEnd"/>
            <w:r w:rsidRPr="00894620">
              <w:rPr>
                <w:rFonts w:ascii="Garamond" w:hAnsi="Garamond" w:cs="Arial"/>
              </w:rPr>
              <w:t xml:space="preserve">.  </w:t>
            </w:r>
            <w:proofErr w:type="gramStart"/>
            <w:r w:rsidR="00D66C6E" w:rsidRPr="00894620">
              <w:rPr>
                <w:rFonts w:ascii="Garamond" w:hAnsi="Garamond" w:cs="Arial"/>
              </w:rPr>
              <w:t>rejestru</w:t>
            </w:r>
            <w:proofErr w:type="gramEnd"/>
            <w:r w:rsidR="00D66C6E" w:rsidRPr="00894620">
              <w:rPr>
                <w:rFonts w:ascii="Garamond" w:hAnsi="Garamond" w:cs="Arial"/>
              </w:rPr>
              <w:t xml:space="preserve"> </w:t>
            </w:r>
            <w:r w:rsidRPr="00894620">
              <w:rPr>
                <w:rFonts w:ascii="Garamond" w:hAnsi="Garamond" w:cs="Arial"/>
              </w:rPr>
              <w:t xml:space="preserve">zgłoszeń </w:t>
            </w:r>
            <w:proofErr w:type="spellStart"/>
            <w:r w:rsidRPr="00894620">
              <w:rPr>
                <w:rFonts w:ascii="Garamond" w:hAnsi="Garamond" w:cs="Arial"/>
              </w:rPr>
              <w:t>zachorowań</w:t>
            </w:r>
            <w:proofErr w:type="spellEnd"/>
            <w:r w:rsidR="00D66C6E" w:rsidRPr="00894620">
              <w:rPr>
                <w:rFonts w:ascii="Garamond" w:hAnsi="Garamond" w:cs="Arial"/>
              </w:rPr>
              <w:t>, a w nim:</w:t>
            </w:r>
          </w:p>
          <w:p w:rsidR="00A75F60" w:rsidRPr="00894620" w:rsidRDefault="00A75F60" w:rsidP="00111C74">
            <w:pPr>
              <w:pStyle w:val="Akapitzlist"/>
              <w:ind w:left="0"/>
              <w:jc w:val="both"/>
              <w:rPr>
                <w:rFonts w:ascii="Garamond" w:hAnsi="Garamond" w:cs="Arial"/>
              </w:rPr>
            </w:pPr>
            <w:r w:rsidRPr="00894620">
              <w:rPr>
                <w:rFonts w:ascii="Garamond" w:hAnsi="Garamond" w:cs="Arial"/>
              </w:rPr>
              <w:t>- formularza zgłoszenia zachorowania(podejrzenie zachorowania ) na AIDS lub zgłoszenia zakażenia (podejrzenia zakażenia) HIV</w:t>
            </w:r>
          </w:p>
          <w:p w:rsidR="00A75F60" w:rsidRPr="00894620" w:rsidRDefault="00A75F60" w:rsidP="00111C74">
            <w:pPr>
              <w:pStyle w:val="Akapitzlist"/>
              <w:ind w:left="0"/>
              <w:jc w:val="both"/>
              <w:rPr>
                <w:rFonts w:ascii="Garamond" w:hAnsi="Garamond" w:cs="Arial"/>
              </w:rPr>
            </w:pPr>
            <w:r w:rsidRPr="00894620">
              <w:rPr>
                <w:rFonts w:ascii="Garamond" w:hAnsi="Garamond" w:cs="Arial"/>
              </w:rPr>
              <w:t>- formularza zgłoszenia zachorowania (podejrzenia zachorowania) na gruźlicę</w:t>
            </w:r>
          </w:p>
          <w:p w:rsidR="00A75F60" w:rsidRPr="00894620" w:rsidRDefault="00A75F60" w:rsidP="00A75F60">
            <w:pPr>
              <w:pStyle w:val="Akapitzlist"/>
              <w:ind w:left="0"/>
              <w:rPr>
                <w:rFonts w:ascii="Garamond" w:hAnsi="Garamond" w:cs="Arial"/>
              </w:rPr>
            </w:pPr>
            <w:r w:rsidRPr="00894620">
              <w:rPr>
                <w:rFonts w:ascii="Garamond" w:hAnsi="Garamond" w:cs="Arial"/>
              </w:rPr>
              <w:t>- formularza zgłoszenia zgonu (podejrzenia zgonu) z powodu choroby zakaźnej</w:t>
            </w:r>
          </w:p>
          <w:p w:rsidR="00A75F60" w:rsidRPr="00894620" w:rsidRDefault="00A75F60" w:rsidP="00A75F60">
            <w:pPr>
              <w:pStyle w:val="Akapitzlist"/>
              <w:ind w:left="0"/>
              <w:rPr>
                <w:rFonts w:ascii="Garamond" w:hAnsi="Garamond" w:cs="Arial"/>
              </w:rPr>
            </w:pPr>
            <w:r w:rsidRPr="00894620">
              <w:rPr>
                <w:rFonts w:ascii="Garamond" w:hAnsi="Garamond" w:cs="Arial"/>
              </w:rPr>
              <w:t>- formularza zgłoszenia zachorowania(podejrzenie zachorowania ) na chorobę przenoszoną drogą płciową</w:t>
            </w:r>
          </w:p>
          <w:p w:rsidR="00A75F60" w:rsidRPr="00894620" w:rsidRDefault="00A75F60" w:rsidP="00A75F60">
            <w:pPr>
              <w:pStyle w:val="Akapitzlist"/>
              <w:ind w:left="0"/>
              <w:rPr>
                <w:rFonts w:ascii="Garamond" w:hAnsi="Garamond" w:cs="Arial"/>
              </w:rPr>
            </w:pPr>
            <w:r w:rsidRPr="00894620">
              <w:rPr>
                <w:rFonts w:ascii="Garamond" w:hAnsi="Garamond" w:cs="Arial"/>
              </w:rPr>
              <w:t>- formularza zgłoszenia zachorowania(podejrzenie zachorowania ) na chorobę zakaźną</w:t>
            </w:r>
          </w:p>
          <w:p w:rsidR="00111C74" w:rsidRPr="00894620" w:rsidRDefault="00111C74" w:rsidP="00111C74">
            <w:pPr>
              <w:pStyle w:val="Akapitzlist"/>
              <w:ind w:left="0"/>
              <w:jc w:val="both"/>
              <w:rPr>
                <w:rFonts w:ascii="Garamond" w:hAnsi="Garamond" w:cs="Arial"/>
              </w:rPr>
            </w:pPr>
            <w:proofErr w:type="gramStart"/>
            <w:r w:rsidRPr="00894620">
              <w:rPr>
                <w:rFonts w:ascii="Garamond" w:hAnsi="Garamond" w:cs="Arial"/>
              </w:rPr>
              <w:t>e</w:t>
            </w:r>
            <w:proofErr w:type="gramEnd"/>
            <w:r w:rsidRPr="00894620">
              <w:rPr>
                <w:rFonts w:ascii="Garamond" w:hAnsi="Garamond" w:cs="Arial"/>
              </w:rPr>
              <w:t xml:space="preserve">.  </w:t>
            </w:r>
            <w:proofErr w:type="gramStart"/>
            <w:r w:rsidR="00D66C6E" w:rsidRPr="00894620">
              <w:rPr>
                <w:rFonts w:ascii="Garamond" w:hAnsi="Garamond" w:cs="Arial"/>
              </w:rPr>
              <w:t>rejestru</w:t>
            </w:r>
            <w:proofErr w:type="gramEnd"/>
            <w:r w:rsidR="00D66C6E" w:rsidRPr="00894620">
              <w:rPr>
                <w:rFonts w:ascii="Garamond" w:hAnsi="Garamond" w:cs="Arial"/>
              </w:rPr>
              <w:t xml:space="preserve"> </w:t>
            </w:r>
            <w:r w:rsidRPr="00894620">
              <w:rPr>
                <w:rFonts w:ascii="Garamond" w:hAnsi="Garamond" w:cs="Arial"/>
              </w:rPr>
              <w:t>czynników alarmowych</w:t>
            </w:r>
            <w:r w:rsidR="00D66C6E" w:rsidRPr="00894620">
              <w:rPr>
                <w:rFonts w:ascii="Garamond" w:hAnsi="Garamond" w:cs="Arial"/>
              </w:rPr>
              <w:t>, a w nim:</w:t>
            </w:r>
          </w:p>
          <w:p w:rsidR="00A75F60" w:rsidRPr="00894620" w:rsidRDefault="00A75F60" w:rsidP="00111C74">
            <w:pPr>
              <w:pStyle w:val="Akapitzlist"/>
              <w:ind w:left="0"/>
              <w:jc w:val="both"/>
              <w:rPr>
                <w:rFonts w:ascii="Garamond" w:hAnsi="Garamond" w:cs="Arial"/>
              </w:rPr>
            </w:pPr>
            <w:r w:rsidRPr="00894620">
              <w:rPr>
                <w:rFonts w:ascii="Garamond" w:hAnsi="Garamond" w:cs="Arial"/>
              </w:rPr>
              <w:t>- karty czynnika alarmowego</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4.5</w:t>
            </w:r>
          </w:p>
        </w:tc>
        <w:tc>
          <w:tcPr>
            <w:tcW w:w="6878" w:type="dxa"/>
            <w:shd w:val="clear" w:color="auto" w:fill="auto"/>
          </w:tcPr>
          <w:p w:rsidR="001278B4" w:rsidRPr="00894620" w:rsidRDefault="001278B4" w:rsidP="006802DC">
            <w:pPr>
              <w:jc w:val="both"/>
              <w:rPr>
                <w:rFonts w:ascii="Garamond" w:hAnsi="Garamond" w:cs="Arial"/>
                <w:sz w:val="22"/>
                <w:szCs w:val="22"/>
                <w:lang w:eastAsia="en-US"/>
              </w:rPr>
            </w:pPr>
            <w:r w:rsidRPr="00894620">
              <w:rPr>
                <w:rFonts w:ascii="Garamond" w:hAnsi="Garamond" w:cs="Arial"/>
                <w:sz w:val="22"/>
                <w:szCs w:val="22"/>
                <w:lang w:eastAsia="en-US"/>
              </w:rPr>
              <w:t>Współpraca w zakresie opisanym w pkt.4.4 musi być realizowana poprzez automatyczne pobieranie z</w:t>
            </w:r>
            <w:r>
              <w:rPr>
                <w:rFonts w:ascii="Garamond" w:hAnsi="Garamond" w:cs="Arial"/>
                <w:sz w:val="22"/>
                <w:szCs w:val="22"/>
                <w:lang w:eastAsia="en-US"/>
              </w:rPr>
              <w:t xml:space="preserve"> utworzonych w </w:t>
            </w:r>
            <w:r w:rsidRPr="00894620">
              <w:rPr>
                <w:rFonts w:ascii="Garamond" w:hAnsi="Garamond" w:cs="Arial"/>
                <w:sz w:val="22"/>
                <w:szCs w:val="22"/>
                <w:lang w:eastAsia="en-US"/>
              </w:rPr>
              <w:t xml:space="preserve">systemie HIS AMMS (Asseco) Szpitala </w:t>
            </w:r>
            <w:proofErr w:type="gramStart"/>
            <w:r w:rsidRPr="00894620">
              <w:rPr>
                <w:rFonts w:ascii="Garamond" w:hAnsi="Garamond" w:cs="Arial"/>
                <w:sz w:val="22"/>
                <w:szCs w:val="22"/>
                <w:lang w:eastAsia="en-US"/>
              </w:rPr>
              <w:t>Uniwersyteckiego   rejestr</w:t>
            </w:r>
            <w:r w:rsidR="006802DC">
              <w:rPr>
                <w:rFonts w:ascii="Garamond" w:hAnsi="Garamond" w:cs="Arial"/>
                <w:sz w:val="22"/>
                <w:szCs w:val="22"/>
                <w:lang w:eastAsia="en-US"/>
              </w:rPr>
              <w:t>ów</w:t>
            </w:r>
            <w:proofErr w:type="gramEnd"/>
            <w:r w:rsidRPr="00894620">
              <w:rPr>
                <w:rFonts w:ascii="Garamond" w:hAnsi="Garamond" w:cs="Arial"/>
                <w:sz w:val="22"/>
                <w:szCs w:val="22"/>
                <w:lang w:eastAsia="en-US"/>
              </w:rPr>
              <w:t xml:space="preserve"> i kart</w:t>
            </w:r>
            <w:r w:rsidR="006802DC">
              <w:rPr>
                <w:rFonts w:ascii="Garamond" w:hAnsi="Garamond" w:cs="Arial"/>
                <w:sz w:val="22"/>
                <w:szCs w:val="22"/>
                <w:lang w:eastAsia="en-US"/>
              </w:rPr>
              <w:t xml:space="preserve"> wymienionych w pkt.4.4 </w:t>
            </w:r>
            <w:r w:rsidR="006802DC" w:rsidRPr="00894620">
              <w:rPr>
                <w:rFonts w:ascii="Garamond" w:hAnsi="Garamond" w:cs="Arial"/>
                <w:sz w:val="22"/>
                <w:szCs w:val="22"/>
                <w:lang w:eastAsia="en-US"/>
              </w:rPr>
              <w:t xml:space="preserve"> wprowadzonych danych </w:t>
            </w:r>
            <w:r w:rsidR="006802DC">
              <w:rPr>
                <w:rFonts w:ascii="Garamond" w:hAnsi="Garamond" w:cs="Arial"/>
                <w:sz w:val="22"/>
                <w:szCs w:val="22"/>
                <w:lang w:eastAsia="en-US"/>
              </w:rPr>
              <w:t>w celu</w:t>
            </w:r>
            <w:r w:rsidRPr="00894620">
              <w:rPr>
                <w:rFonts w:ascii="Garamond" w:hAnsi="Garamond" w:cs="Arial"/>
                <w:sz w:val="22"/>
                <w:szCs w:val="22"/>
                <w:lang w:eastAsia="en-US"/>
              </w:rPr>
              <w:t xml:space="preserve"> tworzenia analiz i zestawień określonych w pkt.5.</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4.6</w:t>
            </w:r>
          </w:p>
        </w:tc>
        <w:tc>
          <w:tcPr>
            <w:tcW w:w="6878" w:type="dxa"/>
            <w:shd w:val="clear" w:color="auto" w:fill="auto"/>
          </w:tcPr>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 xml:space="preserve">Współpraca w zakresie opisanym w pkt.4.4 musi być realizowana dodatkowo poprzez udostępnienie listy wyników badań mikrobiologicznych zarejestrowanych w systemie LSI w odpowiednich, przeznaczonych do tego celu polach danych, udostępnionych w kartach wymienionych w </w:t>
            </w:r>
            <w:proofErr w:type="gramStart"/>
            <w:r w:rsidRPr="00894620">
              <w:rPr>
                <w:rFonts w:ascii="Garamond" w:hAnsi="Garamond" w:cs="Arial"/>
                <w:sz w:val="22"/>
                <w:szCs w:val="22"/>
                <w:lang w:eastAsia="en-US"/>
              </w:rPr>
              <w:t>pkt. 4.4,  a</w:t>
            </w:r>
            <w:proofErr w:type="gramEnd"/>
            <w:r w:rsidRPr="00894620">
              <w:rPr>
                <w:rFonts w:ascii="Garamond" w:hAnsi="Garamond" w:cs="Arial"/>
                <w:sz w:val="22"/>
                <w:szCs w:val="22"/>
                <w:lang w:eastAsia="en-US"/>
              </w:rPr>
              <w:t xml:space="preserve"> utworzonych w systemie HIS AMMS (Asseco) Szpitala Uniwersyteckiego.  </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316DBE">
        <w:trPr>
          <w:trHeight w:val="2259"/>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4.7</w:t>
            </w:r>
          </w:p>
        </w:tc>
        <w:tc>
          <w:tcPr>
            <w:tcW w:w="6878" w:type="dxa"/>
            <w:shd w:val="clear" w:color="auto" w:fill="auto"/>
          </w:tcPr>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Udostępnione zgodnie z pkt. 4.6 dane muszą zawierać co najmniej następujące informacje:</w:t>
            </w:r>
          </w:p>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 rodzaj materiału</w:t>
            </w:r>
          </w:p>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 czynnik etiologiczny</w:t>
            </w:r>
          </w:p>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 data zakończenia badania</w:t>
            </w:r>
          </w:p>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 mechanizm oporności</w:t>
            </w:r>
          </w:p>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 wzrost</w:t>
            </w:r>
          </w:p>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 miano</w:t>
            </w:r>
          </w:p>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 alert patogen</w:t>
            </w:r>
          </w:p>
          <w:p w:rsidR="001278B4" w:rsidRPr="00894620" w:rsidRDefault="001278B4" w:rsidP="001278B4">
            <w:pPr>
              <w:pStyle w:val="Akapitzlist"/>
              <w:ind w:left="0"/>
              <w:jc w:val="both"/>
              <w:rPr>
                <w:rFonts w:ascii="Garamond" w:hAnsi="Garamond" w:cs="Arial"/>
              </w:rPr>
            </w:pPr>
            <w:r w:rsidRPr="00894620">
              <w:rPr>
                <w:rFonts w:ascii="Garamond" w:hAnsi="Garamond" w:cs="Arial"/>
              </w:rPr>
              <w:t>- kiedy wykryty (przed hospitalizacją, do 72 godz., powyżej 72 godz.)</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4.8</w:t>
            </w:r>
          </w:p>
        </w:tc>
        <w:tc>
          <w:tcPr>
            <w:tcW w:w="6878" w:type="dxa"/>
            <w:shd w:val="clear" w:color="auto" w:fill="auto"/>
          </w:tcPr>
          <w:p w:rsidR="001278B4" w:rsidRPr="00894620" w:rsidRDefault="001278B4" w:rsidP="001278B4">
            <w:pPr>
              <w:jc w:val="both"/>
              <w:rPr>
                <w:rFonts w:ascii="Garamond" w:hAnsi="Garamond" w:cs="Arial"/>
                <w:sz w:val="22"/>
                <w:szCs w:val="22"/>
                <w:lang w:eastAsia="en-US"/>
              </w:rPr>
            </w:pPr>
            <w:r w:rsidRPr="00894620">
              <w:rPr>
                <w:rFonts w:ascii="Garamond" w:hAnsi="Garamond" w:cs="Arial"/>
                <w:sz w:val="22"/>
                <w:szCs w:val="22"/>
                <w:lang w:eastAsia="en-US"/>
              </w:rPr>
              <w:t>W przypadku zmian merytorycznych dokonanych w rejestrach lub kartach wymienionych w pkt. 4.4, a wymaganych przez konieczność ich dostosowania do obowiązujących przepisów prawa i zasad stosowanych w</w:t>
            </w:r>
            <w:r>
              <w:rPr>
                <w:rFonts w:ascii="Garamond" w:hAnsi="Garamond" w:cs="Arial"/>
                <w:sz w:val="22"/>
                <w:szCs w:val="22"/>
                <w:lang w:eastAsia="en-US"/>
              </w:rPr>
              <w:t xml:space="preserve"> SU, w szczególności do ustawy </w:t>
            </w:r>
            <w:r w:rsidRPr="00894620">
              <w:rPr>
                <w:rFonts w:ascii="Garamond" w:hAnsi="Garamond" w:cs="Arial"/>
                <w:sz w:val="22"/>
                <w:szCs w:val="22"/>
                <w:lang w:eastAsia="en-US"/>
              </w:rPr>
              <w:t>z dnia 5 grudnia 2008 roku o zapobieganiu oraz zwalczaniu zakażeń i</w:t>
            </w:r>
            <w:r>
              <w:rPr>
                <w:rFonts w:ascii="Garamond" w:hAnsi="Garamond" w:cs="Arial"/>
                <w:sz w:val="22"/>
                <w:szCs w:val="22"/>
                <w:lang w:eastAsia="en-US"/>
              </w:rPr>
              <w:t xml:space="preserve"> chorób zakaźnych u ludzi oraz </w:t>
            </w:r>
            <w:r w:rsidRPr="00894620">
              <w:rPr>
                <w:rFonts w:ascii="Garamond" w:hAnsi="Garamond" w:cs="Arial"/>
                <w:sz w:val="22"/>
                <w:szCs w:val="22"/>
                <w:lang w:eastAsia="en-US"/>
              </w:rPr>
              <w:t xml:space="preserve">do kryteriów opartych na definicjach zakażeń szpitalnych opublikowanych przez ECDC w dokumencie obowiązującym od 01.2016 </w:t>
            </w:r>
            <w:proofErr w:type="gramStart"/>
            <w:r w:rsidRPr="00894620">
              <w:rPr>
                <w:rFonts w:ascii="Garamond" w:hAnsi="Garamond" w:cs="Arial"/>
                <w:sz w:val="22"/>
                <w:szCs w:val="22"/>
                <w:lang w:eastAsia="en-US"/>
              </w:rPr>
              <w:t>r</w:t>
            </w:r>
            <w:proofErr w:type="gramEnd"/>
            <w:r w:rsidRPr="00894620">
              <w:rPr>
                <w:rFonts w:ascii="Garamond" w:hAnsi="Garamond" w:cs="Arial"/>
                <w:sz w:val="22"/>
                <w:szCs w:val="22"/>
                <w:lang w:eastAsia="en-US"/>
              </w:rPr>
              <w:t>, nastąpi niezwłoczne dostosowanie do nich zawartości analiz i zestawień określonych w pkt.5.</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6E5358" w:rsidRPr="00894620" w:rsidTr="00275407">
        <w:trPr>
          <w:trHeight w:val="144"/>
        </w:trPr>
        <w:tc>
          <w:tcPr>
            <w:tcW w:w="828" w:type="dxa"/>
            <w:shd w:val="clear" w:color="auto" w:fill="auto"/>
          </w:tcPr>
          <w:p w:rsidR="006E5358" w:rsidRPr="00894620" w:rsidRDefault="00894620" w:rsidP="006E5358">
            <w:pPr>
              <w:rPr>
                <w:rFonts w:ascii="Garamond" w:hAnsi="Garamond" w:cs="Arial"/>
                <w:sz w:val="22"/>
                <w:szCs w:val="22"/>
              </w:rPr>
            </w:pPr>
            <w:r w:rsidRPr="00894620">
              <w:rPr>
                <w:rFonts w:ascii="Garamond" w:hAnsi="Garamond" w:cs="Arial"/>
                <w:sz w:val="22"/>
                <w:szCs w:val="22"/>
              </w:rPr>
              <w:t>4.9</w:t>
            </w:r>
          </w:p>
        </w:tc>
        <w:tc>
          <w:tcPr>
            <w:tcW w:w="6878" w:type="dxa"/>
            <w:shd w:val="clear" w:color="auto" w:fill="auto"/>
          </w:tcPr>
          <w:p w:rsidR="006E5358" w:rsidRPr="00894620" w:rsidRDefault="006E5358" w:rsidP="006E5358">
            <w:pPr>
              <w:jc w:val="both"/>
              <w:rPr>
                <w:rFonts w:ascii="Garamond" w:hAnsi="Garamond" w:cs="Arial"/>
                <w:sz w:val="22"/>
                <w:szCs w:val="22"/>
              </w:rPr>
            </w:pPr>
            <w:r w:rsidRPr="00894620">
              <w:rPr>
                <w:rFonts w:ascii="Garamond" w:hAnsi="Garamond" w:cs="Arial"/>
                <w:sz w:val="22"/>
                <w:szCs w:val="22"/>
              </w:rPr>
              <w:t>System musi umożliwiać prowadzenie innych rejestrów wymaganych przez prawo i zarządze</w:t>
            </w:r>
            <w:r w:rsidR="00A85B31" w:rsidRPr="00894620">
              <w:rPr>
                <w:rFonts w:ascii="Garamond" w:hAnsi="Garamond" w:cs="Arial"/>
                <w:sz w:val="22"/>
                <w:szCs w:val="22"/>
              </w:rPr>
              <w:t>nia</w:t>
            </w:r>
            <w:r w:rsidRPr="00894620">
              <w:rPr>
                <w:rFonts w:ascii="Garamond" w:hAnsi="Garamond" w:cs="Arial"/>
                <w:sz w:val="22"/>
                <w:szCs w:val="22"/>
              </w:rPr>
              <w:t xml:space="preserve"> wewnętrzn</w:t>
            </w:r>
            <w:r w:rsidR="00A85B31" w:rsidRPr="00894620">
              <w:rPr>
                <w:rFonts w:ascii="Garamond" w:hAnsi="Garamond" w:cs="Arial"/>
                <w:sz w:val="22"/>
                <w:szCs w:val="22"/>
              </w:rPr>
              <w:t>e</w:t>
            </w:r>
            <w:r w:rsidRPr="00894620">
              <w:rPr>
                <w:rFonts w:ascii="Garamond" w:hAnsi="Garamond" w:cs="Arial"/>
                <w:sz w:val="22"/>
                <w:szCs w:val="22"/>
              </w:rPr>
              <w:t xml:space="preserve"> szpitala</w:t>
            </w:r>
            <w:r w:rsidR="002256BF" w:rsidRPr="00894620">
              <w:rPr>
                <w:rFonts w:ascii="Garamond" w:hAnsi="Garamond" w:cs="Arial"/>
                <w:sz w:val="22"/>
                <w:szCs w:val="22"/>
              </w:rPr>
              <w:t xml:space="preserve"> w tym co najmniej</w:t>
            </w:r>
            <w:r w:rsidRPr="00894620">
              <w:rPr>
                <w:rFonts w:ascii="Garamond" w:hAnsi="Garamond" w:cs="Arial"/>
                <w:sz w:val="22"/>
                <w:szCs w:val="22"/>
              </w:rPr>
              <w:t>:</w:t>
            </w:r>
          </w:p>
          <w:p w:rsidR="006E5358" w:rsidRPr="00894620" w:rsidRDefault="006E5358" w:rsidP="006E5358">
            <w:pPr>
              <w:pStyle w:val="Akapitzlist"/>
              <w:numPr>
                <w:ilvl w:val="0"/>
                <w:numId w:val="17"/>
              </w:numPr>
              <w:jc w:val="both"/>
              <w:rPr>
                <w:rFonts w:ascii="Garamond" w:hAnsi="Garamond" w:cs="Arial"/>
              </w:rPr>
            </w:pPr>
            <w:proofErr w:type="gramStart"/>
            <w:r w:rsidRPr="00894620">
              <w:rPr>
                <w:rFonts w:ascii="Garamond" w:hAnsi="Garamond" w:cs="Arial"/>
              </w:rPr>
              <w:t>rejestru</w:t>
            </w:r>
            <w:proofErr w:type="gramEnd"/>
            <w:r w:rsidRPr="00894620">
              <w:rPr>
                <w:rFonts w:ascii="Garamond" w:hAnsi="Garamond" w:cs="Arial"/>
              </w:rPr>
              <w:t xml:space="preserve"> zakażeń dla pracowników</w:t>
            </w:r>
          </w:p>
          <w:p w:rsidR="006E5358" w:rsidRPr="00894620" w:rsidRDefault="006E5358" w:rsidP="006E5358">
            <w:pPr>
              <w:pStyle w:val="Akapitzlist"/>
              <w:numPr>
                <w:ilvl w:val="0"/>
                <w:numId w:val="17"/>
              </w:numPr>
              <w:jc w:val="both"/>
              <w:rPr>
                <w:rFonts w:ascii="Garamond" w:hAnsi="Garamond" w:cs="Arial"/>
              </w:rPr>
            </w:pPr>
            <w:proofErr w:type="gramStart"/>
            <w:r w:rsidRPr="00894620">
              <w:rPr>
                <w:rFonts w:ascii="Garamond" w:hAnsi="Garamond" w:cs="Arial"/>
              </w:rPr>
              <w:t>rejestru</w:t>
            </w:r>
            <w:proofErr w:type="gramEnd"/>
            <w:r w:rsidRPr="00894620">
              <w:rPr>
                <w:rFonts w:ascii="Garamond" w:hAnsi="Garamond" w:cs="Arial"/>
              </w:rPr>
              <w:t xml:space="preserve"> szczepień pracowniczych</w:t>
            </w:r>
          </w:p>
          <w:p w:rsidR="006E5358" w:rsidRPr="00894620" w:rsidRDefault="006E5358" w:rsidP="006E5358">
            <w:pPr>
              <w:pStyle w:val="Akapitzlist"/>
              <w:numPr>
                <w:ilvl w:val="0"/>
                <w:numId w:val="17"/>
              </w:numPr>
              <w:jc w:val="both"/>
              <w:rPr>
                <w:rFonts w:ascii="Garamond" w:hAnsi="Garamond" w:cs="Arial"/>
              </w:rPr>
            </w:pPr>
            <w:proofErr w:type="gramStart"/>
            <w:r w:rsidRPr="00894620">
              <w:rPr>
                <w:rFonts w:ascii="Garamond" w:hAnsi="Garamond" w:cs="Arial"/>
              </w:rPr>
              <w:t>rejestru</w:t>
            </w:r>
            <w:proofErr w:type="gramEnd"/>
            <w:r w:rsidRPr="00894620">
              <w:rPr>
                <w:rFonts w:ascii="Garamond" w:hAnsi="Garamond" w:cs="Arial"/>
              </w:rPr>
              <w:t xml:space="preserve"> ognisk epidemiologicznych</w:t>
            </w:r>
          </w:p>
        </w:tc>
        <w:tc>
          <w:tcPr>
            <w:tcW w:w="2107" w:type="dxa"/>
            <w:shd w:val="clear" w:color="auto" w:fill="auto"/>
          </w:tcPr>
          <w:p w:rsidR="006E5358" w:rsidRPr="00894620" w:rsidRDefault="006E5358" w:rsidP="006E5358">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6E5358" w:rsidRPr="00894620" w:rsidRDefault="006E5358" w:rsidP="006E5358">
            <w:pPr>
              <w:jc w:val="center"/>
              <w:rPr>
                <w:rFonts w:ascii="Garamond" w:hAnsi="Garamond" w:cs="Arial"/>
                <w:sz w:val="22"/>
                <w:szCs w:val="22"/>
              </w:rPr>
            </w:pPr>
          </w:p>
        </w:tc>
        <w:tc>
          <w:tcPr>
            <w:tcW w:w="2531" w:type="dxa"/>
            <w:shd w:val="clear" w:color="auto" w:fill="auto"/>
          </w:tcPr>
          <w:p w:rsidR="006E5358" w:rsidRPr="00894620" w:rsidRDefault="006E5358" w:rsidP="006E5358">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4.10</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Wymagana dokumentacja wytwarzana w systemie:</w:t>
            </w:r>
          </w:p>
          <w:p w:rsidR="001278B4" w:rsidRPr="00894620" w:rsidRDefault="001278B4" w:rsidP="006802DC">
            <w:pPr>
              <w:jc w:val="both"/>
              <w:rPr>
                <w:rFonts w:ascii="Garamond" w:hAnsi="Garamond" w:cs="Arial"/>
                <w:sz w:val="22"/>
                <w:szCs w:val="22"/>
              </w:rPr>
            </w:pPr>
            <w:proofErr w:type="gramStart"/>
            <w:r w:rsidRPr="00894620">
              <w:rPr>
                <w:rFonts w:ascii="Garamond" w:hAnsi="Garamond" w:cs="Arial"/>
                <w:sz w:val="22"/>
                <w:szCs w:val="22"/>
              </w:rPr>
              <w:t>a</w:t>
            </w:r>
            <w:proofErr w:type="gramEnd"/>
            <w:r w:rsidRPr="00894620">
              <w:rPr>
                <w:rFonts w:ascii="Garamond" w:hAnsi="Garamond" w:cs="Arial"/>
                <w:sz w:val="22"/>
                <w:szCs w:val="22"/>
              </w:rPr>
              <w:t>.  Raport o podejrzeniu lub wystąpieniu ogniska epidemicznego</w:t>
            </w:r>
          </w:p>
          <w:p w:rsidR="001278B4" w:rsidRPr="00894620" w:rsidRDefault="001278B4" w:rsidP="001278B4">
            <w:pPr>
              <w:jc w:val="both"/>
              <w:rPr>
                <w:rFonts w:ascii="Garamond" w:hAnsi="Garamond" w:cs="Arial"/>
                <w:sz w:val="22"/>
                <w:szCs w:val="22"/>
              </w:rPr>
            </w:pPr>
            <w:proofErr w:type="gramStart"/>
            <w:r w:rsidRPr="00894620">
              <w:rPr>
                <w:rFonts w:ascii="Garamond" w:hAnsi="Garamond" w:cs="Arial"/>
                <w:sz w:val="22"/>
                <w:szCs w:val="22"/>
              </w:rPr>
              <w:t>b.  Raport</w:t>
            </w:r>
            <w:proofErr w:type="gramEnd"/>
            <w:r w:rsidRPr="00894620">
              <w:rPr>
                <w:rFonts w:ascii="Garamond" w:hAnsi="Garamond" w:cs="Arial"/>
                <w:sz w:val="22"/>
                <w:szCs w:val="22"/>
              </w:rPr>
              <w:t xml:space="preserve"> o zamknięciu ogniska epidemicznego</w:t>
            </w:r>
          </w:p>
          <w:p w:rsidR="001278B4" w:rsidRPr="00894620" w:rsidRDefault="001278B4" w:rsidP="001278B4">
            <w:pPr>
              <w:jc w:val="both"/>
              <w:rPr>
                <w:rFonts w:ascii="Garamond" w:hAnsi="Garamond" w:cs="Arial"/>
                <w:sz w:val="22"/>
                <w:szCs w:val="22"/>
              </w:rPr>
            </w:pPr>
            <w:proofErr w:type="gramStart"/>
            <w:r w:rsidRPr="00894620">
              <w:rPr>
                <w:rFonts w:ascii="Garamond" w:hAnsi="Garamond" w:cs="Arial"/>
                <w:sz w:val="22"/>
                <w:szCs w:val="22"/>
              </w:rPr>
              <w:t>c</w:t>
            </w:r>
            <w:proofErr w:type="gramEnd"/>
            <w:r w:rsidRPr="00894620">
              <w:rPr>
                <w:rFonts w:ascii="Garamond" w:hAnsi="Garamond" w:cs="Arial"/>
                <w:sz w:val="22"/>
                <w:szCs w:val="22"/>
              </w:rPr>
              <w:t>.  Karta Nadzoru Epidemiologicznego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4.11</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Wydruki generowane z systemu:</w:t>
            </w:r>
          </w:p>
          <w:p w:rsidR="001278B4" w:rsidRPr="006802DC" w:rsidRDefault="006802DC" w:rsidP="006802DC">
            <w:pPr>
              <w:pStyle w:val="Akapitzlist"/>
              <w:numPr>
                <w:ilvl w:val="0"/>
                <w:numId w:val="24"/>
              </w:numPr>
              <w:jc w:val="both"/>
              <w:rPr>
                <w:rFonts w:ascii="Garamond" w:hAnsi="Garamond" w:cs="Arial"/>
              </w:rPr>
            </w:pPr>
            <w:r w:rsidRPr="006802DC">
              <w:rPr>
                <w:rFonts w:ascii="Garamond" w:hAnsi="Garamond" w:cs="Arial"/>
              </w:rPr>
              <w:t>Raport o podejrzeniu lub wystąpieniu ogniska epidemicznego</w:t>
            </w:r>
          </w:p>
          <w:p w:rsidR="006802DC" w:rsidRPr="006802DC" w:rsidRDefault="006802DC" w:rsidP="006802DC">
            <w:pPr>
              <w:pStyle w:val="Akapitzlist"/>
              <w:numPr>
                <w:ilvl w:val="0"/>
                <w:numId w:val="24"/>
              </w:numPr>
              <w:jc w:val="both"/>
              <w:rPr>
                <w:rFonts w:ascii="Garamond" w:hAnsi="Garamond" w:cs="Arial"/>
              </w:rPr>
            </w:pPr>
            <w:r w:rsidRPr="006802DC">
              <w:rPr>
                <w:rFonts w:ascii="Garamond" w:hAnsi="Garamond" w:cs="Arial"/>
              </w:rPr>
              <w:t>Karta Nadzoru Epidemiologicznego</w:t>
            </w:r>
          </w:p>
          <w:p w:rsidR="001278B4" w:rsidRPr="006802DC" w:rsidRDefault="001278B4" w:rsidP="006802DC">
            <w:pPr>
              <w:pStyle w:val="Akapitzlist"/>
              <w:numPr>
                <w:ilvl w:val="0"/>
                <w:numId w:val="24"/>
              </w:numPr>
              <w:jc w:val="both"/>
              <w:rPr>
                <w:rFonts w:ascii="Garamond" w:hAnsi="Garamond" w:cs="Arial"/>
              </w:rPr>
            </w:pPr>
            <w:r w:rsidRPr="006802DC">
              <w:rPr>
                <w:rFonts w:ascii="Garamond" w:hAnsi="Garamond" w:cs="Arial"/>
              </w:rPr>
              <w:t>Raport o zamknięciu ogniska epidemicznego</w:t>
            </w:r>
          </w:p>
          <w:p w:rsidR="006802DC" w:rsidRDefault="001278B4" w:rsidP="006802DC">
            <w:pPr>
              <w:pStyle w:val="Akapitzlist"/>
              <w:numPr>
                <w:ilvl w:val="0"/>
                <w:numId w:val="24"/>
              </w:numPr>
              <w:jc w:val="both"/>
              <w:rPr>
                <w:rFonts w:ascii="Garamond" w:hAnsi="Garamond" w:cs="Arial"/>
              </w:rPr>
            </w:pPr>
            <w:r w:rsidRPr="006802DC">
              <w:rPr>
                <w:rFonts w:ascii="Garamond" w:hAnsi="Garamond" w:cs="Arial"/>
              </w:rPr>
              <w:t>Rejestr zakażeń dla pracowników</w:t>
            </w:r>
          </w:p>
          <w:p w:rsidR="001278B4" w:rsidRPr="006802DC" w:rsidRDefault="001278B4" w:rsidP="006802DC">
            <w:pPr>
              <w:pStyle w:val="Akapitzlist"/>
              <w:numPr>
                <w:ilvl w:val="0"/>
                <w:numId w:val="24"/>
              </w:numPr>
              <w:jc w:val="both"/>
              <w:rPr>
                <w:rFonts w:ascii="Garamond" w:hAnsi="Garamond" w:cs="Arial"/>
              </w:rPr>
            </w:pPr>
            <w:r w:rsidRPr="006802DC">
              <w:rPr>
                <w:rFonts w:ascii="Garamond" w:hAnsi="Garamond" w:cs="Arial"/>
              </w:rPr>
              <w:t>Rejestr szczepień pracowniczych</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543F0F">
        <w:trPr>
          <w:trHeight w:val="772"/>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4.12</w:t>
            </w:r>
          </w:p>
        </w:tc>
        <w:tc>
          <w:tcPr>
            <w:tcW w:w="6878" w:type="dxa"/>
            <w:shd w:val="clear" w:color="auto" w:fill="auto"/>
          </w:tcPr>
          <w:p w:rsidR="001278B4" w:rsidRPr="001278B4" w:rsidRDefault="001278B4" w:rsidP="001278B4">
            <w:pPr>
              <w:jc w:val="both"/>
              <w:rPr>
                <w:rFonts w:ascii="Garamond" w:hAnsi="Garamond"/>
                <w:sz w:val="22"/>
                <w:szCs w:val="22"/>
              </w:rPr>
            </w:pPr>
            <w:r w:rsidRPr="00894620">
              <w:rPr>
                <w:rFonts w:ascii="Garamond" w:hAnsi="Garamond"/>
                <w:sz w:val="22"/>
                <w:szCs w:val="22"/>
              </w:rPr>
              <w:t xml:space="preserve">Rejestry, dokumentacja i wydruki wymagane w systemie, a określone w pkt. 4.9-4.11, muszą być zgodne </w:t>
            </w:r>
            <w:r w:rsidRPr="00894620">
              <w:rPr>
                <w:rFonts w:ascii="Garamond" w:hAnsi="Garamond" w:cs="Arial"/>
                <w:sz w:val="22"/>
                <w:szCs w:val="22"/>
              </w:rPr>
              <w:t>z Ustawą z dnia 5 grudnia 2008 r. o zapobieganiu oraz zwalczaniu zakażeń i chorób zakaźnych u ludzi</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tabs>
                <w:tab w:val="left" w:pos="720"/>
              </w:tabs>
              <w:rPr>
                <w:rFonts w:ascii="Garamond" w:hAnsi="Garamond" w:cs="Arial"/>
                <w:b/>
                <w:sz w:val="22"/>
                <w:szCs w:val="22"/>
              </w:rPr>
            </w:pPr>
            <w:r w:rsidRPr="00894620">
              <w:rPr>
                <w:rFonts w:ascii="Garamond" w:hAnsi="Garamond" w:cs="Arial"/>
                <w:b/>
                <w:sz w:val="22"/>
                <w:szCs w:val="22"/>
              </w:rPr>
              <w:t>5.</w:t>
            </w:r>
          </w:p>
        </w:tc>
        <w:tc>
          <w:tcPr>
            <w:tcW w:w="6878" w:type="dxa"/>
            <w:shd w:val="clear" w:color="auto" w:fill="auto"/>
          </w:tcPr>
          <w:p w:rsidR="001278B4" w:rsidRPr="00894620" w:rsidRDefault="001278B4" w:rsidP="001278B4">
            <w:pPr>
              <w:jc w:val="both"/>
              <w:rPr>
                <w:rFonts w:ascii="Garamond" w:hAnsi="Garamond" w:cs="Arial"/>
                <w:b/>
                <w:sz w:val="22"/>
                <w:szCs w:val="22"/>
              </w:rPr>
            </w:pPr>
            <w:r w:rsidRPr="00894620">
              <w:rPr>
                <w:rFonts w:ascii="Garamond" w:hAnsi="Garamond" w:cs="Arial"/>
                <w:b/>
                <w:sz w:val="22"/>
                <w:szCs w:val="22"/>
              </w:rPr>
              <w:t>Analizy i raporty generowane z systemu</w:t>
            </w:r>
          </w:p>
        </w:tc>
        <w:tc>
          <w:tcPr>
            <w:tcW w:w="2107" w:type="dxa"/>
            <w:shd w:val="clear" w:color="auto" w:fill="auto"/>
          </w:tcPr>
          <w:p w:rsidR="001278B4" w:rsidRPr="00894620" w:rsidRDefault="001278B4" w:rsidP="001278B4">
            <w:pPr>
              <w:rPr>
                <w:rFonts w:ascii="Garamond" w:hAnsi="Garamond" w:cs="Arial"/>
                <w:sz w:val="22"/>
                <w:szCs w:val="22"/>
              </w:rPr>
            </w:pP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5.1</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Ilościowe zakażeń szpitalnych z podziałem na oddziały, postacie zakażeń w dowolnym przedziale czasowym, czynnik etiologiczny wystąpienia zakażenia, rodzaj pobranego materiału do badania mikrobiologicznego, rodzaju zastosowanego leczenia (profilaktyka, empiryczne, celowane)</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5.2</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xml:space="preserve">Ilościowe </w:t>
            </w:r>
            <w:r w:rsidR="00C3345F">
              <w:rPr>
                <w:rFonts w:ascii="Garamond" w:hAnsi="Garamond" w:cs="Arial"/>
                <w:sz w:val="22"/>
                <w:szCs w:val="22"/>
              </w:rPr>
              <w:t xml:space="preserve">zestawienia </w:t>
            </w:r>
            <w:r w:rsidRPr="00894620">
              <w:rPr>
                <w:rFonts w:ascii="Garamond" w:hAnsi="Garamond" w:cs="Arial"/>
                <w:sz w:val="22"/>
                <w:szCs w:val="22"/>
              </w:rPr>
              <w:t>dotyczące zidentyfikowanych czynników alarmowych z podziałem na rodzaj drobnoustroju, materiału z którego został wyhodowany, Źródło pochodzenia czynnika alarmowego, Kwalifikacja rozpoznania w oparciu o wynik badania i występujące objawy kliniczne, Czas pobrania materiału w odniesieniu do daty początkowej hospitalizacji (zakres do wyboru), Opis podjętych czynności leczniczych i prewencyjnych, w dowolnym przedziale czasowym</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5.3</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Ilościowe zgłoszenia podejrzenia /rozpoznania choroby zakaźnej z podziałem na podejrzenie / rozpoznanie oraz postać zgodnie z kodem icd10 choroby zakaźnej</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5.4</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Ilościowe</w:t>
            </w:r>
            <w:r w:rsidR="006802DC">
              <w:rPr>
                <w:rFonts w:ascii="Garamond" w:hAnsi="Garamond" w:cs="Arial"/>
                <w:sz w:val="22"/>
                <w:szCs w:val="22"/>
              </w:rPr>
              <w:t xml:space="preserve"> zgłoszenia podejrzenia</w:t>
            </w:r>
            <w:r w:rsidRPr="00894620">
              <w:rPr>
                <w:rFonts w:ascii="Garamond" w:hAnsi="Garamond" w:cs="Arial"/>
                <w:sz w:val="22"/>
                <w:szCs w:val="22"/>
              </w:rPr>
              <w:t xml:space="preserve"> / rozpoznania gruźlicy z podziałem na podejrzenie / rozpoznanie</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5.5</w:t>
            </w:r>
          </w:p>
        </w:tc>
        <w:tc>
          <w:tcPr>
            <w:tcW w:w="6878" w:type="dxa"/>
            <w:shd w:val="clear" w:color="auto" w:fill="auto"/>
          </w:tcPr>
          <w:p w:rsidR="001278B4" w:rsidRPr="00894620" w:rsidRDefault="001278B4" w:rsidP="006802DC">
            <w:pPr>
              <w:jc w:val="both"/>
              <w:rPr>
                <w:rFonts w:ascii="Garamond" w:hAnsi="Garamond" w:cs="Arial"/>
                <w:sz w:val="22"/>
                <w:szCs w:val="22"/>
              </w:rPr>
            </w:pPr>
            <w:r w:rsidRPr="00894620">
              <w:rPr>
                <w:rFonts w:ascii="Garamond" w:hAnsi="Garamond" w:cs="Arial"/>
                <w:sz w:val="22"/>
                <w:szCs w:val="22"/>
              </w:rPr>
              <w:t>Ilościowe zgłoszeni</w:t>
            </w:r>
            <w:r w:rsidR="006802DC">
              <w:rPr>
                <w:rFonts w:ascii="Garamond" w:hAnsi="Garamond" w:cs="Arial"/>
                <w:sz w:val="22"/>
                <w:szCs w:val="22"/>
              </w:rPr>
              <w:t>a podejrzenia</w:t>
            </w:r>
            <w:r w:rsidRPr="00894620">
              <w:rPr>
                <w:rFonts w:ascii="Garamond" w:hAnsi="Garamond" w:cs="Arial"/>
                <w:sz w:val="22"/>
                <w:szCs w:val="22"/>
              </w:rPr>
              <w:t xml:space="preserve"> / rozpoznania choroby przenoszonej droga płciową z podziałem na podejrzenie / rozpoznanie oraz postać zgodnie z kodem icd10 choroby przenoszonej droga płciową</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5.6</w:t>
            </w:r>
          </w:p>
        </w:tc>
        <w:tc>
          <w:tcPr>
            <w:tcW w:w="6878" w:type="dxa"/>
            <w:shd w:val="clear" w:color="auto" w:fill="auto"/>
          </w:tcPr>
          <w:p w:rsidR="001278B4" w:rsidRPr="00894620" w:rsidRDefault="006802DC" w:rsidP="006802DC">
            <w:pPr>
              <w:jc w:val="both"/>
              <w:rPr>
                <w:rFonts w:ascii="Garamond" w:hAnsi="Garamond" w:cs="Arial"/>
                <w:sz w:val="22"/>
                <w:szCs w:val="22"/>
              </w:rPr>
            </w:pPr>
            <w:r>
              <w:rPr>
                <w:rFonts w:ascii="Garamond" w:hAnsi="Garamond" w:cs="Arial"/>
                <w:sz w:val="22"/>
                <w:szCs w:val="22"/>
              </w:rPr>
              <w:t>Ilościowe zgłoszenia podejrzenia</w:t>
            </w:r>
            <w:r w:rsidR="001278B4" w:rsidRPr="00894620">
              <w:rPr>
                <w:rFonts w:ascii="Garamond" w:hAnsi="Garamond" w:cs="Arial"/>
                <w:sz w:val="22"/>
                <w:szCs w:val="22"/>
              </w:rPr>
              <w:t xml:space="preserve"> / rozpoznania zachorowania na AIDS/HIV z podziałem na podejrzenie / rozpoznanie</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5.7</w:t>
            </w:r>
          </w:p>
        </w:tc>
        <w:tc>
          <w:tcPr>
            <w:tcW w:w="6878" w:type="dxa"/>
            <w:shd w:val="clear" w:color="auto" w:fill="auto"/>
          </w:tcPr>
          <w:p w:rsidR="001278B4" w:rsidRPr="00894620" w:rsidRDefault="006802DC" w:rsidP="001278B4">
            <w:pPr>
              <w:jc w:val="both"/>
              <w:rPr>
                <w:rFonts w:ascii="Garamond" w:hAnsi="Garamond" w:cs="Arial"/>
                <w:sz w:val="22"/>
                <w:szCs w:val="22"/>
              </w:rPr>
            </w:pPr>
            <w:r>
              <w:rPr>
                <w:rFonts w:ascii="Garamond" w:hAnsi="Garamond" w:cs="Arial"/>
                <w:sz w:val="22"/>
                <w:szCs w:val="22"/>
              </w:rPr>
              <w:t>Ilościowe zgłoszenia</w:t>
            </w:r>
            <w:r w:rsidR="001278B4" w:rsidRPr="00894620">
              <w:rPr>
                <w:rFonts w:ascii="Garamond" w:hAnsi="Garamond" w:cs="Arial"/>
                <w:sz w:val="22"/>
                <w:szCs w:val="22"/>
              </w:rPr>
              <w:t xml:space="preserve"> zgonu z powodu zakażenia z podziałem na postać zgodnie z kodem icd10 choroby zakaźnej</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5.8</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Ilościowe zestawienie czynników ryzyka wystąpienia zakażenia w trakcie hospitalizacji z podziałem na rodzaj czynnika, z podziałem na poszczególne oddziały</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5.9</w:t>
            </w:r>
          </w:p>
        </w:tc>
        <w:tc>
          <w:tcPr>
            <w:tcW w:w="6878" w:type="dxa"/>
            <w:shd w:val="clear" w:color="auto" w:fill="auto"/>
          </w:tcPr>
          <w:p w:rsidR="001278B4" w:rsidRPr="00894620" w:rsidRDefault="001278B4" w:rsidP="006802DC">
            <w:pPr>
              <w:jc w:val="both"/>
              <w:rPr>
                <w:rFonts w:ascii="Garamond" w:hAnsi="Garamond" w:cs="Arial"/>
                <w:sz w:val="22"/>
                <w:szCs w:val="22"/>
              </w:rPr>
            </w:pPr>
            <w:r w:rsidRPr="00894620">
              <w:rPr>
                <w:rFonts w:ascii="Garamond" w:hAnsi="Garamond" w:cs="Arial"/>
                <w:sz w:val="22"/>
                <w:szCs w:val="22"/>
              </w:rPr>
              <w:t xml:space="preserve">Ilościowe </w:t>
            </w:r>
            <w:r w:rsidR="006802DC">
              <w:rPr>
                <w:rFonts w:ascii="Garamond" w:hAnsi="Garamond" w:cs="Arial"/>
                <w:sz w:val="22"/>
                <w:szCs w:val="22"/>
              </w:rPr>
              <w:t>zestawienie o</w:t>
            </w:r>
            <w:r w:rsidRPr="00894620">
              <w:rPr>
                <w:rFonts w:ascii="Garamond" w:hAnsi="Garamond" w:cs="Arial"/>
                <w:sz w:val="22"/>
                <w:szCs w:val="22"/>
              </w:rPr>
              <w:t>gnisk epidemicznych – podejrzeń i potwierdzonych z podziałem na podejrzenia i potwierdzenia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5.10</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Ilościowe zestawienia Raportów o zamknięciu ogniska epidemicznego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5.11</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xml:space="preserve">Ilościowe </w:t>
            </w:r>
            <w:r w:rsidR="006802DC">
              <w:rPr>
                <w:rFonts w:ascii="Garamond" w:hAnsi="Garamond" w:cs="Arial"/>
                <w:sz w:val="22"/>
                <w:szCs w:val="22"/>
              </w:rPr>
              <w:t xml:space="preserve">zestawienia </w:t>
            </w:r>
            <w:r w:rsidRPr="00894620">
              <w:rPr>
                <w:rFonts w:ascii="Garamond" w:hAnsi="Garamond" w:cs="Arial"/>
                <w:sz w:val="22"/>
                <w:szCs w:val="22"/>
              </w:rPr>
              <w:t>zakażeń pracowników</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144"/>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5.12</w:t>
            </w:r>
          </w:p>
        </w:tc>
        <w:tc>
          <w:tcPr>
            <w:tcW w:w="6878" w:type="dxa"/>
            <w:shd w:val="clear" w:color="auto" w:fill="auto"/>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xml:space="preserve">Ilościowe </w:t>
            </w:r>
            <w:r w:rsidR="006802DC">
              <w:rPr>
                <w:rFonts w:ascii="Garamond" w:hAnsi="Garamond" w:cs="Arial"/>
                <w:sz w:val="22"/>
                <w:szCs w:val="22"/>
              </w:rPr>
              <w:t xml:space="preserve">zestawienia </w:t>
            </w:r>
            <w:r w:rsidRPr="00894620">
              <w:rPr>
                <w:rFonts w:ascii="Garamond" w:hAnsi="Garamond" w:cs="Arial"/>
                <w:sz w:val="22"/>
                <w:szCs w:val="22"/>
              </w:rPr>
              <w:t>zaszczepionych pracowników z podziałem na poszczególne oddziały</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9B3AC4">
        <w:trPr>
          <w:trHeight w:val="144"/>
        </w:trPr>
        <w:tc>
          <w:tcPr>
            <w:tcW w:w="828" w:type="dxa"/>
            <w:shd w:val="clear" w:color="auto" w:fill="auto"/>
          </w:tcPr>
          <w:p w:rsidR="001278B4" w:rsidRPr="00894620" w:rsidRDefault="001278B4" w:rsidP="001278B4">
            <w:pPr>
              <w:rPr>
                <w:rFonts w:ascii="Garamond" w:hAnsi="Garamond" w:cs="Arial"/>
              </w:rPr>
            </w:pPr>
            <w:r w:rsidRPr="00894620">
              <w:rPr>
                <w:rFonts w:ascii="Garamond" w:hAnsi="Garamond" w:cs="Arial"/>
              </w:rPr>
              <w:t>5.13</w:t>
            </w:r>
          </w:p>
        </w:tc>
        <w:tc>
          <w:tcPr>
            <w:tcW w:w="6878" w:type="dxa"/>
            <w:shd w:val="clear" w:color="auto" w:fill="auto"/>
            <w:vAlign w:val="center"/>
          </w:tcPr>
          <w:p w:rsidR="001278B4" w:rsidRPr="00894620" w:rsidRDefault="001278B4" w:rsidP="001278B4">
            <w:pPr>
              <w:jc w:val="both"/>
              <w:rPr>
                <w:rFonts w:ascii="Garamond" w:eastAsia="ArialNarrow,Bold" w:hAnsi="Garamond" w:cs="Arial"/>
                <w:b/>
                <w:bCs/>
                <w:sz w:val="22"/>
                <w:szCs w:val="22"/>
              </w:rPr>
            </w:pPr>
            <w:r w:rsidRPr="00894620">
              <w:rPr>
                <w:rFonts w:ascii="Garamond" w:hAnsi="Garamond" w:cs="Garamond"/>
                <w:sz w:val="22"/>
                <w:szCs w:val="22"/>
              </w:rPr>
              <w:t>Możliwość eksportu wyników analiz do formatu CSV, XLSX oraz zapisu w formacie PDF.</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9B3AC4">
        <w:trPr>
          <w:trHeight w:val="144"/>
        </w:trPr>
        <w:tc>
          <w:tcPr>
            <w:tcW w:w="828" w:type="dxa"/>
            <w:shd w:val="clear" w:color="auto" w:fill="auto"/>
          </w:tcPr>
          <w:p w:rsidR="001278B4" w:rsidRPr="00894620" w:rsidRDefault="001278B4" w:rsidP="001278B4">
            <w:pPr>
              <w:rPr>
                <w:rFonts w:ascii="Garamond" w:hAnsi="Garamond" w:cs="Arial"/>
              </w:rPr>
            </w:pPr>
            <w:r w:rsidRPr="00894620">
              <w:rPr>
                <w:rFonts w:ascii="Garamond" w:hAnsi="Garamond" w:cs="Arial"/>
              </w:rPr>
              <w:t>5.14</w:t>
            </w:r>
          </w:p>
        </w:tc>
        <w:tc>
          <w:tcPr>
            <w:tcW w:w="6878" w:type="dxa"/>
            <w:shd w:val="clear" w:color="auto" w:fill="auto"/>
            <w:vAlign w:val="center"/>
          </w:tcPr>
          <w:p w:rsidR="001278B4" w:rsidRPr="00894620" w:rsidRDefault="001278B4" w:rsidP="001278B4">
            <w:pPr>
              <w:jc w:val="both"/>
              <w:rPr>
                <w:rFonts w:ascii="Garamond" w:eastAsia="ArialNarrow,Bold" w:hAnsi="Garamond" w:cs="Arial"/>
                <w:b/>
                <w:bCs/>
                <w:sz w:val="22"/>
                <w:szCs w:val="22"/>
              </w:rPr>
            </w:pPr>
            <w:r w:rsidRPr="00894620">
              <w:rPr>
                <w:rFonts w:ascii="Garamond" w:hAnsi="Garamond" w:cs="Garamond"/>
                <w:sz w:val="22"/>
                <w:szCs w:val="22"/>
              </w:rPr>
              <w:t xml:space="preserve">System generowania raportów i analiz </w:t>
            </w:r>
            <w:r w:rsidR="00CA3700" w:rsidRPr="00CA3700">
              <w:rPr>
                <w:rFonts w:ascii="Garamond" w:hAnsi="Garamond" w:cs="Garamond"/>
                <w:sz w:val="22"/>
                <w:szCs w:val="22"/>
              </w:rPr>
              <w:t>określonych w pkt. 5</w:t>
            </w:r>
            <w:r w:rsidRPr="00CA3700">
              <w:rPr>
                <w:rFonts w:ascii="Garamond" w:hAnsi="Garamond" w:cs="Garamond"/>
                <w:sz w:val="22"/>
                <w:szCs w:val="22"/>
              </w:rPr>
              <w:t xml:space="preserve"> oparty</w:t>
            </w:r>
            <w:r w:rsidRPr="00894620">
              <w:rPr>
                <w:rFonts w:ascii="Garamond" w:hAnsi="Garamond" w:cs="Garamond"/>
                <w:sz w:val="22"/>
                <w:szCs w:val="22"/>
              </w:rPr>
              <w:t xml:space="preserve"> na zdefiniowanych szablonach, opartych o dane pochodzące z dostarczonego systemu oraz systemu </w:t>
            </w:r>
            <w:r w:rsidRPr="00894620">
              <w:rPr>
                <w:rFonts w:ascii="Garamond" w:hAnsi="Garamond" w:cs="Arial"/>
                <w:sz w:val="22"/>
                <w:szCs w:val="22"/>
              </w:rPr>
              <w:t xml:space="preserve">HIS AMMS (Asseco) Szpitala </w:t>
            </w:r>
            <w:proofErr w:type="gramStart"/>
            <w:r w:rsidRPr="00894620">
              <w:rPr>
                <w:rFonts w:ascii="Garamond" w:hAnsi="Garamond" w:cs="Arial"/>
                <w:sz w:val="22"/>
                <w:szCs w:val="22"/>
              </w:rPr>
              <w:t xml:space="preserve">Uniwersyteckiego  </w:t>
            </w:r>
            <w:r w:rsidRPr="00894620">
              <w:rPr>
                <w:rFonts w:ascii="Garamond" w:hAnsi="Garamond" w:cs="Garamond"/>
                <w:sz w:val="22"/>
                <w:szCs w:val="22"/>
              </w:rPr>
              <w:t xml:space="preserve"> wraz</w:t>
            </w:r>
            <w:proofErr w:type="gramEnd"/>
            <w:r w:rsidRPr="00894620">
              <w:rPr>
                <w:rFonts w:ascii="Garamond" w:hAnsi="Garamond" w:cs="Garamond"/>
                <w:sz w:val="22"/>
                <w:szCs w:val="22"/>
              </w:rPr>
              <w:t xml:space="preserve"> z możliwością definiowania szablonów konfigurowanych i zapisywanych przez użytkownika.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5268A6" w:rsidRDefault="001278B4" w:rsidP="001278B4">
            <w:pPr>
              <w:rPr>
                <w:rFonts w:ascii="Garamond" w:hAnsi="Garamond" w:cs="Arial"/>
                <w:b/>
                <w:sz w:val="22"/>
                <w:szCs w:val="22"/>
              </w:rPr>
            </w:pPr>
            <w:r w:rsidRPr="005268A6">
              <w:rPr>
                <w:rFonts w:ascii="Garamond" w:hAnsi="Garamond" w:cs="Arial"/>
                <w:b/>
                <w:sz w:val="22"/>
                <w:szCs w:val="22"/>
              </w:rPr>
              <w:t>6.</w:t>
            </w:r>
          </w:p>
        </w:tc>
        <w:tc>
          <w:tcPr>
            <w:tcW w:w="6878" w:type="dxa"/>
            <w:shd w:val="clear" w:color="auto" w:fill="auto"/>
          </w:tcPr>
          <w:p w:rsidR="001278B4" w:rsidRPr="00894620" w:rsidRDefault="001278B4" w:rsidP="001278B4">
            <w:pPr>
              <w:rPr>
                <w:rFonts w:ascii="Garamond" w:hAnsi="Garamond"/>
                <w:b/>
                <w:sz w:val="22"/>
                <w:szCs w:val="22"/>
              </w:rPr>
            </w:pPr>
            <w:r w:rsidRPr="00894620">
              <w:rPr>
                <w:rFonts w:ascii="Garamond" w:hAnsi="Garamond"/>
                <w:b/>
                <w:sz w:val="22"/>
                <w:szCs w:val="22"/>
              </w:rPr>
              <w:t>Integracja i współpraca z innymi systemami informatycznymi</w:t>
            </w:r>
          </w:p>
        </w:tc>
        <w:tc>
          <w:tcPr>
            <w:tcW w:w="2107" w:type="dxa"/>
            <w:shd w:val="clear" w:color="auto" w:fill="auto"/>
          </w:tcPr>
          <w:p w:rsidR="001278B4" w:rsidRPr="00894620" w:rsidRDefault="001278B4" w:rsidP="001278B4">
            <w:pPr>
              <w:rPr>
                <w:rFonts w:ascii="Garamond" w:hAnsi="Garamond" w:cs="Arial"/>
                <w:sz w:val="22"/>
                <w:szCs w:val="22"/>
              </w:rPr>
            </w:pP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6.1</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Wykonawca zobowiązuje się do współpracy z firmą Asseco Poland SA, autorem Szpitalnego Systemu Informatycznego „AMMS”</w:t>
            </w:r>
            <w:r w:rsidR="00CF4940">
              <w:rPr>
                <w:rFonts w:ascii="Garamond" w:hAnsi="Garamond" w:cs="Arial"/>
                <w:color w:val="000000"/>
                <w:sz w:val="22"/>
                <w:szCs w:val="22"/>
              </w:rPr>
              <w:t xml:space="preserve"> (SSI)</w:t>
            </w:r>
            <w:r w:rsidRPr="00894620">
              <w:rPr>
                <w:rFonts w:ascii="Garamond" w:hAnsi="Garamond" w:cs="Arial"/>
                <w:color w:val="000000"/>
                <w:sz w:val="22"/>
                <w:szCs w:val="22"/>
              </w:rPr>
              <w:t xml:space="preserve"> aktualnie używanego w Szpitalu Uniwersyteckim w Krakowie, w zakresie wykonania i dostarczenia integracji.</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6.2</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Wszelkie koszty związane z realizacją integracji oprogramowania (</w:t>
            </w:r>
            <w:r w:rsidR="00CF4940">
              <w:rPr>
                <w:rFonts w:ascii="Garamond" w:hAnsi="Garamond" w:cs="Arial"/>
                <w:color w:val="000000"/>
                <w:sz w:val="22"/>
                <w:szCs w:val="22"/>
              </w:rPr>
              <w:t>L</w:t>
            </w:r>
            <w:r w:rsidRPr="00894620">
              <w:rPr>
                <w:rFonts w:ascii="Garamond" w:hAnsi="Garamond" w:cs="Arial"/>
                <w:color w:val="000000"/>
                <w:sz w:val="22"/>
                <w:szCs w:val="22"/>
              </w:rPr>
              <w:t>SI) ze szpitalnym systemem informatycznym (SSI) ponosi Wykonawca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6.3</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Obsługa zleceń musi być realizowana zarówno z SSI (w trybie elektronicznym) jak i z LSI (w trybie manualnym).</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6.4</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xml:space="preserve">Nadawanie statusów zleceniom (kierunek LSI-&gt;SSI) z automatyczną ich aktualizacją w miarę postępu realizacji zlecenia. </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6.5</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Nazwy statusów zleceń muszą być zintegrowane ze słownikiem statusów</w:t>
            </w:r>
            <w:r w:rsidR="00CA458B">
              <w:rPr>
                <w:rFonts w:ascii="Garamond" w:hAnsi="Garamond" w:cs="Arial"/>
                <w:sz w:val="22"/>
                <w:szCs w:val="22"/>
              </w:rPr>
              <w:t xml:space="preserve"> zleceń używanym </w:t>
            </w:r>
            <w:r w:rsidRPr="00894620">
              <w:rPr>
                <w:rFonts w:ascii="Garamond" w:hAnsi="Garamond" w:cs="Arial"/>
                <w:sz w:val="22"/>
                <w:szCs w:val="22"/>
              </w:rPr>
              <w:t>w systemie HIS AMMS (Asseco) Szpitala Uniwersyteckiego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6.6</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Zlecenie wykonane cząstkowo, zgodnie z pkt. 2.11 specyfikacji musi być oznaczone odrębnym statusem.</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6.7</w:t>
            </w:r>
          </w:p>
        </w:tc>
        <w:tc>
          <w:tcPr>
            <w:tcW w:w="6878" w:type="dxa"/>
            <w:shd w:val="clear" w:color="auto" w:fill="auto"/>
            <w:vAlign w:val="bottom"/>
          </w:tcPr>
          <w:p w:rsidR="001278B4" w:rsidRPr="00894620" w:rsidRDefault="00CA458B" w:rsidP="001278B4">
            <w:pPr>
              <w:jc w:val="both"/>
              <w:rPr>
                <w:rFonts w:ascii="Garamond" w:hAnsi="Garamond" w:cs="Arial"/>
                <w:sz w:val="22"/>
                <w:szCs w:val="22"/>
              </w:rPr>
            </w:pPr>
            <w:r>
              <w:rPr>
                <w:rFonts w:ascii="Garamond" w:hAnsi="Garamond" w:cs="Arial"/>
                <w:sz w:val="22"/>
                <w:szCs w:val="22"/>
              </w:rPr>
              <w:t xml:space="preserve">Udostępniany </w:t>
            </w:r>
            <w:r w:rsidR="001278B4" w:rsidRPr="00894620">
              <w:rPr>
                <w:rFonts w:ascii="Garamond" w:hAnsi="Garamond" w:cs="Arial"/>
                <w:sz w:val="22"/>
                <w:szCs w:val="22"/>
              </w:rPr>
              <w:t>w systemie HIS AMMS (Asseco) Szpitala Uniwersyteckiego wynik cząstkowy (nieostateczny) wykonywanego zlecenia musi mieć odrębny status.</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6.8</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Udost</w:t>
            </w:r>
            <w:r w:rsidR="00CA458B">
              <w:rPr>
                <w:rFonts w:ascii="Garamond" w:hAnsi="Garamond" w:cs="Arial"/>
                <w:sz w:val="22"/>
                <w:szCs w:val="22"/>
              </w:rPr>
              <w:t xml:space="preserve">ępniany </w:t>
            </w:r>
            <w:r w:rsidRPr="00894620">
              <w:rPr>
                <w:rFonts w:ascii="Garamond" w:hAnsi="Garamond" w:cs="Arial"/>
                <w:sz w:val="22"/>
                <w:szCs w:val="22"/>
              </w:rPr>
              <w:t>w systemie HIS AMMS (Asseco) Szpitala Uniwersyteckiego wynik musi mieć odrębny rodzaj zintegrowany ze słownikiem rodzajów wyników (typem elementu leczenia dedykowanym w SSI do obsługi badań mikrobiologicznych) używanym do wyboru zakresu na liście wyników.</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CA458B" w:rsidRPr="00894620" w:rsidTr="00275407">
        <w:trPr>
          <w:trHeight w:val="90"/>
        </w:trPr>
        <w:tc>
          <w:tcPr>
            <w:tcW w:w="828" w:type="dxa"/>
            <w:shd w:val="clear" w:color="auto" w:fill="auto"/>
          </w:tcPr>
          <w:p w:rsidR="00CA458B" w:rsidRPr="00894620" w:rsidRDefault="00CA458B" w:rsidP="00CA458B">
            <w:pPr>
              <w:rPr>
                <w:rFonts w:ascii="Garamond" w:hAnsi="Garamond" w:cs="Arial"/>
                <w:sz w:val="22"/>
                <w:szCs w:val="22"/>
              </w:rPr>
            </w:pPr>
            <w:r w:rsidRPr="00894620">
              <w:rPr>
                <w:rFonts w:ascii="Garamond" w:hAnsi="Garamond" w:cs="Arial"/>
                <w:sz w:val="22"/>
                <w:szCs w:val="22"/>
              </w:rPr>
              <w:t>6.9</w:t>
            </w:r>
          </w:p>
        </w:tc>
        <w:tc>
          <w:tcPr>
            <w:tcW w:w="6878" w:type="dxa"/>
            <w:shd w:val="clear" w:color="auto" w:fill="auto"/>
            <w:vAlign w:val="bottom"/>
          </w:tcPr>
          <w:p w:rsidR="00CA458B" w:rsidRPr="00894620" w:rsidRDefault="00CA458B" w:rsidP="00CA458B">
            <w:pPr>
              <w:jc w:val="both"/>
              <w:rPr>
                <w:rFonts w:ascii="Garamond" w:hAnsi="Garamond" w:cs="Arial"/>
                <w:sz w:val="22"/>
                <w:szCs w:val="22"/>
              </w:rPr>
            </w:pPr>
            <w:r w:rsidRPr="00894620">
              <w:rPr>
                <w:rFonts w:ascii="Garamond" w:hAnsi="Garamond" w:cs="Arial"/>
                <w:sz w:val="22"/>
                <w:szCs w:val="22"/>
              </w:rPr>
              <w:t xml:space="preserve">Oznaczenie wyniku alertem „patogen” musi być widoczne na liście wyników SSI </w:t>
            </w:r>
            <w:r w:rsidR="00C3345F">
              <w:rPr>
                <w:rFonts w:ascii="Garamond" w:hAnsi="Garamond" w:cs="Arial"/>
                <w:sz w:val="22"/>
                <w:szCs w:val="22"/>
              </w:rPr>
              <w:t xml:space="preserve">(HIS </w:t>
            </w:r>
            <w:r w:rsidRPr="00894620">
              <w:rPr>
                <w:rFonts w:ascii="Garamond" w:hAnsi="Garamond" w:cs="Arial"/>
                <w:sz w:val="22"/>
                <w:szCs w:val="22"/>
              </w:rPr>
              <w:t>AMMS</w:t>
            </w:r>
            <w:r w:rsidR="00C3345F">
              <w:rPr>
                <w:rFonts w:ascii="Garamond" w:hAnsi="Garamond" w:cs="Arial"/>
                <w:sz w:val="22"/>
                <w:szCs w:val="22"/>
              </w:rPr>
              <w:t xml:space="preserve"> Asseco)</w:t>
            </w:r>
            <w:r w:rsidRPr="00894620">
              <w:rPr>
                <w:rFonts w:ascii="Garamond" w:hAnsi="Garamond" w:cs="Arial"/>
                <w:sz w:val="22"/>
                <w:szCs w:val="22"/>
              </w:rPr>
              <w:t xml:space="preserve"> w przeznaczonym do tego celu polu danych.</w:t>
            </w:r>
          </w:p>
        </w:tc>
        <w:tc>
          <w:tcPr>
            <w:tcW w:w="2107" w:type="dxa"/>
            <w:shd w:val="clear" w:color="auto" w:fill="auto"/>
          </w:tcPr>
          <w:p w:rsidR="00CA458B" w:rsidRPr="00894620" w:rsidRDefault="00CA458B" w:rsidP="00CA458B">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CA458B" w:rsidRPr="00894620" w:rsidRDefault="00CA458B" w:rsidP="00CA458B">
            <w:pPr>
              <w:jc w:val="center"/>
              <w:rPr>
                <w:rFonts w:ascii="Garamond" w:hAnsi="Garamond" w:cs="Arial"/>
                <w:sz w:val="22"/>
                <w:szCs w:val="22"/>
              </w:rPr>
            </w:pPr>
          </w:p>
        </w:tc>
        <w:tc>
          <w:tcPr>
            <w:tcW w:w="2531" w:type="dxa"/>
            <w:shd w:val="clear" w:color="auto" w:fill="auto"/>
          </w:tcPr>
          <w:p w:rsidR="00CA458B" w:rsidRPr="00894620" w:rsidRDefault="00CA458B" w:rsidP="00CA458B">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6.10</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Wykorzystywany jest interfejs HL7 do obsługi wymiany danych pomiędzy SSI i LSI.</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6.11</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Automatyczna synchronizacja słowników wykorzystywanych przez oba systemy w tym w szczególności:</w:t>
            </w:r>
          </w:p>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rejestr pacjentów</w:t>
            </w:r>
          </w:p>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rejestr personelu</w:t>
            </w:r>
          </w:p>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rejestr instytucji</w:t>
            </w:r>
          </w:p>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rejestr użytkowników</w:t>
            </w:r>
          </w:p>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struktura wewnętrzna (komórki org. SU, OPK, kody i nazwy JOS)</w:t>
            </w:r>
          </w:p>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 typy dokumentów</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6.12</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 xml:space="preserve">Możliwość wysyłania do </w:t>
            </w:r>
            <w:r w:rsidRPr="00894620">
              <w:rPr>
                <w:rFonts w:ascii="Garamond" w:hAnsi="Garamond" w:cs="Arial"/>
                <w:sz w:val="22"/>
                <w:szCs w:val="22"/>
              </w:rPr>
              <w:t xml:space="preserve">repozytorium dokumentacji </w:t>
            </w:r>
            <w:proofErr w:type="gramStart"/>
            <w:r w:rsidRPr="00894620">
              <w:rPr>
                <w:rFonts w:ascii="Garamond" w:hAnsi="Garamond" w:cs="Arial"/>
                <w:color w:val="000000"/>
                <w:sz w:val="22"/>
                <w:szCs w:val="22"/>
              </w:rPr>
              <w:t xml:space="preserve">EDM </w:t>
            </w:r>
            <w:r w:rsidRPr="00894620">
              <w:rPr>
                <w:rFonts w:ascii="Garamond" w:hAnsi="Garamond" w:cs="Arial"/>
                <w:sz w:val="22"/>
                <w:szCs w:val="22"/>
              </w:rPr>
              <w:t xml:space="preserve"> w</w:t>
            </w:r>
            <w:proofErr w:type="gramEnd"/>
            <w:r w:rsidRPr="00894620">
              <w:rPr>
                <w:rFonts w:ascii="Garamond" w:hAnsi="Garamond" w:cs="Arial"/>
                <w:sz w:val="22"/>
                <w:szCs w:val="22"/>
              </w:rPr>
              <w:t xml:space="preserve"> systemie HIS AMMS (Asseco) Szpitala Uniwersyteckiego </w:t>
            </w:r>
            <w:r w:rsidRPr="00894620">
              <w:rPr>
                <w:rFonts w:ascii="Garamond" w:hAnsi="Garamond" w:cs="Arial"/>
                <w:color w:val="000000"/>
                <w:sz w:val="22"/>
                <w:szCs w:val="22"/>
              </w:rPr>
              <w:t>wyników dla zleceń spoza systemu HIS.</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6.13</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xml:space="preserve">Możliwość wysyłania wyników dla kontrahentów zewnętrznych (poza systemem informatycznym SU) w formacie PDF (w tym z podpisem elektronicznym) w komunikatach HL7 lub jako linków do wyniku. </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6.14</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Możliwość automatycznego przesłania autoryzowanego wyniku z systemu LSI do</w:t>
            </w:r>
            <w:r w:rsidR="00CA458B">
              <w:rPr>
                <w:rFonts w:ascii="Garamond" w:hAnsi="Garamond" w:cs="Arial"/>
                <w:sz w:val="22"/>
                <w:szCs w:val="22"/>
              </w:rPr>
              <w:t xml:space="preserve"> repozytorium dokumentacji EDM </w:t>
            </w:r>
            <w:r w:rsidRPr="00894620">
              <w:rPr>
                <w:rFonts w:ascii="Garamond" w:hAnsi="Garamond" w:cs="Arial"/>
                <w:sz w:val="22"/>
                <w:szCs w:val="22"/>
              </w:rPr>
              <w:t>w systemie HIS AMMS (Asseco) Szpitala Uniwersyteckiego.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6.15</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Możliwość autoryzacji wyników i wytwarzanej w LSI dokumentacji poprzez:</w:t>
            </w:r>
          </w:p>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login i hasło</w:t>
            </w:r>
          </w:p>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certyfikat ZUS</w:t>
            </w:r>
          </w:p>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podpis elektroniczny kwalifikowany i niekwalifikowany</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CA458B" w:rsidRPr="00894620" w:rsidTr="00275407">
        <w:trPr>
          <w:trHeight w:val="90"/>
        </w:trPr>
        <w:tc>
          <w:tcPr>
            <w:tcW w:w="828" w:type="dxa"/>
            <w:shd w:val="clear" w:color="auto" w:fill="auto"/>
          </w:tcPr>
          <w:p w:rsidR="00CA458B" w:rsidRPr="00894620" w:rsidRDefault="00CA458B" w:rsidP="00CA458B">
            <w:pPr>
              <w:rPr>
                <w:rFonts w:ascii="Garamond" w:hAnsi="Garamond" w:cs="Arial"/>
                <w:sz w:val="22"/>
                <w:szCs w:val="22"/>
              </w:rPr>
            </w:pPr>
            <w:r w:rsidRPr="00894620">
              <w:rPr>
                <w:rFonts w:ascii="Garamond" w:hAnsi="Garamond" w:cs="Arial"/>
                <w:sz w:val="22"/>
                <w:szCs w:val="22"/>
              </w:rPr>
              <w:t>6.16.</w:t>
            </w:r>
          </w:p>
        </w:tc>
        <w:tc>
          <w:tcPr>
            <w:tcW w:w="6878" w:type="dxa"/>
            <w:shd w:val="clear" w:color="auto" w:fill="auto"/>
            <w:vAlign w:val="bottom"/>
          </w:tcPr>
          <w:p w:rsidR="00CA458B" w:rsidRPr="00894620" w:rsidRDefault="00CA458B" w:rsidP="00CA458B">
            <w:pPr>
              <w:rPr>
                <w:rFonts w:ascii="Garamond" w:hAnsi="Garamond" w:cs="Arial"/>
                <w:sz w:val="22"/>
                <w:szCs w:val="22"/>
              </w:rPr>
            </w:pPr>
            <w:r w:rsidRPr="00894620">
              <w:rPr>
                <w:rFonts w:ascii="Garamond" w:hAnsi="Garamond" w:cs="Arial"/>
                <w:sz w:val="22"/>
                <w:szCs w:val="22"/>
              </w:rPr>
              <w:t xml:space="preserve">Dokumentacja medyczna wytworzona w oprogramowaniu (LSI) powstała w wyniku zlecenia </w:t>
            </w:r>
            <w:r w:rsidR="00C3345F">
              <w:rPr>
                <w:rFonts w:ascii="Garamond" w:hAnsi="Garamond" w:cs="Arial"/>
                <w:sz w:val="22"/>
                <w:szCs w:val="22"/>
              </w:rPr>
              <w:t>ele</w:t>
            </w:r>
            <w:r w:rsidRPr="00894620">
              <w:rPr>
                <w:rFonts w:ascii="Garamond" w:hAnsi="Garamond" w:cs="Arial"/>
                <w:sz w:val="22"/>
                <w:szCs w:val="22"/>
              </w:rPr>
              <w:t xml:space="preserve">ktronicznego </w:t>
            </w:r>
            <w:r w:rsidR="00C3345F">
              <w:rPr>
                <w:rFonts w:ascii="Garamond" w:hAnsi="Garamond" w:cs="Arial"/>
                <w:sz w:val="22"/>
                <w:szCs w:val="22"/>
              </w:rPr>
              <w:t xml:space="preserve">lub manualnego badania </w:t>
            </w:r>
            <w:r w:rsidRPr="00894620">
              <w:rPr>
                <w:rFonts w:ascii="Garamond" w:hAnsi="Garamond" w:cs="Arial"/>
                <w:sz w:val="22"/>
                <w:szCs w:val="22"/>
              </w:rPr>
              <w:t xml:space="preserve">musi być widoczna w systemie HIS AMMS (Asseco) Szpitala Uniwersyteckiego w zakładce „Dokumentacja </w:t>
            </w:r>
            <w:proofErr w:type="gramStart"/>
            <w:r w:rsidRPr="00894620">
              <w:rPr>
                <w:rFonts w:ascii="Garamond" w:hAnsi="Garamond" w:cs="Arial"/>
                <w:sz w:val="22"/>
                <w:szCs w:val="22"/>
              </w:rPr>
              <w:t>Medyczna”,  w</w:t>
            </w:r>
            <w:proofErr w:type="gramEnd"/>
            <w:r w:rsidRPr="00894620">
              <w:rPr>
                <w:rFonts w:ascii="Garamond" w:hAnsi="Garamond" w:cs="Arial"/>
                <w:sz w:val="22"/>
                <w:szCs w:val="22"/>
              </w:rPr>
              <w:t xml:space="preserve"> odpowiednim kontekście (zakresie danych), poprzez powiązanie z:</w:t>
            </w:r>
          </w:p>
          <w:p w:rsidR="00CA458B" w:rsidRPr="00894620" w:rsidRDefault="00CA458B" w:rsidP="00CA458B">
            <w:pPr>
              <w:rPr>
                <w:rFonts w:ascii="Garamond" w:hAnsi="Garamond" w:cs="Arial"/>
                <w:sz w:val="22"/>
                <w:szCs w:val="22"/>
              </w:rPr>
            </w:pPr>
            <w:r w:rsidRPr="00894620">
              <w:rPr>
                <w:rFonts w:ascii="Garamond" w:hAnsi="Garamond" w:cs="Arial"/>
                <w:sz w:val="22"/>
                <w:szCs w:val="22"/>
              </w:rPr>
              <w:t>- pacjentem, którego dotyczy,</w:t>
            </w:r>
          </w:p>
          <w:p w:rsidR="00CA458B" w:rsidRPr="00894620" w:rsidRDefault="00CA458B" w:rsidP="00CA458B">
            <w:pPr>
              <w:rPr>
                <w:rFonts w:ascii="Garamond" w:hAnsi="Garamond" w:cs="Arial"/>
                <w:sz w:val="22"/>
                <w:szCs w:val="22"/>
              </w:rPr>
            </w:pPr>
            <w:r w:rsidRPr="00894620">
              <w:rPr>
                <w:rFonts w:ascii="Garamond" w:hAnsi="Garamond" w:cs="Arial"/>
                <w:sz w:val="22"/>
                <w:szCs w:val="22"/>
              </w:rPr>
              <w:t>- pobytem w danej jednostce SU, którego dotyczy,</w:t>
            </w:r>
          </w:p>
          <w:p w:rsidR="00CA458B" w:rsidRPr="00894620" w:rsidRDefault="00CA458B" w:rsidP="00CA458B">
            <w:pPr>
              <w:rPr>
                <w:rFonts w:ascii="Garamond" w:hAnsi="Garamond" w:cs="Arial"/>
                <w:sz w:val="22"/>
                <w:szCs w:val="22"/>
              </w:rPr>
            </w:pPr>
            <w:r w:rsidRPr="00894620">
              <w:rPr>
                <w:rFonts w:ascii="Garamond" w:hAnsi="Garamond" w:cs="Arial"/>
                <w:sz w:val="22"/>
                <w:szCs w:val="22"/>
              </w:rPr>
              <w:t xml:space="preserve">- odpowiednim typem dokumentu, prezentowanym w zakładce „Dokumentacja Medyczna”. </w:t>
            </w:r>
          </w:p>
        </w:tc>
        <w:tc>
          <w:tcPr>
            <w:tcW w:w="2107" w:type="dxa"/>
            <w:shd w:val="clear" w:color="auto" w:fill="auto"/>
          </w:tcPr>
          <w:p w:rsidR="00CA458B" w:rsidRPr="00894620" w:rsidRDefault="00CA458B" w:rsidP="00CA458B">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CA458B" w:rsidRPr="00894620" w:rsidRDefault="00CA458B" w:rsidP="00CA458B">
            <w:pPr>
              <w:jc w:val="center"/>
              <w:rPr>
                <w:rFonts w:ascii="Garamond" w:hAnsi="Garamond" w:cs="Arial"/>
                <w:sz w:val="22"/>
                <w:szCs w:val="22"/>
              </w:rPr>
            </w:pPr>
          </w:p>
        </w:tc>
        <w:tc>
          <w:tcPr>
            <w:tcW w:w="2531" w:type="dxa"/>
            <w:shd w:val="clear" w:color="auto" w:fill="auto"/>
          </w:tcPr>
          <w:p w:rsidR="00CA458B" w:rsidRPr="00894620" w:rsidRDefault="00CA458B" w:rsidP="00CA458B">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1278B4" w:rsidP="001278B4">
            <w:pPr>
              <w:rPr>
                <w:rFonts w:ascii="Garamond" w:hAnsi="Garamond" w:cs="Arial"/>
                <w:sz w:val="22"/>
                <w:szCs w:val="22"/>
              </w:rPr>
            </w:pPr>
            <w:r w:rsidRPr="00894620">
              <w:rPr>
                <w:rFonts w:ascii="Garamond" w:hAnsi="Garamond" w:cs="Arial"/>
                <w:sz w:val="22"/>
                <w:szCs w:val="22"/>
              </w:rPr>
              <w:t>6.17</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Integracja ze sprzętem laboratoryjnym Zamawiającego.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b/>
                <w:sz w:val="22"/>
                <w:szCs w:val="22"/>
              </w:rPr>
            </w:pPr>
            <w:r>
              <w:rPr>
                <w:rFonts w:ascii="Garamond" w:hAnsi="Garamond" w:cs="Arial"/>
                <w:b/>
                <w:sz w:val="22"/>
                <w:szCs w:val="22"/>
              </w:rPr>
              <w:t>7.</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b/>
                <w:color w:val="000000"/>
                <w:sz w:val="22"/>
                <w:szCs w:val="22"/>
              </w:rPr>
              <w:t>Dodatkowe wymagania</w:t>
            </w:r>
          </w:p>
        </w:tc>
        <w:tc>
          <w:tcPr>
            <w:tcW w:w="2107" w:type="dxa"/>
            <w:shd w:val="clear" w:color="auto" w:fill="auto"/>
          </w:tcPr>
          <w:p w:rsidR="001278B4" w:rsidRPr="00894620" w:rsidRDefault="001278B4" w:rsidP="001278B4">
            <w:pPr>
              <w:rPr>
                <w:rFonts w:ascii="Garamond" w:hAnsi="Garamond" w:cs="Arial"/>
                <w:sz w:val="22"/>
                <w:szCs w:val="22"/>
              </w:rPr>
            </w:pP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7</w:t>
            </w:r>
            <w:r w:rsidR="001278B4" w:rsidRPr="00894620">
              <w:rPr>
                <w:rFonts w:ascii="Garamond" w:hAnsi="Garamond" w:cs="Arial"/>
                <w:sz w:val="22"/>
                <w:szCs w:val="22"/>
              </w:rPr>
              <w:t>.1</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Monitoring stanu procesów wymiany danych (integracji)</w:t>
            </w:r>
          </w:p>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Wykonawca ma udostępnić Zamawiającemu narzędzie do samodzielnego monitorowania procesu integracji.</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7</w:t>
            </w:r>
            <w:r w:rsidR="001278B4" w:rsidRPr="00894620">
              <w:rPr>
                <w:rFonts w:ascii="Garamond" w:hAnsi="Garamond" w:cs="Arial"/>
                <w:sz w:val="22"/>
                <w:szCs w:val="22"/>
              </w:rPr>
              <w:t>.2</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Wykonawca w terminie 30 dni od podpisania umowy dostarczy</w:t>
            </w:r>
            <w:r w:rsidRPr="00894620">
              <w:rPr>
                <w:rFonts w:ascii="Garamond" w:hAnsi="Garamond"/>
                <w:sz w:val="22"/>
                <w:szCs w:val="22"/>
              </w:rPr>
              <w:t xml:space="preserve"> w języku polskim w </w:t>
            </w:r>
            <w:r w:rsidRPr="00894620">
              <w:rPr>
                <w:rFonts w:ascii="Garamond" w:hAnsi="Garamond" w:cs="Arial"/>
                <w:color w:val="000000"/>
                <w:sz w:val="22"/>
                <w:szCs w:val="22"/>
              </w:rPr>
              <w:t>wersji drukowanej lub elektronicznej szczegółową dokumentację techniczną oraz funkcjonalną dotyczącą zakresu i sposobu integracji oraz schematy wymiany danych pomiędzy systemami.</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b/>
                <w:sz w:val="22"/>
                <w:szCs w:val="22"/>
              </w:rPr>
            </w:pPr>
            <w:r>
              <w:rPr>
                <w:rFonts w:ascii="Garamond" w:hAnsi="Garamond" w:cs="Arial"/>
                <w:b/>
                <w:sz w:val="22"/>
                <w:szCs w:val="22"/>
              </w:rPr>
              <w:t>8.</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b/>
                <w:color w:val="000000"/>
                <w:sz w:val="22"/>
                <w:szCs w:val="22"/>
              </w:rPr>
              <w:t>Migracja danych:</w:t>
            </w:r>
          </w:p>
        </w:tc>
        <w:tc>
          <w:tcPr>
            <w:tcW w:w="2107" w:type="dxa"/>
            <w:shd w:val="clear" w:color="auto" w:fill="auto"/>
          </w:tcPr>
          <w:p w:rsidR="001278B4" w:rsidRPr="00894620" w:rsidRDefault="001278B4" w:rsidP="001278B4">
            <w:pPr>
              <w:rPr>
                <w:rFonts w:ascii="Garamond" w:hAnsi="Garamond" w:cs="Arial"/>
                <w:sz w:val="22"/>
                <w:szCs w:val="22"/>
              </w:rPr>
            </w:pP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8</w:t>
            </w:r>
            <w:r w:rsidR="001278B4" w:rsidRPr="00894620">
              <w:rPr>
                <w:rFonts w:ascii="Garamond" w:hAnsi="Garamond" w:cs="Arial"/>
                <w:sz w:val="22"/>
                <w:szCs w:val="22"/>
              </w:rPr>
              <w:t>.1</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Import danych badań z aktualnie wykorzystywanego programu w Zakładzie Mikrobiologii do bazy w oferowanym systemie z możliwością wyszukiwania minimum po imieniu, nazwisku i/lub PESEL pacjenta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8</w:t>
            </w:r>
            <w:r w:rsidR="001278B4" w:rsidRPr="00894620">
              <w:rPr>
                <w:rFonts w:ascii="Garamond" w:hAnsi="Garamond" w:cs="Arial"/>
                <w:sz w:val="22"/>
                <w:szCs w:val="22"/>
              </w:rPr>
              <w:t>.2</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W przypadku możliwości migracji większej liczby danych lub zwiększenia zakresu kryteriów wyszukiwania na etapie realizacji, Wykonawca wykona migrację w możliwie najszerszym, uzasadnionym technicznie zakresie.</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b/>
                <w:sz w:val="22"/>
                <w:szCs w:val="22"/>
              </w:rPr>
            </w:pPr>
            <w:r>
              <w:rPr>
                <w:rFonts w:ascii="Garamond" w:hAnsi="Garamond" w:cs="Arial"/>
                <w:b/>
                <w:sz w:val="22"/>
                <w:szCs w:val="22"/>
              </w:rPr>
              <w:t>9</w:t>
            </w:r>
            <w:r w:rsidR="001278B4" w:rsidRPr="00894620">
              <w:rPr>
                <w:rFonts w:ascii="Garamond" w:hAnsi="Garamond" w:cs="Arial"/>
                <w:b/>
                <w:sz w:val="22"/>
                <w:szCs w:val="22"/>
              </w:rPr>
              <w:t>.</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b/>
                <w:color w:val="000000"/>
                <w:sz w:val="22"/>
                <w:szCs w:val="22"/>
              </w:rPr>
              <w:t>Zabezpieczenia: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9</w:t>
            </w:r>
            <w:r w:rsidR="001278B4" w:rsidRPr="00894620">
              <w:rPr>
                <w:rFonts w:ascii="Garamond" w:hAnsi="Garamond" w:cs="Arial"/>
                <w:sz w:val="22"/>
                <w:szCs w:val="22"/>
              </w:rPr>
              <w:t>.1</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System musi być zainstalowany, skonfigurowany i uruchomiony przy udziale pracownika Działu Informatyki Szpitala Uniwersyteckiego.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9</w:t>
            </w:r>
            <w:r w:rsidR="001278B4" w:rsidRPr="00894620">
              <w:rPr>
                <w:rFonts w:ascii="Garamond" w:hAnsi="Garamond" w:cs="Arial"/>
                <w:sz w:val="22"/>
                <w:szCs w:val="22"/>
              </w:rPr>
              <w:t>.2</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Dostęp do systemu zabezpieczany jest kombinacją użytkownik/hasło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9</w:t>
            </w:r>
            <w:r w:rsidR="001278B4" w:rsidRPr="00894620">
              <w:rPr>
                <w:rFonts w:ascii="Garamond" w:hAnsi="Garamond" w:cs="Arial"/>
                <w:sz w:val="22"/>
                <w:szCs w:val="22"/>
              </w:rPr>
              <w:t>.3</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Wszystkie hasła musza być przekazane do Działu Informatyki Szpitala Uniwersyteckiego.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9</w:t>
            </w:r>
            <w:r w:rsidR="001278B4" w:rsidRPr="00894620">
              <w:rPr>
                <w:rFonts w:ascii="Garamond" w:hAnsi="Garamond" w:cs="Arial"/>
                <w:sz w:val="22"/>
                <w:szCs w:val="22"/>
              </w:rPr>
              <w:t>.4</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Automatyczne wylogowanie użytkownika po określonym czasie nieaktywności.</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9</w:t>
            </w:r>
            <w:r w:rsidR="001278B4" w:rsidRPr="00894620">
              <w:rPr>
                <w:rFonts w:ascii="Garamond" w:hAnsi="Garamond" w:cs="Arial"/>
                <w:sz w:val="22"/>
                <w:szCs w:val="22"/>
              </w:rPr>
              <w:t>.5</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Możliwość skonfigurowania bezpiecznego dostępu poprzez VPN.</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9</w:t>
            </w:r>
            <w:r w:rsidR="001278B4" w:rsidRPr="00894620">
              <w:rPr>
                <w:rFonts w:ascii="Garamond" w:hAnsi="Garamond" w:cs="Arial"/>
                <w:sz w:val="22"/>
                <w:szCs w:val="22"/>
              </w:rPr>
              <w:t>.6</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Codzienna kopia zapasowa danych zgromadzonych w bazie.</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9</w:t>
            </w:r>
            <w:r w:rsidR="001278B4" w:rsidRPr="00894620">
              <w:rPr>
                <w:rFonts w:ascii="Garamond" w:hAnsi="Garamond" w:cs="Arial"/>
                <w:sz w:val="22"/>
                <w:szCs w:val="22"/>
              </w:rPr>
              <w:t>.7</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Administrator posiada możliwości pełnej konfiguracji parametrów pracy aplikacji tworzących system</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9</w:t>
            </w:r>
            <w:r w:rsidR="001278B4" w:rsidRPr="00894620">
              <w:rPr>
                <w:rFonts w:ascii="Garamond" w:hAnsi="Garamond" w:cs="Arial"/>
                <w:sz w:val="22"/>
                <w:szCs w:val="22"/>
              </w:rPr>
              <w:t>.8</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color w:val="000000"/>
                <w:sz w:val="22"/>
                <w:szCs w:val="22"/>
              </w:rPr>
              <w:t>System zarządzania bazą danych zapewnia wysoki stopień ochrony danych.</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b/>
                <w:sz w:val="22"/>
                <w:szCs w:val="22"/>
              </w:rPr>
            </w:pPr>
            <w:r>
              <w:rPr>
                <w:rFonts w:ascii="Garamond" w:hAnsi="Garamond" w:cs="Arial"/>
                <w:b/>
                <w:sz w:val="22"/>
                <w:szCs w:val="22"/>
              </w:rPr>
              <w:t>10.</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b/>
                <w:color w:val="000000"/>
                <w:sz w:val="22"/>
                <w:szCs w:val="22"/>
              </w:rPr>
              <w:t>Usługi zapewniane Zamawiającemu w ramach umowy wdrożeniowej:</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10</w:t>
            </w:r>
            <w:r w:rsidR="001278B4" w:rsidRPr="00894620">
              <w:rPr>
                <w:rFonts w:ascii="Garamond" w:hAnsi="Garamond" w:cs="Arial"/>
                <w:sz w:val="22"/>
                <w:szCs w:val="22"/>
              </w:rPr>
              <w:t>.1</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sz w:val="22"/>
                <w:szCs w:val="22"/>
              </w:rPr>
              <w:t xml:space="preserve">Szkolenia personelu przed rozruchem produkcyjnym (grupowe oraz indywidualne) dla minimum 49 użytkowników. </w:t>
            </w:r>
          </w:p>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Szkolenia obejmować będą również szkolenie zaawansowane dla min. 8 użytkowników będących liderami wdrożenia.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CA458B" w:rsidP="001278B4">
            <w:pPr>
              <w:rPr>
                <w:rFonts w:ascii="Garamond" w:hAnsi="Garamond" w:cs="Arial"/>
                <w:sz w:val="22"/>
                <w:szCs w:val="22"/>
              </w:rPr>
            </w:pPr>
            <w:r>
              <w:rPr>
                <w:rFonts w:ascii="Garamond" w:hAnsi="Garamond" w:cs="Arial"/>
                <w:sz w:val="22"/>
                <w:szCs w:val="22"/>
              </w:rPr>
              <w:t>10</w:t>
            </w:r>
            <w:r w:rsidR="001278B4" w:rsidRPr="00894620">
              <w:rPr>
                <w:rFonts w:ascii="Garamond" w:hAnsi="Garamond" w:cs="Arial"/>
                <w:sz w:val="22"/>
                <w:szCs w:val="22"/>
              </w:rPr>
              <w:t>.2</w:t>
            </w:r>
          </w:p>
        </w:tc>
        <w:tc>
          <w:tcPr>
            <w:tcW w:w="6878" w:type="dxa"/>
            <w:shd w:val="clear" w:color="auto" w:fill="auto"/>
            <w:vAlign w:val="bottom"/>
          </w:tcPr>
          <w:p w:rsidR="001278B4" w:rsidRPr="00894620" w:rsidRDefault="001278B4" w:rsidP="001278B4">
            <w:pPr>
              <w:pStyle w:val="Akapitzlist"/>
              <w:ind w:left="0"/>
              <w:contextualSpacing/>
              <w:rPr>
                <w:rFonts w:ascii="Garamond" w:hAnsi="Garamond" w:cs="Arial"/>
              </w:rPr>
            </w:pPr>
            <w:r w:rsidRPr="00894620">
              <w:rPr>
                <w:rFonts w:ascii="Garamond" w:hAnsi="Garamond" w:cs="Arial"/>
              </w:rPr>
              <w:t>Przeszkolenie techniczne wyznaczonych (min. 4) pracowników Działu IT Szpitala Uniwersyteckiego w zakresie</w:t>
            </w:r>
          </w:p>
          <w:p w:rsidR="001278B4" w:rsidRPr="00894620" w:rsidRDefault="001278B4" w:rsidP="001278B4">
            <w:pPr>
              <w:pStyle w:val="Akapitzlist"/>
              <w:numPr>
                <w:ilvl w:val="0"/>
                <w:numId w:val="18"/>
              </w:numPr>
              <w:contextualSpacing/>
              <w:rPr>
                <w:rFonts w:ascii="Garamond" w:hAnsi="Garamond" w:cs="Arial"/>
              </w:rPr>
            </w:pPr>
            <w:proofErr w:type="gramStart"/>
            <w:r w:rsidRPr="00894620">
              <w:rPr>
                <w:rFonts w:ascii="Garamond" w:hAnsi="Garamond" w:cs="Arial"/>
              </w:rPr>
              <w:t>monitorowania</w:t>
            </w:r>
            <w:proofErr w:type="gramEnd"/>
            <w:r w:rsidRPr="00894620">
              <w:rPr>
                <w:rFonts w:ascii="Garamond" w:hAnsi="Garamond" w:cs="Arial"/>
              </w:rPr>
              <w:t xml:space="preserve">, </w:t>
            </w:r>
          </w:p>
          <w:p w:rsidR="001278B4" w:rsidRPr="00894620" w:rsidRDefault="001278B4" w:rsidP="001278B4">
            <w:pPr>
              <w:pStyle w:val="Akapitzlist"/>
              <w:numPr>
                <w:ilvl w:val="0"/>
                <w:numId w:val="18"/>
              </w:numPr>
              <w:contextualSpacing/>
              <w:rPr>
                <w:rFonts w:ascii="Garamond" w:hAnsi="Garamond" w:cs="Arial"/>
              </w:rPr>
            </w:pPr>
            <w:proofErr w:type="gramStart"/>
            <w:r w:rsidRPr="00894620">
              <w:rPr>
                <w:rFonts w:ascii="Garamond" w:hAnsi="Garamond" w:cs="Arial"/>
              </w:rPr>
              <w:t>obsługi</w:t>
            </w:r>
            <w:proofErr w:type="gramEnd"/>
            <w:r w:rsidRPr="00894620">
              <w:rPr>
                <w:rFonts w:ascii="Garamond" w:hAnsi="Garamond" w:cs="Arial"/>
              </w:rPr>
              <w:t xml:space="preserve"> awaryjnych sytuacji, </w:t>
            </w:r>
          </w:p>
          <w:p w:rsidR="001278B4" w:rsidRPr="00894620" w:rsidRDefault="001278B4" w:rsidP="001278B4">
            <w:pPr>
              <w:pStyle w:val="Akapitzlist"/>
              <w:numPr>
                <w:ilvl w:val="0"/>
                <w:numId w:val="18"/>
              </w:numPr>
              <w:contextualSpacing/>
              <w:rPr>
                <w:rFonts w:ascii="Garamond" w:hAnsi="Garamond" w:cs="Arial"/>
              </w:rPr>
            </w:pPr>
            <w:proofErr w:type="gramStart"/>
            <w:r w:rsidRPr="00894620">
              <w:rPr>
                <w:rFonts w:ascii="Garamond" w:hAnsi="Garamond" w:cs="Arial"/>
              </w:rPr>
              <w:t>zgłaszania</w:t>
            </w:r>
            <w:proofErr w:type="gramEnd"/>
            <w:r w:rsidRPr="00894620">
              <w:rPr>
                <w:rFonts w:ascii="Garamond" w:hAnsi="Garamond" w:cs="Arial"/>
              </w:rPr>
              <w:t xml:space="preserve"> awarii, </w:t>
            </w:r>
          </w:p>
          <w:p w:rsidR="001278B4" w:rsidRPr="00894620" w:rsidRDefault="001278B4" w:rsidP="001278B4">
            <w:pPr>
              <w:pStyle w:val="Akapitzlist"/>
              <w:numPr>
                <w:ilvl w:val="0"/>
                <w:numId w:val="18"/>
              </w:numPr>
              <w:contextualSpacing/>
              <w:rPr>
                <w:rFonts w:ascii="Garamond" w:hAnsi="Garamond" w:cs="Arial"/>
              </w:rPr>
            </w:pPr>
            <w:proofErr w:type="gramStart"/>
            <w:r w:rsidRPr="00894620">
              <w:rPr>
                <w:rFonts w:ascii="Garamond" w:hAnsi="Garamond" w:cs="Arial"/>
              </w:rPr>
              <w:t>obsługi</w:t>
            </w:r>
            <w:proofErr w:type="gramEnd"/>
            <w:r w:rsidRPr="00894620">
              <w:rPr>
                <w:rFonts w:ascii="Garamond" w:hAnsi="Garamond" w:cs="Arial"/>
              </w:rPr>
              <w:t xml:space="preserve"> i monitorowania procesu tworzenia kopii bezpieczeństwa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1278B4" w:rsidRPr="00894620">
              <w:rPr>
                <w:rFonts w:ascii="Garamond" w:hAnsi="Garamond" w:cs="Arial"/>
                <w:sz w:val="22"/>
                <w:szCs w:val="22"/>
              </w:rPr>
              <w:t>.3</w:t>
            </w:r>
          </w:p>
        </w:tc>
        <w:tc>
          <w:tcPr>
            <w:tcW w:w="6878" w:type="dxa"/>
            <w:shd w:val="clear" w:color="auto" w:fill="auto"/>
            <w:vAlign w:val="bottom"/>
          </w:tcPr>
          <w:p w:rsidR="001278B4" w:rsidRPr="00894620" w:rsidRDefault="001278B4" w:rsidP="00C3345F">
            <w:pPr>
              <w:jc w:val="both"/>
              <w:rPr>
                <w:rFonts w:ascii="Garamond" w:hAnsi="Garamond" w:cs="Arial"/>
                <w:color w:val="000000"/>
                <w:sz w:val="22"/>
                <w:szCs w:val="22"/>
              </w:rPr>
            </w:pPr>
            <w:r w:rsidRPr="00894620">
              <w:rPr>
                <w:rFonts w:ascii="Garamond" w:hAnsi="Garamond" w:cs="Arial"/>
                <w:sz w:val="22"/>
                <w:szCs w:val="22"/>
              </w:rPr>
              <w:t xml:space="preserve">Dostarczenie stosowanych </w:t>
            </w:r>
            <w:r w:rsidR="00C3345F">
              <w:rPr>
                <w:rFonts w:ascii="Garamond" w:hAnsi="Garamond" w:cs="Arial"/>
                <w:sz w:val="22"/>
                <w:szCs w:val="22"/>
              </w:rPr>
              <w:t>instrukcji</w:t>
            </w:r>
            <w:r w:rsidRPr="00894620">
              <w:rPr>
                <w:rFonts w:ascii="Garamond" w:hAnsi="Garamond" w:cs="Arial"/>
                <w:sz w:val="22"/>
                <w:szCs w:val="22"/>
              </w:rPr>
              <w:t xml:space="preserve">, opisujących działania będące przedmiotem szkolenia </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1278B4" w:rsidRPr="00894620">
              <w:rPr>
                <w:rFonts w:ascii="Garamond" w:hAnsi="Garamond" w:cs="Arial"/>
                <w:sz w:val="22"/>
                <w:szCs w:val="22"/>
              </w:rPr>
              <w:t>.4</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Szkolenia przeprowadzone będą w godzinach pracy pracowników Zamawiającego.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5268A6">
              <w:rPr>
                <w:rFonts w:ascii="Garamond" w:hAnsi="Garamond" w:cs="Arial"/>
                <w:sz w:val="22"/>
                <w:szCs w:val="22"/>
              </w:rPr>
              <w:t>.5</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Wykonawca dostarczy harmonogram szkoleń do zatwierdzenia przez Zamawiającego na 14 dni przed ich rozpoczęciem.</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5268A6">
              <w:rPr>
                <w:rFonts w:ascii="Garamond" w:hAnsi="Garamond" w:cs="Arial"/>
                <w:sz w:val="22"/>
                <w:szCs w:val="22"/>
              </w:rPr>
              <w:t>.6</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Asysta stanowiskowa dla personelu w trakcie rozruchu systemu.</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5268A6">
              <w:rPr>
                <w:rFonts w:ascii="Garamond" w:hAnsi="Garamond" w:cs="Arial"/>
                <w:sz w:val="22"/>
                <w:szCs w:val="22"/>
              </w:rPr>
              <w:t>.7</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Udostępnienie wersji demonstracyjnej/ testowej systemu.</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5268A6">
              <w:rPr>
                <w:rFonts w:ascii="Garamond" w:hAnsi="Garamond" w:cs="Arial"/>
                <w:sz w:val="22"/>
                <w:szCs w:val="22"/>
              </w:rPr>
              <w:t>.8</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Integracja z systemem informatycznym HIS AMMS (Asseco) Szpitala Uniwersyteckiego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5268A6">
              <w:rPr>
                <w:rFonts w:ascii="Garamond" w:hAnsi="Garamond" w:cs="Arial"/>
                <w:sz w:val="22"/>
                <w:szCs w:val="22"/>
              </w:rPr>
              <w:t>.9</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Instalacja systemu na serwerze.</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5268A6">
              <w:rPr>
                <w:rFonts w:ascii="Garamond" w:hAnsi="Garamond" w:cs="Arial"/>
                <w:sz w:val="22"/>
                <w:szCs w:val="22"/>
              </w:rPr>
              <w:t>.10</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Konfiguracja stacji roboczych pracowników do pracy z systemem.</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5268A6">
              <w:rPr>
                <w:rFonts w:ascii="Garamond" w:hAnsi="Garamond" w:cs="Arial"/>
                <w:sz w:val="22"/>
                <w:szCs w:val="22"/>
              </w:rPr>
              <w:t>.11</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Migracja istniejących danych z dotychczasowo używanego w Szpitalu Uniwersyteckim systemu laboratoryjnego do bazy danych oferowanego systemu (LSI).</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10</w:t>
            </w:r>
            <w:r w:rsidR="005268A6">
              <w:rPr>
                <w:rFonts w:ascii="Garamond" w:hAnsi="Garamond" w:cs="Arial"/>
                <w:sz w:val="22"/>
                <w:szCs w:val="22"/>
              </w:rPr>
              <w:t>.12</w:t>
            </w:r>
          </w:p>
        </w:tc>
        <w:tc>
          <w:tcPr>
            <w:tcW w:w="6878" w:type="dxa"/>
            <w:shd w:val="clear" w:color="auto" w:fill="auto"/>
            <w:vAlign w:val="bottom"/>
          </w:tcPr>
          <w:p w:rsidR="001278B4" w:rsidRPr="00894620" w:rsidRDefault="001278B4" w:rsidP="001278B4">
            <w:pPr>
              <w:jc w:val="both"/>
              <w:rPr>
                <w:rFonts w:ascii="Garamond" w:hAnsi="Garamond" w:cs="Arial"/>
                <w:color w:val="000000"/>
                <w:sz w:val="22"/>
                <w:szCs w:val="22"/>
              </w:rPr>
            </w:pPr>
            <w:r w:rsidRPr="00894620">
              <w:rPr>
                <w:rFonts w:ascii="Garamond" w:hAnsi="Garamond" w:cs="Arial"/>
                <w:sz w:val="22"/>
                <w:szCs w:val="22"/>
              </w:rPr>
              <w:t>Wdrożenie powinno być zakończone wykonaniem testu prawidłowości funkcjonowania systemu.</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b/>
                <w:sz w:val="22"/>
                <w:szCs w:val="22"/>
              </w:rPr>
            </w:pPr>
            <w:r>
              <w:rPr>
                <w:rFonts w:ascii="Garamond" w:hAnsi="Garamond" w:cs="Arial"/>
                <w:b/>
                <w:sz w:val="22"/>
                <w:szCs w:val="22"/>
              </w:rPr>
              <w:t>11.</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b/>
                <w:color w:val="000000"/>
                <w:sz w:val="22"/>
                <w:szCs w:val="22"/>
              </w:rPr>
              <w:t>Usługi zapewni</w:t>
            </w:r>
            <w:r w:rsidR="000A4CDB">
              <w:rPr>
                <w:rFonts w:ascii="Garamond" w:hAnsi="Garamond" w:cs="Arial"/>
                <w:b/>
                <w:color w:val="000000"/>
                <w:sz w:val="22"/>
                <w:szCs w:val="22"/>
              </w:rPr>
              <w:t>ane Zamawiającemu w ramach usługi</w:t>
            </w:r>
            <w:r w:rsidRPr="00894620">
              <w:rPr>
                <w:rFonts w:ascii="Garamond" w:hAnsi="Garamond" w:cs="Arial"/>
                <w:b/>
                <w:color w:val="000000"/>
                <w:sz w:val="22"/>
                <w:szCs w:val="22"/>
              </w:rPr>
              <w:t xml:space="preserve"> serwisowej:</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.1</w:t>
            </w:r>
          </w:p>
        </w:tc>
        <w:tc>
          <w:tcPr>
            <w:tcW w:w="6878" w:type="dxa"/>
            <w:shd w:val="clear" w:color="auto" w:fill="auto"/>
            <w:vAlign w:val="center"/>
          </w:tcPr>
          <w:p w:rsidR="001278B4" w:rsidRPr="00894620" w:rsidRDefault="000A4CDB" w:rsidP="001278B4">
            <w:pPr>
              <w:jc w:val="both"/>
              <w:rPr>
                <w:rFonts w:ascii="Garamond" w:hAnsi="Garamond" w:cs="Arial"/>
                <w:sz w:val="22"/>
                <w:szCs w:val="22"/>
              </w:rPr>
            </w:pPr>
            <w:r>
              <w:rPr>
                <w:rFonts w:ascii="Garamond" w:hAnsi="Garamond" w:cs="Arial"/>
                <w:color w:val="000000"/>
                <w:sz w:val="22"/>
                <w:szCs w:val="22"/>
              </w:rPr>
              <w:t>Usługa</w:t>
            </w:r>
            <w:r w:rsidR="001278B4" w:rsidRPr="00894620">
              <w:rPr>
                <w:rFonts w:ascii="Garamond" w:hAnsi="Garamond" w:cs="Arial"/>
                <w:color w:val="000000"/>
                <w:sz w:val="22"/>
                <w:szCs w:val="22"/>
              </w:rPr>
              <w:t xml:space="preserve"> serwisowa zawierana na 36 miesięcy od daty odbioru wdrożenia systemu</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.2</w:t>
            </w:r>
          </w:p>
        </w:tc>
        <w:tc>
          <w:tcPr>
            <w:tcW w:w="6878" w:type="dxa"/>
            <w:shd w:val="clear" w:color="auto" w:fill="auto"/>
            <w:vAlign w:val="center"/>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.3</w:t>
            </w:r>
          </w:p>
        </w:tc>
        <w:tc>
          <w:tcPr>
            <w:tcW w:w="6878" w:type="dxa"/>
            <w:shd w:val="clear" w:color="auto" w:fill="auto"/>
            <w:vAlign w:val="center"/>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Wykonawca musi zapewnić system helpdesk z możliwością przekazywania zgłoszeń całodobowo.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.4</w:t>
            </w:r>
          </w:p>
        </w:tc>
        <w:tc>
          <w:tcPr>
            <w:tcW w:w="6878" w:type="dxa"/>
            <w:shd w:val="clear" w:color="auto" w:fill="auto"/>
            <w:vAlign w:val="center"/>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W zależności od typu zgłoszenia maksymalny czas usunięcia awarii wynosi:</w:t>
            </w:r>
          </w:p>
        </w:tc>
        <w:tc>
          <w:tcPr>
            <w:tcW w:w="2107" w:type="dxa"/>
            <w:shd w:val="clear" w:color="auto" w:fill="auto"/>
          </w:tcPr>
          <w:p w:rsidR="001278B4" w:rsidRPr="00894620" w:rsidRDefault="001278B4" w:rsidP="001278B4">
            <w:pPr>
              <w:rPr>
                <w:rFonts w:ascii="Garamond" w:hAnsi="Garamond" w:cs="Arial"/>
                <w:sz w:val="22"/>
                <w:szCs w:val="22"/>
              </w:rPr>
            </w:pP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.4.1</w:t>
            </w:r>
          </w:p>
        </w:tc>
        <w:tc>
          <w:tcPr>
            <w:tcW w:w="6878" w:type="dxa"/>
            <w:shd w:val="clear" w:color="auto" w:fill="auto"/>
            <w:vAlign w:val="center"/>
          </w:tcPr>
          <w:p w:rsidR="001278B4" w:rsidRPr="00894620" w:rsidRDefault="001278B4" w:rsidP="001278B4">
            <w:pPr>
              <w:jc w:val="both"/>
              <w:rPr>
                <w:rFonts w:ascii="Garamond" w:hAnsi="Garamond" w:cs="Arial"/>
                <w:sz w:val="22"/>
                <w:szCs w:val="22"/>
              </w:rPr>
            </w:pPr>
            <w:proofErr w:type="gramStart"/>
            <w:r w:rsidRPr="00894620">
              <w:rPr>
                <w:rFonts w:ascii="Garamond" w:hAnsi="Garamond" w:cs="Arial"/>
                <w:color w:val="000000"/>
                <w:sz w:val="22"/>
                <w:szCs w:val="22"/>
              </w:rPr>
              <w:t>zgłoszenie</w:t>
            </w:r>
            <w:proofErr w:type="gramEnd"/>
            <w:r w:rsidRPr="00894620">
              <w:rPr>
                <w:rFonts w:ascii="Garamond" w:hAnsi="Garamond" w:cs="Arial"/>
                <w:color w:val="000000"/>
                <w:sz w:val="22"/>
                <w:szCs w:val="22"/>
              </w:rPr>
              <w:t xml:space="preserve"> krytyczne (całkowity brak działania systemu) – do 24 godzin przez 7 dni w tygodniu</w:t>
            </w:r>
            <w:r w:rsidRPr="00894620">
              <w:rPr>
                <w:rFonts w:ascii="Garamond" w:hAnsi="Garamond" w:cs="Arial"/>
                <w:color w:val="000000"/>
                <w:sz w:val="22"/>
                <w:szCs w:val="22"/>
              </w:rPr>
              <w:tab/>
              <w:t xml:space="preserve"> </w:t>
            </w:r>
          </w:p>
        </w:tc>
        <w:tc>
          <w:tcPr>
            <w:tcW w:w="2107" w:type="dxa"/>
            <w:shd w:val="clear" w:color="auto" w:fill="auto"/>
            <w:vAlign w:val="center"/>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r w:rsidRPr="00894620">
              <w:rPr>
                <w:rFonts w:ascii="Garamond" w:hAnsi="Garamond" w:cs="Arial"/>
                <w:sz w:val="22"/>
                <w:szCs w:val="22"/>
              </w:rPr>
              <w:t>, podać czas usunięcia błędu</w:t>
            </w: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do</w:t>
            </w:r>
            <w:proofErr w:type="gramEnd"/>
            <w:r w:rsidRPr="00894620">
              <w:rPr>
                <w:rFonts w:ascii="Garamond" w:hAnsi="Garamond" w:cs="Arial"/>
                <w:sz w:val="22"/>
                <w:szCs w:val="22"/>
              </w:rPr>
              <w:t xml:space="preserve"> 24 godz. - 0 pkt</w:t>
            </w:r>
          </w:p>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do</w:t>
            </w:r>
            <w:proofErr w:type="gramEnd"/>
            <w:r w:rsidRPr="00894620">
              <w:rPr>
                <w:rFonts w:ascii="Garamond" w:hAnsi="Garamond" w:cs="Arial"/>
                <w:sz w:val="22"/>
                <w:szCs w:val="22"/>
              </w:rPr>
              <w:t xml:space="preserve"> 12 godz. - 3 pkt</w:t>
            </w:r>
          </w:p>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do</w:t>
            </w:r>
            <w:proofErr w:type="gramEnd"/>
            <w:r w:rsidRPr="00894620">
              <w:rPr>
                <w:rFonts w:ascii="Garamond" w:hAnsi="Garamond" w:cs="Arial"/>
                <w:sz w:val="22"/>
                <w:szCs w:val="22"/>
              </w:rPr>
              <w:t xml:space="preserve"> 6 godz. – 6 pkt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.4.2</w:t>
            </w:r>
          </w:p>
        </w:tc>
        <w:tc>
          <w:tcPr>
            <w:tcW w:w="6878" w:type="dxa"/>
            <w:shd w:val="clear" w:color="auto" w:fill="auto"/>
            <w:vAlign w:val="center"/>
          </w:tcPr>
          <w:p w:rsidR="001278B4" w:rsidRPr="00894620" w:rsidRDefault="001278B4" w:rsidP="001278B4">
            <w:pPr>
              <w:jc w:val="both"/>
              <w:rPr>
                <w:rFonts w:ascii="Garamond" w:hAnsi="Garamond" w:cs="Arial"/>
                <w:sz w:val="22"/>
                <w:szCs w:val="22"/>
              </w:rPr>
            </w:pPr>
            <w:proofErr w:type="gramStart"/>
            <w:r w:rsidRPr="00894620">
              <w:rPr>
                <w:rFonts w:ascii="Garamond" w:hAnsi="Garamond" w:cs="Arial"/>
                <w:color w:val="000000"/>
                <w:sz w:val="22"/>
                <w:szCs w:val="22"/>
              </w:rPr>
              <w:t>zgłoszenie</w:t>
            </w:r>
            <w:proofErr w:type="gramEnd"/>
            <w:r w:rsidRPr="00894620">
              <w:rPr>
                <w:rFonts w:ascii="Garamond" w:hAnsi="Garamond" w:cs="Arial"/>
                <w:color w:val="000000"/>
                <w:sz w:val="22"/>
                <w:szCs w:val="22"/>
              </w:rPr>
              <w:t xml:space="preserve"> poważne (ograniczona praca w systemie) – do 3 dni roboczych od zgłoszenia</w:t>
            </w:r>
          </w:p>
        </w:tc>
        <w:tc>
          <w:tcPr>
            <w:tcW w:w="2107" w:type="dxa"/>
            <w:shd w:val="clear" w:color="auto" w:fill="auto"/>
            <w:vAlign w:val="center"/>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r w:rsidRPr="00894620">
              <w:rPr>
                <w:rFonts w:ascii="Garamond" w:hAnsi="Garamond" w:cs="Arial"/>
                <w:sz w:val="22"/>
                <w:szCs w:val="22"/>
              </w:rPr>
              <w:t>, podać czas usunięcia błędu</w:t>
            </w: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do</w:t>
            </w:r>
            <w:proofErr w:type="gramEnd"/>
            <w:r w:rsidRPr="00894620">
              <w:rPr>
                <w:rFonts w:ascii="Garamond" w:hAnsi="Garamond" w:cs="Arial"/>
                <w:sz w:val="22"/>
                <w:szCs w:val="22"/>
              </w:rPr>
              <w:t xml:space="preserve"> 3 dni roboczych - 0 pkt</w:t>
            </w:r>
          </w:p>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do</w:t>
            </w:r>
            <w:proofErr w:type="gramEnd"/>
            <w:r w:rsidRPr="00894620">
              <w:rPr>
                <w:rFonts w:ascii="Garamond" w:hAnsi="Garamond" w:cs="Arial"/>
                <w:sz w:val="22"/>
                <w:szCs w:val="22"/>
              </w:rPr>
              <w:t xml:space="preserve"> 2 dni roboczych - 3 pkt</w:t>
            </w:r>
          </w:p>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do</w:t>
            </w:r>
            <w:proofErr w:type="gramEnd"/>
            <w:r w:rsidRPr="00894620">
              <w:rPr>
                <w:rFonts w:ascii="Garamond" w:hAnsi="Garamond" w:cs="Arial"/>
                <w:sz w:val="22"/>
                <w:szCs w:val="22"/>
              </w:rPr>
              <w:t xml:space="preserve"> 1 dnia roboczego -6 pkt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.4.3</w:t>
            </w:r>
          </w:p>
        </w:tc>
        <w:tc>
          <w:tcPr>
            <w:tcW w:w="6878" w:type="dxa"/>
            <w:shd w:val="clear" w:color="auto" w:fill="auto"/>
            <w:vAlign w:val="center"/>
          </w:tcPr>
          <w:p w:rsidR="001278B4" w:rsidRPr="00894620" w:rsidRDefault="001278B4" w:rsidP="001278B4">
            <w:pPr>
              <w:jc w:val="both"/>
              <w:rPr>
                <w:rFonts w:ascii="Garamond" w:hAnsi="Garamond" w:cs="Arial"/>
                <w:sz w:val="22"/>
                <w:szCs w:val="22"/>
              </w:rPr>
            </w:pPr>
            <w:proofErr w:type="gramStart"/>
            <w:r w:rsidRPr="00894620">
              <w:rPr>
                <w:rFonts w:ascii="Garamond" w:hAnsi="Garamond" w:cs="Arial"/>
                <w:color w:val="000000"/>
                <w:sz w:val="22"/>
                <w:szCs w:val="22"/>
              </w:rPr>
              <w:t>zgłoszenie</w:t>
            </w:r>
            <w:proofErr w:type="gramEnd"/>
            <w:r w:rsidRPr="00894620">
              <w:rPr>
                <w:rFonts w:ascii="Garamond" w:hAnsi="Garamond" w:cs="Arial"/>
                <w:color w:val="000000"/>
                <w:sz w:val="22"/>
                <w:szCs w:val="22"/>
              </w:rPr>
              <w:t xml:space="preserve"> standardowe (utrudniona praca w systemie) – do 20 dni roboczych  </w:t>
            </w:r>
          </w:p>
        </w:tc>
        <w:tc>
          <w:tcPr>
            <w:tcW w:w="2107" w:type="dxa"/>
            <w:shd w:val="clear" w:color="auto" w:fill="auto"/>
            <w:vAlign w:val="center"/>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r w:rsidRPr="00894620">
              <w:rPr>
                <w:rFonts w:ascii="Garamond" w:hAnsi="Garamond" w:cs="Arial"/>
                <w:sz w:val="22"/>
                <w:szCs w:val="22"/>
              </w:rPr>
              <w:t>, podać czas usunięcia błędu</w:t>
            </w: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 xml:space="preserve">do 20 dni </w:t>
            </w:r>
            <w:proofErr w:type="gramStart"/>
            <w:r w:rsidRPr="00894620">
              <w:rPr>
                <w:rFonts w:ascii="Garamond" w:hAnsi="Garamond" w:cs="Arial"/>
                <w:sz w:val="22"/>
                <w:szCs w:val="22"/>
              </w:rPr>
              <w:t>roboczych -          0 pkt</w:t>
            </w:r>
            <w:proofErr w:type="gramEnd"/>
          </w:p>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 xml:space="preserve">do 10 dni </w:t>
            </w:r>
            <w:proofErr w:type="gramStart"/>
            <w:r w:rsidRPr="00894620">
              <w:rPr>
                <w:rFonts w:ascii="Garamond" w:hAnsi="Garamond" w:cs="Arial"/>
                <w:sz w:val="22"/>
                <w:szCs w:val="22"/>
              </w:rPr>
              <w:t>roboczych -         3 pkt</w:t>
            </w:r>
            <w:proofErr w:type="gramEnd"/>
          </w:p>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do</w:t>
            </w:r>
            <w:proofErr w:type="gramEnd"/>
            <w:r w:rsidRPr="00894620">
              <w:rPr>
                <w:rFonts w:ascii="Garamond" w:hAnsi="Garamond" w:cs="Arial"/>
                <w:sz w:val="22"/>
                <w:szCs w:val="22"/>
              </w:rPr>
              <w:t xml:space="preserve"> 5 dni roboczych - 6 pkt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.5</w:t>
            </w:r>
          </w:p>
        </w:tc>
        <w:tc>
          <w:tcPr>
            <w:tcW w:w="6878" w:type="dxa"/>
            <w:shd w:val="clear" w:color="auto" w:fill="auto"/>
            <w:vAlign w:val="center"/>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 xml:space="preserve">Wykonawca zapewni własne narzędzia zdalnej pomocy technicznej zapewniające bezpieczne, szyfrowane połączenie </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.6</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W przypadku awarii systemu, której nie da się usunąć zdalnie, Wykonawca realizuje czynności w siedzibie Zamawiającego.</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.7</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Zapewnienie zgodności systemu z obowiązującymi przepisami prawa.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.8</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Zapewnienie stałej aktualności oferowanego systemu oraz oprogramowania dostarczanego razem z systemem.</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.9</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Utrzymanie w sprawności technicznej interfejsów integracji po stronie systemu.</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11</w:t>
            </w:r>
            <w:r w:rsidR="001278B4" w:rsidRPr="00894620">
              <w:rPr>
                <w:rFonts w:ascii="Garamond" w:hAnsi="Garamond" w:cs="Arial"/>
                <w:sz w:val="22"/>
                <w:szCs w:val="22"/>
              </w:rPr>
              <w:t>.10</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Synchronizacja zasobów słownikowych między zintegrowanymi systemami</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0A4CDB" w:rsidRDefault="000A4CDB" w:rsidP="001278B4">
            <w:pPr>
              <w:rPr>
                <w:rFonts w:ascii="Garamond" w:hAnsi="Garamond" w:cs="Arial"/>
                <w:b/>
                <w:sz w:val="22"/>
                <w:szCs w:val="22"/>
              </w:rPr>
            </w:pPr>
            <w:r w:rsidRPr="000A4CDB">
              <w:rPr>
                <w:rFonts w:ascii="Garamond" w:hAnsi="Garamond" w:cs="Arial"/>
                <w:b/>
                <w:sz w:val="22"/>
                <w:szCs w:val="22"/>
              </w:rPr>
              <w:t>12.</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b/>
                <w:color w:val="000000"/>
                <w:sz w:val="22"/>
                <w:szCs w:val="22"/>
              </w:rPr>
              <w:t>Wymagania odnośnie licencji systemu udzielanej Zamawiającemu:</w:t>
            </w:r>
          </w:p>
        </w:tc>
        <w:tc>
          <w:tcPr>
            <w:tcW w:w="2107" w:type="dxa"/>
            <w:shd w:val="clear" w:color="auto" w:fill="auto"/>
          </w:tcPr>
          <w:p w:rsidR="001278B4" w:rsidRPr="00894620" w:rsidRDefault="001278B4" w:rsidP="001278B4">
            <w:pPr>
              <w:jc w:val="center"/>
              <w:rPr>
                <w:rFonts w:ascii="Garamond" w:hAnsi="Garamond" w:cs="Arial"/>
                <w:sz w:val="22"/>
                <w:szCs w:val="22"/>
              </w:rPr>
            </w:pP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12.1</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Licencja niewyłączna, udzielana na czas nieokreślony, bez możliwości wypowiedzenia ze strony Wykonawcy (z wyłączeniem sytuacji naruszenia prawa).</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sz w:val="22"/>
                <w:szCs w:val="22"/>
              </w:rPr>
            </w:pPr>
            <w:r>
              <w:rPr>
                <w:rFonts w:ascii="Garamond" w:hAnsi="Garamond" w:cs="Arial"/>
                <w:sz w:val="22"/>
                <w:szCs w:val="22"/>
              </w:rPr>
              <w:t>12.</w:t>
            </w:r>
            <w:r w:rsidR="005268A6">
              <w:rPr>
                <w:rFonts w:ascii="Garamond" w:hAnsi="Garamond" w:cs="Arial"/>
                <w:sz w:val="22"/>
                <w:szCs w:val="22"/>
              </w:rPr>
              <w:t>2</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Brak limitu jednocześnie zalogowanych użytkowników.</w:t>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0A4CDB" w:rsidP="001278B4">
            <w:pPr>
              <w:rPr>
                <w:rFonts w:ascii="Garamond" w:hAnsi="Garamond" w:cs="Arial"/>
                <w:b/>
                <w:sz w:val="22"/>
                <w:szCs w:val="22"/>
              </w:rPr>
            </w:pPr>
            <w:r>
              <w:rPr>
                <w:rFonts w:ascii="Garamond" w:hAnsi="Garamond" w:cs="Arial"/>
                <w:b/>
                <w:sz w:val="22"/>
                <w:szCs w:val="22"/>
              </w:rPr>
              <w:t>13</w:t>
            </w:r>
            <w:r w:rsidR="001278B4" w:rsidRPr="00894620">
              <w:rPr>
                <w:rFonts w:ascii="Garamond" w:hAnsi="Garamond" w:cs="Arial"/>
                <w:b/>
                <w:sz w:val="22"/>
                <w:szCs w:val="22"/>
              </w:rPr>
              <w:t>.</w:t>
            </w:r>
          </w:p>
        </w:tc>
        <w:tc>
          <w:tcPr>
            <w:tcW w:w="6878" w:type="dxa"/>
            <w:shd w:val="clear" w:color="auto" w:fill="auto"/>
            <w:vAlign w:val="bottom"/>
          </w:tcPr>
          <w:p w:rsidR="001278B4" w:rsidRPr="00894620" w:rsidRDefault="001278B4" w:rsidP="001278B4">
            <w:pPr>
              <w:jc w:val="both"/>
              <w:rPr>
                <w:rFonts w:ascii="Garamond" w:hAnsi="Garamond" w:cs="Arial"/>
                <w:b/>
                <w:color w:val="000000"/>
                <w:sz w:val="22"/>
                <w:szCs w:val="22"/>
              </w:rPr>
            </w:pPr>
            <w:r w:rsidRPr="00894620">
              <w:rPr>
                <w:rFonts w:ascii="Garamond" w:hAnsi="Garamond" w:cs="Arial"/>
                <w:b/>
                <w:color w:val="000000"/>
                <w:sz w:val="22"/>
                <w:szCs w:val="22"/>
              </w:rPr>
              <w:t>Pozostałe wymagania i warunki wykonania zamówienia:</w:t>
            </w:r>
          </w:p>
        </w:tc>
        <w:tc>
          <w:tcPr>
            <w:tcW w:w="2107" w:type="dxa"/>
            <w:shd w:val="clear" w:color="auto" w:fill="auto"/>
          </w:tcPr>
          <w:p w:rsidR="001278B4" w:rsidRPr="00894620" w:rsidRDefault="001278B4" w:rsidP="001278B4">
            <w:pPr>
              <w:jc w:val="center"/>
              <w:rPr>
                <w:rFonts w:ascii="Garamond" w:hAnsi="Garamond" w:cs="Arial"/>
                <w:sz w:val="22"/>
                <w:szCs w:val="22"/>
              </w:rPr>
            </w:pP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
        </w:tc>
      </w:tr>
      <w:tr w:rsidR="000A4CDB" w:rsidRPr="00894620" w:rsidTr="00275407">
        <w:trPr>
          <w:trHeight w:val="90"/>
        </w:trPr>
        <w:tc>
          <w:tcPr>
            <w:tcW w:w="828" w:type="dxa"/>
            <w:shd w:val="clear" w:color="auto" w:fill="auto"/>
          </w:tcPr>
          <w:p w:rsidR="000A4CDB" w:rsidRPr="00894620" w:rsidRDefault="000A4CDB" w:rsidP="000A4CDB">
            <w:pPr>
              <w:rPr>
                <w:rFonts w:ascii="Garamond" w:hAnsi="Garamond" w:cs="Arial"/>
                <w:sz w:val="22"/>
                <w:szCs w:val="22"/>
              </w:rPr>
            </w:pPr>
            <w:r>
              <w:rPr>
                <w:rFonts w:ascii="Garamond" w:hAnsi="Garamond" w:cs="Arial"/>
                <w:sz w:val="22"/>
                <w:szCs w:val="22"/>
              </w:rPr>
              <w:t>13.1</w:t>
            </w:r>
          </w:p>
        </w:tc>
        <w:tc>
          <w:tcPr>
            <w:tcW w:w="6878" w:type="dxa"/>
            <w:shd w:val="clear" w:color="auto" w:fill="auto"/>
            <w:vAlign w:val="bottom"/>
          </w:tcPr>
          <w:p w:rsidR="000A4CDB" w:rsidRPr="00894620" w:rsidRDefault="000A4CDB" w:rsidP="000A4CDB">
            <w:pPr>
              <w:jc w:val="both"/>
              <w:rPr>
                <w:rFonts w:ascii="Garamond" w:hAnsi="Garamond" w:cs="Arial"/>
                <w:b/>
                <w:color w:val="000000"/>
                <w:sz w:val="22"/>
                <w:szCs w:val="22"/>
              </w:rPr>
            </w:pPr>
            <w:r w:rsidRPr="00894620">
              <w:rPr>
                <w:rFonts w:ascii="Garamond" w:hAnsi="Garamond" w:cs="Arial"/>
                <w:b/>
                <w:color w:val="000000"/>
                <w:sz w:val="22"/>
                <w:szCs w:val="22"/>
              </w:rPr>
              <w:t>Etapowe wdrożenie systemu:</w:t>
            </w:r>
          </w:p>
          <w:p w:rsidR="000A4CDB" w:rsidRPr="00894620" w:rsidRDefault="000A4CDB" w:rsidP="000A4CDB">
            <w:pPr>
              <w:jc w:val="both"/>
              <w:rPr>
                <w:rFonts w:ascii="Garamond" w:hAnsi="Garamond" w:cs="Arial"/>
                <w:color w:val="000000"/>
                <w:sz w:val="22"/>
                <w:szCs w:val="22"/>
              </w:rPr>
            </w:pPr>
            <w:r w:rsidRPr="00894620">
              <w:rPr>
                <w:rFonts w:ascii="Garamond" w:hAnsi="Garamond" w:cs="Arial"/>
                <w:b/>
                <w:color w:val="000000"/>
                <w:sz w:val="22"/>
                <w:szCs w:val="22"/>
              </w:rPr>
              <w:t>Etap I</w:t>
            </w:r>
            <w:r w:rsidRPr="00894620">
              <w:rPr>
                <w:rFonts w:ascii="Garamond" w:hAnsi="Garamond" w:cs="Arial"/>
                <w:color w:val="000000"/>
                <w:sz w:val="22"/>
                <w:szCs w:val="22"/>
              </w:rPr>
              <w:t xml:space="preserve"> – do 75 dni kalendarzowych od podpisania umowy – wdrożenie oprogramowania w części umożliwiającej rejestrację zakażeń szpitalnych z możliwością</w:t>
            </w:r>
            <w:r w:rsidR="005268A6">
              <w:rPr>
                <w:rFonts w:ascii="Garamond" w:hAnsi="Garamond" w:cs="Arial"/>
                <w:color w:val="000000"/>
                <w:sz w:val="22"/>
                <w:szCs w:val="22"/>
              </w:rPr>
              <w:t xml:space="preserve"> </w:t>
            </w:r>
            <w:r w:rsidRPr="00894620">
              <w:rPr>
                <w:rFonts w:ascii="Garamond" w:hAnsi="Garamond" w:cs="Arial"/>
                <w:color w:val="000000"/>
                <w:sz w:val="22"/>
                <w:szCs w:val="22"/>
              </w:rPr>
              <w:t xml:space="preserve">analizy danych ich dotyczących oraz integracją z HIS AMMS Asseco w części dotyczącej kart i rejestrów. </w:t>
            </w:r>
          </w:p>
          <w:p w:rsidR="000A4CDB" w:rsidRPr="00894620" w:rsidRDefault="000A4CDB" w:rsidP="000A4CDB">
            <w:pPr>
              <w:jc w:val="both"/>
              <w:rPr>
                <w:rFonts w:ascii="Garamond" w:hAnsi="Garamond" w:cs="Arial"/>
                <w:color w:val="000000"/>
                <w:sz w:val="22"/>
                <w:szCs w:val="22"/>
              </w:rPr>
            </w:pPr>
            <w:r w:rsidRPr="00894620">
              <w:rPr>
                <w:rFonts w:ascii="Garamond" w:hAnsi="Garamond" w:cs="Arial"/>
                <w:b/>
                <w:color w:val="000000"/>
                <w:sz w:val="22"/>
                <w:szCs w:val="22"/>
              </w:rPr>
              <w:t>Etap II</w:t>
            </w:r>
            <w:r w:rsidRPr="00894620">
              <w:rPr>
                <w:rFonts w:ascii="Garamond" w:hAnsi="Garamond" w:cs="Arial"/>
                <w:color w:val="000000"/>
                <w:sz w:val="22"/>
                <w:szCs w:val="22"/>
              </w:rPr>
              <w:t xml:space="preserve"> – do 100 dni kalendarzowych od podpisania umowy – wdrożenie oprogramowania w części umożliwiającej integrację z aparatami, rejestrację, obsługę zleceń oraz wyników badań w pracowniach Mikrobiologii wraz z integracją dwustronną</w:t>
            </w:r>
            <w:r w:rsidR="005268A6">
              <w:rPr>
                <w:rFonts w:ascii="Garamond" w:hAnsi="Garamond" w:cs="Arial"/>
                <w:color w:val="000000"/>
                <w:sz w:val="22"/>
                <w:szCs w:val="22"/>
              </w:rPr>
              <w:t xml:space="preserve"> </w:t>
            </w:r>
            <w:r w:rsidRPr="00894620">
              <w:rPr>
                <w:rFonts w:ascii="Garamond" w:hAnsi="Garamond" w:cs="Arial"/>
                <w:color w:val="000000"/>
                <w:sz w:val="22"/>
                <w:szCs w:val="22"/>
              </w:rPr>
              <w:t xml:space="preserve">z HIS AMMS Asseco (SSI-LSI, LSI-SSI) w części dotyczącej zleceń oraz przekazywania wyników (bez prezentacji kart pracy). </w:t>
            </w:r>
          </w:p>
          <w:p w:rsidR="000A4CDB" w:rsidRPr="00894620" w:rsidRDefault="000A4CDB" w:rsidP="000A4CDB">
            <w:pPr>
              <w:jc w:val="both"/>
              <w:rPr>
                <w:rFonts w:ascii="Garamond" w:hAnsi="Garamond" w:cs="Arial"/>
                <w:color w:val="000000"/>
                <w:sz w:val="22"/>
                <w:szCs w:val="22"/>
              </w:rPr>
            </w:pPr>
            <w:r w:rsidRPr="00894620">
              <w:rPr>
                <w:rFonts w:ascii="Garamond" w:hAnsi="Garamond" w:cs="Arial"/>
                <w:b/>
                <w:color w:val="000000"/>
                <w:sz w:val="22"/>
                <w:szCs w:val="22"/>
              </w:rPr>
              <w:t>Etap III</w:t>
            </w:r>
            <w:r w:rsidR="005268A6">
              <w:rPr>
                <w:rFonts w:ascii="Garamond" w:hAnsi="Garamond" w:cs="Arial"/>
                <w:color w:val="000000"/>
                <w:sz w:val="22"/>
                <w:szCs w:val="22"/>
              </w:rPr>
              <w:t xml:space="preserve"> – do 180 dni kalendarzowych od </w:t>
            </w:r>
            <w:r w:rsidRPr="00894620">
              <w:rPr>
                <w:rFonts w:ascii="Garamond" w:hAnsi="Garamond" w:cs="Arial"/>
                <w:color w:val="000000"/>
                <w:sz w:val="22"/>
                <w:szCs w:val="22"/>
              </w:rPr>
              <w:t xml:space="preserve">podpisania umowy - </w:t>
            </w:r>
            <w:proofErr w:type="gramStart"/>
            <w:r w:rsidRPr="00894620">
              <w:rPr>
                <w:rFonts w:ascii="Garamond" w:hAnsi="Garamond" w:cs="Arial"/>
                <w:color w:val="000000"/>
                <w:sz w:val="22"/>
                <w:szCs w:val="22"/>
              </w:rPr>
              <w:t>wdrożenie  pełnej</w:t>
            </w:r>
            <w:proofErr w:type="gramEnd"/>
            <w:r w:rsidRPr="00894620">
              <w:rPr>
                <w:rFonts w:ascii="Garamond" w:hAnsi="Garamond" w:cs="Arial"/>
                <w:color w:val="000000"/>
                <w:sz w:val="22"/>
                <w:szCs w:val="22"/>
              </w:rPr>
              <w:t xml:space="preserve"> funkcjonalności oprogramowania wraz z kartami pracy i raportowaniem dotyczącym pracowni Mikrobiologii.</w:t>
            </w:r>
          </w:p>
        </w:tc>
        <w:tc>
          <w:tcPr>
            <w:tcW w:w="2107" w:type="dxa"/>
            <w:shd w:val="clear" w:color="auto" w:fill="auto"/>
          </w:tcPr>
          <w:p w:rsidR="000A4CDB" w:rsidRPr="00894620" w:rsidRDefault="000A4CDB" w:rsidP="000A4CDB">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0A4CDB" w:rsidRPr="00894620" w:rsidRDefault="000A4CDB" w:rsidP="000A4CDB">
            <w:pPr>
              <w:jc w:val="center"/>
              <w:rPr>
                <w:rFonts w:ascii="Garamond" w:hAnsi="Garamond" w:cs="Arial"/>
                <w:sz w:val="22"/>
                <w:szCs w:val="22"/>
              </w:rPr>
            </w:pPr>
          </w:p>
        </w:tc>
        <w:tc>
          <w:tcPr>
            <w:tcW w:w="2531" w:type="dxa"/>
            <w:shd w:val="clear" w:color="auto" w:fill="auto"/>
          </w:tcPr>
          <w:p w:rsidR="000A4CDB" w:rsidRPr="00894620" w:rsidRDefault="000A4CDB" w:rsidP="000A4CDB">
            <w:pPr>
              <w:jc w:val="center"/>
              <w:rPr>
                <w:rFonts w:ascii="Garamond" w:hAnsi="Garamond" w:cs="Arial"/>
                <w:sz w:val="22"/>
                <w:szCs w:val="22"/>
              </w:rPr>
            </w:pPr>
            <w:r w:rsidRPr="00894620">
              <w:rPr>
                <w:rFonts w:ascii="Garamond" w:hAnsi="Garamond" w:cs="Arial"/>
                <w:sz w:val="22"/>
                <w:szCs w:val="22"/>
              </w:rPr>
              <w:t>---</w:t>
            </w:r>
          </w:p>
        </w:tc>
      </w:tr>
      <w:tr w:rsidR="001278B4" w:rsidRPr="00894620" w:rsidTr="00275407">
        <w:trPr>
          <w:trHeight w:val="90"/>
        </w:trPr>
        <w:tc>
          <w:tcPr>
            <w:tcW w:w="828" w:type="dxa"/>
            <w:shd w:val="clear" w:color="auto" w:fill="auto"/>
          </w:tcPr>
          <w:p w:rsidR="001278B4" w:rsidRPr="00894620" w:rsidRDefault="005268A6" w:rsidP="001278B4">
            <w:pPr>
              <w:rPr>
                <w:rFonts w:ascii="Garamond" w:hAnsi="Garamond" w:cs="Arial"/>
                <w:b/>
                <w:sz w:val="22"/>
                <w:szCs w:val="22"/>
              </w:rPr>
            </w:pPr>
            <w:r>
              <w:rPr>
                <w:rFonts w:ascii="Garamond" w:hAnsi="Garamond" w:cs="Arial"/>
                <w:b/>
                <w:sz w:val="22"/>
                <w:szCs w:val="22"/>
              </w:rPr>
              <w:t>14.</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b/>
                <w:color w:val="000000"/>
                <w:sz w:val="22"/>
                <w:szCs w:val="22"/>
              </w:rPr>
              <w:t>Kryteria oceny ofert</w:t>
            </w:r>
          </w:p>
        </w:tc>
        <w:tc>
          <w:tcPr>
            <w:tcW w:w="2107" w:type="dxa"/>
            <w:shd w:val="clear" w:color="auto" w:fill="auto"/>
          </w:tcPr>
          <w:p w:rsidR="001278B4" w:rsidRPr="00894620" w:rsidRDefault="001278B4" w:rsidP="001278B4">
            <w:pPr>
              <w:jc w:val="center"/>
              <w:rPr>
                <w:rFonts w:ascii="Garamond" w:hAnsi="Garamond" w:cs="Arial"/>
                <w:sz w:val="22"/>
                <w:szCs w:val="22"/>
              </w:rPr>
            </w:pPr>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894620" w:rsidRDefault="001278B4" w:rsidP="001278B4">
            <w:pPr>
              <w:jc w:val="center"/>
              <w:rPr>
                <w:rFonts w:ascii="Garamond" w:hAnsi="Garamond" w:cs="Arial"/>
                <w:sz w:val="22"/>
                <w:szCs w:val="22"/>
              </w:rPr>
            </w:pPr>
          </w:p>
        </w:tc>
      </w:tr>
      <w:tr w:rsidR="001278B4" w:rsidRPr="00C0081F" w:rsidTr="00275407">
        <w:trPr>
          <w:trHeight w:val="90"/>
        </w:trPr>
        <w:tc>
          <w:tcPr>
            <w:tcW w:w="828" w:type="dxa"/>
            <w:shd w:val="clear" w:color="auto" w:fill="auto"/>
          </w:tcPr>
          <w:p w:rsidR="001278B4" w:rsidRPr="00894620" w:rsidRDefault="005268A6" w:rsidP="001278B4">
            <w:pPr>
              <w:rPr>
                <w:rFonts w:ascii="Garamond" w:hAnsi="Garamond" w:cs="Arial"/>
                <w:sz w:val="22"/>
                <w:szCs w:val="22"/>
              </w:rPr>
            </w:pPr>
            <w:r>
              <w:rPr>
                <w:rFonts w:ascii="Garamond" w:hAnsi="Garamond" w:cs="Arial"/>
                <w:sz w:val="22"/>
                <w:szCs w:val="22"/>
              </w:rPr>
              <w:t>14</w:t>
            </w:r>
            <w:r w:rsidR="001278B4" w:rsidRPr="00894620">
              <w:rPr>
                <w:rFonts w:ascii="Garamond" w:hAnsi="Garamond" w:cs="Arial"/>
                <w:sz w:val="22"/>
                <w:szCs w:val="22"/>
              </w:rPr>
              <w:t>.1</w:t>
            </w:r>
          </w:p>
        </w:tc>
        <w:tc>
          <w:tcPr>
            <w:tcW w:w="6878" w:type="dxa"/>
            <w:shd w:val="clear" w:color="auto" w:fill="auto"/>
            <w:vAlign w:val="bottom"/>
          </w:tcPr>
          <w:p w:rsidR="001278B4" w:rsidRPr="00894620" w:rsidRDefault="001278B4" w:rsidP="001278B4">
            <w:pPr>
              <w:jc w:val="both"/>
              <w:rPr>
                <w:rFonts w:ascii="Garamond" w:hAnsi="Garamond" w:cs="Arial"/>
                <w:sz w:val="22"/>
                <w:szCs w:val="22"/>
              </w:rPr>
            </w:pPr>
            <w:r w:rsidRPr="00894620">
              <w:rPr>
                <w:rFonts w:ascii="Garamond" w:hAnsi="Garamond" w:cs="Arial"/>
                <w:color w:val="000000"/>
                <w:sz w:val="22"/>
                <w:szCs w:val="22"/>
              </w:rPr>
              <w:t>Wykonawca musi bezwzględnie spełnić wszystkie warunki wymienione określone jako wymagane. Pozostałe określone jako opcjonalne będą podlegały ocenie. Nie dopuszcza się ofert częściowych lub niespełniających wymienionych warunków.</w:t>
            </w:r>
            <w:r w:rsidRPr="00894620">
              <w:rPr>
                <w:rFonts w:ascii="Garamond" w:hAnsi="Garamond" w:cs="Arial"/>
                <w:color w:val="000000"/>
                <w:sz w:val="22"/>
                <w:szCs w:val="22"/>
              </w:rPr>
              <w:tab/>
            </w:r>
          </w:p>
        </w:tc>
        <w:tc>
          <w:tcPr>
            <w:tcW w:w="2107" w:type="dxa"/>
            <w:shd w:val="clear" w:color="auto" w:fill="auto"/>
          </w:tcPr>
          <w:p w:rsidR="001278B4" w:rsidRPr="00894620" w:rsidRDefault="001278B4" w:rsidP="001278B4">
            <w:pPr>
              <w:jc w:val="center"/>
              <w:rPr>
                <w:rFonts w:ascii="Garamond" w:hAnsi="Garamond" w:cs="Arial"/>
                <w:sz w:val="22"/>
                <w:szCs w:val="22"/>
              </w:rPr>
            </w:pPr>
            <w:proofErr w:type="gramStart"/>
            <w:r w:rsidRPr="00894620">
              <w:rPr>
                <w:rFonts w:ascii="Garamond" w:hAnsi="Garamond" w:cs="Arial"/>
                <w:sz w:val="22"/>
                <w:szCs w:val="22"/>
              </w:rPr>
              <w:t>tak</w:t>
            </w:r>
            <w:proofErr w:type="gramEnd"/>
          </w:p>
        </w:tc>
        <w:tc>
          <w:tcPr>
            <w:tcW w:w="2520" w:type="dxa"/>
            <w:shd w:val="clear" w:color="auto" w:fill="auto"/>
          </w:tcPr>
          <w:p w:rsidR="001278B4" w:rsidRPr="00894620" w:rsidRDefault="001278B4" w:rsidP="001278B4">
            <w:pPr>
              <w:jc w:val="center"/>
              <w:rPr>
                <w:rFonts w:ascii="Garamond" w:hAnsi="Garamond" w:cs="Arial"/>
                <w:sz w:val="22"/>
                <w:szCs w:val="22"/>
              </w:rPr>
            </w:pPr>
          </w:p>
        </w:tc>
        <w:tc>
          <w:tcPr>
            <w:tcW w:w="2531" w:type="dxa"/>
            <w:shd w:val="clear" w:color="auto" w:fill="auto"/>
          </w:tcPr>
          <w:p w:rsidR="001278B4" w:rsidRPr="00C0081F" w:rsidRDefault="001278B4" w:rsidP="001278B4">
            <w:pPr>
              <w:jc w:val="center"/>
              <w:rPr>
                <w:rFonts w:ascii="Garamond" w:hAnsi="Garamond" w:cs="Arial"/>
                <w:sz w:val="22"/>
                <w:szCs w:val="22"/>
              </w:rPr>
            </w:pPr>
            <w:r w:rsidRPr="00894620">
              <w:rPr>
                <w:rFonts w:ascii="Garamond" w:hAnsi="Garamond" w:cs="Arial"/>
                <w:sz w:val="22"/>
                <w:szCs w:val="22"/>
              </w:rPr>
              <w:t>---</w:t>
            </w:r>
          </w:p>
        </w:tc>
      </w:tr>
    </w:tbl>
    <w:p w:rsidR="00D603B5" w:rsidRPr="00E775C0" w:rsidRDefault="00D603B5" w:rsidP="008F1D28">
      <w:pPr>
        <w:rPr>
          <w:rFonts w:ascii="Garamond" w:hAnsi="Garamond" w:cs="Tahoma"/>
          <w:b/>
          <w:bCs/>
        </w:rPr>
      </w:pPr>
    </w:p>
    <w:sectPr w:rsidR="00D603B5" w:rsidRPr="00E775C0" w:rsidSect="00DA7F8A">
      <w:headerReference w:type="default" r:id="rId8"/>
      <w:footerReference w:type="even" r:id="rId9"/>
      <w:footerReference w:type="default" r:id="rId10"/>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62" w:rsidRDefault="00573462">
      <w:r>
        <w:separator/>
      </w:r>
    </w:p>
  </w:endnote>
  <w:endnote w:type="continuationSeparator" w:id="0">
    <w:p w:rsidR="00573462" w:rsidRDefault="0057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Narrow,Bold">
    <w:altName w:val="MS Gothic"/>
    <w:panose1 w:val="00000000000000000000"/>
    <w:charset w:val="80"/>
    <w:family w:val="auto"/>
    <w:notTrueType/>
    <w:pitch w:val="default"/>
    <w:sig w:usb0="00000005" w:usb1="08070000" w:usb2="00000010" w:usb3="00000000" w:csb0="00020002" w:csb1="00000000"/>
  </w:font>
  <w:font w:name="Andale Sans UI">
    <w:altName w:val="Times New Roman"/>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62" w:rsidRDefault="00573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73462" w:rsidRDefault="005734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62" w:rsidRPr="00464C2A" w:rsidRDefault="00573462"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846162">
      <w:rPr>
        <w:rStyle w:val="Numerstrony"/>
        <w:noProof/>
        <w:sz w:val="20"/>
      </w:rPr>
      <w:t>2</w:t>
    </w:r>
    <w:r w:rsidRPr="00464C2A">
      <w:rPr>
        <w:rStyle w:val="Numerstrony"/>
        <w:sz w:val="20"/>
      </w:rPr>
      <w:fldChar w:fldCharType="end"/>
    </w:r>
  </w:p>
  <w:p w:rsidR="00573462" w:rsidRDefault="00573462" w:rsidP="00C6300E">
    <w:pPr>
      <w:pStyle w:val="Stopka"/>
    </w:pPr>
  </w:p>
  <w:p w:rsidR="00573462" w:rsidRDefault="00573462">
    <w:pPr>
      <w:pStyle w:val="Stopka"/>
      <w:jc w:val="right"/>
      <w:rPr>
        <w:rFonts w:ascii="Garamond" w:hAnsi="Garamond"/>
      </w:rPr>
    </w:pPr>
  </w:p>
  <w:p w:rsidR="00573462" w:rsidRDefault="00573462">
    <w:pPr>
      <w:pStyle w:val="Stopka"/>
      <w:jc w:val="right"/>
      <w:rPr>
        <w:rFonts w:ascii="Garamond" w:hAnsi="Garamond"/>
        <w:sz w:val="20"/>
        <w:szCs w:val="20"/>
      </w:rPr>
    </w:pPr>
    <w:proofErr w:type="gramStart"/>
    <w:r>
      <w:rPr>
        <w:rFonts w:ascii="Garamond" w:hAnsi="Garamond"/>
        <w:sz w:val="20"/>
        <w:szCs w:val="20"/>
      </w:rPr>
      <w:t>pieczęć</w:t>
    </w:r>
    <w:proofErr w:type="gramEnd"/>
    <w:r>
      <w:rPr>
        <w:rFonts w:ascii="Garamond" w:hAnsi="Garamond"/>
        <w:sz w:val="20"/>
        <w:szCs w:val="20"/>
      </w:rPr>
      <w:t xml:space="preserve"> i podpis osoby (osób) upoważnionej do reprezentowania wykonawcy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62" w:rsidRDefault="00573462">
      <w:r>
        <w:separator/>
      </w:r>
    </w:p>
  </w:footnote>
  <w:footnote w:type="continuationSeparator" w:id="0">
    <w:p w:rsidR="00573462" w:rsidRDefault="00573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62" w:rsidRDefault="00573462" w:rsidP="00A56DB5">
    <w:pPr>
      <w:keepNext/>
      <w:widowControl w:val="0"/>
      <w:suppressAutoHyphens/>
      <w:jc w:val="center"/>
      <w:rPr>
        <w:sz w:val="20"/>
        <w:szCs w:val="20"/>
      </w:rPr>
    </w:pPr>
    <w:r w:rsidRPr="009C2EAA">
      <w:rPr>
        <w:noProof/>
      </w:rPr>
      <w:drawing>
        <wp:inline distT="0" distB="0" distL="0" distR="0">
          <wp:extent cx="7611014" cy="6667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843" cy="667699"/>
                  </a:xfrm>
                  <a:prstGeom prst="rect">
                    <a:avLst/>
                  </a:prstGeom>
                  <a:noFill/>
                  <a:ln>
                    <a:noFill/>
                  </a:ln>
                </pic:spPr>
              </pic:pic>
            </a:graphicData>
          </a:graphic>
        </wp:inline>
      </w:drawing>
    </w:r>
  </w:p>
  <w:p w:rsidR="00573462" w:rsidRPr="00C0081F" w:rsidRDefault="00573462" w:rsidP="00A56DB5">
    <w:pPr>
      <w:keepNext/>
      <w:widowControl w:val="0"/>
      <w:suppressAutoHyphens/>
      <w:ind w:left="12053"/>
      <w:jc w:val="center"/>
      <w:rPr>
        <w:rFonts w:ascii="Arial" w:eastAsia="Andale Sans UI" w:hAnsi="Arial"/>
        <w:kern w:val="1"/>
        <w:sz w:val="28"/>
        <w:szCs w:val="28"/>
      </w:rPr>
    </w:pPr>
    <w:r w:rsidRPr="00EF005C">
      <w:rPr>
        <w:sz w:val="20"/>
        <w:szCs w:val="20"/>
      </w:rPr>
      <w:t>Załącznik nr 1a do specyfikacji</w:t>
    </w:r>
  </w:p>
  <w:p w:rsidR="00573462" w:rsidRPr="00EF005C" w:rsidRDefault="00573462" w:rsidP="00AB7B3D">
    <w:pPr>
      <w:pStyle w:val="Nagwek"/>
    </w:pPr>
    <w:r>
      <w:rPr>
        <w:sz w:val="20"/>
        <w:szCs w:val="20"/>
        <w:lang w:eastAsia="en-US"/>
      </w:rPr>
      <w:t>NSSU.DFP.271.77.2019.</w:t>
    </w:r>
    <w:proofErr w:type="gramStart"/>
    <w:r>
      <w:rPr>
        <w:sz w:val="20"/>
        <w:szCs w:val="20"/>
        <w:lang w:eastAsia="en-US"/>
      </w:rPr>
      <w:t>AJ</w:t>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r>
    <w:r>
      <w:rPr>
        <w:sz w:val="20"/>
        <w:szCs w:val="20"/>
        <w:lang w:eastAsia="en-US"/>
      </w:rPr>
      <w:tab/>
      <w:t xml:space="preserve">              </w:t>
    </w:r>
    <w:r w:rsidRPr="00EF005C">
      <w:rPr>
        <w:sz w:val="20"/>
        <w:szCs w:val="20"/>
        <w:lang w:eastAsia="en-US"/>
      </w:rPr>
      <w:t>Załącznik</w:t>
    </w:r>
    <w:proofErr w:type="gramEnd"/>
    <w:r w:rsidRPr="00EF005C">
      <w:rPr>
        <w:sz w:val="20"/>
        <w:szCs w:val="20"/>
        <w:lang w:eastAsia="en-US"/>
      </w:rPr>
      <w:t xml:space="preserve">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19F4C8D"/>
    <w:multiLevelType w:val="hybridMultilevel"/>
    <w:tmpl w:val="0E2CF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5F23A59"/>
    <w:multiLevelType w:val="hybridMultilevel"/>
    <w:tmpl w:val="3B0A54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117C9F"/>
    <w:multiLevelType w:val="hybridMultilevel"/>
    <w:tmpl w:val="851A9A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9F64B25"/>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0C50A1"/>
    <w:multiLevelType w:val="hybridMultilevel"/>
    <w:tmpl w:val="F9C486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CF3BF6"/>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EB3646"/>
    <w:multiLevelType w:val="hybridMultilevel"/>
    <w:tmpl w:val="A724AE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937B09"/>
    <w:multiLevelType w:val="hybridMultilevel"/>
    <w:tmpl w:val="AA7031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E2144B"/>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3FD6197"/>
    <w:multiLevelType w:val="hybridMultilevel"/>
    <w:tmpl w:val="3472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CA7B1A"/>
    <w:multiLevelType w:val="hybridMultilevel"/>
    <w:tmpl w:val="A9E064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6E0C2E"/>
    <w:multiLevelType w:val="hybridMultilevel"/>
    <w:tmpl w:val="7DC42B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3A3878"/>
    <w:multiLevelType w:val="hybridMultilevel"/>
    <w:tmpl w:val="30CAFC4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5F65D5A"/>
    <w:multiLevelType w:val="hybridMultilevel"/>
    <w:tmpl w:val="189440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0F764E"/>
    <w:multiLevelType w:val="hybridMultilevel"/>
    <w:tmpl w:val="C4322D84"/>
    <w:lvl w:ilvl="0" w:tplc="3D86C998">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E5FC3"/>
    <w:multiLevelType w:val="hybridMultilevel"/>
    <w:tmpl w:val="F06E7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8F4113"/>
    <w:multiLevelType w:val="hybridMultilevel"/>
    <w:tmpl w:val="6914802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7D900F7"/>
    <w:multiLevelType w:val="hybridMultilevel"/>
    <w:tmpl w:val="66A672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A81368"/>
    <w:multiLevelType w:val="hybridMultilevel"/>
    <w:tmpl w:val="6EF88F9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2775984"/>
    <w:multiLevelType w:val="hybridMultilevel"/>
    <w:tmpl w:val="D92618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6F2A4C"/>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1FD4A59"/>
    <w:multiLevelType w:val="hybridMultilevel"/>
    <w:tmpl w:val="DBD63A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EEA2DB6"/>
    <w:multiLevelType w:val="hybridMultilevel"/>
    <w:tmpl w:val="BD747B6A"/>
    <w:lvl w:ilvl="0" w:tplc="B98A74C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25"/>
  </w:num>
  <w:num w:numId="3">
    <w:abstractNumId w:val="6"/>
  </w:num>
  <w:num w:numId="4">
    <w:abstractNumId w:val="27"/>
  </w:num>
  <w:num w:numId="5">
    <w:abstractNumId w:val="14"/>
  </w:num>
  <w:num w:numId="6">
    <w:abstractNumId w:val="33"/>
  </w:num>
  <w:num w:numId="7">
    <w:abstractNumId w:val="39"/>
  </w:num>
  <w:num w:numId="8">
    <w:abstractNumId w:val="30"/>
  </w:num>
  <w:num w:numId="9">
    <w:abstractNumId w:val="24"/>
  </w:num>
  <w:num w:numId="10">
    <w:abstractNumId w:val="5"/>
  </w:num>
  <w:num w:numId="11">
    <w:abstractNumId w:val="36"/>
  </w:num>
  <w:num w:numId="12">
    <w:abstractNumId w:val="19"/>
  </w:num>
  <w:num w:numId="13">
    <w:abstractNumId w:val="32"/>
  </w:num>
  <w:num w:numId="14">
    <w:abstractNumId w:val="7"/>
  </w:num>
  <w:num w:numId="15">
    <w:abstractNumId w:val="21"/>
  </w:num>
  <w:num w:numId="16">
    <w:abstractNumId w:val="10"/>
  </w:num>
  <w:num w:numId="17">
    <w:abstractNumId w:val="31"/>
  </w:num>
  <w:num w:numId="18">
    <w:abstractNumId w:val="8"/>
  </w:num>
  <w:num w:numId="19">
    <w:abstractNumId w:val="12"/>
  </w:num>
  <w:num w:numId="20">
    <w:abstractNumId w:val="20"/>
  </w:num>
  <w:num w:numId="21">
    <w:abstractNumId w:val="9"/>
  </w:num>
  <w:num w:numId="22">
    <w:abstractNumId w:val="11"/>
  </w:num>
  <w:num w:numId="23">
    <w:abstractNumId w:val="18"/>
  </w:num>
  <w:num w:numId="24">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0BE5"/>
    <w:rsid w:val="00002418"/>
    <w:rsid w:val="0000296B"/>
    <w:rsid w:val="0000390D"/>
    <w:rsid w:val="000073E5"/>
    <w:rsid w:val="00010611"/>
    <w:rsid w:val="00015277"/>
    <w:rsid w:val="00015CB4"/>
    <w:rsid w:val="000204FA"/>
    <w:rsid w:val="00022E5A"/>
    <w:rsid w:val="00022F1D"/>
    <w:rsid w:val="0002334A"/>
    <w:rsid w:val="000248BA"/>
    <w:rsid w:val="00030DC3"/>
    <w:rsid w:val="000332EC"/>
    <w:rsid w:val="0003374B"/>
    <w:rsid w:val="00033E28"/>
    <w:rsid w:val="00033E4A"/>
    <w:rsid w:val="00034300"/>
    <w:rsid w:val="0003581E"/>
    <w:rsid w:val="00036594"/>
    <w:rsid w:val="00042B17"/>
    <w:rsid w:val="000458A5"/>
    <w:rsid w:val="00047C0E"/>
    <w:rsid w:val="00050FD8"/>
    <w:rsid w:val="00051BE8"/>
    <w:rsid w:val="00054F9E"/>
    <w:rsid w:val="00056B3D"/>
    <w:rsid w:val="00056BFF"/>
    <w:rsid w:val="000621C9"/>
    <w:rsid w:val="00063140"/>
    <w:rsid w:val="000632EA"/>
    <w:rsid w:val="0007051F"/>
    <w:rsid w:val="00070F50"/>
    <w:rsid w:val="00071648"/>
    <w:rsid w:val="000725E4"/>
    <w:rsid w:val="00073877"/>
    <w:rsid w:val="00077647"/>
    <w:rsid w:val="000847EF"/>
    <w:rsid w:val="00087AA2"/>
    <w:rsid w:val="0009168D"/>
    <w:rsid w:val="000921D8"/>
    <w:rsid w:val="000A0B75"/>
    <w:rsid w:val="000A1192"/>
    <w:rsid w:val="000A313F"/>
    <w:rsid w:val="000A418D"/>
    <w:rsid w:val="000A4CDB"/>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7D4"/>
    <w:rsid w:val="000E4D18"/>
    <w:rsid w:val="000E5B50"/>
    <w:rsid w:val="000E5BF6"/>
    <w:rsid w:val="000E68EB"/>
    <w:rsid w:val="000E6904"/>
    <w:rsid w:val="000E7686"/>
    <w:rsid w:val="000F0636"/>
    <w:rsid w:val="000F1849"/>
    <w:rsid w:val="000F3146"/>
    <w:rsid w:val="000F4816"/>
    <w:rsid w:val="000F4DDE"/>
    <w:rsid w:val="000F74AF"/>
    <w:rsid w:val="00100717"/>
    <w:rsid w:val="00104239"/>
    <w:rsid w:val="00105774"/>
    <w:rsid w:val="00106875"/>
    <w:rsid w:val="00107BB8"/>
    <w:rsid w:val="00111674"/>
    <w:rsid w:val="00111C74"/>
    <w:rsid w:val="001171D6"/>
    <w:rsid w:val="00117524"/>
    <w:rsid w:val="00117D7A"/>
    <w:rsid w:val="00120A5B"/>
    <w:rsid w:val="00121A1A"/>
    <w:rsid w:val="0012478A"/>
    <w:rsid w:val="00125374"/>
    <w:rsid w:val="00126D7F"/>
    <w:rsid w:val="001278B4"/>
    <w:rsid w:val="001317CE"/>
    <w:rsid w:val="00132BF1"/>
    <w:rsid w:val="001333EB"/>
    <w:rsid w:val="001337DB"/>
    <w:rsid w:val="00135CBB"/>
    <w:rsid w:val="00136076"/>
    <w:rsid w:val="001401C9"/>
    <w:rsid w:val="00140E0F"/>
    <w:rsid w:val="00140F3C"/>
    <w:rsid w:val="00142000"/>
    <w:rsid w:val="00147A6A"/>
    <w:rsid w:val="00150307"/>
    <w:rsid w:val="00150BBA"/>
    <w:rsid w:val="00152F46"/>
    <w:rsid w:val="00153D57"/>
    <w:rsid w:val="001546BA"/>
    <w:rsid w:val="001557C4"/>
    <w:rsid w:val="001577D4"/>
    <w:rsid w:val="001623B8"/>
    <w:rsid w:val="00162EA5"/>
    <w:rsid w:val="001653C3"/>
    <w:rsid w:val="00165634"/>
    <w:rsid w:val="00165EBB"/>
    <w:rsid w:val="001665F2"/>
    <w:rsid w:val="0017318F"/>
    <w:rsid w:val="001742C6"/>
    <w:rsid w:val="00175120"/>
    <w:rsid w:val="00175C35"/>
    <w:rsid w:val="00176E46"/>
    <w:rsid w:val="0017772E"/>
    <w:rsid w:val="00180CA2"/>
    <w:rsid w:val="0018208D"/>
    <w:rsid w:val="0018243C"/>
    <w:rsid w:val="00182AA8"/>
    <w:rsid w:val="001844F5"/>
    <w:rsid w:val="00184C93"/>
    <w:rsid w:val="00186119"/>
    <w:rsid w:val="00190146"/>
    <w:rsid w:val="00196233"/>
    <w:rsid w:val="00196EC0"/>
    <w:rsid w:val="001971D8"/>
    <w:rsid w:val="00197AAD"/>
    <w:rsid w:val="00197D15"/>
    <w:rsid w:val="001A14D8"/>
    <w:rsid w:val="001A1E25"/>
    <w:rsid w:val="001A2BFD"/>
    <w:rsid w:val="001A3D69"/>
    <w:rsid w:val="001A5B4E"/>
    <w:rsid w:val="001A5E89"/>
    <w:rsid w:val="001A7DC3"/>
    <w:rsid w:val="001B0E94"/>
    <w:rsid w:val="001B1D62"/>
    <w:rsid w:val="001B4686"/>
    <w:rsid w:val="001B6509"/>
    <w:rsid w:val="001C007D"/>
    <w:rsid w:val="001C0F31"/>
    <w:rsid w:val="001C1A53"/>
    <w:rsid w:val="001C34A6"/>
    <w:rsid w:val="001C3A50"/>
    <w:rsid w:val="001C43C9"/>
    <w:rsid w:val="001C6CAD"/>
    <w:rsid w:val="001D2FA2"/>
    <w:rsid w:val="001D7FEF"/>
    <w:rsid w:val="001E1D53"/>
    <w:rsid w:val="001E2929"/>
    <w:rsid w:val="001E4B28"/>
    <w:rsid w:val="001E5BA9"/>
    <w:rsid w:val="001E6C7B"/>
    <w:rsid w:val="001E7D1B"/>
    <w:rsid w:val="001F0E80"/>
    <w:rsid w:val="001F1CA1"/>
    <w:rsid w:val="001F29D3"/>
    <w:rsid w:val="001F32C7"/>
    <w:rsid w:val="001F5D62"/>
    <w:rsid w:val="001F5FD7"/>
    <w:rsid w:val="001F6EFF"/>
    <w:rsid w:val="001F71FC"/>
    <w:rsid w:val="00200210"/>
    <w:rsid w:val="00203207"/>
    <w:rsid w:val="002045DD"/>
    <w:rsid w:val="002075C5"/>
    <w:rsid w:val="00210261"/>
    <w:rsid w:val="00212A23"/>
    <w:rsid w:val="00213779"/>
    <w:rsid w:val="002174F2"/>
    <w:rsid w:val="0022386A"/>
    <w:rsid w:val="00223EDB"/>
    <w:rsid w:val="002250D3"/>
    <w:rsid w:val="002256BF"/>
    <w:rsid w:val="002276D4"/>
    <w:rsid w:val="00227B72"/>
    <w:rsid w:val="0023147A"/>
    <w:rsid w:val="00232C3B"/>
    <w:rsid w:val="00234ED3"/>
    <w:rsid w:val="00235A3E"/>
    <w:rsid w:val="00235E03"/>
    <w:rsid w:val="00240404"/>
    <w:rsid w:val="00244B95"/>
    <w:rsid w:val="0024642A"/>
    <w:rsid w:val="00251A5C"/>
    <w:rsid w:val="00251D63"/>
    <w:rsid w:val="0025480F"/>
    <w:rsid w:val="0026074E"/>
    <w:rsid w:val="00261A8C"/>
    <w:rsid w:val="0026736F"/>
    <w:rsid w:val="002709B5"/>
    <w:rsid w:val="00272401"/>
    <w:rsid w:val="00272C68"/>
    <w:rsid w:val="002734FE"/>
    <w:rsid w:val="00275407"/>
    <w:rsid w:val="00275450"/>
    <w:rsid w:val="00276653"/>
    <w:rsid w:val="00276FE6"/>
    <w:rsid w:val="00281963"/>
    <w:rsid w:val="0028229E"/>
    <w:rsid w:val="00291868"/>
    <w:rsid w:val="00293757"/>
    <w:rsid w:val="00296C7C"/>
    <w:rsid w:val="002A0EE1"/>
    <w:rsid w:val="002A1111"/>
    <w:rsid w:val="002A26FA"/>
    <w:rsid w:val="002A3A60"/>
    <w:rsid w:val="002A5EAA"/>
    <w:rsid w:val="002A63B6"/>
    <w:rsid w:val="002B1E33"/>
    <w:rsid w:val="002B29C7"/>
    <w:rsid w:val="002B31AC"/>
    <w:rsid w:val="002B4A1F"/>
    <w:rsid w:val="002B5167"/>
    <w:rsid w:val="002B53DE"/>
    <w:rsid w:val="002B629A"/>
    <w:rsid w:val="002B7EE4"/>
    <w:rsid w:val="002C01B7"/>
    <w:rsid w:val="002C0241"/>
    <w:rsid w:val="002C02A2"/>
    <w:rsid w:val="002C16ED"/>
    <w:rsid w:val="002C2707"/>
    <w:rsid w:val="002C4E17"/>
    <w:rsid w:val="002C504F"/>
    <w:rsid w:val="002C771D"/>
    <w:rsid w:val="002D4818"/>
    <w:rsid w:val="002D5F84"/>
    <w:rsid w:val="002E0402"/>
    <w:rsid w:val="002E2189"/>
    <w:rsid w:val="002E47F6"/>
    <w:rsid w:val="002E62F2"/>
    <w:rsid w:val="002E6C44"/>
    <w:rsid w:val="002F1BEB"/>
    <w:rsid w:val="002F28F8"/>
    <w:rsid w:val="002F7AE6"/>
    <w:rsid w:val="0030048E"/>
    <w:rsid w:val="00301D90"/>
    <w:rsid w:val="00301DB9"/>
    <w:rsid w:val="00302337"/>
    <w:rsid w:val="003025E6"/>
    <w:rsid w:val="00302C02"/>
    <w:rsid w:val="00302C7B"/>
    <w:rsid w:val="00303386"/>
    <w:rsid w:val="003035F3"/>
    <w:rsid w:val="00304266"/>
    <w:rsid w:val="00304C13"/>
    <w:rsid w:val="00305923"/>
    <w:rsid w:val="00306C2F"/>
    <w:rsid w:val="00307E73"/>
    <w:rsid w:val="00311F14"/>
    <w:rsid w:val="00315293"/>
    <w:rsid w:val="00316124"/>
    <w:rsid w:val="00316DBE"/>
    <w:rsid w:val="0031705F"/>
    <w:rsid w:val="003231E7"/>
    <w:rsid w:val="00323E55"/>
    <w:rsid w:val="0032550C"/>
    <w:rsid w:val="003269F1"/>
    <w:rsid w:val="00332DB7"/>
    <w:rsid w:val="00333799"/>
    <w:rsid w:val="00333808"/>
    <w:rsid w:val="003340F4"/>
    <w:rsid w:val="00334394"/>
    <w:rsid w:val="003353DC"/>
    <w:rsid w:val="00336265"/>
    <w:rsid w:val="003372BA"/>
    <w:rsid w:val="003405F7"/>
    <w:rsid w:val="00340C30"/>
    <w:rsid w:val="00341DDB"/>
    <w:rsid w:val="00342ABE"/>
    <w:rsid w:val="00344604"/>
    <w:rsid w:val="0034461F"/>
    <w:rsid w:val="00346DAD"/>
    <w:rsid w:val="00352F4F"/>
    <w:rsid w:val="003535A7"/>
    <w:rsid w:val="00356036"/>
    <w:rsid w:val="00356C10"/>
    <w:rsid w:val="0035773A"/>
    <w:rsid w:val="00360D7E"/>
    <w:rsid w:val="00362A69"/>
    <w:rsid w:val="0036300E"/>
    <w:rsid w:val="0036617B"/>
    <w:rsid w:val="0037034F"/>
    <w:rsid w:val="00370BC2"/>
    <w:rsid w:val="0037133C"/>
    <w:rsid w:val="0037179D"/>
    <w:rsid w:val="00372CAE"/>
    <w:rsid w:val="0037480A"/>
    <w:rsid w:val="003762F5"/>
    <w:rsid w:val="003767BD"/>
    <w:rsid w:val="00377E98"/>
    <w:rsid w:val="00380E3B"/>
    <w:rsid w:val="00381B12"/>
    <w:rsid w:val="00383000"/>
    <w:rsid w:val="003830F3"/>
    <w:rsid w:val="00385BF7"/>
    <w:rsid w:val="00391339"/>
    <w:rsid w:val="003913EA"/>
    <w:rsid w:val="0039212B"/>
    <w:rsid w:val="00394E21"/>
    <w:rsid w:val="003978C4"/>
    <w:rsid w:val="003A0459"/>
    <w:rsid w:val="003A0F34"/>
    <w:rsid w:val="003A1E09"/>
    <w:rsid w:val="003A3DA2"/>
    <w:rsid w:val="003A53C9"/>
    <w:rsid w:val="003A6330"/>
    <w:rsid w:val="003A7843"/>
    <w:rsid w:val="003B0B39"/>
    <w:rsid w:val="003B20FB"/>
    <w:rsid w:val="003B22D1"/>
    <w:rsid w:val="003B23EE"/>
    <w:rsid w:val="003B279B"/>
    <w:rsid w:val="003B2A02"/>
    <w:rsid w:val="003B4EEB"/>
    <w:rsid w:val="003B62A2"/>
    <w:rsid w:val="003B73C1"/>
    <w:rsid w:val="003C1E27"/>
    <w:rsid w:val="003C2824"/>
    <w:rsid w:val="003C575E"/>
    <w:rsid w:val="003C63B5"/>
    <w:rsid w:val="003D0DC7"/>
    <w:rsid w:val="003E1B4C"/>
    <w:rsid w:val="003E34A3"/>
    <w:rsid w:val="003E35D4"/>
    <w:rsid w:val="003E378A"/>
    <w:rsid w:val="003E5918"/>
    <w:rsid w:val="003E5E04"/>
    <w:rsid w:val="003F1768"/>
    <w:rsid w:val="003F2BF0"/>
    <w:rsid w:val="003F52D9"/>
    <w:rsid w:val="003F6E92"/>
    <w:rsid w:val="00400E1F"/>
    <w:rsid w:val="00401036"/>
    <w:rsid w:val="00402105"/>
    <w:rsid w:val="004021F1"/>
    <w:rsid w:val="00402A35"/>
    <w:rsid w:val="004031AA"/>
    <w:rsid w:val="00410EC8"/>
    <w:rsid w:val="0041167C"/>
    <w:rsid w:val="00413419"/>
    <w:rsid w:val="004136E3"/>
    <w:rsid w:val="00415CD9"/>
    <w:rsid w:val="00416A83"/>
    <w:rsid w:val="004226AD"/>
    <w:rsid w:val="00424BF6"/>
    <w:rsid w:val="00424DBA"/>
    <w:rsid w:val="0042515F"/>
    <w:rsid w:val="0042614A"/>
    <w:rsid w:val="004336B9"/>
    <w:rsid w:val="004347B0"/>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27BB"/>
    <w:rsid w:val="00464C2A"/>
    <w:rsid w:val="00471E61"/>
    <w:rsid w:val="00472928"/>
    <w:rsid w:val="00475FEF"/>
    <w:rsid w:val="0048318B"/>
    <w:rsid w:val="0048464F"/>
    <w:rsid w:val="00484B83"/>
    <w:rsid w:val="004861C3"/>
    <w:rsid w:val="00492E7F"/>
    <w:rsid w:val="0049477D"/>
    <w:rsid w:val="00495A4D"/>
    <w:rsid w:val="0049741E"/>
    <w:rsid w:val="004A1742"/>
    <w:rsid w:val="004A4B64"/>
    <w:rsid w:val="004A581F"/>
    <w:rsid w:val="004A7F40"/>
    <w:rsid w:val="004B1352"/>
    <w:rsid w:val="004B1FCD"/>
    <w:rsid w:val="004B411E"/>
    <w:rsid w:val="004B72F2"/>
    <w:rsid w:val="004C371F"/>
    <w:rsid w:val="004C3C94"/>
    <w:rsid w:val="004C3E55"/>
    <w:rsid w:val="004C4D24"/>
    <w:rsid w:val="004C64FD"/>
    <w:rsid w:val="004D05DE"/>
    <w:rsid w:val="004D1AF1"/>
    <w:rsid w:val="004D3FB6"/>
    <w:rsid w:val="004E01AB"/>
    <w:rsid w:val="004E0BE5"/>
    <w:rsid w:val="004E1390"/>
    <w:rsid w:val="004E2DDD"/>
    <w:rsid w:val="004E3388"/>
    <w:rsid w:val="004E50DD"/>
    <w:rsid w:val="004E51CF"/>
    <w:rsid w:val="004E700D"/>
    <w:rsid w:val="004E7857"/>
    <w:rsid w:val="004F2A5E"/>
    <w:rsid w:val="004F2D5E"/>
    <w:rsid w:val="004F3F49"/>
    <w:rsid w:val="00501BCA"/>
    <w:rsid w:val="0050296F"/>
    <w:rsid w:val="00502A48"/>
    <w:rsid w:val="005037B2"/>
    <w:rsid w:val="005053FC"/>
    <w:rsid w:val="00511CB5"/>
    <w:rsid w:val="00513B54"/>
    <w:rsid w:val="00513F98"/>
    <w:rsid w:val="00517E69"/>
    <w:rsid w:val="00520767"/>
    <w:rsid w:val="005225E0"/>
    <w:rsid w:val="00523740"/>
    <w:rsid w:val="00524391"/>
    <w:rsid w:val="00526719"/>
    <w:rsid w:val="005268A6"/>
    <w:rsid w:val="00530AAD"/>
    <w:rsid w:val="00532A62"/>
    <w:rsid w:val="00532DF4"/>
    <w:rsid w:val="005331F9"/>
    <w:rsid w:val="00533E06"/>
    <w:rsid w:val="00537014"/>
    <w:rsid w:val="0054102B"/>
    <w:rsid w:val="005416BB"/>
    <w:rsid w:val="00541BE0"/>
    <w:rsid w:val="00543A9E"/>
    <w:rsid w:val="00543F0F"/>
    <w:rsid w:val="00544025"/>
    <w:rsid w:val="0054509A"/>
    <w:rsid w:val="00546CEC"/>
    <w:rsid w:val="00552BD2"/>
    <w:rsid w:val="0055346B"/>
    <w:rsid w:val="00553767"/>
    <w:rsid w:val="00556DB1"/>
    <w:rsid w:val="00556F8B"/>
    <w:rsid w:val="005607CA"/>
    <w:rsid w:val="00561E68"/>
    <w:rsid w:val="00562FDE"/>
    <w:rsid w:val="00563EBE"/>
    <w:rsid w:val="00566A57"/>
    <w:rsid w:val="005672ED"/>
    <w:rsid w:val="00567963"/>
    <w:rsid w:val="00567BD3"/>
    <w:rsid w:val="00570A36"/>
    <w:rsid w:val="00571110"/>
    <w:rsid w:val="005719D5"/>
    <w:rsid w:val="005723B5"/>
    <w:rsid w:val="00573462"/>
    <w:rsid w:val="00574D60"/>
    <w:rsid w:val="005750AE"/>
    <w:rsid w:val="00575652"/>
    <w:rsid w:val="005767E4"/>
    <w:rsid w:val="00580069"/>
    <w:rsid w:val="0058009A"/>
    <w:rsid w:val="00581072"/>
    <w:rsid w:val="00582F0D"/>
    <w:rsid w:val="00587FF7"/>
    <w:rsid w:val="005915BB"/>
    <w:rsid w:val="0059241D"/>
    <w:rsid w:val="00593B7B"/>
    <w:rsid w:val="005A40A5"/>
    <w:rsid w:val="005A414D"/>
    <w:rsid w:val="005A52C6"/>
    <w:rsid w:val="005A7E5F"/>
    <w:rsid w:val="005B1446"/>
    <w:rsid w:val="005B50D0"/>
    <w:rsid w:val="005B77CA"/>
    <w:rsid w:val="005C0537"/>
    <w:rsid w:val="005C0A30"/>
    <w:rsid w:val="005C32A5"/>
    <w:rsid w:val="005C3B95"/>
    <w:rsid w:val="005C65FA"/>
    <w:rsid w:val="005D245C"/>
    <w:rsid w:val="005D3C9B"/>
    <w:rsid w:val="005D5461"/>
    <w:rsid w:val="005D5C0C"/>
    <w:rsid w:val="005D645A"/>
    <w:rsid w:val="005E139B"/>
    <w:rsid w:val="005E345A"/>
    <w:rsid w:val="005E39FC"/>
    <w:rsid w:val="005E42B5"/>
    <w:rsid w:val="005E7229"/>
    <w:rsid w:val="005F15AF"/>
    <w:rsid w:val="005F3528"/>
    <w:rsid w:val="00600198"/>
    <w:rsid w:val="00601280"/>
    <w:rsid w:val="0060192E"/>
    <w:rsid w:val="00604D8B"/>
    <w:rsid w:val="006106AD"/>
    <w:rsid w:val="0061193D"/>
    <w:rsid w:val="006137AB"/>
    <w:rsid w:val="0061496D"/>
    <w:rsid w:val="00621B3C"/>
    <w:rsid w:val="00623F9A"/>
    <w:rsid w:val="00625AAA"/>
    <w:rsid w:val="006276FE"/>
    <w:rsid w:val="00630D66"/>
    <w:rsid w:val="006323E1"/>
    <w:rsid w:val="0064254F"/>
    <w:rsid w:val="0064264B"/>
    <w:rsid w:val="00642A38"/>
    <w:rsid w:val="00643DF0"/>
    <w:rsid w:val="006459F5"/>
    <w:rsid w:val="00650F30"/>
    <w:rsid w:val="00652BE7"/>
    <w:rsid w:val="00653C9B"/>
    <w:rsid w:val="006569CF"/>
    <w:rsid w:val="00663AF4"/>
    <w:rsid w:val="006668AF"/>
    <w:rsid w:val="00667132"/>
    <w:rsid w:val="00667219"/>
    <w:rsid w:val="00667DE3"/>
    <w:rsid w:val="00670D44"/>
    <w:rsid w:val="0067537A"/>
    <w:rsid w:val="00676F94"/>
    <w:rsid w:val="00676FBA"/>
    <w:rsid w:val="00677105"/>
    <w:rsid w:val="006802DC"/>
    <w:rsid w:val="00682C1F"/>
    <w:rsid w:val="00684699"/>
    <w:rsid w:val="006915D5"/>
    <w:rsid w:val="00692F7E"/>
    <w:rsid w:val="0069307C"/>
    <w:rsid w:val="00695690"/>
    <w:rsid w:val="006A0FD5"/>
    <w:rsid w:val="006A51C9"/>
    <w:rsid w:val="006A77BC"/>
    <w:rsid w:val="006B31C2"/>
    <w:rsid w:val="006B76B7"/>
    <w:rsid w:val="006C1CBD"/>
    <w:rsid w:val="006C40D5"/>
    <w:rsid w:val="006C6B6C"/>
    <w:rsid w:val="006C76EC"/>
    <w:rsid w:val="006D67FC"/>
    <w:rsid w:val="006D773A"/>
    <w:rsid w:val="006E223E"/>
    <w:rsid w:val="006E4D29"/>
    <w:rsid w:val="006E5358"/>
    <w:rsid w:val="006E601C"/>
    <w:rsid w:val="006E6E92"/>
    <w:rsid w:val="006E71BE"/>
    <w:rsid w:val="006F0B00"/>
    <w:rsid w:val="006F1A7F"/>
    <w:rsid w:val="006F55A1"/>
    <w:rsid w:val="006F5669"/>
    <w:rsid w:val="0070070B"/>
    <w:rsid w:val="007013D2"/>
    <w:rsid w:val="00703366"/>
    <w:rsid w:val="007101A0"/>
    <w:rsid w:val="00711E49"/>
    <w:rsid w:val="00713BAE"/>
    <w:rsid w:val="00714850"/>
    <w:rsid w:val="00715016"/>
    <w:rsid w:val="00717A5A"/>
    <w:rsid w:val="00721072"/>
    <w:rsid w:val="00721098"/>
    <w:rsid w:val="007228BA"/>
    <w:rsid w:val="00723E22"/>
    <w:rsid w:val="007241F0"/>
    <w:rsid w:val="00731F41"/>
    <w:rsid w:val="00742213"/>
    <w:rsid w:val="00743F93"/>
    <w:rsid w:val="007476F1"/>
    <w:rsid w:val="00753C37"/>
    <w:rsid w:val="0075402D"/>
    <w:rsid w:val="00756900"/>
    <w:rsid w:val="00756F89"/>
    <w:rsid w:val="00757E8D"/>
    <w:rsid w:val="00760B82"/>
    <w:rsid w:val="0076206D"/>
    <w:rsid w:val="007621F3"/>
    <w:rsid w:val="00763CF1"/>
    <w:rsid w:val="00765A30"/>
    <w:rsid w:val="007677C5"/>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2AE6"/>
    <w:rsid w:val="007B3AEE"/>
    <w:rsid w:val="007B4656"/>
    <w:rsid w:val="007B6004"/>
    <w:rsid w:val="007C34D6"/>
    <w:rsid w:val="007C5D53"/>
    <w:rsid w:val="007C7118"/>
    <w:rsid w:val="007D2B4F"/>
    <w:rsid w:val="007D2EF6"/>
    <w:rsid w:val="007D5FF3"/>
    <w:rsid w:val="007D6562"/>
    <w:rsid w:val="007E0000"/>
    <w:rsid w:val="007E5197"/>
    <w:rsid w:val="007E7B90"/>
    <w:rsid w:val="007E7E15"/>
    <w:rsid w:val="007F0965"/>
    <w:rsid w:val="007F3F50"/>
    <w:rsid w:val="007F5B1E"/>
    <w:rsid w:val="007F5CE1"/>
    <w:rsid w:val="007F6359"/>
    <w:rsid w:val="007F6DF5"/>
    <w:rsid w:val="00801FFC"/>
    <w:rsid w:val="00802B35"/>
    <w:rsid w:val="008043AC"/>
    <w:rsid w:val="00805A8E"/>
    <w:rsid w:val="00805DC6"/>
    <w:rsid w:val="0081130A"/>
    <w:rsid w:val="0081227C"/>
    <w:rsid w:val="00814BC0"/>
    <w:rsid w:val="00814FD4"/>
    <w:rsid w:val="00815CE0"/>
    <w:rsid w:val="008175FA"/>
    <w:rsid w:val="00817BE0"/>
    <w:rsid w:val="00820334"/>
    <w:rsid w:val="00825B0D"/>
    <w:rsid w:val="00825D87"/>
    <w:rsid w:val="008271ED"/>
    <w:rsid w:val="008301BA"/>
    <w:rsid w:val="00832CA1"/>
    <w:rsid w:val="0083434B"/>
    <w:rsid w:val="00835E2D"/>
    <w:rsid w:val="00837C66"/>
    <w:rsid w:val="00841391"/>
    <w:rsid w:val="0084186C"/>
    <w:rsid w:val="00841A6E"/>
    <w:rsid w:val="00843971"/>
    <w:rsid w:val="008439B0"/>
    <w:rsid w:val="00844739"/>
    <w:rsid w:val="00844BF3"/>
    <w:rsid w:val="0084545D"/>
    <w:rsid w:val="00845697"/>
    <w:rsid w:val="0084571A"/>
    <w:rsid w:val="00846162"/>
    <w:rsid w:val="0084694D"/>
    <w:rsid w:val="0085194C"/>
    <w:rsid w:val="00851C07"/>
    <w:rsid w:val="008534A4"/>
    <w:rsid w:val="0085367B"/>
    <w:rsid w:val="00855539"/>
    <w:rsid w:val="0085564F"/>
    <w:rsid w:val="00863D4D"/>
    <w:rsid w:val="0086405E"/>
    <w:rsid w:val="00864062"/>
    <w:rsid w:val="00870FF1"/>
    <w:rsid w:val="008720B8"/>
    <w:rsid w:val="008753DA"/>
    <w:rsid w:val="0088095F"/>
    <w:rsid w:val="008830D7"/>
    <w:rsid w:val="00884D21"/>
    <w:rsid w:val="008923CA"/>
    <w:rsid w:val="00892902"/>
    <w:rsid w:val="008938AA"/>
    <w:rsid w:val="00894620"/>
    <w:rsid w:val="0089763C"/>
    <w:rsid w:val="008A0480"/>
    <w:rsid w:val="008A0FCD"/>
    <w:rsid w:val="008A1C2D"/>
    <w:rsid w:val="008A6F3B"/>
    <w:rsid w:val="008A7E74"/>
    <w:rsid w:val="008B005B"/>
    <w:rsid w:val="008B1088"/>
    <w:rsid w:val="008B127C"/>
    <w:rsid w:val="008B17AF"/>
    <w:rsid w:val="008B7A47"/>
    <w:rsid w:val="008C0268"/>
    <w:rsid w:val="008C640F"/>
    <w:rsid w:val="008D2974"/>
    <w:rsid w:val="008D718B"/>
    <w:rsid w:val="008D788B"/>
    <w:rsid w:val="008E0CF4"/>
    <w:rsid w:val="008E18DE"/>
    <w:rsid w:val="008E1CC5"/>
    <w:rsid w:val="008E5DFC"/>
    <w:rsid w:val="008E7C05"/>
    <w:rsid w:val="008F0464"/>
    <w:rsid w:val="008F1D28"/>
    <w:rsid w:val="008F3349"/>
    <w:rsid w:val="008F33CE"/>
    <w:rsid w:val="008F7B49"/>
    <w:rsid w:val="009015F8"/>
    <w:rsid w:val="00903BC2"/>
    <w:rsid w:val="009063CC"/>
    <w:rsid w:val="00906718"/>
    <w:rsid w:val="00907EDC"/>
    <w:rsid w:val="00910785"/>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3445"/>
    <w:rsid w:val="009337B3"/>
    <w:rsid w:val="009358EA"/>
    <w:rsid w:val="00941531"/>
    <w:rsid w:val="0094164E"/>
    <w:rsid w:val="00941704"/>
    <w:rsid w:val="00941E28"/>
    <w:rsid w:val="00947550"/>
    <w:rsid w:val="00953BAD"/>
    <w:rsid w:val="00954DBF"/>
    <w:rsid w:val="00957C15"/>
    <w:rsid w:val="009608E7"/>
    <w:rsid w:val="00960C95"/>
    <w:rsid w:val="009617B2"/>
    <w:rsid w:val="00962EFB"/>
    <w:rsid w:val="00964AEB"/>
    <w:rsid w:val="00967CA0"/>
    <w:rsid w:val="009747E2"/>
    <w:rsid w:val="009749B2"/>
    <w:rsid w:val="00975C4E"/>
    <w:rsid w:val="00976753"/>
    <w:rsid w:val="00976C6C"/>
    <w:rsid w:val="00977737"/>
    <w:rsid w:val="009854DD"/>
    <w:rsid w:val="0099071D"/>
    <w:rsid w:val="00990D54"/>
    <w:rsid w:val="00991008"/>
    <w:rsid w:val="00991178"/>
    <w:rsid w:val="009920DB"/>
    <w:rsid w:val="009927F5"/>
    <w:rsid w:val="009928B6"/>
    <w:rsid w:val="009A16D4"/>
    <w:rsid w:val="009A3C3C"/>
    <w:rsid w:val="009A6460"/>
    <w:rsid w:val="009A73D9"/>
    <w:rsid w:val="009A782B"/>
    <w:rsid w:val="009B0A38"/>
    <w:rsid w:val="009B3AC4"/>
    <w:rsid w:val="009B5C56"/>
    <w:rsid w:val="009C1EC4"/>
    <w:rsid w:val="009C576C"/>
    <w:rsid w:val="009C67AF"/>
    <w:rsid w:val="009D06D7"/>
    <w:rsid w:val="009D0EC8"/>
    <w:rsid w:val="009D5B82"/>
    <w:rsid w:val="009D5ED9"/>
    <w:rsid w:val="009E20E8"/>
    <w:rsid w:val="009E26D6"/>
    <w:rsid w:val="009E3600"/>
    <w:rsid w:val="009E4958"/>
    <w:rsid w:val="009E61D6"/>
    <w:rsid w:val="009E6341"/>
    <w:rsid w:val="009F4ABA"/>
    <w:rsid w:val="009F6CC7"/>
    <w:rsid w:val="009F7BC2"/>
    <w:rsid w:val="00A013EB"/>
    <w:rsid w:val="00A01903"/>
    <w:rsid w:val="00A03D28"/>
    <w:rsid w:val="00A05ADF"/>
    <w:rsid w:val="00A06891"/>
    <w:rsid w:val="00A163AC"/>
    <w:rsid w:val="00A164DE"/>
    <w:rsid w:val="00A22177"/>
    <w:rsid w:val="00A26EFB"/>
    <w:rsid w:val="00A27455"/>
    <w:rsid w:val="00A316DD"/>
    <w:rsid w:val="00A32D15"/>
    <w:rsid w:val="00A35215"/>
    <w:rsid w:val="00A4103E"/>
    <w:rsid w:val="00A421EA"/>
    <w:rsid w:val="00A4429E"/>
    <w:rsid w:val="00A448FC"/>
    <w:rsid w:val="00A46A18"/>
    <w:rsid w:val="00A47DBD"/>
    <w:rsid w:val="00A51AAB"/>
    <w:rsid w:val="00A53293"/>
    <w:rsid w:val="00A540C6"/>
    <w:rsid w:val="00A541D1"/>
    <w:rsid w:val="00A54C12"/>
    <w:rsid w:val="00A5645A"/>
    <w:rsid w:val="00A56DB5"/>
    <w:rsid w:val="00A61A6F"/>
    <w:rsid w:val="00A61EA5"/>
    <w:rsid w:val="00A620B5"/>
    <w:rsid w:val="00A630C6"/>
    <w:rsid w:val="00A63E01"/>
    <w:rsid w:val="00A65A02"/>
    <w:rsid w:val="00A66D87"/>
    <w:rsid w:val="00A66DEA"/>
    <w:rsid w:val="00A70AD0"/>
    <w:rsid w:val="00A724E5"/>
    <w:rsid w:val="00A74D8D"/>
    <w:rsid w:val="00A75F60"/>
    <w:rsid w:val="00A8156C"/>
    <w:rsid w:val="00A819BF"/>
    <w:rsid w:val="00A81D83"/>
    <w:rsid w:val="00A858C9"/>
    <w:rsid w:val="00A85B31"/>
    <w:rsid w:val="00A963C9"/>
    <w:rsid w:val="00A96BF9"/>
    <w:rsid w:val="00A978C2"/>
    <w:rsid w:val="00AA007E"/>
    <w:rsid w:val="00AA0A42"/>
    <w:rsid w:val="00AB4197"/>
    <w:rsid w:val="00AB471A"/>
    <w:rsid w:val="00AB5CD1"/>
    <w:rsid w:val="00AB631D"/>
    <w:rsid w:val="00AB78F0"/>
    <w:rsid w:val="00AB7B3D"/>
    <w:rsid w:val="00AB7C43"/>
    <w:rsid w:val="00AC1E54"/>
    <w:rsid w:val="00AC248E"/>
    <w:rsid w:val="00AC357B"/>
    <w:rsid w:val="00AC449F"/>
    <w:rsid w:val="00AC6D96"/>
    <w:rsid w:val="00AC750B"/>
    <w:rsid w:val="00AD0408"/>
    <w:rsid w:val="00AD5876"/>
    <w:rsid w:val="00AD5935"/>
    <w:rsid w:val="00AD7940"/>
    <w:rsid w:val="00AF0FEA"/>
    <w:rsid w:val="00AF1FD4"/>
    <w:rsid w:val="00AF381E"/>
    <w:rsid w:val="00B01A82"/>
    <w:rsid w:val="00B01AAB"/>
    <w:rsid w:val="00B05E7B"/>
    <w:rsid w:val="00B0605F"/>
    <w:rsid w:val="00B07A90"/>
    <w:rsid w:val="00B103A3"/>
    <w:rsid w:val="00B11B8B"/>
    <w:rsid w:val="00B21013"/>
    <w:rsid w:val="00B2474D"/>
    <w:rsid w:val="00B27F02"/>
    <w:rsid w:val="00B319C7"/>
    <w:rsid w:val="00B32471"/>
    <w:rsid w:val="00B32B74"/>
    <w:rsid w:val="00B3369C"/>
    <w:rsid w:val="00B338AB"/>
    <w:rsid w:val="00B35F9B"/>
    <w:rsid w:val="00B36E0D"/>
    <w:rsid w:val="00B40332"/>
    <w:rsid w:val="00B40803"/>
    <w:rsid w:val="00B408D7"/>
    <w:rsid w:val="00B42421"/>
    <w:rsid w:val="00B460CE"/>
    <w:rsid w:val="00B477A5"/>
    <w:rsid w:val="00B5007A"/>
    <w:rsid w:val="00B50220"/>
    <w:rsid w:val="00B50A16"/>
    <w:rsid w:val="00B54694"/>
    <w:rsid w:val="00B55FD0"/>
    <w:rsid w:val="00B575FD"/>
    <w:rsid w:val="00B57C61"/>
    <w:rsid w:val="00B61CD9"/>
    <w:rsid w:val="00B65BD7"/>
    <w:rsid w:val="00B66FC5"/>
    <w:rsid w:val="00B708BE"/>
    <w:rsid w:val="00B713B8"/>
    <w:rsid w:val="00B72E2F"/>
    <w:rsid w:val="00B74975"/>
    <w:rsid w:val="00B771BE"/>
    <w:rsid w:val="00B8353F"/>
    <w:rsid w:val="00B8734F"/>
    <w:rsid w:val="00B91322"/>
    <w:rsid w:val="00B91A91"/>
    <w:rsid w:val="00B92009"/>
    <w:rsid w:val="00BA01B6"/>
    <w:rsid w:val="00BA04FE"/>
    <w:rsid w:val="00BA0D24"/>
    <w:rsid w:val="00BA127C"/>
    <w:rsid w:val="00BA149D"/>
    <w:rsid w:val="00BA1D8E"/>
    <w:rsid w:val="00BA27EC"/>
    <w:rsid w:val="00BA2AA7"/>
    <w:rsid w:val="00BA3860"/>
    <w:rsid w:val="00BA434C"/>
    <w:rsid w:val="00BA4AD9"/>
    <w:rsid w:val="00BA4D15"/>
    <w:rsid w:val="00BA5900"/>
    <w:rsid w:val="00BA659E"/>
    <w:rsid w:val="00BB08E1"/>
    <w:rsid w:val="00BB2527"/>
    <w:rsid w:val="00BC04F9"/>
    <w:rsid w:val="00BC4785"/>
    <w:rsid w:val="00BC4FAE"/>
    <w:rsid w:val="00BC7037"/>
    <w:rsid w:val="00BD24B4"/>
    <w:rsid w:val="00BD3752"/>
    <w:rsid w:val="00BD6E94"/>
    <w:rsid w:val="00BE26FC"/>
    <w:rsid w:val="00BE639F"/>
    <w:rsid w:val="00BE6C7F"/>
    <w:rsid w:val="00BF0FB0"/>
    <w:rsid w:val="00BF15F4"/>
    <w:rsid w:val="00BF17AF"/>
    <w:rsid w:val="00BF4F22"/>
    <w:rsid w:val="00C0081F"/>
    <w:rsid w:val="00C04CFE"/>
    <w:rsid w:val="00C0683E"/>
    <w:rsid w:val="00C06C90"/>
    <w:rsid w:val="00C06D37"/>
    <w:rsid w:val="00C071DF"/>
    <w:rsid w:val="00C11A69"/>
    <w:rsid w:val="00C11ACC"/>
    <w:rsid w:val="00C14122"/>
    <w:rsid w:val="00C143BC"/>
    <w:rsid w:val="00C151EF"/>
    <w:rsid w:val="00C16541"/>
    <w:rsid w:val="00C17321"/>
    <w:rsid w:val="00C173B8"/>
    <w:rsid w:val="00C17588"/>
    <w:rsid w:val="00C2010D"/>
    <w:rsid w:val="00C2167B"/>
    <w:rsid w:val="00C216F8"/>
    <w:rsid w:val="00C2171B"/>
    <w:rsid w:val="00C2237E"/>
    <w:rsid w:val="00C27836"/>
    <w:rsid w:val="00C30372"/>
    <w:rsid w:val="00C304C1"/>
    <w:rsid w:val="00C31BD3"/>
    <w:rsid w:val="00C31E94"/>
    <w:rsid w:val="00C329E0"/>
    <w:rsid w:val="00C3345F"/>
    <w:rsid w:val="00C34498"/>
    <w:rsid w:val="00C367B5"/>
    <w:rsid w:val="00C41EA6"/>
    <w:rsid w:val="00C523A3"/>
    <w:rsid w:val="00C5699A"/>
    <w:rsid w:val="00C56A8C"/>
    <w:rsid w:val="00C60B03"/>
    <w:rsid w:val="00C6300E"/>
    <w:rsid w:val="00C65D99"/>
    <w:rsid w:val="00C6728A"/>
    <w:rsid w:val="00C67950"/>
    <w:rsid w:val="00C70F3C"/>
    <w:rsid w:val="00C75D88"/>
    <w:rsid w:val="00C76FD7"/>
    <w:rsid w:val="00C807C3"/>
    <w:rsid w:val="00C8326C"/>
    <w:rsid w:val="00C842C3"/>
    <w:rsid w:val="00C8460C"/>
    <w:rsid w:val="00C84E54"/>
    <w:rsid w:val="00C9215F"/>
    <w:rsid w:val="00C92A45"/>
    <w:rsid w:val="00C932B0"/>
    <w:rsid w:val="00C94842"/>
    <w:rsid w:val="00CA147E"/>
    <w:rsid w:val="00CA1688"/>
    <w:rsid w:val="00CA2751"/>
    <w:rsid w:val="00CA3700"/>
    <w:rsid w:val="00CA44C7"/>
    <w:rsid w:val="00CA458B"/>
    <w:rsid w:val="00CA4D34"/>
    <w:rsid w:val="00CA5FEA"/>
    <w:rsid w:val="00CA70D6"/>
    <w:rsid w:val="00CA7537"/>
    <w:rsid w:val="00CA7C49"/>
    <w:rsid w:val="00CB4F6A"/>
    <w:rsid w:val="00CB509F"/>
    <w:rsid w:val="00CB527F"/>
    <w:rsid w:val="00CB569C"/>
    <w:rsid w:val="00CB73A8"/>
    <w:rsid w:val="00CC1002"/>
    <w:rsid w:val="00CC17F7"/>
    <w:rsid w:val="00CC2C12"/>
    <w:rsid w:val="00CC2EB5"/>
    <w:rsid w:val="00CD165D"/>
    <w:rsid w:val="00CD4C7F"/>
    <w:rsid w:val="00CD566E"/>
    <w:rsid w:val="00CD7190"/>
    <w:rsid w:val="00CE0EDE"/>
    <w:rsid w:val="00CE114E"/>
    <w:rsid w:val="00CE218A"/>
    <w:rsid w:val="00CE314A"/>
    <w:rsid w:val="00CE35B5"/>
    <w:rsid w:val="00CE3896"/>
    <w:rsid w:val="00CE6414"/>
    <w:rsid w:val="00CE6B81"/>
    <w:rsid w:val="00CE7A6B"/>
    <w:rsid w:val="00CF0041"/>
    <w:rsid w:val="00CF304F"/>
    <w:rsid w:val="00CF4940"/>
    <w:rsid w:val="00CF7EDC"/>
    <w:rsid w:val="00D01371"/>
    <w:rsid w:val="00D0168F"/>
    <w:rsid w:val="00D01FCA"/>
    <w:rsid w:val="00D048B9"/>
    <w:rsid w:val="00D055DF"/>
    <w:rsid w:val="00D0747B"/>
    <w:rsid w:val="00D13447"/>
    <w:rsid w:val="00D137E8"/>
    <w:rsid w:val="00D15718"/>
    <w:rsid w:val="00D202F7"/>
    <w:rsid w:val="00D21801"/>
    <w:rsid w:val="00D24581"/>
    <w:rsid w:val="00D26283"/>
    <w:rsid w:val="00D274D9"/>
    <w:rsid w:val="00D27B38"/>
    <w:rsid w:val="00D27FA5"/>
    <w:rsid w:val="00D30C5D"/>
    <w:rsid w:val="00D32384"/>
    <w:rsid w:val="00D35D74"/>
    <w:rsid w:val="00D3703D"/>
    <w:rsid w:val="00D40234"/>
    <w:rsid w:val="00D408BF"/>
    <w:rsid w:val="00D409A4"/>
    <w:rsid w:val="00D40E26"/>
    <w:rsid w:val="00D4293B"/>
    <w:rsid w:val="00D436F3"/>
    <w:rsid w:val="00D45222"/>
    <w:rsid w:val="00D513B2"/>
    <w:rsid w:val="00D52776"/>
    <w:rsid w:val="00D52EF6"/>
    <w:rsid w:val="00D53B11"/>
    <w:rsid w:val="00D603B5"/>
    <w:rsid w:val="00D60E52"/>
    <w:rsid w:val="00D61D40"/>
    <w:rsid w:val="00D6560C"/>
    <w:rsid w:val="00D66C6E"/>
    <w:rsid w:val="00D674A2"/>
    <w:rsid w:val="00D67F5F"/>
    <w:rsid w:val="00D72FA5"/>
    <w:rsid w:val="00D73CBF"/>
    <w:rsid w:val="00D74AD2"/>
    <w:rsid w:val="00D75697"/>
    <w:rsid w:val="00D77133"/>
    <w:rsid w:val="00D77BB6"/>
    <w:rsid w:val="00D81EA2"/>
    <w:rsid w:val="00D83D9E"/>
    <w:rsid w:val="00D83DC0"/>
    <w:rsid w:val="00D869A7"/>
    <w:rsid w:val="00D86CCD"/>
    <w:rsid w:val="00D90661"/>
    <w:rsid w:val="00D90FEB"/>
    <w:rsid w:val="00D92C3A"/>
    <w:rsid w:val="00D93E0A"/>
    <w:rsid w:val="00D963F7"/>
    <w:rsid w:val="00D96B80"/>
    <w:rsid w:val="00D973E7"/>
    <w:rsid w:val="00DA0646"/>
    <w:rsid w:val="00DA0B26"/>
    <w:rsid w:val="00DA2A0A"/>
    <w:rsid w:val="00DA389D"/>
    <w:rsid w:val="00DA406B"/>
    <w:rsid w:val="00DA5DF6"/>
    <w:rsid w:val="00DA70BC"/>
    <w:rsid w:val="00DA7F8A"/>
    <w:rsid w:val="00DB04FD"/>
    <w:rsid w:val="00DB0CF9"/>
    <w:rsid w:val="00DB3E89"/>
    <w:rsid w:val="00DB4573"/>
    <w:rsid w:val="00DC191F"/>
    <w:rsid w:val="00DC1CCC"/>
    <w:rsid w:val="00DC1FA5"/>
    <w:rsid w:val="00DC20D0"/>
    <w:rsid w:val="00DC5BD3"/>
    <w:rsid w:val="00DC61BB"/>
    <w:rsid w:val="00DC7570"/>
    <w:rsid w:val="00DD07DE"/>
    <w:rsid w:val="00DD09CC"/>
    <w:rsid w:val="00DD169C"/>
    <w:rsid w:val="00DD1E31"/>
    <w:rsid w:val="00DD4206"/>
    <w:rsid w:val="00DD638E"/>
    <w:rsid w:val="00DE07B8"/>
    <w:rsid w:val="00DE1C5A"/>
    <w:rsid w:val="00DE4D47"/>
    <w:rsid w:val="00DE613B"/>
    <w:rsid w:val="00DE7DAC"/>
    <w:rsid w:val="00DE7F0B"/>
    <w:rsid w:val="00DF1490"/>
    <w:rsid w:val="00DF153A"/>
    <w:rsid w:val="00DF3488"/>
    <w:rsid w:val="00DF58D2"/>
    <w:rsid w:val="00DF66AA"/>
    <w:rsid w:val="00DF66C8"/>
    <w:rsid w:val="00DF6B69"/>
    <w:rsid w:val="00DF7289"/>
    <w:rsid w:val="00DF7EA8"/>
    <w:rsid w:val="00E008ED"/>
    <w:rsid w:val="00E06594"/>
    <w:rsid w:val="00E071D5"/>
    <w:rsid w:val="00E07448"/>
    <w:rsid w:val="00E10174"/>
    <w:rsid w:val="00E1337A"/>
    <w:rsid w:val="00E150FB"/>
    <w:rsid w:val="00E15E26"/>
    <w:rsid w:val="00E161D8"/>
    <w:rsid w:val="00E17DAD"/>
    <w:rsid w:val="00E225AE"/>
    <w:rsid w:val="00E236E8"/>
    <w:rsid w:val="00E3158A"/>
    <w:rsid w:val="00E34B02"/>
    <w:rsid w:val="00E3567A"/>
    <w:rsid w:val="00E3684A"/>
    <w:rsid w:val="00E3688B"/>
    <w:rsid w:val="00E368F4"/>
    <w:rsid w:val="00E36AC2"/>
    <w:rsid w:val="00E4090F"/>
    <w:rsid w:val="00E43F25"/>
    <w:rsid w:val="00E44710"/>
    <w:rsid w:val="00E51161"/>
    <w:rsid w:val="00E513EA"/>
    <w:rsid w:val="00E5239B"/>
    <w:rsid w:val="00E526A9"/>
    <w:rsid w:val="00E5333B"/>
    <w:rsid w:val="00E53CD9"/>
    <w:rsid w:val="00E5533F"/>
    <w:rsid w:val="00E55B0C"/>
    <w:rsid w:val="00E56EAB"/>
    <w:rsid w:val="00E606E1"/>
    <w:rsid w:val="00E610C2"/>
    <w:rsid w:val="00E62B86"/>
    <w:rsid w:val="00E63825"/>
    <w:rsid w:val="00E64773"/>
    <w:rsid w:val="00E748A0"/>
    <w:rsid w:val="00E775C0"/>
    <w:rsid w:val="00E80536"/>
    <w:rsid w:val="00E82752"/>
    <w:rsid w:val="00E90E8A"/>
    <w:rsid w:val="00E94A6C"/>
    <w:rsid w:val="00E96584"/>
    <w:rsid w:val="00E96874"/>
    <w:rsid w:val="00EA0F9A"/>
    <w:rsid w:val="00EA2906"/>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EF1DA2"/>
    <w:rsid w:val="00F01F16"/>
    <w:rsid w:val="00F038AE"/>
    <w:rsid w:val="00F05635"/>
    <w:rsid w:val="00F05B73"/>
    <w:rsid w:val="00F05EA5"/>
    <w:rsid w:val="00F0639E"/>
    <w:rsid w:val="00F10886"/>
    <w:rsid w:val="00F12696"/>
    <w:rsid w:val="00F14370"/>
    <w:rsid w:val="00F1668D"/>
    <w:rsid w:val="00F1720D"/>
    <w:rsid w:val="00F20BBF"/>
    <w:rsid w:val="00F21514"/>
    <w:rsid w:val="00F2220A"/>
    <w:rsid w:val="00F23241"/>
    <w:rsid w:val="00F233A4"/>
    <w:rsid w:val="00F23560"/>
    <w:rsid w:val="00F23743"/>
    <w:rsid w:val="00F3147D"/>
    <w:rsid w:val="00F34782"/>
    <w:rsid w:val="00F36687"/>
    <w:rsid w:val="00F402CB"/>
    <w:rsid w:val="00F42B92"/>
    <w:rsid w:val="00F44B78"/>
    <w:rsid w:val="00F45887"/>
    <w:rsid w:val="00F518AD"/>
    <w:rsid w:val="00F529BA"/>
    <w:rsid w:val="00F52F2E"/>
    <w:rsid w:val="00F5334C"/>
    <w:rsid w:val="00F537EE"/>
    <w:rsid w:val="00F56F40"/>
    <w:rsid w:val="00F60646"/>
    <w:rsid w:val="00F661DA"/>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566D"/>
    <w:rsid w:val="00F97169"/>
    <w:rsid w:val="00FA0051"/>
    <w:rsid w:val="00FA0DFE"/>
    <w:rsid w:val="00FA4CC4"/>
    <w:rsid w:val="00FA79E8"/>
    <w:rsid w:val="00FB029E"/>
    <w:rsid w:val="00FB110A"/>
    <w:rsid w:val="00FB1F63"/>
    <w:rsid w:val="00FB3CF0"/>
    <w:rsid w:val="00FB5BA6"/>
    <w:rsid w:val="00FC32D7"/>
    <w:rsid w:val="00FC457C"/>
    <w:rsid w:val="00FC5E03"/>
    <w:rsid w:val="00FC72EC"/>
    <w:rsid w:val="00FC7401"/>
    <w:rsid w:val="00FC742B"/>
    <w:rsid w:val="00FC7473"/>
    <w:rsid w:val="00FD0E75"/>
    <w:rsid w:val="00FD0EFE"/>
    <w:rsid w:val="00FD120C"/>
    <w:rsid w:val="00FD24AD"/>
    <w:rsid w:val="00FD2635"/>
    <w:rsid w:val="00FD7B23"/>
    <w:rsid w:val="00FE068C"/>
    <w:rsid w:val="00FE2682"/>
    <w:rsid w:val="00FE30FF"/>
    <w:rsid w:val="00FE52DC"/>
    <w:rsid w:val="00FE540E"/>
    <w:rsid w:val="00FE6183"/>
    <w:rsid w:val="00FF2F9F"/>
    <w:rsid w:val="00FF2FEA"/>
    <w:rsid w:val="00FF35E6"/>
    <w:rsid w:val="00FF3E0D"/>
    <w:rsid w:val="00FF643A"/>
    <w:rsid w:val="00FF66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E352709"/>
  <w15:docId w15:val="{8250A22B-0F04-4FEC-8EA2-BB9560F7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 w:type="paragraph" w:customStyle="1" w:styleId="Domylnie">
    <w:name w:val="Domyślnie"/>
    <w:rsid w:val="007B3AEE"/>
    <w:pPr>
      <w:tabs>
        <w:tab w:val="left" w:pos="708"/>
      </w:tabs>
      <w:suppressAutoHyphens/>
      <w:spacing w:after="200" w:line="276" w:lineRule="auto"/>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692948451">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DD9E-DB11-4118-A9DB-C2ABA9F87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4142</Words>
  <Characters>28155</Characters>
  <Application>Microsoft Office Word</Application>
  <DocSecurity>0</DocSecurity>
  <Lines>234</Lines>
  <Paragraphs>64</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Microsoft</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Ilona Nosek</cp:lastModifiedBy>
  <cp:revision>3</cp:revision>
  <cp:lastPrinted>2019-10-04T07:03:00Z</cp:lastPrinted>
  <dcterms:created xsi:type="dcterms:W3CDTF">2019-10-04T06:49:00Z</dcterms:created>
  <dcterms:modified xsi:type="dcterms:W3CDTF">2019-10-04T07:12:00Z</dcterms:modified>
</cp:coreProperties>
</file>