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5A55E" w14:textId="6289EC48" w:rsidR="00E009B5" w:rsidRPr="00E009B5" w:rsidRDefault="001234EE" w:rsidP="001234EE">
      <w:pPr>
        <w:tabs>
          <w:tab w:val="left" w:pos="320"/>
        </w:tabs>
        <w:spacing w:line="276" w:lineRule="auto"/>
        <w:jc w:val="center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Usługa asysty technicznej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 xml:space="preserve"> systemu w zakładach diagnostyki obrazowej IMPAX</w:t>
      </w:r>
    </w:p>
    <w:p w14:paraId="208FE4E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4B4C4CB3" w14:textId="5DE7D195" w:rsidR="00E009B5" w:rsidRPr="00E009B5" w:rsidRDefault="001234EE" w:rsidP="00E009B5">
      <w:pPr>
        <w:tabs>
          <w:tab w:val="left" w:pos="320"/>
        </w:tabs>
        <w:spacing w:line="276" w:lineRule="auto"/>
        <w:jc w:val="center"/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Opis p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rzedmiot</w:t>
      </w: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u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 xml:space="preserve"> zamówienia</w:t>
      </w:r>
    </w:p>
    <w:p w14:paraId="05E93E6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0FAFE473" w14:textId="4CDE684C" w:rsidR="00F744E3" w:rsidRDefault="00443583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W zakres asysty technicznej dla Systemu </w:t>
      </w:r>
      <w:proofErr w:type="spellStart"/>
      <w:r w:rsidRPr="00E009B5">
        <w:rPr>
          <w:rFonts w:asciiTheme="minorHAnsi" w:hAnsiTheme="minorHAnsi" w:cs="Times New Roman"/>
          <w:color w:val="auto"/>
          <w:sz w:val="22"/>
          <w:szCs w:val="22"/>
        </w:rPr>
        <w:t>Agfa</w:t>
      </w:r>
      <w:proofErr w:type="spellEnd"/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 wchodzą następujące elementy:</w:t>
      </w:r>
    </w:p>
    <w:p w14:paraId="2E6E56CD" w14:textId="77777777" w:rsidR="001234EE" w:rsidRDefault="001234EE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6513"/>
        <w:gridCol w:w="2407"/>
      </w:tblGrid>
      <w:tr w:rsidR="00F744E3" w:rsidRPr="00F744E3" w14:paraId="2B11A7E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E8E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BD1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F1E5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Parametr oferowany </w:t>
            </w:r>
          </w:p>
          <w:p w14:paraId="798CD69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 tabeli uzupełnić tylko miejsca wykropkowane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F744E3" w:rsidRPr="00F744E3" w14:paraId="5458DA52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967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303F" w14:textId="77777777" w:rsidR="00F744E3" w:rsidRPr="00F744E3" w:rsidRDefault="00F744E3" w:rsidP="0074633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Wykonywanie zdalnych przeglądów okresowych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oraz jego platformy sprzętowej zgodnie z zaleceniami producenta w ilości 2 w okresie 12 miesięcy (wykonywanych zgodnie z ustalonym harmonogramem, co 6 miesięcy). Każdorazowo po wykonaniu przeglądu okresowego wydany zostanie stosowny certyfikat poświadczający przeprowadzenie prac konserwacyjnych przez wykonawcę.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BDD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461FFDC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16FEAD5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59BF" w14:textId="4263ADB4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C0D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Regularna, prewencyjna kontrola poprawności działania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poprzez kontrolę zdarzeń (logów), mającą na celu zapobieganie powstawaniu awarii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(monitoring).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55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CDBCAC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55802EBA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2730" w14:textId="2C56BF8C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4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Obsługa serwisowa w trybie 24/7 tj. przez 24 godziny na dobę i 365 dni w roku w zakresie: przyjęcia zgłoszenia, wskazania osoby prowadzącej, daty planowanego usunięcia usterki, zamknięcia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B62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1A0BE5EB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490F56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84EA" w14:textId="54682978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DB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Instalacja niezbędnych dla prawidłowego funkcjonowania systemu poprawek do zainstalowanej wersji oprogramowania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(Service Update).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41E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F135AD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0F67924C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173C" w14:textId="4FECF89A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FB8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Nadzór nad interfejsem wymiany danych (integracja z RIS ORION) po stronie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E527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745E4C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C13D72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30D3" w14:textId="0A2D8EF1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BF82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Świadczenie dla Zamawiającego konsultacji w zakresie wdrożonego systemu.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A23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2B6DB9C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385D697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A0CC" w14:textId="4EC8CDED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A3C7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Wskazanie elektronicznego i telefonicznego kanału rejestracji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D1D2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5B5EE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30546FD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52DC6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2FDF153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/elektroniczny kanał rejestracji zgłoszeń/</w:t>
            </w:r>
          </w:p>
          <w:p w14:paraId="1C3DD41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FE72E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41E8B974" w14:textId="77777777" w:rsidR="001234EE" w:rsidRPr="00F744E3" w:rsidRDefault="001234EE" w:rsidP="001234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5DF18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5A04B1BD" w14:textId="77777777" w:rsid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/telefoniczny kanał rejestracji zgłoszeń/</w:t>
            </w:r>
          </w:p>
          <w:p w14:paraId="01239381" w14:textId="77777777" w:rsidR="001234EE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53FA70" w14:textId="77777777" w:rsidR="001234EE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406EA76" w14:textId="77777777" w:rsidR="001234EE" w:rsidRPr="00F744E3" w:rsidRDefault="001234EE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44E3" w:rsidRPr="00F744E3" w14:paraId="56C2AA0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CCD8" w14:textId="396CD185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3F2F" w14:textId="24DA1B43" w:rsidR="00F744E3" w:rsidRPr="00DA744E" w:rsidRDefault="00F744E3" w:rsidP="00DA744E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 momencie interwencji zdalnej nastąpi automatyczne powiadomienie o zdalnym wejściu Wykonawcy do systemu na adres: </w:t>
            </w:r>
            <w:r w:rsidRPr="00F744E3">
              <w:rPr>
                <w:rFonts w:asciiTheme="minorHAnsi" w:hAnsiTheme="minorHAnsi"/>
                <w:sz w:val="22"/>
                <w:szCs w:val="22"/>
                <w:lang w:eastAsia="en-US" w:bidi="en-US"/>
              </w:rPr>
              <w:t>awarie.agfa@su.krakow.pl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B780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EC9" w:rsidRPr="00F744E3" w14:paraId="4A9A5669" w14:textId="77777777" w:rsidTr="00EE4694">
        <w:trPr>
          <w:trHeight w:val="11713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0AFA0" w14:textId="30EC9FBF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6A4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Wsparcia dla Systemu AGFA w zakresie usuwania bieżących dysfunkcji oprogramowania (robocizna, podzespoły, dojazdy) pod rygorem gwarantowanych czasów reakcji i naprawy ze strony Wykonawcy na poziomie odpowiednio dla różnego rodzaju zdarzeń serwisowych:</w:t>
            </w:r>
          </w:p>
          <w:p w14:paraId="6762D6D1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ind w:left="8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5D7F454" w14:textId="77777777" w:rsidR="001C7EC9" w:rsidRPr="00F744E3" w:rsidRDefault="001C7EC9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0 „Krytyczny”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- Przypadek jest krytyczny dla Szpitala Uniwersyteckiego, w sytuacji uniemożliwiającej Szpitalowi Uniwersyteckiemu korzystanie z Systemu i prowadzenie podstawowej działalności diagnostycznej. </w:t>
            </w:r>
          </w:p>
          <w:p w14:paraId="58C523A4" w14:textId="77777777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czas reakcji Wykonawcy na zgłoszenie Szpitala Uniwersyteckiego tj. czas od otrzymania zgłoszenia do chwili podjęcia przez Wykonawcę czynności zmierzających do naprawy zgłoszonego Błędu o priorytecie 0 „Krytyczny” i odzwierciedlenia faktu podjęcia tych czynności informacją zamieszczoną przez Wykonawcę w systemie elektronicznym (witrynie internetowej)  (co najmniej zmianą statusu zgłoszenia) bądź przekazaną Szpitalowi Uniwersyteckiemu telefonicznie - wynosi 1 godzina;</w:t>
            </w:r>
          </w:p>
          <w:p w14:paraId="1DF51E5A" w14:textId="731DFE3B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 xml:space="preserve">czas usunięcia błędów </w:t>
            </w:r>
            <w:r w:rsidRPr="005748AF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wyniesie do </w:t>
            </w:r>
            <w:r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......</w:t>
            </w:r>
            <w:r w:rsidRPr="005748AF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 godzin  </w:t>
            </w: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od momentu  wpłynięcia zgłoszenia danego błędu do Wykonawcy;</w:t>
            </w:r>
          </w:p>
          <w:p w14:paraId="5F9A1904" w14:textId="77777777" w:rsidR="001C7EC9" w:rsidRPr="00F744E3" w:rsidRDefault="001C7EC9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wystąpienia Błędu o priorytecie 0 „Krytyczny” Wykonawca może wprowadzić tzw. rozwiązanie tymczasowe, doraźnie rozwiązujące problem Błędu o priorytecie 0 „Krytyczny”; jeśli rozwiązanie takie faktycznie umożliwia Szpitalowi Uniwersyteckiemu tymczasowe użytkowanie Systemu, to dalsza obsługa usunięcia dotychczasowego Błędu o priorytecie 0 „Krytyczny” będzie traktowana jako Błąd o priorytecie 1 „Pilny”;</w:t>
            </w:r>
          </w:p>
          <w:p w14:paraId="6A604C31" w14:textId="47686202" w:rsidR="001C7EC9" w:rsidRPr="00F744E3" w:rsidRDefault="001C7EC9" w:rsidP="00746332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uzasadnionych przypadkach istnieje możliwość przekwalifikowania Błędu o priorytecie 0 „Krytyczny” na Błąd o priorytecie 1 „Pilny”. Każdorazowe przekwalifikowanie Błędu, o którym mowa w zdaniu poprzednim wymaga poinformowania wraz z uzasadnieniem przez Wykonawcę w systemie elektronicznym (witrynie internetowej) oraz upoważnionej osoby wskazanej w umowie. Przekwalifikowanie błędu, o którym mowa w niniejszym punkcie może się odbyć po uzyskaniu akceptacji Szpitala Uniwersyteckiego,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DE81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4FFA127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DD6280B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CADD6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449DC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E65F0C7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D2C42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BBBFF6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42208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E7D774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415E53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CC602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92B03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7FBA61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41DC0C8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4796C36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13905E5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A3F776" w14:textId="0448F7CD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5716F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19C57E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9D779C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14:paraId="640293C8" w14:textId="77777777" w:rsidR="001C7EC9" w:rsidRPr="00F744E3" w:rsidRDefault="001C7EC9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51EC4017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6F63836D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 błędu krytycznego – max. 4 godziny [wpisać 1 lub 2 lub 3 lub 4])</w:t>
            </w:r>
          </w:p>
          <w:p w14:paraId="57B5DAF7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AF04AF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53931A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3F2B01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61A80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78904E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4BFCC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7EEF8B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1B879B2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215F1A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4A668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4CFDAD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AC9025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8229B0F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A34A19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935E6D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EC9" w:rsidRPr="00F744E3" w14:paraId="2D89EE62" w14:textId="77777777" w:rsidTr="001C7EC9">
        <w:trPr>
          <w:trHeight w:val="6576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C66DB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BE4" w14:textId="77777777" w:rsidR="001C7EC9" w:rsidRPr="00F744E3" w:rsidRDefault="001C7EC9" w:rsidP="001E45D5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1 „Pilny”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W przypadku wystąpienia usterki/błędu Systemu (sprzęt i oprogramowanie) znacząco utrudniającego realizację działań i jest kluczowy z punktu widzenia działalności Szpitala Uniwersyteckiego, ale nie uniemożliwia wykorzystania części systemu i jest możliwe usunięcie błędu lub tymczasowe jego obejście. Przypadek jest ważny dla Szpitala Uniwersyteckiego w Krakowie, ale istnieje dla niego obejście. Wykonawca zobowiązuje się do:</w:t>
            </w:r>
          </w:p>
          <w:p w14:paraId="457463C5" w14:textId="77777777" w:rsidR="001C7EC9" w:rsidRPr="00F744E3" w:rsidRDefault="001C7EC9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 xml:space="preserve">w godzinach od 8:00 do 15:00, kontaktu zwrotnego przez wskazaną osobę pełniącą ze strony Wykonawcy asystę w zakresie funkcjonowania Systemu w czasie nie dłuższym niż 4 godziny liczone od momentu zgłoszenia Wykonawcy przez Szpital Uniwersytecki błędu, </w:t>
            </w:r>
          </w:p>
          <w:p w14:paraId="1D2465D8" w14:textId="77777777" w:rsidR="001C7EC9" w:rsidRPr="00F744E3" w:rsidRDefault="001C7EC9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zgłoszenia przez Szpital Uniwersytecki błędu o priorytecie 1 „Pilny” w godzinach od 15:00 do 8:00, kontaktu zwrotnego przez wskazaną osobę pełniącą ze strony Wykonawcy asystę w zakresie funkcjonowania Systemu, w czasie nie dłuższym niż 4 godziny liczone od godziny 8:00 najbliższego dnia,</w:t>
            </w:r>
          </w:p>
          <w:p w14:paraId="36CD95E3" w14:textId="6B6A214A" w:rsidR="001C7EC9" w:rsidRPr="001C7EC9" w:rsidRDefault="001C7EC9" w:rsidP="00DA744E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usunięcia błędu o priorytecie 1 „P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ilny” w czasie nie dłuższym niż ..... </w:t>
            </w: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godz. od momentu zgłoszenia danego błędu Wykonawcy przez Szpital Uniwersytecki</w:t>
            </w:r>
            <w:r w:rsidR="001E45D5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  <w:p w14:paraId="69D29C53" w14:textId="2F98A0FB" w:rsidR="001C7EC9" w:rsidRPr="001E45D5" w:rsidRDefault="001C7EC9" w:rsidP="001E45D5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3978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14:paraId="65437800" w14:textId="77777777" w:rsidR="001C7EC9" w:rsidRPr="00F744E3" w:rsidRDefault="001C7EC9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685F75CF" w14:textId="77777777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36DDB042" w14:textId="77777777" w:rsidR="001C7EC9" w:rsidRPr="00F744E3" w:rsidRDefault="001C7EC9" w:rsidP="001C7EC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błędu pilnego  – max. 48 godziny [wpisać 12 lub 24 lub 36 lub 48])</w:t>
            </w:r>
          </w:p>
          <w:p w14:paraId="4FC401E8" w14:textId="75541CB1" w:rsidR="001C7EC9" w:rsidRPr="00F744E3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1C7EC9" w:rsidRPr="00F744E3" w14:paraId="5642EDCF" w14:textId="77777777" w:rsidTr="00EE4694">
        <w:trPr>
          <w:trHeight w:val="1752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9586" w14:textId="77777777" w:rsidR="001C7EC9" w:rsidRDefault="001C7EC9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49C" w14:textId="45782626" w:rsidR="001C7EC9" w:rsidRPr="005C2D45" w:rsidRDefault="001C7EC9" w:rsidP="001C7EC9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2D45">
              <w:rPr>
                <w:rFonts w:asciiTheme="minorHAnsi" w:hAnsiTheme="minorHAnsi" w:cs="Times New Roman"/>
                <w:sz w:val="22"/>
                <w:szCs w:val="22"/>
              </w:rPr>
              <w:t>priorytet 2 „Normalny</w:t>
            </w:r>
            <w:r w:rsidR="00456B85">
              <w:rPr>
                <w:rFonts w:asciiTheme="minorHAnsi" w:hAnsiTheme="minorHAnsi" w:cs="Times New Roman"/>
                <w:sz w:val="22"/>
                <w:szCs w:val="22"/>
              </w:rPr>
              <w:t>” Przypadek dotyczy problemów z</w:t>
            </w:r>
            <w:bookmarkStart w:id="0" w:name="_GoBack"/>
            <w:bookmarkEnd w:id="0"/>
            <w:r w:rsidRPr="005C2D45">
              <w:rPr>
                <w:rFonts w:asciiTheme="minorHAnsi" w:hAnsiTheme="minorHAnsi" w:cs="Times New Roman"/>
                <w:sz w:val="22"/>
                <w:szCs w:val="22"/>
              </w:rPr>
              <w:t xml:space="preserve"> oprogramowaniem w wąskim zakresie, występujących w określonych sytuacjach. Wykonawca zobowiązuje się do czasu reakcji nie dłuższym niż 24 godz., od momentu zgłoszenia oraz do usunięcia błędów w czasie nie dłuższym niż 14 dni od momentu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1B6E" w14:textId="77777777" w:rsidR="001C7EC9" w:rsidRPr="005C2D45" w:rsidRDefault="001C7EC9" w:rsidP="001C7EC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2D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695AAA44" w14:textId="2FC33ECD" w:rsidR="001C7EC9" w:rsidRPr="005C2D45" w:rsidRDefault="001C7EC9" w:rsidP="001C7EC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5C2D4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(nie wypełniać)</w:t>
            </w:r>
          </w:p>
        </w:tc>
      </w:tr>
    </w:tbl>
    <w:p w14:paraId="21788413" w14:textId="77777777" w:rsidR="00510F65" w:rsidRDefault="00510F65" w:rsidP="00443583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37022FB1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69EC784F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2FD054D4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66531298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BFD394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5C8BD78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7BD905E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4FC3516B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3175735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01793DDC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2346DDD7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70B94E6E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1002C8B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39668E50" w14:textId="77777777" w:rsid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47E3CB3E" w14:textId="21601B32" w:rsidR="005700EC" w:rsidRDefault="00510F65" w:rsidP="001234EE">
      <w:pPr>
        <w:tabs>
          <w:tab w:val="left" w:pos="320"/>
        </w:tabs>
        <w:spacing w:line="276" w:lineRule="auto"/>
        <w:jc w:val="both"/>
        <w:rPr>
          <w:rStyle w:val="Tablecaption"/>
          <w:rFonts w:asciiTheme="minorHAnsi" w:hAnsiTheme="minorHAnsi" w:cs="Times New Roman"/>
          <w:color w:val="auto"/>
        </w:rPr>
      </w:pPr>
      <w:r w:rsidRPr="00F744E3">
        <w:rPr>
          <w:rFonts w:asciiTheme="minorHAnsi" w:hAnsiTheme="minorHAnsi" w:cs="Times New Roman"/>
          <w:color w:val="auto"/>
          <w:sz w:val="22"/>
          <w:szCs w:val="22"/>
          <w:u w:val="single"/>
        </w:rPr>
        <w:lastRenderedPageBreak/>
        <w:t>Asysta</w:t>
      </w:r>
      <w:r w:rsidRPr="00F744E3">
        <w:rPr>
          <w:rStyle w:val="Tablecaption"/>
          <w:rFonts w:asciiTheme="minorHAnsi" w:hAnsiTheme="minorHAnsi" w:cs="Times New Roman"/>
          <w:color w:val="auto"/>
        </w:rPr>
        <w:t xml:space="preserve"> techniczna obejmuje wymieniony poniżej sprzęt i oprogramowanie:</w:t>
      </w:r>
    </w:p>
    <w:p w14:paraId="22ABE1CD" w14:textId="77777777" w:rsidR="001234EE" w:rsidRPr="001234EE" w:rsidRDefault="001234EE" w:rsidP="001234EE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5104"/>
        <w:gridCol w:w="4394"/>
      </w:tblGrid>
      <w:tr w:rsidR="00E009B5" w:rsidRPr="00E009B5" w14:paraId="075CE3B0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11B0" w14:textId="6D3BB669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URZĄDZENIE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5C83" w14:textId="77777777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SN FIZYCZNY</w:t>
            </w:r>
          </w:p>
        </w:tc>
      </w:tr>
      <w:tr w:rsidR="00E009B5" w:rsidRPr="00E009B5" w14:paraId="528E069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77F1A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IMPAX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3C9B4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6944E0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07134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Qstar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120TB-TP-WIN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AC42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469058</w:t>
            </w:r>
          </w:p>
        </w:tc>
      </w:tr>
      <w:tr w:rsidR="00E009B5" w:rsidRPr="00E009B5" w14:paraId="7043A551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2F5C1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Enterprise Imaging XERO Viewer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ACD53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7D2A2A14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A0F2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vSphere 6 Standard 1 CPU (12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45FC0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34FF492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D3F9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vCenter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Server 6 Standard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8DA7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0EDAD72E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41A7" w14:textId="77777777" w:rsidR="00060139" w:rsidRPr="00E009B5" w:rsidRDefault="00060139" w:rsidP="006D0105">
            <w:pPr>
              <w:spacing w:line="25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Oracle Solaris Cluster, Enterprise Edition - Processor Perpetual (8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A1D9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2D343FE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AEEA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Oracle SPARC T4-1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C317A" w14:textId="77777777" w:rsidR="00060139" w:rsidRPr="00E009B5" w:rsidRDefault="00060139" w:rsidP="006D0105">
            <w:pPr>
              <w:spacing w:after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AK00361995</w:t>
            </w:r>
          </w:p>
          <w:p w14:paraId="74F319DE" w14:textId="77777777" w:rsidR="00060139" w:rsidRPr="00E009B5" w:rsidRDefault="00060139" w:rsidP="006D0105">
            <w:pPr>
              <w:spacing w:before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AK00361996</w:t>
            </w:r>
          </w:p>
        </w:tc>
      </w:tr>
      <w:tr w:rsidR="00E009B5" w:rsidRPr="00E009B5" w14:paraId="5E355097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3EB0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MSL4048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2CCBD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DEC6120304</w:t>
            </w:r>
          </w:p>
        </w:tc>
      </w:tr>
      <w:tr w:rsidR="00E009B5" w:rsidRPr="00E009B5" w14:paraId="738D7BFF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19A34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 LTO-6 Ultrium 6250 SAS Drive Kit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5A591" w14:textId="77777777" w:rsidR="00060139" w:rsidRPr="00E009B5" w:rsidRDefault="00060139" w:rsidP="006D0105">
            <w:pPr>
              <w:spacing w:line="250" w:lineRule="exact"/>
              <w:ind w:left="94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HUJ 6065M45 HUJ6105T7T</w:t>
            </w:r>
          </w:p>
        </w:tc>
      </w:tr>
      <w:tr w:rsidR="00E009B5" w:rsidRPr="00E009B5" w14:paraId="7609D5E3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DB0D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DL385 Gen8 8SFF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24D7B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CZJ6160F75</w:t>
            </w:r>
          </w:p>
          <w:p w14:paraId="41330D4C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CZJ6160QJY</w:t>
            </w:r>
          </w:p>
          <w:p w14:paraId="5E91FD7D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CZJ6160QJZ</w:t>
            </w:r>
          </w:p>
          <w:p w14:paraId="21B69F4B" w14:textId="4B9E7D76" w:rsidR="00060139" w:rsidRPr="00E009B5" w:rsidRDefault="00842276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</w:t>
            </w:r>
            <w:r w:rsidR="00060139"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X</w:t>
            </w:r>
          </w:p>
        </w:tc>
      </w:tr>
      <w:tr w:rsidR="00E009B5" w:rsidRPr="00E009B5" w14:paraId="6635E27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F56E7" w14:textId="77777777" w:rsidR="00060139" w:rsidRPr="00E009B5" w:rsidRDefault="00060139" w:rsidP="006D0105">
            <w:pPr>
              <w:spacing w:line="245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HP 3PAR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StoreServ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8400 2N Storage Base w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tym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2 x HP 3PAR 8000 4-pt 16Gb/s FC Adapter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DC6B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CHM0996221V91B3</w:t>
            </w:r>
          </w:p>
        </w:tc>
      </w:tr>
      <w:tr w:rsidR="00E009B5" w:rsidRPr="00E009B5" w14:paraId="6022FAC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ECBA6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3PAR 8000 SFF 2.5in SAS Drive Enclosure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6AE8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CHM0996221V955C</w:t>
            </w:r>
          </w:p>
          <w:p w14:paraId="2D6D2AB0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CHM0996221V921F</w:t>
            </w:r>
          </w:p>
          <w:p w14:paraId="500B64B3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CHM0996221V95D7</w:t>
            </w:r>
          </w:p>
        </w:tc>
      </w:tr>
      <w:tr w:rsidR="00E009B5" w:rsidRPr="00E009B5" w14:paraId="54D9544F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C40CC" w14:textId="77777777" w:rsidR="00443583" w:rsidRPr="00680E10" w:rsidRDefault="00443583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680E10">
              <w:rPr>
                <w:rStyle w:val="Bodytext20"/>
                <w:rFonts w:asciiTheme="minorHAnsi" w:hAnsiTheme="minorHAnsi" w:cs="Times New Roman"/>
                <w:color w:val="auto"/>
              </w:rPr>
              <w:t>HP 3PAR 8000 1.2TB SAS SFF 10K 2.5in HDD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5E77" w14:textId="605D7216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Z4002BV2, Z4002B7W, Z40027RJ,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Z400308C, Z4002WWJ, Z40030D9,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Z40030HR, Z4002VN0, Z4002AWW,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Z40028VB, Z400309S, Z4002ZS9,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Z4003089, Z40030CL, Z400308M,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Z4002CZ8, Z40030H2, Z40014H6,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Z4002ZTK, Z4002N05, Z4002XE5,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Z4003081, W400CR2J, Z4000L67,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Z4002MWF, Z4001AKZ, Z4000EHK,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Z40030FF, Z4002F5R, Z4003082,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Z40024XD, Z4002ZTL, Z4002VYL,</w:t>
            </w:r>
          </w:p>
          <w:p w14:paraId="4720EAB7" w14:textId="500B2941" w:rsidR="00443583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Z4002RNX, Z4002ZTA, Z400309X,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Z4002MRA, Z4002V2V, Z4002SCK,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Z4002NP7, Z40030NM, Z4002ZTN,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Z40030HF, Z40030FA, W400CTXN,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Z400309R, Z40027B7, Z40030S2,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Z4002N8L, Z40030AM, Z40030S4,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Z40030F4, Z400308A, Z4002MXG,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Z400308L, Z4002ZSZ, Z4003087,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Z4003073, Z400D9DD, Z4002BCB,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Z4001L4H, Z400163Q, Z40023R2,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Z4002HH8, Z4002E6C, Z40030K4,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Z4002NS9, W400AXN4, Z40030HB,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Z4003091, Z40029R1, Z40030R0,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Z40013YW, Z4002GKD, Z400307V,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</w:r>
            <w:r w:rsidRPr="00680E10">
              <w:rPr>
                <w:rFonts w:asciiTheme="minorHAnsi" w:hAnsiTheme="minorHAnsi"/>
                <w:sz w:val="22"/>
                <w:szCs w:val="22"/>
              </w:rPr>
              <w:lastRenderedPageBreak/>
              <w:t>Z4002MX1, Z400QLAT, Z4001DCF,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Z4002V58, Z4002HH6, Z40012WZ,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Z40030AA, Z4000ZYG, Z40030D4,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Z400309F, Z40014K4, Z4002CZY,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Z40000ZQ, Z40015K9, Z400006A,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W400CQKX</w:t>
            </w:r>
          </w:p>
        </w:tc>
      </w:tr>
      <w:tr w:rsidR="00680E10" w:rsidRPr="00E009B5" w14:paraId="10DA0492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724F6" w14:textId="6E405298" w:rsidR="00680E10" w:rsidRPr="00680E10" w:rsidRDefault="00680E10" w:rsidP="006D0105">
            <w:pPr>
              <w:spacing w:line="220" w:lineRule="exact"/>
              <w:rPr>
                <w:rStyle w:val="Bodytext20"/>
                <w:rFonts w:asciiTheme="minorHAnsi" w:hAnsiTheme="minorHAnsi" w:cs="Times New Roman"/>
                <w:color w:val="auto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lastRenderedPageBreak/>
              <w:t>HPE SAN Switch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C050F" w14:textId="77777777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 xml:space="preserve">CZC620TXR5, </w:t>
            </w:r>
          </w:p>
          <w:p w14:paraId="2131DC38" w14:textId="435ADCCD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CZC620TXPY</w:t>
            </w:r>
          </w:p>
        </w:tc>
      </w:tr>
    </w:tbl>
    <w:p w14:paraId="30842EC5" w14:textId="77777777" w:rsidR="00443583" w:rsidRPr="00E009B5" w:rsidRDefault="00443583">
      <w:pPr>
        <w:rPr>
          <w:rFonts w:asciiTheme="minorHAnsi" w:hAnsiTheme="minorHAnsi" w:cs="Times New Roman"/>
          <w:color w:val="auto"/>
          <w:sz w:val="22"/>
          <w:szCs w:val="22"/>
        </w:rPr>
      </w:pPr>
    </w:p>
    <w:sectPr w:rsidR="00443583" w:rsidRPr="00E00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51AE415" w15:done="0"/>
  <w15:commentEx w15:paraId="0216868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8DC77" w14:textId="77777777" w:rsidR="007E4DB4" w:rsidRDefault="007E4DB4" w:rsidP="000D1760">
      <w:r>
        <w:separator/>
      </w:r>
    </w:p>
  </w:endnote>
  <w:endnote w:type="continuationSeparator" w:id="0">
    <w:p w14:paraId="79AFFEB8" w14:textId="77777777" w:rsidR="007E4DB4" w:rsidRDefault="007E4DB4" w:rsidP="000D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9AF57" w14:textId="77777777" w:rsidR="00D14F98" w:rsidRDefault="00D14F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6FA6D" w14:textId="77777777" w:rsidR="00AC2EE2" w:rsidRDefault="00AC2EE2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</w:p>
  <w:p w14:paraId="3D965520" w14:textId="77777777" w:rsidR="004B4C81" w:rsidRDefault="004B4C81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</w:p>
  <w:p w14:paraId="45DBD8C1" w14:textId="4F69A8C6" w:rsidR="004B4C81" w:rsidRDefault="004B4C81" w:rsidP="004B4C81">
    <w:pPr>
      <w:tabs>
        <w:tab w:val="left" w:pos="9214"/>
        <w:tab w:val="left" w:pos="9356"/>
      </w:tabs>
      <w:ind w:left="4963" w:hanging="1702"/>
      <w:jc w:val="center"/>
      <w:rPr>
        <w:rFonts w:ascii="Garamond" w:hAnsi="Garamond"/>
        <w:i/>
        <w:color w:val="auto"/>
        <w:sz w:val="22"/>
        <w:szCs w:val="22"/>
      </w:rPr>
    </w:pPr>
    <w:r>
      <w:rPr>
        <w:rFonts w:ascii="Garamond" w:hAnsi="Garamond"/>
        <w:i/>
        <w:color w:val="auto"/>
        <w:sz w:val="22"/>
        <w:szCs w:val="22"/>
      </w:rPr>
      <w:t>.......................................................................................</w:t>
    </w:r>
    <w:r w:rsidR="001234EE">
      <w:rPr>
        <w:rFonts w:ascii="Garamond" w:hAnsi="Garamond"/>
        <w:i/>
        <w:color w:val="auto"/>
        <w:sz w:val="22"/>
        <w:szCs w:val="22"/>
      </w:rPr>
      <w:t>.............................</w:t>
    </w:r>
  </w:p>
  <w:p w14:paraId="1E173B68" w14:textId="77777777" w:rsidR="004B4C81" w:rsidRPr="00FA1AC3" w:rsidRDefault="004B4C81" w:rsidP="004B4C81">
    <w:pPr>
      <w:tabs>
        <w:tab w:val="left" w:pos="9214"/>
        <w:tab w:val="left" w:pos="9356"/>
      </w:tabs>
      <w:ind w:left="4963" w:hanging="1702"/>
      <w:jc w:val="center"/>
      <w:rPr>
        <w:rFonts w:ascii="Garamond" w:hAnsi="Garamond" w:cs="Arial"/>
        <w:i/>
        <w:color w:val="auto"/>
        <w:sz w:val="22"/>
        <w:szCs w:val="22"/>
      </w:rPr>
    </w:pPr>
    <w:r w:rsidRPr="00FA1AC3">
      <w:rPr>
        <w:rFonts w:ascii="Garamond" w:hAnsi="Garamond"/>
        <w:i/>
        <w:color w:val="auto"/>
        <w:sz w:val="22"/>
        <w:szCs w:val="22"/>
      </w:rPr>
      <w:t>podpis i pieczęć osoby (osób) upoważnionej do reprezentowania Wykonawcy</w:t>
    </w:r>
  </w:p>
  <w:p w14:paraId="4B4C7C6C" w14:textId="77777777" w:rsidR="004B4C81" w:rsidRPr="00FA1AC3" w:rsidRDefault="004B4C81" w:rsidP="00AC2EE2">
    <w:pPr>
      <w:tabs>
        <w:tab w:val="left" w:pos="9214"/>
        <w:tab w:val="left" w:pos="9356"/>
      </w:tabs>
      <w:ind w:left="4963" w:hanging="1702"/>
      <w:jc w:val="center"/>
      <w:rPr>
        <w:rFonts w:ascii="Garamond" w:hAnsi="Garamond" w:cs="Arial"/>
        <w:i/>
        <w:color w:val="auto"/>
        <w:sz w:val="22"/>
        <w:szCs w:val="22"/>
      </w:rPr>
    </w:pPr>
  </w:p>
  <w:p w14:paraId="1320BACD" w14:textId="77777777" w:rsidR="00D14F98" w:rsidRDefault="00D14F9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51B27" w14:textId="77777777" w:rsidR="00D14F98" w:rsidRDefault="00D14F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6C5BD" w14:textId="77777777" w:rsidR="007E4DB4" w:rsidRDefault="007E4DB4" w:rsidP="000D1760">
      <w:r>
        <w:separator/>
      </w:r>
    </w:p>
  </w:footnote>
  <w:footnote w:type="continuationSeparator" w:id="0">
    <w:p w14:paraId="34394ADB" w14:textId="77777777" w:rsidR="007E4DB4" w:rsidRDefault="007E4DB4" w:rsidP="000D1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B495" w14:textId="77777777" w:rsidR="00D14F98" w:rsidRDefault="00D14F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956DC" w14:textId="01929924" w:rsidR="00D14F98" w:rsidRDefault="00D14F98">
    <w:pPr>
      <w:pStyle w:val="Nagwek"/>
      <w:rPr>
        <w:rFonts w:ascii="Times New Roman" w:hAnsi="Times New Roman" w:cs="Times New Roman"/>
        <w:sz w:val="20"/>
        <w:szCs w:val="20"/>
      </w:rPr>
    </w:pPr>
    <w:r w:rsidRPr="00D14F98">
      <w:rPr>
        <w:rFonts w:ascii="Times New Roman" w:hAnsi="Times New Roman" w:cs="Times New Roman"/>
        <w:sz w:val="20"/>
        <w:szCs w:val="20"/>
      </w:rPr>
      <w:t>DFP.271.24.2020.SP</w:t>
    </w:r>
    <w:r w:rsidR="00700A89">
      <w:rPr>
        <w:rFonts w:ascii="Times New Roman" w:hAnsi="Times New Roman" w:cs="Times New Roman"/>
        <w:sz w:val="20"/>
        <w:szCs w:val="20"/>
      </w:rPr>
      <w:tab/>
    </w:r>
    <w:r w:rsidR="00700A89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>Załącznik nr 1a do specyfikacji</w:t>
    </w:r>
  </w:p>
  <w:p w14:paraId="61C076E0" w14:textId="51D7D824" w:rsidR="00700A89" w:rsidRPr="00D14F98" w:rsidRDefault="00700A89">
    <w:pPr>
      <w:pStyle w:val="Nagwek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Załącznik nr ......... do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3EE00" w14:textId="77777777" w:rsidR="00D14F98" w:rsidRDefault="00D14F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E3D"/>
    <w:multiLevelType w:val="hybridMultilevel"/>
    <w:tmpl w:val="FAE49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76E9A"/>
    <w:multiLevelType w:val="hybridMultilevel"/>
    <w:tmpl w:val="1F627286"/>
    <w:lvl w:ilvl="0" w:tplc="B0F410FE">
      <w:numFmt w:val="bullet"/>
      <w:lvlText w:val="•"/>
      <w:lvlJc w:val="left"/>
      <w:pPr>
        <w:ind w:left="1155" w:hanging="795"/>
      </w:pPr>
      <w:rPr>
        <w:rFonts w:ascii="Arial" w:eastAsia="Microsoft Sans Serif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F710A"/>
    <w:multiLevelType w:val="hybridMultilevel"/>
    <w:tmpl w:val="D0E20E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14178"/>
    <w:multiLevelType w:val="multilevel"/>
    <w:tmpl w:val="A60E0AD6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F08D9"/>
    <w:multiLevelType w:val="hybridMultilevel"/>
    <w:tmpl w:val="0172B4A6"/>
    <w:lvl w:ilvl="0" w:tplc="DF52128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1ECD580">
      <w:numFmt w:val="bullet"/>
      <w:lvlText w:val="•"/>
      <w:lvlJc w:val="left"/>
      <w:pPr>
        <w:ind w:left="1875" w:hanging="795"/>
      </w:pPr>
      <w:rPr>
        <w:rFonts w:ascii="Arial" w:eastAsia="Microsoft Sans Serif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Musiał">
    <w15:presenceInfo w15:providerId="AD" w15:userId="S-1-5-21-3082951464-556895355-1887223894-6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83"/>
    <w:rsid w:val="000126AF"/>
    <w:rsid w:val="00060139"/>
    <w:rsid w:val="000761D9"/>
    <w:rsid w:val="000A14D4"/>
    <w:rsid w:val="000D1760"/>
    <w:rsid w:val="001234EE"/>
    <w:rsid w:val="001922FC"/>
    <w:rsid w:val="001C7EC9"/>
    <w:rsid w:val="001E45D5"/>
    <w:rsid w:val="002412A0"/>
    <w:rsid w:val="00270107"/>
    <w:rsid w:val="002A578C"/>
    <w:rsid w:val="002A57BD"/>
    <w:rsid w:val="002C2414"/>
    <w:rsid w:val="002F693A"/>
    <w:rsid w:val="002F7C77"/>
    <w:rsid w:val="00443583"/>
    <w:rsid w:val="00456B85"/>
    <w:rsid w:val="00492882"/>
    <w:rsid w:val="004B4C81"/>
    <w:rsid w:val="00510F65"/>
    <w:rsid w:val="005700EC"/>
    <w:rsid w:val="005748AF"/>
    <w:rsid w:val="005C2D45"/>
    <w:rsid w:val="0062295F"/>
    <w:rsid w:val="00680E10"/>
    <w:rsid w:val="00690998"/>
    <w:rsid w:val="006C4632"/>
    <w:rsid w:val="006D0105"/>
    <w:rsid w:val="00700A89"/>
    <w:rsid w:val="00706E08"/>
    <w:rsid w:val="00740A35"/>
    <w:rsid w:val="007A7D01"/>
    <w:rsid w:val="007E4DB4"/>
    <w:rsid w:val="00827110"/>
    <w:rsid w:val="00842276"/>
    <w:rsid w:val="008841D4"/>
    <w:rsid w:val="008958FE"/>
    <w:rsid w:val="00915688"/>
    <w:rsid w:val="00984FFD"/>
    <w:rsid w:val="009E711B"/>
    <w:rsid w:val="009E7D47"/>
    <w:rsid w:val="00A312C3"/>
    <w:rsid w:val="00AC2EE2"/>
    <w:rsid w:val="00BA103F"/>
    <w:rsid w:val="00BB540B"/>
    <w:rsid w:val="00BC7203"/>
    <w:rsid w:val="00BD5A9A"/>
    <w:rsid w:val="00CE5D3C"/>
    <w:rsid w:val="00D14F98"/>
    <w:rsid w:val="00DA744E"/>
    <w:rsid w:val="00DD7B59"/>
    <w:rsid w:val="00E009B5"/>
    <w:rsid w:val="00EB3703"/>
    <w:rsid w:val="00F4135E"/>
    <w:rsid w:val="00F7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6C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F7ED-410D-4D9F-B874-BB66F6D0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Kaczara</dc:creator>
  <cp:lastModifiedBy>Sławomir Pluciński</cp:lastModifiedBy>
  <cp:revision>6</cp:revision>
  <cp:lastPrinted>2020-03-12T06:46:00Z</cp:lastPrinted>
  <dcterms:created xsi:type="dcterms:W3CDTF">2020-03-12T06:43:00Z</dcterms:created>
  <dcterms:modified xsi:type="dcterms:W3CDTF">2020-03-12T07:44:00Z</dcterms:modified>
</cp:coreProperties>
</file>