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2A0F9" w14:textId="77777777" w:rsidR="009C53FE" w:rsidRDefault="009C53FE" w:rsidP="00E83F9C">
      <w:pPr>
        <w:pStyle w:val="Default"/>
        <w:jc w:val="both"/>
        <w:rPr>
          <w:rFonts w:ascii="Garamond" w:eastAsia="Garamond" w:hAnsi="Garamond" w:cstheme="minorHAnsi"/>
          <w:b/>
          <w:bCs/>
          <w:color w:val="00000A"/>
          <w:sz w:val="22"/>
          <w:szCs w:val="22"/>
        </w:rPr>
      </w:pPr>
    </w:p>
    <w:p w14:paraId="42F81EB6" w14:textId="77777777" w:rsidR="009C53FE" w:rsidRDefault="009C53FE" w:rsidP="00E83F9C">
      <w:pPr>
        <w:pStyle w:val="Default"/>
        <w:jc w:val="both"/>
        <w:rPr>
          <w:rFonts w:ascii="Garamond" w:eastAsia="Garamond" w:hAnsi="Garamond" w:cstheme="minorHAnsi"/>
          <w:b/>
          <w:bCs/>
          <w:color w:val="00000A"/>
          <w:sz w:val="22"/>
          <w:szCs w:val="22"/>
        </w:rPr>
      </w:pPr>
    </w:p>
    <w:p w14:paraId="49E8820E" w14:textId="4D6CD971" w:rsidR="00A50F02" w:rsidRDefault="00AC487F" w:rsidP="00E83F9C">
      <w:pPr>
        <w:pStyle w:val="Default"/>
        <w:jc w:val="both"/>
        <w:rPr>
          <w:rFonts w:ascii="Garamond" w:eastAsia="Garamond" w:hAnsi="Garamond" w:cstheme="minorHAnsi"/>
          <w:b/>
          <w:bCs/>
          <w:color w:val="00000A"/>
          <w:sz w:val="22"/>
          <w:szCs w:val="22"/>
        </w:rPr>
      </w:pPr>
      <w:r>
        <w:rPr>
          <w:rFonts w:ascii="Garamond" w:eastAsia="Garamond" w:hAnsi="Garamond" w:cstheme="minorHAnsi"/>
          <w:b/>
          <w:bCs/>
          <w:color w:val="00000A"/>
          <w:sz w:val="22"/>
          <w:szCs w:val="22"/>
        </w:rPr>
        <w:t>Przedmiot zamówienia: D</w:t>
      </w:r>
      <w:r w:rsidRPr="00AC487F">
        <w:rPr>
          <w:rFonts w:ascii="Garamond" w:eastAsia="Garamond" w:hAnsi="Garamond" w:cstheme="minorHAnsi"/>
          <w:b/>
          <w:bCs/>
          <w:color w:val="00000A"/>
          <w:sz w:val="22"/>
          <w:szCs w:val="22"/>
        </w:rPr>
        <w:t xml:space="preserve">ostawa </w:t>
      </w:r>
      <w:r w:rsidR="00FE4AF3">
        <w:rPr>
          <w:rFonts w:ascii="Garamond" w:eastAsia="Garamond" w:hAnsi="Garamond" w:cstheme="minorHAnsi"/>
          <w:b/>
          <w:bCs/>
          <w:color w:val="00000A"/>
          <w:sz w:val="22"/>
          <w:szCs w:val="22"/>
        </w:rPr>
        <w:t xml:space="preserve">sprzętu </w:t>
      </w:r>
      <w:r w:rsidRPr="00AC487F">
        <w:rPr>
          <w:rFonts w:ascii="Garamond" w:eastAsia="Garamond" w:hAnsi="Garamond" w:cstheme="minorHAnsi"/>
          <w:b/>
          <w:bCs/>
          <w:color w:val="00000A"/>
          <w:sz w:val="22"/>
          <w:szCs w:val="22"/>
        </w:rPr>
        <w:t>wraz z rozbudową urządzenia Oracle Database Appliance posiadanego przez Zamawiającego.</w:t>
      </w:r>
    </w:p>
    <w:p w14:paraId="5D6A2C90" w14:textId="0C860763" w:rsidR="00A50F02" w:rsidRDefault="00A50F02">
      <w:pPr>
        <w:rPr>
          <w:rFonts w:ascii="Garamond" w:hAnsi="Garamond" w:cstheme="minorHAnsi"/>
        </w:rPr>
      </w:pPr>
    </w:p>
    <w:tbl>
      <w:tblPr>
        <w:tblW w:w="140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0"/>
        <w:gridCol w:w="1843"/>
        <w:gridCol w:w="1417"/>
        <w:gridCol w:w="1432"/>
        <w:gridCol w:w="1417"/>
        <w:gridCol w:w="710"/>
        <w:gridCol w:w="1829"/>
        <w:gridCol w:w="4868"/>
      </w:tblGrid>
      <w:tr w:rsidR="00A50F02" w14:paraId="27D16110" w14:textId="77777777" w:rsidTr="00DD39B0">
        <w:trPr>
          <w:trHeight w:val="1012"/>
          <w:jc w:val="center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C7A7C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33CFA6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B1DCA8" w14:textId="77777777" w:rsidR="00A50F02" w:rsidRDefault="00F75283">
            <w:pPr>
              <w:ind w:left="-94" w:right="-108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2C6B1291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Cena jednostkowa brutto [zł]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22B41021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Ilość</w:t>
            </w:r>
          </w:p>
          <w:p w14:paraId="70DB9874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[szt.]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3748B82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Cena całkowita brutto [zł]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918CD53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Producent, model oraz parametry</w:t>
            </w:r>
          </w:p>
          <w:p w14:paraId="777956D7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  <w:i/>
                <w:color w:val="FF0000"/>
              </w:rPr>
            </w:pPr>
            <w:r w:rsidRPr="006D7474">
              <w:rPr>
                <w:rFonts w:ascii="Garamond" w:hAnsi="Garamond" w:cstheme="minorHAnsi"/>
                <w:b/>
                <w:bCs/>
                <w:i/>
                <w:color w:val="FF0000"/>
              </w:rPr>
              <w:t>(w tabeli uzupełnić tylko miejsca wykropkowane)</w:t>
            </w:r>
          </w:p>
          <w:p w14:paraId="6789AD7C" w14:textId="27F445E0" w:rsidR="006D7474" w:rsidRPr="006D7474" w:rsidRDefault="006D7474">
            <w:pPr>
              <w:jc w:val="center"/>
              <w:rPr>
                <w:rFonts w:ascii="Garamond" w:hAnsi="Garamond" w:cstheme="minorHAnsi"/>
                <w:b/>
                <w:bCs/>
                <w:i/>
                <w:color w:val="FF0000"/>
              </w:rPr>
            </w:pPr>
            <w:r>
              <w:rPr>
                <w:rFonts w:ascii="Garamond" w:hAnsi="Garamond" w:cstheme="minorHAnsi"/>
                <w:b/>
                <w:bCs/>
                <w:i/>
                <w:color w:val="FF0000"/>
              </w:rPr>
              <w:t>wypełnia Wykonawca</w:t>
            </w:r>
          </w:p>
        </w:tc>
      </w:tr>
      <w:tr w:rsidR="00A50F02" w14:paraId="022BFE22" w14:textId="77777777" w:rsidTr="00DD39B0">
        <w:trPr>
          <w:trHeight w:val="189"/>
          <w:jc w:val="center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8575AF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</w:rPr>
            </w:pPr>
            <w:r>
              <w:rPr>
                <w:rFonts w:ascii="Garamond" w:hAnsi="Garamond" w:cstheme="minorHAnsi"/>
                <w:bCs/>
                <w:i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00905D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</w:rPr>
            </w:pPr>
            <w:r>
              <w:rPr>
                <w:rFonts w:ascii="Garamond" w:hAnsi="Garamond" w:cstheme="minorHAnsi"/>
                <w:bCs/>
                <w:i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AF3F2A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</w:rPr>
            </w:pPr>
            <w:r>
              <w:rPr>
                <w:rFonts w:ascii="Garamond" w:hAnsi="Garamond"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170001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>
              <w:rPr>
                <w:rFonts w:ascii="Garamond" w:hAnsi="Garamond" w:cstheme="minorHAnsi"/>
                <w:bCs/>
                <w:i/>
                <w:lang w:val="de-DE"/>
              </w:rPr>
              <w:t>4=2+3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806B8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>
              <w:rPr>
                <w:rFonts w:ascii="Garamond" w:hAnsi="Garamond" w:cstheme="minorHAnsi"/>
                <w:bCs/>
                <w:i/>
                <w:lang w:val="de-DE"/>
              </w:rPr>
              <w:t>5</w:t>
            </w:r>
          </w:p>
        </w:tc>
        <w:tc>
          <w:tcPr>
            <w:tcW w:w="1829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6B14F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>
              <w:rPr>
                <w:rFonts w:ascii="Garamond" w:hAnsi="Garamond"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5D1645" w14:textId="77777777" w:rsidR="00A50F02" w:rsidRDefault="00F75283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>
              <w:rPr>
                <w:rFonts w:ascii="Garamond" w:hAnsi="Garamond" w:cstheme="minorHAnsi"/>
                <w:bCs/>
                <w:i/>
                <w:lang w:val="de-DE"/>
              </w:rPr>
              <w:t>7</w:t>
            </w:r>
          </w:p>
        </w:tc>
      </w:tr>
      <w:tr w:rsidR="00A50F02" w14:paraId="34C82F4D" w14:textId="77777777" w:rsidTr="00DD39B0">
        <w:trPr>
          <w:trHeight w:val="2727"/>
          <w:jc w:val="center"/>
        </w:trPr>
        <w:tc>
          <w:tcPr>
            <w:tcW w:w="24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C10024" w14:textId="77777777" w:rsidR="00A50F02" w:rsidRDefault="00F75283" w:rsidP="00F75283">
            <w:pPr>
              <w:jc w:val="center"/>
            </w:pPr>
            <w:r>
              <w:rPr>
                <w:rFonts w:ascii="Garamond" w:eastAsia="Times New Roman" w:hAnsi="Garamond" w:cstheme="minorHAnsi"/>
                <w:b/>
                <w:lang w:eastAsia="pl-PL"/>
              </w:rPr>
              <w:t xml:space="preserve">Dyski do urządzenia </w:t>
            </w:r>
            <w:r>
              <w:rPr>
                <w:rFonts w:ascii="Garamond" w:eastAsia="Garamond" w:hAnsi="Garamond" w:cstheme="minorHAnsi"/>
                <w:b/>
                <w:bCs/>
                <w:color w:val="00000A"/>
              </w:rPr>
              <w:t>Oracle Database Appliance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2F6236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78936" w14:textId="77777777" w:rsidR="00A50F02" w:rsidRDefault="00F75283">
            <w:pPr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B79D0E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…………...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10405" w14:textId="77777777" w:rsidR="00A50F02" w:rsidRDefault="00F75283">
            <w:pPr>
              <w:jc w:val="center"/>
            </w:pPr>
            <w:r>
              <w:rPr>
                <w:rFonts w:ascii="Garamond" w:hAnsi="Garamond" w:cstheme="minorHAnsi"/>
                <w:bCs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D3F6CE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…………………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FFF25" w14:textId="77777777" w:rsidR="00A50F02" w:rsidRDefault="00A50F02">
            <w:pPr>
              <w:rPr>
                <w:rFonts w:ascii="Garamond" w:hAnsi="Garamond" w:cstheme="minorHAnsi"/>
                <w:b/>
                <w:bCs/>
              </w:rPr>
            </w:pPr>
          </w:p>
          <w:p w14:paraId="20DC2522" w14:textId="77777777" w:rsidR="00A50F02" w:rsidRDefault="00F75283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Producent………………………………….…….</w:t>
            </w:r>
          </w:p>
          <w:p w14:paraId="38893D81" w14:textId="77777777" w:rsidR="00A50F02" w:rsidRDefault="00A50F02">
            <w:pPr>
              <w:rPr>
                <w:rFonts w:ascii="Garamond" w:hAnsi="Garamond" w:cstheme="minorHAnsi"/>
                <w:b/>
                <w:bCs/>
              </w:rPr>
            </w:pPr>
          </w:p>
          <w:p w14:paraId="04094187" w14:textId="77777777" w:rsidR="00A50F02" w:rsidRDefault="00F75283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Model…………………………………………….</w:t>
            </w:r>
          </w:p>
          <w:p w14:paraId="72238C57" w14:textId="77777777" w:rsidR="00F75283" w:rsidRDefault="00F75283">
            <w:pPr>
              <w:rPr>
                <w:rFonts w:ascii="Garamond" w:hAnsi="Garamond" w:cstheme="minorHAnsi"/>
                <w:b/>
                <w:bCs/>
              </w:rPr>
            </w:pPr>
          </w:p>
          <w:p w14:paraId="58CBDD91" w14:textId="77777777" w:rsidR="00F75283" w:rsidRDefault="00F75283">
            <w:pPr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Part nr ……………………………………………</w:t>
            </w:r>
          </w:p>
          <w:p w14:paraId="1FFFD62D" w14:textId="77777777" w:rsidR="00A50F02" w:rsidRDefault="00A50F02">
            <w:pPr>
              <w:rPr>
                <w:rFonts w:ascii="Garamond" w:hAnsi="Garamond" w:cstheme="minorHAnsi"/>
                <w:bCs/>
                <w:i/>
              </w:rPr>
            </w:pPr>
          </w:p>
        </w:tc>
      </w:tr>
      <w:tr w:rsidR="00A50F02" w14:paraId="40811B1E" w14:textId="77777777" w:rsidTr="00DD39B0">
        <w:trPr>
          <w:trHeight w:val="360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CB643A" w14:textId="77777777" w:rsidR="00A50F02" w:rsidRDefault="00F75283">
            <w:pPr>
              <w:spacing w:after="0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Lp.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D0FB4E" w14:textId="77777777" w:rsidR="00A50F02" w:rsidRDefault="00F75283">
            <w:pPr>
              <w:spacing w:after="0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5D173" w14:textId="77777777" w:rsidR="00A50F02" w:rsidRDefault="00A50F02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</w:tr>
      <w:tr w:rsidR="00A50F02" w14:paraId="3FFC8E6C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FA2EEE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1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E742EB" w14:textId="77777777" w:rsidR="00A50F02" w:rsidRDefault="00F75283">
            <w:r>
              <w:rPr>
                <w:rFonts w:ascii="Garamond" w:hAnsi="Garamond" w:cstheme="minorHAnsi"/>
              </w:rPr>
              <w:t>Dyski 3,2 TB SAS SSD.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FEFEC7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2280BDC2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i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2127A19A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F0A1FF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2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838887" w14:textId="77777777" w:rsidR="00A50F02" w:rsidRDefault="00F75283">
            <w:r>
              <w:rPr>
                <w:rFonts w:ascii="Garamond" w:hAnsi="Garamond" w:cstheme="minorHAnsi"/>
              </w:rPr>
              <w:t>Dyski 2,5 calowe (z 3,5 calową ramką montażową).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199B88" w14:textId="77777777" w:rsidR="00A50F02" w:rsidRDefault="00F75283">
            <w:pPr>
              <w:spacing w:after="0" w:line="240" w:lineRule="auto"/>
              <w:jc w:val="center"/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067066E2" w14:textId="77777777" w:rsidR="00A50F02" w:rsidRDefault="00F75283">
            <w:pPr>
              <w:spacing w:after="0" w:line="240" w:lineRule="auto"/>
              <w:jc w:val="center"/>
            </w:pPr>
            <w:r>
              <w:rPr>
                <w:rFonts w:ascii="Garamond" w:hAnsi="Garamond" w:cstheme="minorHAnsi"/>
                <w:i/>
              </w:rPr>
              <w:t>(nie wypełniać)</w:t>
            </w:r>
          </w:p>
        </w:tc>
      </w:tr>
      <w:tr w:rsidR="00A50F02" w14:paraId="559C6F7E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6F5EF3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lastRenderedPageBreak/>
              <w:t>3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A4720" w14:textId="77777777" w:rsidR="00A50F02" w:rsidRDefault="00F75283">
            <w:r>
              <w:rPr>
                <w:rFonts w:ascii="Garamond" w:hAnsi="Garamond" w:cstheme="minorHAnsi"/>
              </w:rPr>
              <w:t>Dyski sformatowane przez producenta urządzenia Oracle Database Appliance dla kompatybilności z zainstalowanymi obecnie dyskami w Oracle Database Appliance X6-2 HA 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A76EF7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7258D97C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47487513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6E21F1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4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90D58" w14:textId="6B4A9B54" w:rsidR="00A50F02" w:rsidRDefault="00F75283">
            <w:r>
              <w:rPr>
                <w:rFonts w:ascii="Garamond" w:hAnsi="Garamond" w:cstheme="minorHAnsi"/>
              </w:rPr>
              <w:t>Dyski w</w:t>
            </w:r>
            <w:r w:rsidR="00E418CE">
              <w:rPr>
                <w:rFonts w:ascii="Garamond" w:hAnsi="Garamond" w:cstheme="minorHAnsi"/>
              </w:rPr>
              <w:t>s</w:t>
            </w:r>
            <w:r>
              <w:rPr>
                <w:rFonts w:ascii="Garamond" w:hAnsi="Garamond" w:cstheme="minorHAnsi"/>
              </w:rPr>
              <w:t xml:space="preserve">pierane przez producenta (Oracle) jako rozszerzenie Oracle Database Appliance. Dyski objęte wsparciem technicznym Oracle Premier </w:t>
            </w:r>
            <w:proofErr w:type="spellStart"/>
            <w:r>
              <w:rPr>
                <w:rFonts w:ascii="Garamond" w:hAnsi="Garamond" w:cstheme="minorHAnsi"/>
              </w:rPr>
              <w:t>Support</w:t>
            </w:r>
            <w:proofErr w:type="spellEnd"/>
            <w:r>
              <w:rPr>
                <w:rFonts w:ascii="Garamond" w:hAnsi="Garamond" w:cstheme="minorHAnsi"/>
              </w:rPr>
              <w:t>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1A6F0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2F0E00FB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5E0456F8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C03637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5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ECAD6E" w14:textId="77777777" w:rsidR="00A50F02" w:rsidRDefault="00F75283">
            <w:r>
              <w:rPr>
                <w:rFonts w:ascii="Garamond" w:hAnsi="Garamond" w:cstheme="minorHAnsi"/>
              </w:rPr>
              <w:t>Dostarczone dyski objęte wsparciem techniczny na okres 12 miesięcy na takich samych zasadach jak używany przez zamawiającego Oracle Database Appliance X6-2 HA tzn.:</w:t>
            </w:r>
          </w:p>
          <w:p w14:paraId="63C61972" w14:textId="77777777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>Serwis świadczony ma być w miejscu instalacji sprzętu</w:t>
            </w:r>
          </w:p>
          <w:p w14:paraId="41CB0501" w14:textId="34863E0D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 xml:space="preserve">W przypadku zgłoszenia awarii sprzętu przez zamawiającego (telefon, e-mail, portal internetowy do rejestrowania zgłoszeń serwisowych), wykonawca potwierdzi przyjęcie zgłoszenia awarii w ciągu 4 godzin oraz przystąpi do jej usuwania nie później niż w ciągu następnego dnia roboczego licząc od momentu </w:t>
            </w:r>
            <w:bookmarkStart w:id="0" w:name="_GoBack"/>
            <w:bookmarkEnd w:id="0"/>
            <w:r>
              <w:rPr>
                <w:rFonts w:ascii="Garamond" w:hAnsi="Garamond" w:cstheme="minorHAnsi"/>
              </w:rPr>
              <w:t>zgłoszenia</w:t>
            </w:r>
          </w:p>
          <w:p w14:paraId="248BC1FE" w14:textId="77777777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>Możliwość zgłoszenia awarii 24 godziny na dobę, 7 dni w tygodniu</w:t>
            </w:r>
          </w:p>
          <w:p w14:paraId="209E03D1" w14:textId="77777777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>Czas dokonania skutecznej naprawy: maksymalnie następnego dnia roboczego od momentu zgłoszenia awarii</w:t>
            </w:r>
          </w:p>
          <w:p w14:paraId="69053AE5" w14:textId="77777777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>W przypadku awarii dysku twardego weryfikacja uszkodzenia odbywa się w siedzibie Zamawiającego</w:t>
            </w:r>
          </w:p>
          <w:p w14:paraId="08B15875" w14:textId="77777777" w:rsidR="00A50F02" w:rsidRDefault="00F75283" w:rsidP="00F75283">
            <w:pPr>
              <w:numPr>
                <w:ilvl w:val="0"/>
                <w:numId w:val="4"/>
              </w:numPr>
            </w:pPr>
            <w:r>
              <w:rPr>
                <w:rFonts w:ascii="Garamond" w:hAnsi="Garamond" w:cstheme="minorHAnsi"/>
              </w:rPr>
              <w:t>Możliwość automatycznej rejestracji zgłoszeń serwisowych (</w:t>
            </w:r>
            <w:proofErr w:type="spellStart"/>
            <w:r>
              <w:rPr>
                <w:rFonts w:ascii="Garamond" w:hAnsi="Garamond" w:cstheme="minorHAnsi"/>
              </w:rPr>
              <w:t>call-home</w:t>
            </w:r>
            <w:proofErr w:type="spellEnd"/>
            <w:r>
              <w:rPr>
                <w:rFonts w:ascii="Garamond" w:hAnsi="Garamond" w:cstheme="minorHAnsi"/>
              </w:rPr>
              <w:t>).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9B3E3F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5CAFC423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75997075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894348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6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E6FD2C" w14:textId="77777777" w:rsidR="00A50F02" w:rsidRDefault="00F75283">
            <w:r>
              <w:rPr>
                <w:rFonts w:ascii="Garamond" w:hAnsi="Garamond" w:cstheme="minorHAnsi"/>
              </w:rPr>
              <w:t>Uszkodzone dyski pozostają własnością Zamawiającego.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B3690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5EB8E0EB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4042CEEF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C3796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7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D2B5E" w14:textId="77777777" w:rsidR="00A50F02" w:rsidRDefault="00F75283">
            <w:r>
              <w:rPr>
                <w:rFonts w:ascii="Garamond" w:hAnsi="Garamond" w:cstheme="minorHAnsi"/>
              </w:rPr>
              <w:t>Usługa fizycznej instalacji dysków.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57FA1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6E9E0C17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highlight w:val="yellow"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091781ED" w14:textId="77777777" w:rsidTr="00DD39B0">
        <w:trPr>
          <w:trHeight w:val="842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0974F9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lastRenderedPageBreak/>
              <w:t>8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95F9B" w14:textId="77777777" w:rsidR="00A50F02" w:rsidRDefault="00F75283">
            <w:r>
              <w:rPr>
                <w:rFonts w:ascii="Garamond" w:hAnsi="Garamond" w:cstheme="minorHAnsi"/>
              </w:rPr>
              <w:t>Usługa inicjalizacji dysków i rozszerzenie dostępnej przestrzeni dyskowej w Oracle Database Appliance o zainstalowane dyski.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58D68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1A7EAF4B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50F02" w14:paraId="44047D85" w14:textId="77777777" w:rsidTr="00DD39B0">
        <w:trPr>
          <w:trHeight w:val="734"/>
          <w:jc w:val="center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E024FB" w14:textId="77777777" w:rsidR="00A50F02" w:rsidRDefault="00F75283">
            <w:pPr>
              <w:jc w:val="center"/>
              <w:rPr>
                <w:rFonts w:ascii="Garamond" w:hAnsi="Garamond" w:cstheme="minorHAnsi"/>
                <w:bCs/>
              </w:rPr>
            </w:pPr>
            <w:r>
              <w:rPr>
                <w:rFonts w:ascii="Garamond" w:hAnsi="Garamond" w:cstheme="minorHAnsi"/>
                <w:bCs/>
              </w:rPr>
              <w:t>9</w:t>
            </w:r>
          </w:p>
        </w:tc>
        <w:tc>
          <w:tcPr>
            <w:tcW w:w="8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7A0C0" w14:textId="67EE5FD5" w:rsidR="00A50F02" w:rsidRDefault="00F75283">
            <w:r>
              <w:rPr>
                <w:rFonts w:ascii="Garamond" w:hAnsi="Garamond" w:cstheme="minorHAnsi"/>
              </w:rPr>
              <w:t xml:space="preserve">Wykonawca </w:t>
            </w:r>
            <w:r w:rsidRPr="00BD2F06">
              <w:rPr>
                <w:rFonts w:ascii="Garamond" w:hAnsi="Garamond" w:cstheme="minorHAnsi"/>
              </w:rPr>
              <w:t xml:space="preserve">zapewnia </w:t>
            </w:r>
            <w:r w:rsidRPr="00A06DB8">
              <w:rPr>
                <w:rFonts w:ascii="Garamond" w:hAnsi="Garamond" w:cstheme="minorHAnsi"/>
              </w:rPr>
              <w:t xml:space="preserve">wszystkie wymagane elementy i licencje do instalacji </w:t>
            </w:r>
            <w:r w:rsidR="00BD2F06" w:rsidRPr="00A06DB8">
              <w:rPr>
                <w:rFonts w:ascii="Garamond" w:hAnsi="Garamond" w:cstheme="minorHAnsi"/>
              </w:rPr>
              <w:t xml:space="preserve">i korzystania z </w:t>
            </w:r>
            <w:r w:rsidRPr="00A06DB8">
              <w:rPr>
                <w:rFonts w:ascii="Garamond" w:hAnsi="Garamond" w:cstheme="minorHAnsi"/>
              </w:rPr>
              <w:t>dostarczanych dysków.</w:t>
            </w:r>
          </w:p>
        </w:tc>
        <w:tc>
          <w:tcPr>
            <w:tcW w:w="4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DED159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0F1216E1" w14:textId="77777777" w:rsidR="00A50F02" w:rsidRDefault="00F7528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</w:tbl>
    <w:p w14:paraId="7B50319A" w14:textId="77777777" w:rsidR="00A50F02" w:rsidRDefault="00A50F02"/>
    <w:sectPr w:rsidR="00A50F0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A154C" w14:textId="77777777" w:rsidR="00AB4E1B" w:rsidRDefault="00AB4E1B">
      <w:pPr>
        <w:spacing w:after="0" w:line="240" w:lineRule="auto"/>
      </w:pPr>
      <w:r>
        <w:separator/>
      </w:r>
    </w:p>
  </w:endnote>
  <w:endnote w:type="continuationSeparator" w:id="0">
    <w:p w14:paraId="267D6075" w14:textId="77777777" w:rsidR="00AB4E1B" w:rsidRDefault="00AB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30761"/>
      <w:docPartObj>
        <w:docPartGallery w:val="Page Numbers (Top of Page)"/>
        <w:docPartUnique/>
      </w:docPartObj>
    </w:sdtPr>
    <w:sdtEndPr/>
    <w:sdtContent>
      <w:p w14:paraId="2209D9E6" w14:textId="0D5DCCBC" w:rsidR="00A50F02" w:rsidRDefault="00F75283">
        <w:pPr>
          <w:pStyle w:val="Stopka"/>
          <w:jc w:val="right"/>
        </w:pPr>
        <w:r>
          <w:rPr>
            <w:rFonts w:ascii="Garamond" w:hAnsi="Garamond"/>
            <w:sz w:val="18"/>
            <w:szCs w:val="18"/>
          </w:rPr>
          <w:t xml:space="preserve">Strona </w:t>
        </w:r>
        <w:r>
          <w:rPr>
            <w:rFonts w:ascii="Garamond" w:hAnsi="Garamond"/>
            <w:b/>
            <w:bCs/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F96DE7">
          <w:rPr>
            <w:noProof/>
          </w:rPr>
          <w:t>3</w:t>
        </w:r>
        <w:r>
          <w:fldChar w:fldCharType="end"/>
        </w:r>
        <w:r>
          <w:rPr>
            <w:rFonts w:ascii="Garamond" w:hAnsi="Garamond"/>
            <w:sz w:val="18"/>
            <w:szCs w:val="18"/>
          </w:rPr>
          <w:t xml:space="preserve"> z </w:t>
        </w:r>
        <w:r>
          <w:rPr>
            <w:rFonts w:ascii="Garamond" w:hAnsi="Garamond"/>
            <w:b/>
            <w:bCs/>
            <w:sz w:val="18"/>
            <w:szCs w:val="18"/>
          </w:rPr>
          <w:fldChar w:fldCharType="begin"/>
        </w:r>
        <w:r>
          <w:instrText>NUMPAGES</w:instrText>
        </w:r>
        <w:r>
          <w:fldChar w:fldCharType="separate"/>
        </w:r>
        <w:r w:rsidR="00F96DE7">
          <w:rPr>
            <w:noProof/>
          </w:rPr>
          <w:t>3</w:t>
        </w:r>
        <w:r>
          <w:fldChar w:fldCharType="end"/>
        </w:r>
      </w:p>
    </w:sdtContent>
  </w:sdt>
  <w:p w14:paraId="6EF91109" w14:textId="77777777" w:rsidR="00A50F02" w:rsidRDefault="00A50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9DDF0" w14:textId="77777777" w:rsidR="00AB4E1B" w:rsidRDefault="00AB4E1B">
      <w:pPr>
        <w:spacing w:after="0" w:line="240" w:lineRule="auto"/>
      </w:pPr>
      <w:r>
        <w:separator/>
      </w:r>
    </w:p>
  </w:footnote>
  <w:footnote w:type="continuationSeparator" w:id="0">
    <w:p w14:paraId="12FB64E9" w14:textId="77777777" w:rsidR="00AB4E1B" w:rsidRDefault="00AB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CDA" w14:textId="0BF27646" w:rsidR="00365365" w:rsidRDefault="00365365" w:rsidP="00365365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noProof/>
      </w:rPr>
      <w:drawing>
        <wp:anchor distT="0" distB="0" distL="114300" distR="118110" simplePos="0" relativeHeight="6" behindDoc="1" locked="0" layoutInCell="1" allowOverlap="1" wp14:anchorId="5C5679A7" wp14:editId="1DB22D56">
          <wp:simplePos x="0" y="0"/>
          <wp:positionH relativeFrom="column">
            <wp:posOffset>788035</wp:posOffset>
          </wp:positionH>
          <wp:positionV relativeFrom="paragraph">
            <wp:posOffset>-359410</wp:posOffset>
          </wp:positionV>
          <wp:extent cx="7578090" cy="86550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sz w:val="22"/>
        <w:szCs w:val="22"/>
      </w:rPr>
      <w:t>NSSU.DFP.271.61.2019 EP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 xml:space="preserve">                                              </w:t>
    </w:r>
    <w:r w:rsidRPr="00AB1BBF">
      <w:rPr>
        <w:rFonts w:ascii="Garamond" w:hAnsi="Garamond"/>
        <w:sz w:val="22"/>
        <w:szCs w:val="22"/>
      </w:rPr>
      <w:t xml:space="preserve"> Załącznik nr 1a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20A"/>
    <w:multiLevelType w:val="multilevel"/>
    <w:tmpl w:val="9A72A7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Garamond" w:hAnsi="Garamond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4227E9"/>
    <w:multiLevelType w:val="multilevel"/>
    <w:tmpl w:val="BD1A07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A64420"/>
    <w:multiLevelType w:val="multilevel"/>
    <w:tmpl w:val="A17469AA"/>
    <w:lvl w:ilvl="0">
      <w:start w:val="1"/>
      <w:numFmt w:val="decimal"/>
      <w:lvlText w:val="Tabela 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6B3"/>
    <w:multiLevelType w:val="multilevel"/>
    <w:tmpl w:val="3F64626C"/>
    <w:lvl w:ilvl="0">
      <w:start w:val="1"/>
      <w:numFmt w:val="decimal"/>
      <w:pStyle w:val="Nagwek1"/>
      <w:lvlText w:val="Tabela %1."/>
      <w:lvlJc w:val="left"/>
      <w:pPr>
        <w:ind w:left="1353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02"/>
    <w:rsid w:val="000358FF"/>
    <w:rsid w:val="00147A97"/>
    <w:rsid w:val="00365365"/>
    <w:rsid w:val="006232BF"/>
    <w:rsid w:val="00651D95"/>
    <w:rsid w:val="0067097A"/>
    <w:rsid w:val="006D7474"/>
    <w:rsid w:val="006E1BBF"/>
    <w:rsid w:val="00742A53"/>
    <w:rsid w:val="00785DB8"/>
    <w:rsid w:val="00875120"/>
    <w:rsid w:val="009C53FE"/>
    <w:rsid w:val="00A06DB8"/>
    <w:rsid w:val="00A50F02"/>
    <w:rsid w:val="00AB4E1B"/>
    <w:rsid w:val="00AC487F"/>
    <w:rsid w:val="00B37B17"/>
    <w:rsid w:val="00BB5470"/>
    <w:rsid w:val="00BD2F06"/>
    <w:rsid w:val="00C7631C"/>
    <w:rsid w:val="00CC5CFC"/>
    <w:rsid w:val="00D103D6"/>
    <w:rsid w:val="00DD39B0"/>
    <w:rsid w:val="00E04914"/>
    <w:rsid w:val="00E418CE"/>
    <w:rsid w:val="00E83F9C"/>
    <w:rsid w:val="00F5251C"/>
    <w:rsid w:val="00F75283"/>
    <w:rsid w:val="00F96DE7"/>
    <w:rsid w:val="00FB072C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C39B"/>
  <w15:docId w15:val="{2A2561E2-ADB2-4EC6-8D47-1AB020BB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724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F472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F4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4724"/>
  </w:style>
  <w:style w:type="character" w:customStyle="1" w:styleId="StopkaZnak">
    <w:name w:val="Stopka Znak"/>
    <w:basedOn w:val="Domylnaczcionkaakapitu"/>
    <w:link w:val="Stopka"/>
    <w:uiPriority w:val="99"/>
    <w:qFormat/>
    <w:rsid w:val="004A65B3"/>
  </w:style>
  <w:style w:type="character" w:customStyle="1" w:styleId="InternetLink">
    <w:name w:val="Internet Link"/>
    <w:basedOn w:val="Domylnaczcionkaakapitu"/>
    <w:uiPriority w:val="99"/>
    <w:unhideWhenUsed/>
    <w:rsid w:val="00FA62F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62F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62F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62F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2FC"/>
    <w:rPr>
      <w:rFonts w:ascii="Segoe UI" w:hAnsi="Segoe UI" w:cs="Segoe UI"/>
      <w:sz w:val="18"/>
      <w:szCs w:val="18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uiPriority w:val="35"/>
    <w:unhideWhenUsed/>
    <w:qFormat/>
    <w:rsid w:val="003242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5F47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A65B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242F9"/>
    <w:rPr>
      <w:rFonts w:ascii="Calibri" w:eastAsia="Calibri" w:hAnsi="Calibri" w:cs="Calibri"/>
      <w:color w:val="000000"/>
      <w:sz w:val="24"/>
      <w:szCs w:val="24"/>
    </w:rPr>
  </w:style>
  <w:style w:type="paragraph" w:styleId="Spistreci1">
    <w:name w:val="toc 1"/>
    <w:basedOn w:val="Normalny"/>
    <w:autoRedefine/>
    <w:uiPriority w:val="39"/>
    <w:unhideWhenUsed/>
    <w:rsid w:val="00FA62FC"/>
    <w:pPr>
      <w:spacing w:after="10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62F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A62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2F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uiPriority w:val="59"/>
    <w:rsid w:val="0032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basedOn w:val="Normalny"/>
    <w:next w:val="Nagwek"/>
    <w:rsid w:val="009C53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dc:description/>
  <cp:lastModifiedBy>Edyta Prokopiuk</cp:lastModifiedBy>
  <cp:revision>15</cp:revision>
  <cp:lastPrinted>2019-08-02T06:21:00Z</cp:lastPrinted>
  <dcterms:created xsi:type="dcterms:W3CDTF">2019-07-10T11:11:00Z</dcterms:created>
  <dcterms:modified xsi:type="dcterms:W3CDTF">2019-08-02T06:56:00Z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