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F6F4" w14:textId="77777777" w:rsidR="00422218" w:rsidRPr="00FF4BF5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FF4BF5">
        <w:rPr>
          <w:rFonts w:ascii="Century Gothic" w:hAnsi="Century Gothic"/>
          <w:sz w:val="20"/>
          <w:szCs w:val="20"/>
        </w:rPr>
        <w:t>OPIS PRZEDMIOTU ZAMÓWIENIA</w:t>
      </w:r>
    </w:p>
    <w:p w14:paraId="427DC302" w14:textId="5ED3F296" w:rsidR="00F04855" w:rsidRDefault="00BE28F0" w:rsidP="003B2C45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123072">
        <w:rPr>
          <w:rFonts w:ascii="Century Gothic" w:hAnsi="Century Gothic"/>
          <w:b/>
          <w:sz w:val="20"/>
        </w:rPr>
        <w:t xml:space="preserve"> nr 7 - P</w:t>
      </w:r>
      <w:r w:rsidR="00F04855" w:rsidRPr="00F04855">
        <w:rPr>
          <w:rFonts w:ascii="Century Gothic" w:hAnsi="Century Gothic"/>
          <w:b/>
          <w:sz w:val="20"/>
        </w:rPr>
        <w:t>ompy do wkłuć</w:t>
      </w:r>
    </w:p>
    <w:p w14:paraId="473C7553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Uwagi i objaśnienia:</w:t>
      </w:r>
    </w:p>
    <w:p w14:paraId="756DBC74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E39D0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700C3583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F6DDB3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548004A1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FF4BF5">
        <w:rPr>
          <w:rFonts w:ascii="Century Gothic" w:hAnsi="Century Gothic"/>
          <w:sz w:val="20"/>
        </w:rPr>
        <w:t>rekondycjonowany</w:t>
      </w:r>
      <w:proofErr w:type="spellEnd"/>
      <w:r w:rsidRPr="00FF4BF5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14:paraId="4E3E760B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Nazwa i typ: .............................................................</w:t>
      </w:r>
    </w:p>
    <w:p w14:paraId="4D4370DE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Producent: ........................................................</w:t>
      </w:r>
    </w:p>
    <w:p w14:paraId="2F4DCB91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56874820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Rok produkcji: .......................</w:t>
      </w:r>
    </w:p>
    <w:p w14:paraId="1EE6D449" w14:textId="7E586EEA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Klasa wyrobu medycznego: ...............</w:t>
      </w:r>
    </w:p>
    <w:p w14:paraId="186AB423" w14:textId="77777777" w:rsidR="004C7660" w:rsidRDefault="004C7660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2551"/>
        <w:gridCol w:w="4435"/>
      </w:tblGrid>
      <w:tr w:rsidR="00123072" w:rsidRPr="00FF4BF5" w14:paraId="32E343DF" w14:textId="77777777" w:rsidTr="00CA3847">
        <w:trPr>
          <w:trHeight w:val="640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9E2DA" w14:textId="77777777" w:rsidR="00123072" w:rsidRPr="003C130B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6C707FC9" w14:textId="77777777" w:rsidR="00123072" w:rsidRPr="00DB32A3" w:rsidRDefault="00123072" w:rsidP="00CA3847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123072" w:rsidRPr="00FF4BF5" w14:paraId="53F4AF6A" w14:textId="77777777" w:rsidTr="00CA3847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939C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9A19" w14:textId="77777777" w:rsidR="00123072" w:rsidRPr="00FF4BF5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5D10" w14:textId="77777777" w:rsidR="00123072" w:rsidRPr="00FF4BF5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08D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B716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9630" w14:textId="77777777" w:rsidR="00123072" w:rsidRPr="00FF4BF5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467D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Łączna c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 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(w zł)</w:t>
            </w:r>
          </w:p>
        </w:tc>
      </w:tr>
      <w:tr w:rsidR="00123072" w:rsidRPr="00FF4BF5" w14:paraId="0148D9D5" w14:textId="77777777" w:rsidTr="00CA3847">
        <w:trPr>
          <w:trHeight w:val="64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58A3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AF7" w14:textId="77777777" w:rsidR="00123072" w:rsidRPr="00FF4BF5" w:rsidRDefault="00123072" w:rsidP="00CA384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959" w14:textId="2F35709D" w:rsidR="00123072" w:rsidRPr="00FF4BF5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765FC9">
              <w:rPr>
                <w:rFonts w:ascii="Century Gothic" w:hAnsi="Century Gothic"/>
                <w:sz w:val="20"/>
              </w:rPr>
              <w:t>ompy do wkłuć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E939" w14:textId="4E36CB5A" w:rsidR="00123072" w:rsidRPr="001D57E8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0AE5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CF34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3072" w:rsidRPr="00FF4BF5" w14:paraId="023FFCDC" w14:textId="77777777" w:rsidTr="00CA3847">
        <w:trPr>
          <w:trHeight w:val="19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96EFC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A8392A3" w14:textId="77777777" w:rsidR="00123072" w:rsidRPr="00FF4BF5" w:rsidRDefault="00123072" w:rsidP="00CA384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9D5B65" w14:textId="77777777" w:rsidR="00123072" w:rsidRPr="00FF4BF5" w:rsidRDefault="00123072" w:rsidP="00CA384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805EA" w14:textId="77777777" w:rsidR="00123072" w:rsidRPr="003C130B" w:rsidRDefault="00123072" w:rsidP="00CA3847">
            <w:pPr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9BC6" w14:textId="77777777" w:rsidR="00123072" w:rsidRPr="00FF4BF5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3072" w:rsidRPr="00FF4BF5" w14:paraId="08427676" w14:textId="77777777" w:rsidTr="00CA3847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3632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73017CC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D2CA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C5583" w14:textId="77777777" w:rsidR="00123072" w:rsidRPr="00FF4BF5" w:rsidRDefault="00123072" w:rsidP="00CA3847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8363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3072" w:rsidRPr="00FF4BF5" w14:paraId="5B6597E8" w14:textId="77777777" w:rsidTr="00CA3847">
        <w:trPr>
          <w:trHeight w:val="22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74C54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10C82CF4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71389F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961D81" w14:textId="77777777" w:rsidR="00123072" w:rsidRPr="00FF4BF5" w:rsidRDefault="00123072" w:rsidP="00CA3847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AD5C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123072" w:rsidRPr="00FF4BF5" w14:paraId="57B0FDAC" w14:textId="77777777" w:rsidTr="00CA3847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81984A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14:paraId="7DBC3621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9BBB" w14:textId="77777777" w:rsidR="00123072" w:rsidRPr="00FF4BF5" w:rsidRDefault="00123072" w:rsidP="00CA3847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25A2" w14:textId="77777777" w:rsidR="00123072" w:rsidRPr="00FF4BF5" w:rsidRDefault="00123072" w:rsidP="00CA3847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48361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3C009CBB" w14:textId="77777777" w:rsidR="00123072" w:rsidRPr="001D57E8" w:rsidRDefault="00123072" w:rsidP="00123072">
      <w:pPr>
        <w:rPr>
          <w:rFonts w:ascii="Century Gothic" w:hAnsi="Century Gothic"/>
          <w:sz w:val="16"/>
          <w:szCs w:val="16"/>
        </w:rPr>
      </w:pP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992"/>
        <w:gridCol w:w="2835"/>
        <w:gridCol w:w="4253"/>
      </w:tblGrid>
      <w:tr w:rsidR="00123072" w:rsidRPr="00FF4BF5" w14:paraId="5716E6BD" w14:textId="77777777" w:rsidTr="00CA3847">
        <w:trPr>
          <w:trHeight w:val="804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98553" w14:textId="77777777" w:rsidR="00123072" w:rsidRPr="00FF4BF5" w:rsidRDefault="00123072" w:rsidP="00CA3847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7CCCC7B8" w14:textId="77777777" w:rsidR="00123072" w:rsidRPr="00DB32A3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123072" w:rsidRPr="00FF4BF5" w14:paraId="29C83622" w14:textId="77777777" w:rsidTr="00CA3847">
        <w:trPr>
          <w:trHeight w:val="10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B51B" w14:textId="77777777" w:rsidR="00123072" w:rsidRPr="001D57E8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9B7B" w14:textId="77777777" w:rsidR="00123072" w:rsidRPr="001D57E8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33E" w14:textId="77777777" w:rsidR="00123072" w:rsidRPr="001D57E8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5193" w14:textId="77777777" w:rsidR="00123072" w:rsidRPr="001D57E8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5E81" w14:textId="77777777" w:rsidR="00123072" w:rsidRPr="001D57E8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 w:rsidRPr="00652614">
              <w:rPr>
                <w:rFonts w:ascii="Century Gothic" w:hAnsi="Century Gothic"/>
                <w:sz w:val="20"/>
                <w:szCs w:val="20"/>
              </w:rPr>
              <w:t>przechowywanie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 (w zł):</w:t>
            </w:r>
          </w:p>
        </w:tc>
      </w:tr>
      <w:tr w:rsidR="00123072" w:rsidRPr="00FF4BF5" w14:paraId="696D54B9" w14:textId="77777777" w:rsidTr="00CA3847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83D5" w14:textId="542477DE" w:rsidR="00123072" w:rsidRPr="00FF4BF5" w:rsidRDefault="00123072" w:rsidP="00CA3847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765FC9">
              <w:rPr>
                <w:rFonts w:ascii="Century Gothic" w:hAnsi="Century Gothic"/>
                <w:sz w:val="20"/>
              </w:rPr>
              <w:t>ompy do wkłuć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2ED1" w14:textId="5609167D" w:rsidR="00123072" w:rsidRPr="001D57E8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064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AE9A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2F7" w14:textId="77777777" w:rsidR="00123072" w:rsidRPr="00FF4BF5" w:rsidRDefault="00123072" w:rsidP="00CA3847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22582E3D" w14:textId="77777777" w:rsidR="00123072" w:rsidRPr="00FF4BF5" w:rsidRDefault="00123072" w:rsidP="00123072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123072" w:rsidRPr="00FF4BF5" w14:paraId="56B13A89" w14:textId="77777777" w:rsidTr="00CA3847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A10B" w14:textId="77777777" w:rsidR="00123072" w:rsidRPr="00FF4BF5" w:rsidRDefault="00123072" w:rsidP="00CA3847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8F665" w14:textId="77777777" w:rsidR="00123072" w:rsidRPr="00FF4BF5" w:rsidRDefault="00123072" w:rsidP="00CA3847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</w:p>
        </w:tc>
      </w:tr>
    </w:tbl>
    <w:p w14:paraId="41A93A5E" w14:textId="72017534" w:rsidR="0097030B" w:rsidRPr="00FF4BF5" w:rsidRDefault="00765FC9" w:rsidP="00BE28F0">
      <w:pPr>
        <w:suppressAutoHyphens w:val="0"/>
        <w:spacing w:after="200"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0"/>
        </w:rPr>
        <w:br w:type="page"/>
      </w:r>
      <w:r w:rsidR="0097030B" w:rsidRPr="00FF4BF5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FF4BF5" w:rsidRPr="004D4DF1" w14:paraId="2FEEF54F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0463" w14:textId="71E6F0DA" w:rsidR="00FE51A0" w:rsidRPr="004D4DF1" w:rsidRDefault="004D4DF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472" w14:textId="3D924115" w:rsidR="00FE51A0" w:rsidRPr="004D4DF1" w:rsidRDefault="004D4DF1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D4DF1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2206" w14:textId="1DC339FD" w:rsidR="00FE51A0" w:rsidRPr="004D4DF1" w:rsidRDefault="004D4DF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407" w14:textId="071DC6A6" w:rsidR="00FE51A0" w:rsidRPr="004D4DF1" w:rsidRDefault="004D4DF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50F" w14:textId="565FD0C5" w:rsidR="00FE51A0" w:rsidRPr="004D4DF1" w:rsidRDefault="004D4DF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3B2C45" w:rsidRPr="004D4DF1" w14:paraId="35D9B852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EC3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196" w14:textId="4C0141E2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System infuzyjny powinien posiadać minimum przeznaczenie do infuzji leków lub płynów wymagających ciągłego lub okresowego podawania w warunkach ściśle kontrolowanej szybkości wlewu, klinicznie akceptowanymi drogami podawania leków, włączając w to podawanie dożylne, podskórne, przezskórne, dotętnicze, zewnątrzoponowe, dojelitowe, w bezpośredniej bliskości nerwów i w miejsce śródoperacyjne (tkankę miękką/jamę ciała/w obszar rany pooperacyjnej) oraz  dla pacjentów, którzy wymagają leków podtrzymujących, środków przeciwbólowych, podawania leków metodą PCA (analgezja kontrolowana przez pacjenta), płynów podawanych dojelitowo, środków chemioterapeutycznych oraz leczenia nawadniającego w środowisku szpitalnym i podczas opieki domowej.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658" w14:textId="67495BC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BBE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F78" w14:textId="4622D0B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4CDBB3A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AC8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1A5" w14:textId="1FBBAEC3" w:rsidR="003B2C45" w:rsidRPr="004D4DF1" w:rsidRDefault="003B2C45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Tryby infuzji: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2B8" w14:textId="7E2C2D07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FBF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273" w14:textId="7B9E345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450FFB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E2D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2B9" w14:textId="7FC85C9A" w:rsidR="003B2C45" w:rsidRPr="004D4DF1" w:rsidRDefault="003B2C45" w:rsidP="0087306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Ciągły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CE6" w14:textId="449571E9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74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30E" w14:textId="7F4A5639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30E87B6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C5B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FD4" w14:textId="343FDC20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Ciągły/Stężenie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9A7" w14:textId="10EC815C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A01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623" w14:textId="61DAD57F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68D59F6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361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5D7" w14:textId="5C2B4FB5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Objętość w czasie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EA3" w14:textId="049DAFD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B6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DD3" w14:textId="233D4EAB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E99130E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1D6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72" w14:textId="306EAF55" w:rsidR="003B2C45" w:rsidRPr="004D4DF1" w:rsidRDefault="003B2C45" w:rsidP="00491E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- TPN (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Żywnienie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pozajelitowe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9FA" w14:textId="21491185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944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F01" w14:textId="01FFAE5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0C3AA805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3D2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0EB" w14:textId="0B31D34B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Przerywany ( Określenie protokołu dawki w określonych odstępach czasu. Każda dawka ma przypisany czas podania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B37" w14:textId="11838BA9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96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656" w14:textId="48CF3C1B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E8BA502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2D3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C89" w14:textId="7E919AB2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Biblioteka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C1D" w14:textId="32E8A9BB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528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33B" w14:textId="5141BA1E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0CA1A1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11E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3F" w14:textId="22C44992" w:rsidR="003B2C45" w:rsidRPr="004D4DF1" w:rsidRDefault="003B2C45" w:rsidP="00E1660F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- 25 Kroków ( Ustalenie szczegółowego protokołu podawania wlewu, który może zawierać do 25 kroków. Każdy krok ma własną wartość objętości i szybkości wlewu)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770" w14:textId="5F47295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E94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156" w14:textId="618DE75D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784A7B8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23B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7CF" w14:textId="48093356" w:rsidR="003B2C45" w:rsidRPr="004D4DF1" w:rsidRDefault="003B2C45" w:rsidP="00E1660F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Tryby PCA: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E3B" w14:textId="2403507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C10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74F" w14:textId="1BF1CC27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FA10854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A7B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99F" w14:textId="2E31F5F7" w:rsidR="003B2C45" w:rsidRPr="004D4DF1" w:rsidRDefault="003B2C45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Tylko podstawowy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9E8" w14:textId="4DB5C25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78B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B99" w14:textId="2631C731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A0AC385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026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F48" w14:textId="50ECA977" w:rsidR="003B2C45" w:rsidRPr="004D4DF1" w:rsidRDefault="003B2C45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Podstawowy i bolus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FF5" w14:textId="222E26BB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277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C5E" w14:textId="5EB3602A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D2D1C6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932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1DF" w14:textId="5F908802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Tylko bolus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8A2" w14:textId="46BE97C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2A1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1AC" w14:textId="227D2265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036FFC8B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0C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EC0" w14:textId="05179322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Rozmiar wyświetlacza minimum  (szer. x wys.) :       3.7 cm x 4.9 cm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879" w14:textId="3FB76A46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303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7C1" w14:textId="359D4F30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955E2B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2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095" w14:textId="7A74D55F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Rozdzielczość (W x H ) minimum : 240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px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x 320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px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– wyświetlacz kolorowy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A41" w14:textId="6F2A8476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F8F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AA" w14:textId="6EF3BDC0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5A8A4B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6AE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041" w14:textId="4D2892BC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Zakres prędkości przepływu: 0.1-1200ml/h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ECB" w14:textId="4ED46036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  <w:r w:rsidR="00E64DD1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224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1D2B" w14:textId="77777777" w:rsidR="003B2C45" w:rsidRDefault="00E64DD1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Największy – 2 pkt,</w:t>
            </w:r>
          </w:p>
          <w:p w14:paraId="77CA443C" w14:textId="7DBD0B23" w:rsidR="00E64DD1" w:rsidRPr="004D4DF1" w:rsidRDefault="00E64DD1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Pozostałe – 0 pkt.</w:t>
            </w:r>
          </w:p>
        </w:tc>
      </w:tr>
      <w:tr w:rsidR="003B2C45" w:rsidRPr="004D4DF1" w14:paraId="4E7E748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2B6" w14:textId="0786E194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57E" w14:textId="079B93B7" w:rsidR="003B2C45" w:rsidRPr="004D4DF1" w:rsidRDefault="003B2C45" w:rsidP="00A325F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Dokładność systemu: ±5%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8CA" w14:textId="767E98A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24F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1FB" w14:textId="77777777" w:rsidR="003B2C45" w:rsidRDefault="00E64DD1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Największa – 2 pkt,</w:t>
            </w:r>
          </w:p>
          <w:p w14:paraId="5ED28D2A" w14:textId="12AA6F93" w:rsidR="00E64DD1" w:rsidRPr="004D4DF1" w:rsidRDefault="00E64DD1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Pozostałe – 0 pkt</w:t>
            </w:r>
            <w:bookmarkStart w:id="0" w:name="_GoBack"/>
            <w:bookmarkEnd w:id="0"/>
          </w:p>
        </w:tc>
      </w:tr>
      <w:tr w:rsidR="003B2C45" w:rsidRPr="004D4DF1" w14:paraId="12D7F6F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15" w14:textId="2471BBD4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0D0" w14:textId="71B29827" w:rsidR="003B2C45" w:rsidRPr="004D4DF1" w:rsidRDefault="003B2C45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Zakres prędkości przepływu dla infuzji dodatkowych: 0.1-1200ml/h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6B8" w14:textId="43476485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B6F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32D" w14:textId="7F09196F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3EFEE2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457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998" w14:textId="425E3650" w:rsidR="003B2C45" w:rsidRPr="004D4DF1" w:rsidRDefault="003B2C45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Zakres prędkości przepływu bolusa: 100-1200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13D" w14:textId="24E82CB7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14B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10E" w14:textId="1B21BDF9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3D1061C8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060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90A" w14:textId="17AFC981" w:rsidR="003B2C45" w:rsidRPr="004D4DF1" w:rsidRDefault="003B2C45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Programowalny czas infuzji (dawka w czasie):100 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07D" w14:textId="4DD224B7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EFD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92F" w14:textId="7881BCAA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58EC051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1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61F" w14:textId="11D76BEE" w:rsidR="003B2C45" w:rsidRPr="004D4DF1" w:rsidRDefault="003B2C45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Objętość do podania: 0.1-9999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276" w14:textId="10544F1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27B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BD1" w14:textId="242FC357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78BCAEDC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087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15C" w14:textId="0D6A3591" w:rsidR="003B2C45" w:rsidRPr="004D4DF1" w:rsidRDefault="003B2C45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Zakres prędkości KVO: 0 (OFF) – 20ml/h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9DA" w14:textId="3E95AEDA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B76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A7C" w14:textId="5765A490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EA4A1D1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9A0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B22" w14:textId="0F61BD5C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Ultradźwiękowy czujnik powietrza: Wielkość pęcherzyków powietrza 0.01–2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281" w14:textId="33AA35EF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FD2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6C6" w14:textId="71671ED9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1CDF46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A61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E8E" w14:textId="77777777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Ciśnienie okluzji: 100–1500 mmHg</w:t>
            </w:r>
          </w:p>
          <w:p w14:paraId="3F8F51B5" w14:textId="77DDA10F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(przyrosty co 10 mmHg), z możliwością ciągłego monitorowania ciśnienia infuzji z jego prezentacją w sposób czytelny na ekranie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7C1" w14:textId="0C78B47D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080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BDF" w14:textId="1C17524F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80886C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BB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03F" w14:textId="0DB0D271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Zabezpieczenie przed swobodnym przepływem – tak w linii infuzyjnej, jak i w pompie wraz z mechanizmem chroniącym również przed przepływem płynów od pacjenta do linii infuzyjnej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E81" w14:textId="5385E0E9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1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E0C" w14:textId="45BD74B2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E7D6F02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FF7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A80" w14:textId="52123CC2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W Trybie PCA minimum: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D30" w14:textId="20B1D0D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85E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E08" w14:textId="10329BE5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8E28338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8C0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9FE" w14:textId="60A4C2CE" w:rsidR="003B2C45" w:rsidRPr="004D4DF1" w:rsidRDefault="003B2C45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- Ciągła podaż leku przeciwbólowego w ml/h lub mg/ml lub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mcg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>/ml z prędkością programowaną do 100 ml/h oraz programowalnymi limitami dla szybkości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09D" w14:textId="2BD253B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A9E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974" w14:textId="009361C2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72C7758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3C2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8FB" w14:textId="3EE28F7D" w:rsidR="003B2C45" w:rsidRPr="004D4DF1" w:rsidRDefault="003B2C45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Ciągła podaż leku przeciwbólowego i bolusy z programowanym czasem blokady między bolusami oraz programowalnymi limitami dla dawki wlewu ciągłego i bolusa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52C" w14:textId="14A7797E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03F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19E" w14:textId="311A007B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083D337C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DB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3E3" w14:textId="77EC8A65" w:rsidR="003B2C45" w:rsidRPr="004D4DF1" w:rsidRDefault="003B2C45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Opcja programowania limitu godzinowego w zakresie 1-24 godzin z programowaniem maksymalnej objętości leku podanym w przewidzianym przedziale czasowym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C7F" w14:textId="48864AAA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AB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27E" w14:textId="4D914095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F549F25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01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49A" w14:textId="62EB2CE7" w:rsidR="003B2C45" w:rsidRPr="004D4DF1" w:rsidRDefault="003B2C45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Praca w trybie tylko bolus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E98" w14:textId="73268F41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793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412" w14:textId="5867678F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0B441F9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8A7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32E" w14:textId="29529BB0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- Opcja bolusa klinicysty dostępna w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kazdym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trybie pracy, wraz z programowaniem limitów bezpieczeństwa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6DB" w14:textId="6D3BE6FD" w:rsidR="003B2C45" w:rsidRPr="004D4DF1" w:rsidRDefault="004D4DF1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62C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E10" w14:textId="11FCCFDD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4C691FF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75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2AA" w14:textId="612B7824" w:rsidR="003B2C45" w:rsidRPr="004D4DF1" w:rsidRDefault="003B2C45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Czujnik ciśnienia w pompie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C81" w14:textId="4A331CB1" w:rsidR="003B2C45" w:rsidRPr="004D4DF1" w:rsidRDefault="007329B4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E84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F3F" w14:textId="73580893" w:rsidR="003B2C45" w:rsidRPr="004D4DF1" w:rsidRDefault="007329B4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– 5 pkt. Nie – 0 pkt.</w:t>
            </w:r>
          </w:p>
        </w:tc>
      </w:tr>
      <w:tr w:rsidR="003B2C45" w:rsidRPr="004D4DF1" w14:paraId="0B8A3D16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209" w14:textId="77777777" w:rsidR="003B2C45" w:rsidRPr="004D4DF1" w:rsidRDefault="003B2C45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0865" w14:textId="77777777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Zabezpieczenie przed bolusem po okluzji ( funkcja</w:t>
            </w:r>
          </w:p>
          <w:p w14:paraId="7855AA07" w14:textId="72B9D278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Back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>-off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B01" w14:textId="5DCC463E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D9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52E" w14:textId="7EAA8D0D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0D220C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162" w14:textId="77777777" w:rsidR="003B2C45" w:rsidRPr="004D4DF1" w:rsidRDefault="003B2C45" w:rsidP="0062154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D94" w14:textId="00AFB416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Alarm okluzji (w górnej/dolnej części linii)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5F8" w14:textId="6F9C514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E57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BB1" w14:textId="6FF21837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177CD0B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9CE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9D1" w14:textId="5AE643B1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Alarm końca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9CB" w14:textId="4EBFC62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5C1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21F" w14:textId="3597F6C8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D3A9943" w14:textId="77777777" w:rsidTr="004D4DF1">
        <w:trPr>
          <w:trHeight w:val="2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829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C95" w14:textId="2E2097E3" w:rsidR="003B2C45" w:rsidRPr="004D4DF1" w:rsidRDefault="003B2C45" w:rsidP="005D7B6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Alarm słabej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1E1" w14:textId="336FA646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5F5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417" w14:textId="21E339CA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115304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2F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AE7" w14:textId="5D4A97DB" w:rsidR="003B2C45" w:rsidRPr="004D4DF1" w:rsidRDefault="003B2C45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Alarm rozładowania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542" w14:textId="11B090E4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0E8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EC1" w14:textId="252CB9C6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4A4D647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9CF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11C" w14:textId="3DB3369F" w:rsidR="003B2C45" w:rsidRPr="004D4DF1" w:rsidRDefault="003B2C45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Alarm pompy bez dozoru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34" w14:textId="1F4349A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83F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83A" w14:textId="3FDFAE0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E9519E8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946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736" w14:textId="736D67FA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Alarm otwartych drzwiczek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1DC" w14:textId="473AD9A1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416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E8C" w14:textId="03243F3A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78587F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54C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168" w14:textId="37BBE069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Alarm trybu blokady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2BB" w14:textId="3D9CFDB4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281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F26" w14:textId="209A5124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2EF279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F8CD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1988E" w14:textId="4ABDA8E6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Alrm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brakującego klucza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62" w14:textId="6905567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4D9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CF1B" w14:textId="5B2786FA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0C92AF32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03D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574" w14:textId="0CD32E69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Alarm bliskiego końca infuzji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F32" w14:textId="1CA82C71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2A6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B111" w14:textId="16721ECE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4A241C2A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8B8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698" w14:textId="7ABDAAA9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Alarm sprawdzenia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07D" w14:textId="59491DC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8E2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F42" w14:textId="33149396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F2BE509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64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811" w14:textId="6507B228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System Redukcji Błędów Dawkowania (DERS). W pełni programowalna biblioteka leków z automatycznym obliczaniem stężenia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1B2" w14:textId="734A8D15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203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758" w14:textId="376EB7A9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5CDD0E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A7B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55B1" w14:textId="77777777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24 profile i konfigurowalne obszary opieki</w:t>
            </w:r>
          </w:p>
          <w:p w14:paraId="437C4413" w14:textId="16CB32E8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klinicznej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C41" w14:textId="0C6CAC5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ACD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55C" w14:textId="2D88A3E4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629E6C9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A27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400" w14:textId="401BAEEA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Możliwość nadawania nazw profilom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B2D" w14:textId="01121AC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D6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618" w14:textId="6E041EF8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0CA113A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C1C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5C3" w14:textId="2E9A20FB" w:rsidR="003B2C45" w:rsidRPr="004D4DF1" w:rsidRDefault="003B2C45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Opcje lokalizacji: (jednostki dawkowania można wybrać dla każdej lokalizacji)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0A4" w14:textId="69F00B1C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582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594" w14:textId="2F24F25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D5E7949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54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FAF" w14:textId="38E712EB" w:rsidR="003B2C45" w:rsidRPr="004D4DF1" w:rsidRDefault="003B2C45" w:rsidP="00696E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Opcja maksymalnej masy pacjenta dla każdej lokalizacji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71" w14:textId="13CD8629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70F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74" w14:textId="37713916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037A32E5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EB0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F42" w14:textId="4EA07CA1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Opcja maksymalnej prędkości infuzji dla każdej lokalizacji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F17" w14:textId="7DDA0CFE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692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A90" w14:textId="0DA7E02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43E1D26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0BC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FD9" w14:textId="31316AAE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Potwierdzenie lokalizacji przez klinicystę przy każdym uruchomieniu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079" w14:textId="4FD6592C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E3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2F7" w14:textId="7C4F05DE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A3A91F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877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04" w14:textId="6D27BD28" w:rsidR="003B2C45" w:rsidRPr="004D4DF1" w:rsidRDefault="003B2C45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Duża standardowa pamięć oprogramowania gdzie można dostosować wszystkie leki i ustawienia: powinna obejmować minimum 6 trybów i 24 </w:t>
            </w:r>
            <w:r w:rsidRPr="004D4DF1">
              <w:rPr>
                <w:rFonts w:ascii="Century Gothic" w:hAnsi="Century Gothic"/>
                <w:sz w:val="20"/>
                <w:szCs w:val="20"/>
              </w:rPr>
              <w:lastRenderedPageBreak/>
              <w:t>oddziały ze 128 lekami w każdym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BDA" w14:textId="28908F0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lastRenderedPageBreak/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52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439" w14:textId="7EA0FD5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F6EB161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43C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D06" w14:textId="4CCB13B9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Biblioteka leków z automatycznym obliczaniem stężenia leku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FE2" w14:textId="25C06B7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D7D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CD4" w14:textId="01242829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72AE931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34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F00" w14:textId="61E6693F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Jednostki dawek bolusa: ml/mg/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mcg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4F0" w14:textId="5F60939D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F09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98F" w14:textId="632564DD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375B060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C84" w14:textId="77777777" w:rsidR="003B2C45" w:rsidRPr="004D4DF1" w:rsidRDefault="003B2C45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CE5" w14:textId="170BE64C" w:rsidR="003B2C45" w:rsidRPr="004D4DF1" w:rsidRDefault="003B2C45" w:rsidP="00464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Możliwość ustawienia prędkości podawania bolusa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7F9" w14:textId="3E8EB98A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993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623" w14:textId="2C9B666D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35137E6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B10" w14:textId="77777777" w:rsidR="003B2C45" w:rsidRPr="004D4DF1" w:rsidRDefault="003B2C45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F37" w14:textId="0470CB5D" w:rsidR="003B2C45" w:rsidRPr="004D4DF1" w:rsidRDefault="003B2C45" w:rsidP="00533A2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Opcja opóźnienia ( pompa powinna umożliwiać ustawienie czasu opóźnienia infuzji przed startem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8FA" w14:textId="7A083F9E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385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632A" w14:textId="60B5375E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0107B637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CEC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6AE" w14:textId="1D732C63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Możliwość ustawienia limitów stężenia leku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F3F" w14:textId="667A9B7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C28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CCF5" w14:textId="2319EDD6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78C188B7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BF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ECD" w14:textId="08AB2BB4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Twarde i Miękkie limity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0AB" w14:textId="297D9A1E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85B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26E" w14:textId="34C5F8AB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D563D04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DC1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6E6" w14:textId="20993A6C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Widoczna informacja o przekroczeniu limitu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A9A" w14:textId="31630D7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6DD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BDC" w14:textId="29E18E5D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D22237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0F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E72" w14:textId="4007511D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Limit dawki całkowitej dla trybu infuzji przerywanej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D44" w14:textId="73BF8DB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272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C4A" w14:textId="4D1F623F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0F64135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E24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560" w14:textId="16AB9612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Limit dawki całkowitej dla podstawowej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37D" w14:textId="4FA8F10D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46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6D4" w14:textId="4808EA45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837D062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EF4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22B" w14:textId="1F3468A0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Limit dawki całkowitej dla infuzji dodatkowej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90E" w14:textId="389E80FE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B54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F6D" w14:textId="19103BAD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530A9D9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387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729" w14:textId="33C752F6" w:rsidR="003B2C45" w:rsidRPr="004D4DF1" w:rsidRDefault="003B2C45" w:rsidP="005614F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Limit dawki całkowitej dla podania bolusa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6EC" w14:textId="528E4531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C49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A1D" w14:textId="1ECE10D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7334C539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655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5F5" w14:textId="5863766D" w:rsidR="003B2C45" w:rsidRPr="004D4DF1" w:rsidRDefault="003B2C45" w:rsidP="003B2C4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Limit płynów (ml/h)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1FE" w14:textId="7AC32782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CE2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B41" w14:textId="6268323C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4E10B78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6C7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FDD" w14:textId="2BCFB1D2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Obliczanie dawki/prędkości podczas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686" w14:textId="37014FE7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FDC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912" w14:textId="525C21DB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A50DC9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95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25C" w14:textId="55A12E7E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Potwierdzenie pacjenta przed każdym uruchomieniem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3E5" w14:textId="23817476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52E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926" w14:textId="338BA447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C8CBF2A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E45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4BA" w14:textId="385DA0CB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Zmiana prędkości w trakcie infuzji/bolus. Pomiar bolusa pacjenta/ Proste zwiększenie dawki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08E" w14:textId="7AEE61FC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162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8BA" w14:textId="0F2A09D8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446FE66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5E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55B" w14:textId="26320360" w:rsidR="003B2C45" w:rsidRPr="004D4DF1" w:rsidRDefault="003B2C45" w:rsidP="00C6742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Historia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DEE" w14:textId="67B832E5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6A0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8EE" w14:textId="5AC852F9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00F5A164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AA4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047" w14:textId="20855DCD" w:rsidR="003B2C45" w:rsidRPr="004D4DF1" w:rsidRDefault="003B2C45" w:rsidP="00C6742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Rejestracja danych infuzji przez 24 godziny. Dziennik zdarzeń pozwalający na zapis ostatnich co najmniej  2000 zdarzeń/działań Operatora/Użytkownika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7AA" w14:textId="376C367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8F8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7CF" w14:textId="5223FA7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51D4F94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DD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AB3" w14:textId="4D719D5D" w:rsidR="003B2C45" w:rsidRPr="004D4DF1" w:rsidRDefault="003B2C45" w:rsidP="0096329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Rodzaj danych przesyłanych z pompy: Cały rejestr zdarzeń i stan obecny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68C" w14:textId="1AAECC7C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AAC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551" w14:textId="494B8EAD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45B95E9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B9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1B3" w14:textId="3EE76067" w:rsidR="003B2C45" w:rsidRPr="004D4DF1" w:rsidRDefault="003B2C45" w:rsidP="00F8715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Transfer danych co najmniej historii infuzji z pompy do komputera klasy PC. Oprogramowanie umożliwiające odczyt i archiwizacje danych infuzji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B30" w14:textId="4D6A2177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BE4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04C" w14:textId="72AD6394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75DADA18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00E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CD1" w14:textId="7B92A818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Zasilanie: 100–240 V AC, 50/60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Hz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(10 W/0.3A)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EC7" w14:textId="4447A711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B65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6E3" w14:textId="00D211B7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CAACD92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D6F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8C3" w14:textId="0BE104E1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Zasilanie akumulatorowe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7B8" w14:textId="5284ED1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79B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F3A" w14:textId="15FE5101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4CAC449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A4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0F7" w14:textId="5F5F20BC" w:rsidR="003B2C45" w:rsidRPr="004D4DF1" w:rsidRDefault="003B2C45" w:rsidP="00E9234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Czas pracy : do 1</w:t>
            </w:r>
            <w:r w:rsidR="00E92344" w:rsidRPr="004D4DF1">
              <w:rPr>
                <w:rFonts w:ascii="Century Gothic" w:hAnsi="Century Gothic"/>
                <w:sz w:val="20"/>
                <w:szCs w:val="20"/>
              </w:rPr>
              <w:t>5</w:t>
            </w:r>
            <w:r w:rsidRPr="004D4DF1">
              <w:rPr>
                <w:rFonts w:ascii="Century Gothic" w:hAnsi="Century Gothic"/>
                <w:sz w:val="20"/>
                <w:szCs w:val="20"/>
              </w:rPr>
              <w:t xml:space="preserve"> godz. przy przepływie 125 ml/h w przypadku akumulatora typu standard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388" w14:textId="06DEEFD5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D0B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128" w14:textId="58765DB1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1344D31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599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773" w14:textId="31A38530" w:rsidR="003B2C45" w:rsidRPr="004D4DF1" w:rsidRDefault="003B2C45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Możliwość zastosowania akumulatora o zwiększonej pojemności ( w stosunku do standardowego ) - czas pracy : do 34 godz. pracy przy przepływie 125 ml/h w przypadku akumulatora o rozszerzonej pojemności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A96" w14:textId="69394EDD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518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313" w14:textId="4FF53BD5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3BF5DE0E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B34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8C9" w14:textId="5693589D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Opcja zasilania jednorazowymi bateriami alkalicznymi 9 V (x2)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A44" w14:textId="6DBB613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4F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F3B" w14:textId="0E054B86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48F2E64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DD5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0E8" w14:textId="488C6CB1" w:rsidR="003B2C45" w:rsidRPr="004D4DF1" w:rsidRDefault="003B2C45" w:rsidP="00B3713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Czas pracy przy zasilaniu bateriami alkalicznymi : do 12 godz. przy przepływie 125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022" w14:textId="4E329EB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239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093" w14:textId="7C2F11CB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46377164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088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33B" w14:textId="06FE9E5B" w:rsidR="003B2C45" w:rsidRPr="004D4DF1" w:rsidRDefault="003B2C45" w:rsidP="00904FE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Wbudowane gniazdo RS232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F65" w14:textId="710DC96B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20A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64A" w14:textId="34CA88D7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89124C2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F1F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146" w14:textId="43184B4E" w:rsidR="003B2C45" w:rsidRPr="004D4DF1" w:rsidRDefault="007329B4" w:rsidP="007329B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802.11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WiFi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28A" w14:textId="2C54DEA3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891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3BF" w14:textId="58F06FC1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29EAAB24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61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254" w14:textId="160DCEA6" w:rsidR="003B2C45" w:rsidRPr="004D4DF1" w:rsidRDefault="003B2C45" w:rsidP="007329B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Interfejs EMR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E30" w14:textId="15170D04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75B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66F" w14:textId="1AFC1C2D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0DDF885C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D40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A6D" w14:textId="2ABD8295" w:rsidR="003B2C45" w:rsidRPr="004D4DF1" w:rsidRDefault="003B2C45" w:rsidP="007329B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Zdalny monitoring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10E" w14:textId="3077DC31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10C8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BAD" w14:textId="54D1B4C0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667D0E31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0DA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294" w14:textId="01471A6C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Klasyfikacja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C96" w14:textId="1FCD53D0" w:rsidR="003B2C45" w:rsidRPr="004D4DF1" w:rsidRDefault="003B2C45" w:rsidP="007329B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1A4" w14:textId="77777777" w:rsidR="003B2C45" w:rsidRPr="004D4DF1" w:rsidRDefault="003B2C45" w:rsidP="007329B4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7E7" w14:textId="0C1011C1" w:rsidR="003B2C45" w:rsidRPr="004D4DF1" w:rsidRDefault="003B2C45" w:rsidP="007329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3E8651F7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D42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68D" w14:textId="069806EC" w:rsidR="003B2C45" w:rsidRPr="004D4DF1" w:rsidRDefault="004D4DF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Posiadanie certyfikatu</w:t>
            </w:r>
            <w:r w:rsidR="003B2C45" w:rsidRPr="004D4DF1">
              <w:rPr>
                <w:rFonts w:ascii="Century Gothic" w:hAnsi="Century Gothic"/>
                <w:sz w:val="20"/>
                <w:szCs w:val="20"/>
              </w:rPr>
              <w:t xml:space="preserve"> potwierdzające</w:t>
            </w:r>
            <w:r>
              <w:rPr>
                <w:rFonts w:ascii="Century Gothic" w:hAnsi="Century Gothic"/>
                <w:sz w:val="20"/>
                <w:szCs w:val="20"/>
              </w:rPr>
              <w:t>go</w:t>
            </w:r>
            <w:r w:rsidR="003B2C45" w:rsidRPr="004D4DF1">
              <w:rPr>
                <w:rFonts w:ascii="Century Gothic" w:hAnsi="Century Gothic"/>
                <w:sz w:val="20"/>
                <w:szCs w:val="20"/>
              </w:rPr>
              <w:t xml:space="preserve"> możliwość zastosowania pompy w medycznym transporcie lądowym i powietrznym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670" w14:textId="03375036" w:rsidR="003B2C45" w:rsidRPr="004D4DF1" w:rsidRDefault="004D4DF1" w:rsidP="004D4DF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102" w14:textId="77777777" w:rsidR="003B2C45" w:rsidRPr="004D4DF1" w:rsidRDefault="003B2C45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043" w14:textId="5F85D115" w:rsidR="003B2C45" w:rsidRPr="004D4DF1" w:rsidRDefault="003B2C45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318B7011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2A9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6BF" w14:textId="13858CE0" w:rsidR="003B2C45" w:rsidRPr="004D4DF1" w:rsidRDefault="003B2C45" w:rsidP="00FE772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Ochrona przed wilgocią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FB3" w14:textId="057A171D" w:rsidR="003B2C45" w:rsidRPr="004D4DF1" w:rsidRDefault="003B2C45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659" w14:textId="77777777" w:rsidR="003B2C45" w:rsidRPr="004D4DF1" w:rsidRDefault="003B2C45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9BE" w14:textId="2BB306C5" w:rsidR="003B2C45" w:rsidRPr="004D4DF1" w:rsidRDefault="003B2C45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7A40221A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401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8F5" w14:textId="2FB3C96A" w:rsidR="003B2C45" w:rsidRPr="004D4DF1" w:rsidRDefault="003B2C45" w:rsidP="00E9234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Ciężar urządzenia ze standardową baterią maksymalnie – </w:t>
            </w:r>
            <w:r w:rsidR="00E92344" w:rsidRPr="004D4DF1">
              <w:rPr>
                <w:rFonts w:ascii="Century Gothic" w:hAnsi="Century Gothic"/>
                <w:sz w:val="20"/>
                <w:szCs w:val="20"/>
              </w:rPr>
              <w:t>500</w:t>
            </w:r>
            <w:r w:rsidRPr="004D4DF1">
              <w:rPr>
                <w:rFonts w:ascii="Century Gothic" w:hAnsi="Century Gothic"/>
                <w:sz w:val="20"/>
                <w:szCs w:val="20"/>
              </w:rPr>
              <w:t xml:space="preserve">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CBD" w14:textId="56D378B4" w:rsidR="003B2C45" w:rsidRPr="004D4DF1" w:rsidRDefault="003B2C45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16A" w14:textId="77777777" w:rsidR="003B2C45" w:rsidRPr="004D4DF1" w:rsidRDefault="003B2C45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8EE" w14:textId="35F7FEB7" w:rsidR="003B2C45" w:rsidRPr="004D4DF1" w:rsidRDefault="003B2C45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B2C45" w:rsidRPr="004D4DF1" w14:paraId="554B1015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04" w14:textId="77777777" w:rsidR="003B2C45" w:rsidRPr="004D4DF1" w:rsidRDefault="003B2C4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C97" w14:textId="09CA7D11" w:rsidR="003B2C45" w:rsidRPr="004D4DF1" w:rsidRDefault="003B2C45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W przypadku zastosowania pompy do użycia tylko z przeznaczeniem do podawania wlewów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zewnątrzopnowo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– oznakowanie pompy i zestawów infuzyjnych w kolorze żółtym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BFB" w14:textId="382CA954" w:rsidR="003B2C45" w:rsidRPr="004D4DF1" w:rsidRDefault="003B2C45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ED5" w14:textId="77777777" w:rsidR="003B2C45" w:rsidRPr="004D4DF1" w:rsidRDefault="003B2C45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244" w14:textId="05F3911E" w:rsidR="003B2C45" w:rsidRPr="004D4DF1" w:rsidRDefault="003B2C45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</w:tbl>
    <w:p w14:paraId="2F6C77F8" w14:textId="77777777" w:rsidR="00873066" w:rsidRPr="00FF4BF5" w:rsidRDefault="00873066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F4324B5" w14:textId="15D0674A" w:rsidR="00E65C60" w:rsidRPr="004D4DF1" w:rsidRDefault="004D4DF1" w:rsidP="00E65C60">
      <w:pPr>
        <w:spacing w:line="288" w:lineRule="auto"/>
        <w:jc w:val="both"/>
        <w:rPr>
          <w:rFonts w:ascii="Century Gothic" w:hAnsi="Century Gothic"/>
          <w:b/>
        </w:rPr>
      </w:pPr>
      <w:r w:rsidRPr="004D4DF1">
        <w:rPr>
          <w:rFonts w:ascii="Century Gothic" w:hAnsi="Century Gothic"/>
          <w:b/>
          <w:sz w:val="20"/>
          <w:szCs w:val="20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CC11F7" w:rsidRPr="004D4DF1" w14:paraId="0F9EF7BB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15C2" w14:textId="5391779F" w:rsidR="00E65C60" w:rsidRPr="004D4DF1" w:rsidRDefault="004D4DF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3CC" w14:textId="38357F94" w:rsidR="00E65C60" w:rsidRPr="004D4DF1" w:rsidRDefault="004D4DF1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4D4DF1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761" w14:textId="0A359ECC" w:rsidR="00E65C60" w:rsidRPr="004D4DF1" w:rsidRDefault="004D4DF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458B" w14:textId="61936E44" w:rsidR="00E65C60" w:rsidRPr="004D4DF1" w:rsidRDefault="004D4DF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CE8" w14:textId="683540A9" w:rsidR="00E65C60" w:rsidRPr="004D4DF1" w:rsidRDefault="004D4DF1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CC11F7" w:rsidRPr="004D4DF1" w14:paraId="7DC2BF44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44B" w14:textId="77777777" w:rsidR="00E65C60" w:rsidRPr="004D4DF1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66" w14:textId="77777777" w:rsidR="00E65C60" w:rsidRPr="004D4DF1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24" w14:textId="77777777" w:rsidR="00E65C60" w:rsidRPr="004D4DF1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4B6" w14:textId="77777777" w:rsidR="00E65C60" w:rsidRPr="004D4DF1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184" w14:textId="77777777" w:rsidR="00E65C60" w:rsidRPr="004D4DF1" w:rsidRDefault="00E65C60" w:rsidP="00D2374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912F09" w:rsidRPr="004D4DF1" w14:paraId="6F3FBB47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FE5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99E" w14:textId="24E876F5" w:rsidR="00912F09" w:rsidRPr="004D4DF1" w:rsidRDefault="00912F09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Okres pełnej, bez 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wyłączeń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4F581216" w14:textId="77777777" w:rsidR="00912F09" w:rsidRPr="004D4DF1" w:rsidRDefault="00912F09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4D4DF1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4D4DF1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EF9" w14:textId="54150814" w:rsidR="00912F09" w:rsidRPr="004D4DF1" w:rsidRDefault="00912F09" w:rsidP="002976C2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=&gt; 48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5EE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6402" w14:textId="77777777" w:rsidR="00912F09" w:rsidRPr="004D4DF1" w:rsidRDefault="00912F09" w:rsidP="004D4DF1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4D4DF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Najdłuższy okres – 30 pkt.</w:t>
            </w:r>
          </w:p>
          <w:p w14:paraId="35F76739" w14:textId="220663B7" w:rsidR="00912F09" w:rsidRPr="004D4DF1" w:rsidRDefault="00912F09" w:rsidP="004D4DF1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Pozostałe proporcjonalnie mniej względem najdłuższego okresu</w:t>
            </w:r>
          </w:p>
        </w:tc>
      </w:tr>
      <w:tr w:rsidR="00912F09" w:rsidRPr="004D4DF1" w14:paraId="6CC5E345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28C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A75" w14:textId="77777777" w:rsidR="00912F09" w:rsidRPr="004D4DF1" w:rsidRDefault="00912F09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3F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E70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D8D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172344B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13A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551" w14:textId="77777777" w:rsidR="00912F09" w:rsidRPr="004D4DF1" w:rsidRDefault="00912F09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905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16E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FEB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6D5AFB0F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62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E83" w14:textId="77777777" w:rsidR="00912F09" w:rsidRPr="004D4DF1" w:rsidRDefault="00912F09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213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C5F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4FB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912F09" w:rsidRPr="004D4DF1" w14:paraId="754ED978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266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7F4" w14:textId="77777777" w:rsidR="00912F09" w:rsidRPr="004D4DF1" w:rsidRDefault="00912F09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4D4DF1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4D4DF1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766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0E4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514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2330991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C30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7759" w14:textId="77777777" w:rsidR="00912F09" w:rsidRPr="004D4DF1" w:rsidRDefault="00912F09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23B05931" w14:textId="77777777" w:rsidR="00912F09" w:rsidRPr="004D4DF1" w:rsidRDefault="00912F09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7B2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8AA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82CC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4BB9725B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32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A79" w14:textId="77777777" w:rsidR="00912F09" w:rsidRPr="004D4DF1" w:rsidRDefault="00912F09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E78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B9D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724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3E4CAEA4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54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F1D" w14:textId="77777777" w:rsidR="00912F09" w:rsidRPr="004D4DF1" w:rsidRDefault="00912F09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A21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1BA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8F7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7FE5443C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49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E3F6" w14:textId="77777777" w:rsidR="00912F09" w:rsidRPr="004D4DF1" w:rsidRDefault="00912F09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4968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9FC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BCC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58ABDBD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DEA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743" w14:textId="77777777" w:rsidR="00912F09" w:rsidRPr="004D4DF1" w:rsidRDefault="00912F09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D33A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99E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4D8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636C47CB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274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873" w14:textId="77777777" w:rsidR="00912F09" w:rsidRPr="004D4DF1" w:rsidRDefault="00912F09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4D4DF1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4D4DF1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B97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458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833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625C0847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A96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F49" w14:textId="77777777" w:rsidR="00912F09" w:rsidRPr="004D4DF1" w:rsidRDefault="00912F09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8B4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4E4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047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15F5A10C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61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883C" w14:textId="77777777" w:rsidR="00912F09" w:rsidRPr="004D4DF1" w:rsidRDefault="00912F09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</w:t>
            </w:r>
            <w:r w:rsidRPr="004D4DF1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5FB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9CB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FA5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6F5416EF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69D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2ED" w14:textId="77777777" w:rsidR="00912F09" w:rsidRPr="004D4DF1" w:rsidRDefault="00912F09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94A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188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A59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912F09" w:rsidRPr="004D4DF1" w14:paraId="0E8913CC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48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296" w14:textId="77777777" w:rsidR="00912F09" w:rsidRPr="004D4DF1" w:rsidRDefault="00912F09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50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4D4DF1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4D4DF1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157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699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AED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0751EFB1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997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D57" w14:textId="77777777" w:rsidR="00912F09" w:rsidRPr="004D4DF1" w:rsidRDefault="00912F09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105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26B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866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1A812D47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C95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4AD" w14:textId="77777777" w:rsidR="00912F09" w:rsidRPr="004D4DF1" w:rsidRDefault="00912F09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241CC720" w14:textId="77777777" w:rsidR="00912F09" w:rsidRPr="004D4DF1" w:rsidRDefault="00912F09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F0FEE23" w14:textId="77777777" w:rsidR="00912F09" w:rsidRPr="004D4DF1" w:rsidRDefault="00912F09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212FBAEA" w14:textId="77777777" w:rsidR="00912F09" w:rsidRPr="004D4DF1" w:rsidRDefault="00912F09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2C6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F83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D64D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0E5F2D31" w14:textId="77777777" w:rsidTr="004D4DF1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72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276" w14:textId="77777777" w:rsidR="00912F09" w:rsidRPr="004D4DF1" w:rsidRDefault="00912F09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4D4DF1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3AF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0F7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F41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912F09" w:rsidRPr="004D4DF1" w14:paraId="27892250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CB3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DF4F" w14:textId="77777777" w:rsidR="00912F09" w:rsidRPr="004D4DF1" w:rsidRDefault="00912F09" w:rsidP="00D2374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4D4DF1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BFA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B16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FF5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1098F433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567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EF0D" w14:textId="77777777" w:rsidR="00912F09" w:rsidRPr="004D4DF1" w:rsidRDefault="00912F09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F60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DB3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BDE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549EC932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1E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293" w14:textId="77777777" w:rsidR="00912F09" w:rsidRPr="004D4DF1" w:rsidRDefault="00912F09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043FDE6" w14:textId="77777777" w:rsidR="00912F09" w:rsidRPr="004D4DF1" w:rsidRDefault="00912F09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AFF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555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4D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708C33CB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91B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7C3" w14:textId="77777777" w:rsidR="00912F09" w:rsidRPr="004D4DF1" w:rsidRDefault="00912F09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D58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A13" w14:textId="77777777" w:rsidR="00912F09" w:rsidRPr="004D4DF1" w:rsidRDefault="00912F09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454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6E0D9A5D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50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D8F" w14:textId="77777777" w:rsidR="00912F09" w:rsidRPr="004D4DF1" w:rsidRDefault="00912F09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C6F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755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F22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2F09" w:rsidRPr="004D4DF1" w14:paraId="158E56F5" w14:textId="77777777" w:rsidTr="004D4D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8C6" w14:textId="77777777" w:rsidR="00912F09" w:rsidRPr="004D4DF1" w:rsidRDefault="00912F0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87D" w14:textId="77777777" w:rsidR="00912F09" w:rsidRPr="004D4DF1" w:rsidRDefault="00912F09" w:rsidP="00D2374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 xml:space="preserve">Możliwość mycia i dezynfekcji poszczególnych elementów aparatów w oparciu o przedstawione </w:t>
            </w:r>
            <w:r w:rsidRPr="004D4DF1">
              <w:rPr>
                <w:rFonts w:ascii="Century Gothic" w:hAnsi="Century Gothic"/>
                <w:sz w:val="20"/>
                <w:szCs w:val="20"/>
              </w:rPr>
              <w:lastRenderedPageBreak/>
              <w:t>przez wykonawcę zalecane preparaty myjące i dezynfekujące.</w:t>
            </w:r>
          </w:p>
          <w:p w14:paraId="38AAE4F8" w14:textId="77777777" w:rsidR="00912F09" w:rsidRPr="004D4DF1" w:rsidRDefault="00912F09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sz w:val="20"/>
                <w:szCs w:val="20"/>
              </w:rPr>
            </w:pPr>
            <w:r w:rsidRPr="004D4DF1">
              <w:rPr>
                <w:rFonts w:ascii="Century Gothic" w:hAnsi="Century Gothic"/>
                <w:i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49B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EDD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2BD" w14:textId="77777777" w:rsidR="00912F09" w:rsidRPr="004D4DF1" w:rsidRDefault="00912F09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4DF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14:paraId="00BF99D4" w14:textId="77777777" w:rsidR="004A2FFA" w:rsidRPr="00FF4BF5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FF4BF5" w:rsidSect="00765FC9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34634" w14:textId="77777777" w:rsidR="0024642B" w:rsidRDefault="0024642B" w:rsidP="0097030B">
      <w:r>
        <w:separator/>
      </w:r>
    </w:p>
  </w:endnote>
  <w:endnote w:type="continuationSeparator" w:id="0">
    <w:p w14:paraId="2FCA4AD8" w14:textId="77777777" w:rsidR="0024642B" w:rsidRDefault="0024642B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5F9CE56A" w14:textId="606BDDD2" w:rsidR="003D55CF" w:rsidRDefault="003D55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D1">
          <w:rPr>
            <w:noProof/>
          </w:rPr>
          <w:t>5</w:t>
        </w:r>
        <w:r>
          <w:fldChar w:fldCharType="end"/>
        </w:r>
      </w:p>
    </w:sdtContent>
  </w:sdt>
  <w:p w14:paraId="2119F810" w14:textId="77777777" w:rsidR="003D55CF" w:rsidRDefault="003D55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70771" w14:textId="77777777" w:rsidR="0024642B" w:rsidRDefault="0024642B" w:rsidP="0097030B">
      <w:r>
        <w:separator/>
      </w:r>
    </w:p>
  </w:footnote>
  <w:footnote w:type="continuationSeparator" w:id="0">
    <w:p w14:paraId="19BEF095" w14:textId="77777777" w:rsidR="0024642B" w:rsidRDefault="0024642B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3DC6D" w14:textId="77777777" w:rsidR="003D55CF" w:rsidRDefault="003D55CF" w:rsidP="00765FC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072569" wp14:editId="75332A0C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1C09FA" w14:textId="401B25E8" w:rsidR="003D55CF" w:rsidRPr="00DB32A3" w:rsidRDefault="00123072" w:rsidP="00765FC9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NSSU.DFP.271.20.</w:t>
    </w:r>
    <w:r w:rsidR="003D55CF" w:rsidRPr="00DB32A3">
      <w:rPr>
        <w:color w:val="000000"/>
        <w:kern w:val="3"/>
        <w:sz w:val="20"/>
        <w:szCs w:val="20"/>
        <w:lang w:eastAsia="pl-PL" w:bidi="hi-IN"/>
      </w:rPr>
      <w:t>2018.LS</w:t>
    </w:r>
    <w:r w:rsidR="003D55CF" w:rsidRPr="00DB32A3">
      <w:rPr>
        <w:kern w:val="0"/>
        <w:sz w:val="20"/>
        <w:szCs w:val="20"/>
        <w:lang w:eastAsia="pl-PL"/>
      </w:rPr>
      <w:tab/>
    </w:r>
    <w:r w:rsidR="003D55CF" w:rsidRPr="00DB32A3">
      <w:rPr>
        <w:kern w:val="0"/>
        <w:sz w:val="20"/>
        <w:szCs w:val="20"/>
        <w:lang w:eastAsia="pl-PL"/>
      </w:rPr>
      <w:tab/>
      <w:t>Załącznik nr 1a do specyfikacji</w:t>
    </w:r>
  </w:p>
  <w:p w14:paraId="15B7A77F" w14:textId="77777777" w:rsidR="003D55CF" w:rsidRDefault="003D55CF" w:rsidP="00765FC9">
    <w:pPr>
      <w:tabs>
        <w:tab w:val="center" w:pos="4536"/>
        <w:tab w:val="right" w:pos="14040"/>
      </w:tabs>
      <w:suppressAutoHyphens w:val="0"/>
      <w:jc w:val="right"/>
      <w:rPr>
        <w:kern w:val="0"/>
        <w:sz w:val="20"/>
        <w:szCs w:val="20"/>
        <w:lang w:eastAsia="pl-PL"/>
      </w:rPr>
    </w:pPr>
    <w:r w:rsidRPr="00DB32A3">
      <w:rPr>
        <w:kern w:val="0"/>
        <w:sz w:val="20"/>
        <w:szCs w:val="20"/>
        <w:lang w:eastAsia="pl-PL"/>
      </w:rPr>
      <w:t>Załącznik nr …… do umowy</w:t>
    </w:r>
  </w:p>
  <w:p w14:paraId="7937BCDB" w14:textId="3B435971" w:rsidR="003D55CF" w:rsidRDefault="003D55CF" w:rsidP="00765F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C970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023D"/>
    <w:rsid w:val="000101EE"/>
    <w:rsid w:val="00026888"/>
    <w:rsid w:val="000378F8"/>
    <w:rsid w:val="00037FF4"/>
    <w:rsid w:val="00040922"/>
    <w:rsid w:val="00040977"/>
    <w:rsid w:val="00045620"/>
    <w:rsid w:val="0005212C"/>
    <w:rsid w:val="00094EDD"/>
    <w:rsid w:val="000A197A"/>
    <w:rsid w:val="000A6ED8"/>
    <w:rsid w:val="000C0DAF"/>
    <w:rsid w:val="000F3AE9"/>
    <w:rsid w:val="001169A4"/>
    <w:rsid w:val="00123072"/>
    <w:rsid w:val="00127DF5"/>
    <w:rsid w:val="001411EA"/>
    <w:rsid w:val="00146AF9"/>
    <w:rsid w:val="001B0A09"/>
    <w:rsid w:val="001B1988"/>
    <w:rsid w:val="001B67B6"/>
    <w:rsid w:val="001C2FB5"/>
    <w:rsid w:val="001C6B00"/>
    <w:rsid w:val="001D755E"/>
    <w:rsid w:val="00202ED0"/>
    <w:rsid w:val="0020452A"/>
    <w:rsid w:val="002048DD"/>
    <w:rsid w:val="00207897"/>
    <w:rsid w:val="00226CE3"/>
    <w:rsid w:val="00232F25"/>
    <w:rsid w:val="0024642B"/>
    <w:rsid w:val="00281003"/>
    <w:rsid w:val="00283C24"/>
    <w:rsid w:val="00285673"/>
    <w:rsid w:val="002976C2"/>
    <w:rsid w:val="002B3EFE"/>
    <w:rsid w:val="002B67B9"/>
    <w:rsid w:val="002D0A4E"/>
    <w:rsid w:val="002F4F6A"/>
    <w:rsid w:val="0030195E"/>
    <w:rsid w:val="00362CE9"/>
    <w:rsid w:val="003721A4"/>
    <w:rsid w:val="00377A12"/>
    <w:rsid w:val="00380106"/>
    <w:rsid w:val="00381162"/>
    <w:rsid w:val="0038176D"/>
    <w:rsid w:val="00386BDE"/>
    <w:rsid w:val="0039239F"/>
    <w:rsid w:val="003943D9"/>
    <w:rsid w:val="00394675"/>
    <w:rsid w:val="003A083D"/>
    <w:rsid w:val="003A4F22"/>
    <w:rsid w:val="003B07FE"/>
    <w:rsid w:val="003B2C45"/>
    <w:rsid w:val="003B7CAB"/>
    <w:rsid w:val="003C1631"/>
    <w:rsid w:val="003D55CF"/>
    <w:rsid w:val="003D5CC0"/>
    <w:rsid w:val="003E0512"/>
    <w:rsid w:val="003E7B4E"/>
    <w:rsid w:val="003F2E94"/>
    <w:rsid w:val="003F5A1C"/>
    <w:rsid w:val="00422218"/>
    <w:rsid w:val="004524E3"/>
    <w:rsid w:val="0046438B"/>
    <w:rsid w:val="00464820"/>
    <w:rsid w:val="004820FE"/>
    <w:rsid w:val="00491EDA"/>
    <w:rsid w:val="004A2FFA"/>
    <w:rsid w:val="004A45D9"/>
    <w:rsid w:val="004C7660"/>
    <w:rsid w:val="004D0709"/>
    <w:rsid w:val="004D4DF1"/>
    <w:rsid w:val="004D58EA"/>
    <w:rsid w:val="00505CE7"/>
    <w:rsid w:val="005074B6"/>
    <w:rsid w:val="00510F05"/>
    <w:rsid w:val="005214C2"/>
    <w:rsid w:val="00532FA0"/>
    <w:rsid w:val="00533A2C"/>
    <w:rsid w:val="00560076"/>
    <w:rsid w:val="005614F6"/>
    <w:rsid w:val="00576431"/>
    <w:rsid w:val="00580D28"/>
    <w:rsid w:val="00590294"/>
    <w:rsid w:val="00591E99"/>
    <w:rsid w:val="00595DAB"/>
    <w:rsid w:val="005D7B6A"/>
    <w:rsid w:val="005F4AAA"/>
    <w:rsid w:val="00606932"/>
    <w:rsid w:val="00621544"/>
    <w:rsid w:val="00666C11"/>
    <w:rsid w:val="00695F17"/>
    <w:rsid w:val="00696EF8"/>
    <w:rsid w:val="006B44AC"/>
    <w:rsid w:val="006B6476"/>
    <w:rsid w:val="006B728A"/>
    <w:rsid w:val="006C0FDB"/>
    <w:rsid w:val="006F4220"/>
    <w:rsid w:val="006F6219"/>
    <w:rsid w:val="007138FD"/>
    <w:rsid w:val="007158B2"/>
    <w:rsid w:val="007329B4"/>
    <w:rsid w:val="00765FC9"/>
    <w:rsid w:val="007755C4"/>
    <w:rsid w:val="00775AEF"/>
    <w:rsid w:val="007A204E"/>
    <w:rsid w:val="007D4F6C"/>
    <w:rsid w:val="007F65D2"/>
    <w:rsid w:val="008227D9"/>
    <w:rsid w:val="00825D56"/>
    <w:rsid w:val="00846A22"/>
    <w:rsid w:val="00860E72"/>
    <w:rsid w:val="00860ED3"/>
    <w:rsid w:val="00873066"/>
    <w:rsid w:val="00892EA0"/>
    <w:rsid w:val="008A6DA9"/>
    <w:rsid w:val="00904FE6"/>
    <w:rsid w:val="00912F09"/>
    <w:rsid w:val="0092338C"/>
    <w:rsid w:val="00923CA1"/>
    <w:rsid w:val="00934FB9"/>
    <w:rsid w:val="00941F3C"/>
    <w:rsid w:val="00963290"/>
    <w:rsid w:val="0097030B"/>
    <w:rsid w:val="00981C7D"/>
    <w:rsid w:val="009859BB"/>
    <w:rsid w:val="009F648D"/>
    <w:rsid w:val="00A325FD"/>
    <w:rsid w:val="00A72FB7"/>
    <w:rsid w:val="00AB60A5"/>
    <w:rsid w:val="00AC6AEF"/>
    <w:rsid w:val="00AC7BE3"/>
    <w:rsid w:val="00AD2031"/>
    <w:rsid w:val="00AF1DE6"/>
    <w:rsid w:val="00AF352F"/>
    <w:rsid w:val="00B05097"/>
    <w:rsid w:val="00B369C1"/>
    <w:rsid w:val="00B3713E"/>
    <w:rsid w:val="00B37A22"/>
    <w:rsid w:val="00B515B2"/>
    <w:rsid w:val="00B665B6"/>
    <w:rsid w:val="00B768CE"/>
    <w:rsid w:val="00B9526E"/>
    <w:rsid w:val="00BA7BEF"/>
    <w:rsid w:val="00BB7367"/>
    <w:rsid w:val="00BE28F0"/>
    <w:rsid w:val="00C00695"/>
    <w:rsid w:val="00C025D5"/>
    <w:rsid w:val="00C1088B"/>
    <w:rsid w:val="00C22176"/>
    <w:rsid w:val="00C33938"/>
    <w:rsid w:val="00C34E1D"/>
    <w:rsid w:val="00C6742D"/>
    <w:rsid w:val="00C96056"/>
    <w:rsid w:val="00C971C1"/>
    <w:rsid w:val="00CA1FC4"/>
    <w:rsid w:val="00CB4793"/>
    <w:rsid w:val="00CC11F7"/>
    <w:rsid w:val="00CD102A"/>
    <w:rsid w:val="00CD232C"/>
    <w:rsid w:val="00CD2C73"/>
    <w:rsid w:val="00D143DF"/>
    <w:rsid w:val="00D2374F"/>
    <w:rsid w:val="00D26434"/>
    <w:rsid w:val="00D828DF"/>
    <w:rsid w:val="00DB0AB8"/>
    <w:rsid w:val="00DD3BBC"/>
    <w:rsid w:val="00DD400C"/>
    <w:rsid w:val="00DE1AD8"/>
    <w:rsid w:val="00E03002"/>
    <w:rsid w:val="00E1453A"/>
    <w:rsid w:val="00E1660F"/>
    <w:rsid w:val="00E41231"/>
    <w:rsid w:val="00E519C9"/>
    <w:rsid w:val="00E559FC"/>
    <w:rsid w:val="00E55F59"/>
    <w:rsid w:val="00E56709"/>
    <w:rsid w:val="00E63DB3"/>
    <w:rsid w:val="00E64DD1"/>
    <w:rsid w:val="00E65C60"/>
    <w:rsid w:val="00E72F95"/>
    <w:rsid w:val="00E92344"/>
    <w:rsid w:val="00EC524B"/>
    <w:rsid w:val="00ED6689"/>
    <w:rsid w:val="00EE396D"/>
    <w:rsid w:val="00F04855"/>
    <w:rsid w:val="00F04BFD"/>
    <w:rsid w:val="00F1011A"/>
    <w:rsid w:val="00F5426F"/>
    <w:rsid w:val="00F729E3"/>
    <w:rsid w:val="00F87151"/>
    <w:rsid w:val="00F92115"/>
    <w:rsid w:val="00FA4D28"/>
    <w:rsid w:val="00FA5405"/>
    <w:rsid w:val="00FA5B5B"/>
    <w:rsid w:val="00FA6D87"/>
    <w:rsid w:val="00FB13B2"/>
    <w:rsid w:val="00FC3BD9"/>
    <w:rsid w:val="00FE51A0"/>
    <w:rsid w:val="00FE7723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2018-06-05T07:50:00Z</dcterms:created>
  <dcterms:modified xsi:type="dcterms:W3CDTF">2018-06-05T09:38:00Z</dcterms:modified>
</cp:coreProperties>
</file>