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D53C4" w14:textId="77777777" w:rsidR="00F4170D" w:rsidRPr="00B73092" w:rsidRDefault="00F4170D" w:rsidP="00F4170D">
      <w:pPr>
        <w:suppressAutoHyphens/>
        <w:spacing w:after="0" w:line="240" w:lineRule="auto"/>
        <w:jc w:val="center"/>
        <w:rPr>
          <w:rFonts w:ascii="Times New Roman" w:eastAsia="Times New Roman" w:hAnsi="Times New Roman" w:cs="Times New Roman"/>
          <w:b/>
          <w:lang w:eastAsia="ar-SA"/>
        </w:rPr>
      </w:pPr>
      <w:r w:rsidRPr="00B73092">
        <w:rPr>
          <w:rFonts w:ascii="Times New Roman" w:eastAsia="Times New Roman" w:hAnsi="Times New Roman" w:cs="Times New Roman"/>
          <w:b/>
          <w:lang w:eastAsia="ar-SA"/>
        </w:rPr>
        <w:t xml:space="preserve">OPIS PRZEDMIOTU ZAMÓWIENIA </w:t>
      </w:r>
    </w:p>
    <w:p w14:paraId="24A38189" w14:textId="77777777" w:rsidR="00F4170D" w:rsidRPr="00B73092" w:rsidRDefault="0056363A" w:rsidP="00F4170D">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Część 20 -</w:t>
      </w:r>
      <w:r w:rsidR="00F4170D" w:rsidRPr="00B73092">
        <w:rPr>
          <w:rFonts w:ascii="Times New Roman" w:eastAsia="Times New Roman" w:hAnsi="Times New Roman" w:cs="Times New Roman"/>
          <w:b/>
          <w:lang w:eastAsia="ar-SA"/>
        </w:rPr>
        <w:t xml:space="preserve"> </w:t>
      </w:r>
      <w:r w:rsidRPr="0056363A">
        <w:rPr>
          <w:rFonts w:ascii="Times New Roman" w:eastAsia="Times New Roman" w:hAnsi="Times New Roman" w:cs="Times New Roman"/>
          <w:b/>
          <w:lang w:eastAsia="ar-SA"/>
        </w:rPr>
        <w:t>Wyciąg laboratoryjny typ 1 (1 szt.)</w:t>
      </w:r>
    </w:p>
    <w:p w14:paraId="2FAD3E03" w14:textId="77777777" w:rsidR="0056363A" w:rsidRDefault="0056363A" w:rsidP="0056363A">
      <w:pPr>
        <w:suppressAutoHyphens/>
        <w:spacing w:after="0" w:line="240" w:lineRule="auto"/>
        <w:rPr>
          <w:rFonts w:ascii="Times New Roman" w:eastAsia="Lucida Sans Unicode" w:hAnsi="Times New Roman" w:cs="Times New Roman"/>
          <w:kern w:val="3"/>
          <w:lang w:eastAsia="zh-CN" w:bidi="hi-IN"/>
        </w:rPr>
      </w:pPr>
    </w:p>
    <w:p w14:paraId="2430B961" w14:textId="77777777" w:rsidR="00F4170D" w:rsidRPr="001007E0" w:rsidRDefault="00F4170D" w:rsidP="0056363A">
      <w:pPr>
        <w:suppressAutoHyphens/>
        <w:spacing w:after="0" w:line="240" w:lineRule="auto"/>
        <w:rPr>
          <w:rFonts w:ascii="Times New Roman" w:eastAsia="Lucida Sans Unicode" w:hAnsi="Times New Roman" w:cs="Times New Roman"/>
          <w:kern w:val="3"/>
          <w:lang w:eastAsia="zh-CN" w:bidi="hi-IN"/>
        </w:rPr>
      </w:pPr>
      <w:r w:rsidRPr="001007E0">
        <w:rPr>
          <w:rFonts w:ascii="Times New Roman" w:eastAsia="Lucida Sans Unicode" w:hAnsi="Times New Roman" w:cs="Times New Roman"/>
          <w:kern w:val="3"/>
          <w:lang w:eastAsia="zh-CN" w:bidi="hi-IN"/>
        </w:rPr>
        <w:t>Uwagi i objaśnienia:</w:t>
      </w:r>
    </w:p>
    <w:p w14:paraId="7C44923B"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6DAAD306"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B73092">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4D6E751B"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Wykonawca zobowiązany jest do podania parametrów w jednostkach wskazanych w niniejszym opisie.</w:t>
      </w:r>
    </w:p>
    <w:p w14:paraId="218F6441"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Wykonawca gwarantuje niniejszym, że sprzęt jest fabrycznie nowy (rok produkcji: nie wcześniej niż 201</w:t>
      </w:r>
      <w:r w:rsidR="007D5FEE">
        <w:rPr>
          <w:rFonts w:ascii="Times New Roman" w:eastAsia="Lucida Sans Unicode" w:hAnsi="Times New Roman" w:cs="Times New Roman"/>
          <w:kern w:val="3"/>
          <w:lang w:eastAsia="zh-CN" w:bidi="hi-IN"/>
        </w:rPr>
        <w:t>9</w:t>
      </w:r>
      <w:r w:rsidRPr="00B73092">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B73092">
        <w:rPr>
          <w:rFonts w:ascii="Times New Roman" w:eastAsia="Lucida Sans Unicode" w:hAnsi="Times New Roman" w:cs="Times New Roman"/>
          <w:kern w:val="3"/>
          <w:lang w:eastAsia="zh-CN" w:bidi="hi-IN"/>
        </w:rPr>
        <w:t>rekondycjonowanym</w:t>
      </w:r>
      <w:proofErr w:type="spellEnd"/>
      <w:r w:rsidRPr="00B73092">
        <w:rPr>
          <w:rFonts w:ascii="Times New Roman" w:eastAsia="Lucida Sans Unicode" w:hAnsi="Times New Roman" w:cs="Times New Roman"/>
          <w:kern w:val="3"/>
          <w:lang w:eastAsia="zh-CN" w:bidi="hi-IN"/>
        </w:rPr>
        <w:t>, powystawowym i nie był wykorzystywany wcześniej przez innego użytkownika.</w:t>
      </w:r>
    </w:p>
    <w:p w14:paraId="1505C41E" w14:textId="77777777" w:rsidR="00C73903" w:rsidRPr="009324AF" w:rsidRDefault="00C73903" w:rsidP="00C73903">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071056">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194176B6" w14:textId="77777777" w:rsidR="00F4170D" w:rsidRPr="00B73092" w:rsidRDefault="00C73903" w:rsidP="0056363A">
      <w:pPr>
        <w:rPr>
          <w:rFonts w:ascii="Times New Roman" w:eastAsia="Lucida Sans Unicode" w:hAnsi="Times New Roman" w:cs="Times New Roman"/>
          <w:kern w:val="3"/>
          <w:lang w:eastAsia="zh-CN" w:bidi="hi-IN"/>
        </w:rPr>
      </w:pPr>
      <w:r w:rsidRPr="005B3C0E">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7F73E65A"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Nazwa i typ: .............................................................</w:t>
      </w:r>
    </w:p>
    <w:p w14:paraId="1C58FA6A"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1C8B87C1"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Producent / kraj produkcji: ........................................................</w:t>
      </w:r>
    </w:p>
    <w:p w14:paraId="2FE3C963"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50B19F60"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Rok produkcji (min. 2019): …..............</w:t>
      </w:r>
    </w:p>
    <w:p w14:paraId="493BF97F"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1CDF4BE4"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Klasa wyrobu medycznego (jeżeli dotyczy): ..................</w:t>
      </w:r>
    </w:p>
    <w:p w14:paraId="3D6F19A2" w14:textId="77777777" w:rsidR="0056363A" w:rsidRDefault="0056363A">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6A373158" w14:textId="77777777" w:rsidR="0056363A" w:rsidRPr="00AC2198" w:rsidRDefault="0056363A" w:rsidP="0056363A">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56363A" w:rsidRPr="00AC2198" w14:paraId="58CC644C" w14:textId="77777777" w:rsidTr="00344B1C">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626CE079" w14:textId="77777777" w:rsidR="0056363A" w:rsidRPr="00AC2198" w:rsidRDefault="0056363A" w:rsidP="00344B1C">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Pr="00AC2198">
              <w:rPr>
                <w:rFonts w:ascii="Century Gothic" w:eastAsia="Calibri" w:hAnsi="Century Gothic" w:cs="Times New Roman"/>
                <w:sz w:val="20"/>
                <w:szCs w:val="20"/>
              </w:rPr>
              <w:t xml:space="preserve"> </w:t>
            </w:r>
            <w:r>
              <w:t xml:space="preserve">   </w:t>
            </w:r>
            <w:r>
              <w:rPr>
                <w:rFonts w:ascii="Times New Roman" w:eastAsia="Times New Roman" w:hAnsi="Times New Roman"/>
                <w:b/>
                <w:color w:val="000000"/>
                <w:sz w:val="24"/>
                <w:szCs w:val="32"/>
                <w:lang w:eastAsia="pl-PL"/>
              </w:rPr>
              <w:t xml:space="preserve"> </w:t>
            </w:r>
            <w:r w:rsidRPr="000C1B8E">
              <w:rPr>
                <w:rFonts w:ascii="Times New Roman" w:eastAsia="Times New Roman" w:hAnsi="Times New Roman" w:cs="Times New Roman"/>
                <w:b/>
                <w:lang w:eastAsia="ar-SA"/>
              </w:rPr>
              <w:t xml:space="preserve"> </w:t>
            </w:r>
            <w:r>
              <w:t xml:space="preserve"> </w:t>
            </w:r>
            <w:r>
              <w:rPr>
                <w:rFonts w:ascii="Times New Roman" w:eastAsia="Calibri" w:hAnsi="Times New Roman" w:cs="Times New Roman"/>
                <w:b/>
                <w:sz w:val="24"/>
                <w:szCs w:val="28"/>
              </w:rPr>
              <w:t xml:space="preserve"> </w:t>
            </w:r>
            <w:r>
              <w:t xml:space="preserve">  </w:t>
            </w:r>
            <w:r w:rsidRPr="00EB0AE8">
              <w:rPr>
                <w:rFonts w:ascii="Times New Roman" w:eastAsia="Calibri" w:hAnsi="Times New Roman" w:cs="Times New Roman"/>
                <w:b/>
              </w:rPr>
              <w:t xml:space="preserve"> </w:t>
            </w:r>
            <w:r>
              <w:rPr>
                <w:rFonts w:ascii="Times New Roman" w:eastAsia="Calibri" w:hAnsi="Times New Roman" w:cs="Times New Roman"/>
                <w:b/>
                <w:sz w:val="24"/>
                <w:szCs w:val="28"/>
              </w:rPr>
              <w:t xml:space="preserve"> </w:t>
            </w:r>
            <w:r w:rsidRPr="000215A1">
              <w:rPr>
                <w:rFonts w:ascii="Times New Roman" w:eastAsia="Times New Roman" w:hAnsi="Times New Roman" w:cs="Times New Roman"/>
                <w:b/>
                <w:lang w:eastAsia="ar-SA"/>
              </w:rPr>
              <w:t xml:space="preserve"> </w:t>
            </w:r>
            <w:r>
              <w:t xml:space="preserve">    </w:t>
            </w:r>
            <w:r w:rsidRPr="0056363A">
              <w:rPr>
                <w:rFonts w:ascii="Times New Roman" w:eastAsia="Times New Roman" w:hAnsi="Times New Roman" w:cs="Times New Roman"/>
                <w:b/>
                <w:lang w:eastAsia="ar-SA"/>
              </w:rPr>
              <w:t>Wyciąg laboratoryjny typ 1</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5EC6431" w14:textId="77777777" w:rsidR="0056363A" w:rsidRPr="00AC2198" w:rsidRDefault="0056363A" w:rsidP="00344B1C">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56363A" w:rsidRPr="00AC2198" w14:paraId="648DD09D" w14:textId="77777777" w:rsidTr="00344B1C">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34308FCD" w14:textId="77777777" w:rsidR="0056363A" w:rsidRPr="00AC2198" w:rsidRDefault="0056363A" w:rsidP="00344B1C">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14:paraId="46097D4B" w14:textId="77777777" w:rsidR="0056363A" w:rsidRPr="00AC2198" w:rsidRDefault="0056363A" w:rsidP="00344B1C">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14:paraId="75188D92" w14:textId="77777777" w:rsidR="0056363A" w:rsidRPr="00AC2198" w:rsidRDefault="0056363A" w:rsidP="00344B1C">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Cena jednostkowa brutto</w:t>
            </w:r>
            <w:r>
              <w:rPr>
                <w:rFonts w:ascii="Century Gothic" w:eastAsia="Times New Roman" w:hAnsi="Century Gothic" w:cs="Times New Roman"/>
                <w:bCs/>
                <w:sz w:val="20"/>
                <w:szCs w:val="20"/>
              </w:rPr>
              <w:t xml:space="preserve"> </w:t>
            </w:r>
            <w:r w:rsidRPr="00F24DAA">
              <w:rPr>
                <w:rFonts w:ascii="Century Gothic" w:eastAsia="Times New Roman" w:hAnsi="Century Gothic" w:cs="Times New Roman"/>
                <w:bCs/>
                <w:sz w:val="20"/>
                <w:szCs w:val="20"/>
              </w:rPr>
              <w:t>sprzętu wraz z dostawą</w:t>
            </w:r>
            <w:r w:rsidRPr="00AC2198">
              <w:rPr>
                <w:rFonts w:ascii="Century Gothic" w:eastAsia="Times New Roman" w:hAnsi="Century Gothic" w:cs="Times New Roman"/>
                <w:bCs/>
                <w:sz w:val="20"/>
                <w:szCs w:val="20"/>
              </w:rPr>
              <w:t xml:space="preserve">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49FC0663" w14:textId="77777777" w:rsidR="0056363A" w:rsidRPr="00AC2198" w:rsidRDefault="0056363A" w:rsidP="00344B1C">
            <w:pPr>
              <w:spacing w:after="0" w:line="240" w:lineRule="auto"/>
              <w:jc w:val="right"/>
              <w:rPr>
                <w:rFonts w:ascii="Century Gothic" w:eastAsia="Times New Roman" w:hAnsi="Century Gothic" w:cs="Times New Roman"/>
                <w:b/>
                <w:bCs/>
                <w:sz w:val="20"/>
                <w:szCs w:val="20"/>
              </w:rPr>
            </w:pPr>
          </w:p>
        </w:tc>
      </w:tr>
      <w:tr w:rsidR="0056363A" w:rsidRPr="00AC2198" w14:paraId="6D4B952E" w14:textId="77777777" w:rsidTr="00344B1C">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2F891045" w14:textId="77777777" w:rsidR="0056363A" w:rsidRPr="00AC2198" w:rsidRDefault="0056363A" w:rsidP="00344B1C">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14:paraId="3841FCDC" w14:textId="77777777" w:rsidR="0056363A" w:rsidRPr="00AC2198" w:rsidRDefault="0056363A" w:rsidP="00344B1C">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379" w:type="dxa"/>
            <w:tcBorders>
              <w:top w:val="nil"/>
              <w:left w:val="single" w:sz="8" w:space="0" w:color="auto"/>
              <w:bottom w:val="single" w:sz="8" w:space="0" w:color="auto"/>
              <w:right w:val="single" w:sz="8" w:space="0" w:color="auto"/>
            </w:tcBorders>
            <w:vAlign w:val="center"/>
          </w:tcPr>
          <w:p w14:paraId="568E5CF0" w14:textId="77777777" w:rsidR="0056363A" w:rsidRPr="00AC2198" w:rsidRDefault="0056363A" w:rsidP="00344B1C">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2E9034F0" w14:textId="77777777" w:rsidR="0056363A" w:rsidRPr="00AC2198" w:rsidRDefault="0056363A" w:rsidP="00344B1C">
            <w:pPr>
              <w:spacing w:after="0" w:line="240" w:lineRule="auto"/>
              <w:jc w:val="right"/>
              <w:rPr>
                <w:rFonts w:ascii="Century Gothic" w:eastAsia="Times New Roman" w:hAnsi="Century Gothic" w:cs="Times New Roman"/>
                <w:b/>
                <w:bCs/>
                <w:sz w:val="20"/>
                <w:szCs w:val="20"/>
              </w:rPr>
            </w:pPr>
          </w:p>
        </w:tc>
      </w:tr>
      <w:tr w:rsidR="0056363A" w:rsidRPr="00AC2198" w14:paraId="2D2BF66F" w14:textId="77777777" w:rsidTr="00344B1C">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7A6F62F" w14:textId="77777777" w:rsidR="0056363A" w:rsidRPr="00AC2198" w:rsidRDefault="0056363A" w:rsidP="00344B1C">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B3F0EEA" w14:textId="77777777" w:rsidR="0056363A" w:rsidRPr="00AC2198" w:rsidRDefault="0056363A" w:rsidP="00344B1C">
            <w:pPr>
              <w:spacing w:after="0" w:line="240" w:lineRule="auto"/>
              <w:jc w:val="right"/>
              <w:rPr>
                <w:rFonts w:ascii="Century Gothic" w:eastAsia="Times New Roman" w:hAnsi="Century Gothic" w:cs="Times New Roman"/>
                <w:b/>
                <w:bCs/>
                <w:sz w:val="20"/>
                <w:szCs w:val="20"/>
              </w:rPr>
            </w:pPr>
          </w:p>
        </w:tc>
      </w:tr>
      <w:tr w:rsidR="0056363A" w:rsidRPr="00AC2198" w14:paraId="2D1E3BA8" w14:textId="77777777" w:rsidTr="00344B1C">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A99C87C" w14:textId="77777777" w:rsidR="0056363A" w:rsidRPr="00AC2198" w:rsidRDefault="0056363A" w:rsidP="00344B1C">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8ACED73" w14:textId="77777777" w:rsidR="0056363A" w:rsidRPr="00AC2198" w:rsidRDefault="0056363A" w:rsidP="00344B1C">
            <w:pPr>
              <w:spacing w:after="0" w:line="240" w:lineRule="auto"/>
              <w:jc w:val="right"/>
              <w:rPr>
                <w:rFonts w:ascii="Century Gothic" w:eastAsia="Times New Roman" w:hAnsi="Century Gothic" w:cs="Times New Roman"/>
                <w:b/>
                <w:bCs/>
                <w:sz w:val="20"/>
                <w:szCs w:val="20"/>
              </w:rPr>
            </w:pPr>
          </w:p>
        </w:tc>
      </w:tr>
      <w:tr w:rsidR="0056363A" w:rsidRPr="00AC2198" w14:paraId="5E48180A" w14:textId="77777777" w:rsidTr="00344B1C">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BE35E90" w14:textId="77777777" w:rsidR="0056363A" w:rsidRPr="00AC2198" w:rsidRDefault="0056363A" w:rsidP="00344B1C">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5CAFC5E7" w14:textId="77777777" w:rsidR="0056363A" w:rsidRPr="00AC2198" w:rsidRDefault="0056363A" w:rsidP="00344B1C">
            <w:pPr>
              <w:spacing w:after="0" w:line="240" w:lineRule="auto"/>
              <w:jc w:val="right"/>
              <w:rPr>
                <w:rFonts w:ascii="Century Gothic" w:eastAsia="Times New Roman" w:hAnsi="Century Gothic" w:cs="Times New Roman"/>
                <w:b/>
                <w:bCs/>
                <w:sz w:val="20"/>
                <w:szCs w:val="20"/>
              </w:rPr>
            </w:pPr>
          </w:p>
        </w:tc>
      </w:tr>
    </w:tbl>
    <w:p w14:paraId="0ECF31C5" w14:textId="77777777" w:rsidR="0056363A" w:rsidRDefault="0056363A" w:rsidP="0056363A">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3DB508E4" w14:textId="77777777" w:rsidR="0056363A" w:rsidRDefault="0056363A" w:rsidP="0056363A">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6522E0C0" w14:textId="77777777"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lastRenderedPageBreak/>
        <w:t>PARAMETRY TECHNICZNE I EKSPLOATACYJNE</w:t>
      </w:r>
    </w:p>
    <w:p w14:paraId="0615225C" w14:textId="77777777" w:rsidR="00157743" w:rsidRPr="00A91D21" w:rsidRDefault="00157743" w:rsidP="00BC771B">
      <w:pPr>
        <w:suppressAutoHyphens/>
        <w:spacing w:after="0" w:line="240" w:lineRule="auto"/>
        <w:jc w:val="center"/>
        <w:rPr>
          <w:rFonts w:ascii="Times New Roman" w:eastAsia="Times New Roman" w:hAnsi="Times New Roman" w:cs="Times New Roman"/>
          <w:b/>
          <w:sz w:val="20"/>
          <w:lang w:eastAsia="ar-SA"/>
        </w:rPr>
      </w:pPr>
    </w:p>
    <w:tbl>
      <w:tblPr>
        <w:tblW w:w="14919" w:type="dxa"/>
        <w:tblInd w:w="-639" w:type="dxa"/>
        <w:tblLayout w:type="fixed"/>
        <w:tblCellMar>
          <w:left w:w="70" w:type="dxa"/>
          <w:right w:w="70" w:type="dxa"/>
        </w:tblCellMar>
        <w:tblLook w:val="0000" w:firstRow="0" w:lastRow="0" w:firstColumn="0" w:lastColumn="0" w:noHBand="0" w:noVBand="0"/>
      </w:tblPr>
      <w:tblGrid>
        <w:gridCol w:w="567"/>
        <w:gridCol w:w="7230"/>
        <w:gridCol w:w="1701"/>
        <w:gridCol w:w="3402"/>
        <w:gridCol w:w="2008"/>
        <w:gridCol w:w="11"/>
      </w:tblGrid>
      <w:tr w:rsidR="00F4170D" w:rsidRPr="0050672A" w14:paraId="09E645F1" w14:textId="77777777" w:rsidTr="000C51D9">
        <w:trPr>
          <w:gridAfter w:val="1"/>
          <w:wAfter w:w="11" w:type="dxa"/>
          <w:trHeight w:val="502"/>
        </w:trPr>
        <w:tc>
          <w:tcPr>
            <w:tcW w:w="567" w:type="dxa"/>
            <w:tcBorders>
              <w:top w:val="single" w:sz="4" w:space="0" w:color="000000"/>
              <w:left w:val="single" w:sz="4" w:space="0" w:color="000000"/>
              <w:bottom w:val="single" w:sz="4" w:space="0" w:color="000000"/>
            </w:tcBorders>
            <w:shd w:val="clear" w:color="auto" w:fill="auto"/>
            <w:vAlign w:val="center"/>
          </w:tcPr>
          <w:p w14:paraId="73D3D984" w14:textId="77777777" w:rsidR="00F4170D" w:rsidRPr="0050672A" w:rsidRDefault="00F4170D" w:rsidP="00A91D21">
            <w:pPr>
              <w:pStyle w:val="Zawartotabeli"/>
              <w:snapToGrid w:val="0"/>
              <w:spacing w:before="100" w:beforeAutospacing="1" w:after="100" w:afterAutospacing="1" w:line="360" w:lineRule="auto"/>
              <w:rPr>
                <w:b/>
                <w:sz w:val="22"/>
                <w:szCs w:val="22"/>
              </w:rPr>
            </w:pPr>
            <w:r w:rsidRPr="0050672A">
              <w:rPr>
                <w:b/>
                <w:sz w:val="22"/>
                <w:szCs w:val="22"/>
              </w:rPr>
              <w:t>LP</w:t>
            </w:r>
          </w:p>
        </w:tc>
        <w:tc>
          <w:tcPr>
            <w:tcW w:w="7230" w:type="dxa"/>
            <w:tcBorders>
              <w:top w:val="single" w:sz="4" w:space="0" w:color="000000"/>
              <w:left w:val="single" w:sz="4" w:space="0" w:color="000000"/>
              <w:bottom w:val="single" w:sz="4" w:space="0" w:color="000000"/>
            </w:tcBorders>
            <w:shd w:val="clear" w:color="auto" w:fill="auto"/>
            <w:vAlign w:val="center"/>
          </w:tcPr>
          <w:p w14:paraId="214CA2B4" w14:textId="77777777" w:rsidR="00F4170D" w:rsidRPr="0050672A" w:rsidRDefault="00F4170D" w:rsidP="00A91D21">
            <w:pPr>
              <w:jc w:val="center"/>
              <w:rPr>
                <w:rFonts w:ascii="Times New Roman" w:hAnsi="Times New Roman" w:cs="Times New Roman"/>
                <w:b/>
              </w:rPr>
            </w:pPr>
            <w:r w:rsidRPr="0050672A">
              <w:rPr>
                <w:rFonts w:ascii="Times New Roman" w:hAnsi="Times New Roman" w:cs="Times New Roman"/>
                <w:b/>
              </w:rPr>
              <w:t>Parametr</w:t>
            </w:r>
          </w:p>
        </w:tc>
        <w:tc>
          <w:tcPr>
            <w:tcW w:w="1701" w:type="dxa"/>
            <w:tcBorders>
              <w:top w:val="single" w:sz="4" w:space="0" w:color="000000"/>
              <w:left w:val="single" w:sz="4" w:space="0" w:color="auto"/>
              <w:bottom w:val="single" w:sz="4" w:space="0" w:color="000000"/>
            </w:tcBorders>
            <w:shd w:val="clear" w:color="auto" w:fill="auto"/>
            <w:vAlign w:val="center"/>
          </w:tcPr>
          <w:p w14:paraId="140A8FB6" w14:textId="77777777" w:rsidR="00F4170D" w:rsidRPr="0050672A" w:rsidRDefault="00F4170D" w:rsidP="00A91D21">
            <w:pPr>
              <w:spacing w:after="0"/>
              <w:jc w:val="center"/>
              <w:rPr>
                <w:rFonts w:ascii="Times New Roman" w:hAnsi="Times New Roman" w:cs="Times New Roman"/>
                <w:b/>
              </w:rPr>
            </w:pPr>
            <w:r w:rsidRPr="0050672A">
              <w:rPr>
                <w:rFonts w:ascii="Times New Roman" w:hAnsi="Times New Roman" w:cs="Times New Roman"/>
                <w:b/>
              </w:rPr>
              <w:t>Parametr wymagany</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7437F50F" w14:textId="77777777" w:rsidR="00F4170D" w:rsidRPr="0050672A" w:rsidRDefault="00F4170D" w:rsidP="00A91D21">
            <w:pPr>
              <w:suppressAutoHyphens/>
              <w:snapToGrid w:val="0"/>
              <w:spacing w:after="0" w:line="240" w:lineRule="auto"/>
              <w:jc w:val="center"/>
              <w:rPr>
                <w:rFonts w:ascii="Times New Roman" w:eastAsia="Times New Roman" w:hAnsi="Times New Roman" w:cs="Times New Roman"/>
                <w:b/>
                <w:lang w:eastAsia="ar-SA"/>
              </w:rPr>
            </w:pPr>
            <w:r w:rsidRPr="0050672A">
              <w:rPr>
                <w:rFonts w:ascii="Times New Roman" w:eastAsia="Times New Roman" w:hAnsi="Times New Roman" w:cs="Times New Roman"/>
                <w:b/>
                <w:lang w:eastAsia="ar-SA"/>
              </w:rPr>
              <w:t>Parametr Oferowany</w:t>
            </w:r>
          </w:p>
        </w:tc>
        <w:tc>
          <w:tcPr>
            <w:tcW w:w="2008" w:type="dxa"/>
            <w:tcBorders>
              <w:top w:val="single" w:sz="4" w:space="0" w:color="auto"/>
              <w:bottom w:val="single" w:sz="4" w:space="0" w:color="auto"/>
              <w:right w:val="single" w:sz="4" w:space="0" w:color="auto"/>
            </w:tcBorders>
            <w:shd w:val="clear" w:color="auto" w:fill="auto"/>
            <w:vAlign w:val="center"/>
          </w:tcPr>
          <w:p w14:paraId="21C12647" w14:textId="77777777" w:rsidR="00F4170D" w:rsidRPr="0050672A" w:rsidRDefault="00F4170D" w:rsidP="00A91D21">
            <w:pPr>
              <w:suppressAutoHyphens/>
              <w:spacing w:after="0" w:line="240" w:lineRule="auto"/>
              <w:jc w:val="center"/>
              <w:rPr>
                <w:rFonts w:ascii="Times New Roman" w:eastAsia="Times New Roman" w:hAnsi="Times New Roman" w:cs="Times New Roman"/>
                <w:b/>
                <w:lang w:eastAsia="ar-SA"/>
              </w:rPr>
            </w:pPr>
            <w:r w:rsidRPr="0050672A">
              <w:rPr>
                <w:rFonts w:ascii="Times New Roman" w:eastAsia="Times New Roman" w:hAnsi="Times New Roman" w:cs="Times New Roman"/>
                <w:b/>
                <w:lang w:eastAsia="ar-SA"/>
              </w:rPr>
              <w:t>Sposób oceny</w:t>
            </w:r>
          </w:p>
        </w:tc>
      </w:tr>
      <w:tr w:rsidR="002A4E88" w:rsidRPr="0050672A" w14:paraId="7C731960" w14:textId="77777777" w:rsidTr="000C51D9">
        <w:trPr>
          <w:gridAfter w:val="1"/>
          <w:wAfter w:w="11" w:type="dxa"/>
          <w:trHeight w:val="496"/>
        </w:trPr>
        <w:tc>
          <w:tcPr>
            <w:tcW w:w="14908"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6215E15A" w14:textId="77777777" w:rsidR="002A4E88" w:rsidRPr="0050672A" w:rsidRDefault="00332122" w:rsidP="00332122">
            <w:pPr>
              <w:suppressAutoHyphens/>
              <w:spacing w:after="0" w:line="240" w:lineRule="auto"/>
              <w:rPr>
                <w:rFonts w:ascii="Times New Roman" w:eastAsia="Calibri" w:hAnsi="Times New Roman" w:cs="Times New Roman"/>
                <w:b/>
                <w:sz w:val="24"/>
                <w:szCs w:val="28"/>
              </w:rPr>
            </w:pPr>
            <w:r w:rsidRPr="0050672A">
              <w:rPr>
                <w:rFonts w:ascii="Times New Roman" w:eastAsia="Calibri" w:hAnsi="Times New Roman" w:cs="Times New Roman"/>
                <w:b/>
                <w:sz w:val="24"/>
                <w:szCs w:val="28"/>
              </w:rPr>
              <w:t>Wyciąg laboratoryjny typ 1 (1 szt.)</w:t>
            </w:r>
          </w:p>
        </w:tc>
      </w:tr>
      <w:tr w:rsidR="002301EA" w:rsidRPr="0050672A" w14:paraId="256ECCAD" w14:textId="77777777" w:rsidTr="000C51D9">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66A1765A"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B464BE9"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Wymiary szer. 1200 mm ,  wys. 2550 mm , głębokość 900 mm   (+/ -10 %)</w:t>
            </w:r>
          </w:p>
        </w:tc>
        <w:tc>
          <w:tcPr>
            <w:tcW w:w="1701" w:type="dxa"/>
            <w:tcBorders>
              <w:top w:val="single" w:sz="4" w:space="0" w:color="000000"/>
              <w:left w:val="single" w:sz="4" w:space="0" w:color="auto"/>
              <w:bottom w:val="single" w:sz="4" w:space="0" w:color="000000"/>
            </w:tcBorders>
            <w:shd w:val="clear" w:color="auto" w:fill="auto"/>
            <w:vAlign w:val="center"/>
          </w:tcPr>
          <w:p w14:paraId="32DB1518" w14:textId="77777777" w:rsidR="002301EA" w:rsidRPr="0050672A" w:rsidRDefault="002301EA" w:rsidP="002301EA">
            <w:pPr>
              <w:spacing w:after="0"/>
              <w:jc w:val="center"/>
              <w:rPr>
                <w:rFonts w:ascii="Times New Roman" w:hAnsi="Times New Roman" w:cs="Times New Roman"/>
              </w:rPr>
            </w:pPr>
            <w:r w:rsidRPr="0050672A">
              <w:rPr>
                <w:rFonts w:ascii="Times New Roman" w:eastAsia="Times New Roman" w:hAnsi="Times New Roman" w:cs="Times New Roman"/>
                <w:color w:val="000000"/>
                <w:sz w:val="20"/>
                <w:lang w:eastAsia="pl-PL"/>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19C4FF54" w14:textId="77777777" w:rsidR="002301EA" w:rsidRPr="0050672A" w:rsidRDefault="002301EA" w:rsidP="002301EA">
            <w:pPr>
              <w:suppressAutoHyphens/>
              <w:snapToGrid w:val="0"/>
              <w:spacing w:after="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14:paraId="3584098A" w14:textId="77777777" w:rsidR="002301EA" w:rsidRPr="0050672A" w:rsidRDefault="002301EA" w:rsidP="002301EA">
            <w:pPr>
              <w:suppressAutoHyphens/>
              <w:spacing w:after="0" w:line="240" w:lineRule="auto"/>
              <w:jc w:val="center"/>
              <w:rPr>
                <w:rFonts w:ascii="Times New Roman" w:eastAsia="Times New Roman" w:hAnsi="Times New Roman" w:cs="Times New Roman"/>
                <w:sz w:val="24"/>
                <w:szCs w:val="24"/>
                <w:lang w:eastAsia="ar-SA"/>
              </w:rPr>
            </w:pPr>
            <w:r w:rsidRPr="0050672A">
              <w:rPr>
                <w:rFonts w:ascii="Times New Roman" w:eastAsia="Times New Roman" w:hAnsi="Times New Roman" w:cs="Times New Roman"/>
                <w:lang w:eastAsia="ar-SA"/>
              </w:rPr>
              <w:t>---</w:t>
            </w:r>
          </w:p>
        </w:tc>
      </w:tr>
      <w:tr w:rsidR="002301EA" w:rsidRPr="0050672A" w14:paraId="57395BF1" w14:textId="77777777" w:rsidTr="000C51D9">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26AEBEA6"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8D4A9D1" w14:textId="77777777" w:rsidR="002301EA" w:rsidRPr="0050672A" w:rsidRDefault="002301EA" w:rsidP="002301EA">
            <w:pPr>
              <w:spacing w:before="60" w:after="60"/>
              <w:ind w:right="68"/>
              <w:rPr>
                <w:rFonts w:ascii="Times New Roman" w:eastAsia="Times New Roman" w:hAnsi="Times New Roman" w:cs="Times New Roman"/>
                <w:color w:val="000000"/>
                <w:lang w:eastAsia="pl-PL"/>
              </w:rPr>
            </w:pPr>
            <w:r w:rsidRPr="0050672A">
              <w:rPr>
                <w:rFonts w:ascii="Times New Roman" w:eastAsia="Times New Roman" w:hAnsi="Times New Roman" w:cs="Times New Roman"/>
                <w:color w:val="000000"/>
                <w:lang w:eastAsia="pl-PL"/>
              </w:rPr>
              <w:t>Wymiary komory roboczej :szer.: min. 1100 mm , wys.: min. 1200 mm (mierzona od blatu do poziomego sufitu), głębokość min. 800 mm (mierzona od wewnętrznej krawędzi ramy okna do najbliższej oknu płaszczyzny tylnej ściany komory roboczej). +/- 10%</w:t>
            </w:r>
          </w:p>
        </w:tc>
        <w:tc>
          <w:tcPr>
            <w:tcW w:w="1701" w:type="dxa"/>
            <w:tcBorders>
              <w:top w:val="single" w:sz="4" w:space="0" w:color="000000"/>
              <w:left w:val="single" w:sz="4" w:space="0" w:color="auto"/>
              <w:bottom w:val="single" w:sz="4" w:space="0" w:color="000000"/>
            </w:tcBorders>
            <w:shd w:val="clear" w:color="auto" w:fill="auto"/>
            <w:vAlign w:val="center"/>
          </w:tcPr>
          <w:p w14:paraId="318383A7"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color w:val="000000"/>
                <w:sz w:val="20"/>
                <w:lang w:eastAsia="pl-PL"/>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1D5E7782" w14:textId="77777777" w:rsidR="002301EA" w:rsidRPr="0050672A" w:rsidRDefault="002301EA" w:rsidP="002301EA">
            <w:pPr>
              <w:suppressAutoHyphens/>
              <w:snapToGrid w:val="0"/>
              <w:spacing w:after="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14:paraId="4C1B87E6" w14:textId="77777777" w:rsidR="002301EA" w:rsidRPr="0050672A" w:rsidRDefault="002301EA" w:rsidP="002301EA">
            <w:pPr>
              <w:suppressAutoHyphens/>
              <w:spacing w:after="0" w:line="240" w:lineRule="auto"/>
              <w:jc w:val="center"/>
              <w:rPr>
                <w:rFonts w:ascii="Times New Roman" w:eastAsia="Times New Roman" w:hAnsi="Times New Roman" w:cs="Times New Roman"/>
                <w:sz w:val="24"/>
                <w:szCs w:val="24"/>
                <w:lang w:eastAsia="ar-SA"/>
              </w:rPr>
            </w:pPr>
            <w:r w:rsidRPr="0050672A">
              <w:rPr>
                <w:rFonts w:ascii="Times New Roman" w:eastAsia="Times New Roman" w:hAnsi="Times New Roman" w:cs="Times New Roman"/>
                <w:lang w:eastAsia="ar-SA"/>
              </w:rPr>
              <w:t>---</w:t>
            </w:r>
          </w:p>
        </w:tc>
      </w:tr>
      <w:tr w:rsidR="002301EA" w:rsidRPr="0050672A" w14:paraId="608C0047" w14:textId="77777777" w:rsidTr="000C51D9">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4E892123"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DC92DD4" w14:textId="77777777" w:rsidR="002301EA" w:rsidRPr="0050672A" w:rsidRDefault="002301EA" w:rsidP="002301EA">
            <w:pPr>
              <w:spacing w:before="60" w:after="60"/>
              <w:ind w:right="68"/>
              <w:rPr>
                <w:rFonts w:ascii="Times New Roman" w:eastAsia="Times New Roman" w:hAnsi="Times New Roman" w:cs="Times New Roman"/>
                <w:color w:val="000000"/>
                <w:lang w:eastAsia="pl-PL"/>
              </w:rPr>
            </w:pPr>
            <w:r w:rsidRPr="0050672A">
              <w:rPr>
                <w:rFonts w:ascii="Times New Roman" w:eastAsia="Times New Roman" w:hAnsi="Times New Roman" w:cs="Times New Roman"/>
                <w:color w:val="000000"/>
                <w:lang w:eastAsia="pl-PL"/>
              </w:rPr>
              <w:t>Dygestorium wyposażone w:</w:t>
            </w:r>
            <w:r w:rsidRPr="0050672A">
              <w:rPr>
                <w:rFonts w:ascii="Times New Roman" w:eastAsia="Times New Roman" w:hAnsi="Times New Roman" w:cs="Times New Roman"/>
                <w:color w:val="000000"/>
                <w:lang w:eastAsia="pl-PL"/>
              </w:rPr>
              <w:tab/>
            </w:r>
          </w:p>
          <w:p w14:paraId="29F0105C" w14:textId="77777777" w:rsidR="002301EA" w:rsidRPr="0050672A" w:rsidRDefault="002301EA" w:rsidP="002301EA">
            <w:pPr>
              <w:spacing w:before="60" w:after="60"/>
              <w:ind w:right="68"/>
              <w:rPr>
                <w:rFonts w:ascii="Times New Roman" w:eastAsia="Times New Roman" w:hAnsi="Times New Roman" w:cs="Times New Roman"/>
                <w:color w:val="000000"/>
                <w:lang w:eastAsia="pl-PL"/>
              </w:rPr>
            </w:pPr>
            <w:r w:rsidRPr="0050672A">
              <w:rPr>
                <w:rFonts w:ascii="Times New Roman" w:eastAsia="Times New Roman" w:hAnsi="Times New Roman" w:cs="Times New Roman"/>
                <w:color w:val="000000"/>
                <w:lang w:eastAsia="pl-PL"/>
              </w:rPr>
              <w:t xml:space="preserve">- blat z lanej ceramiki ze </w:t>
            </w:r>
            <w:proofErr w:type="spellStart"/>
            <w:r w:rsidRPr="0050672A">
              <w:rPr>
                <w:rFonts w:ascii="Times New Roman" w:eastAsia="Times New Roman" w:hAnsi="Times New Roman" w:cs="Times New Roman"/>
                <w:color w:val="000000"/>
                <w:lang w:eastAsia="pl-PL"/>
              </w:rPr>
              <w:t>zlewikiem</w:t>
            </w:r>
            <w:proofErr w:type="spellEnd"/>
            <w:r w:rsidRPr="0050672A">
              <w:rPr>
                <w:rFonts w:ascii="Times New Roman" w:eastAsia="Times New Roman" w:hAnsi="Times New Roman" w:cs="Times New Roman"/>
                <w:color w:val="000000"/>
                <w:lang w:eastAsia="pl-PL"/>
              </w:rPr>
              <w:t xml:space="preserve"> chemicznym; </w:t>
            </w:r>
          </w:p>
          <w:p w14:paraId="79B05416" w14:textId="77777777" w:rsidR="002301EA" w:rsidRPr="0050672A" w:rsidRDefault="002301EA" w:rsidP="002301EA">
            <w:pPr>
              <w:spacing w:before="60" w:after="60"/>
              <w:ind w:right="68"/>
              <w:rPr>
                <w:rFonts w:ascii="Times New Roman" w:eastAsia="Times New Roman" w:hAnsi="Times New Roman" w:cs="Times New Roman"/>
                <w:color w:val="000000"/>
                <w:lang w:eastAsia="pl-PL"/>
              </w:rPr>
            </w:pPr>
            <w:r w:rsidRPr="0050672A">
              <w:rPr>
                <w:rFonts w:ascii="Times New Roman" w:eastAsia="Times New Roman" w:hAnsi="Times New Roman" w:cs="Times New Roman"/>
                <w:color w:val="000000"/>
                <w:lang w:eastAsia="pl-PL"/>
              </w:rPr>
              <w:t>media:</w:t>
            </w:r>
          </w:p>
          <w:p w14:paraId="7C96D8CF" w14:textId="77777777" w:rsidR="002301EA" w:rsidRPr="0050672A" w:rsidRDefault="002301EA" w:rsidP="002301EA">
            <w:pPr>
              <w:spacing w:before="60" w:after="60"/>
              <w:ind w:right="68"/>
              <w:rPr>
                <w:rFonts w:ascii="Times New Roman" w:eastAsia="Times New Roman" w:hAnsi="Times New Roman" w:cs="Times New Roman"/>
                <w:color w:val="000000"/>
                <w:lang w:eastAsia="pl-PL"/>
              </w:rPr>
            </w:pPr>
            <w:r w:rsidRPr="0050672A">
              <w:rPr>
                <w:rFonts w:ascii="Times New Roman" w:eastAsia="Times New Roman" w:hAnsi="Times New Roman" w:cs="Times New Roman"/>
                <w:color w:val="000000"/>
                <w:lang w:eastAsia="pl-PL"/>
              </w:rPr>
              <w:t>- 1 x zimna woda (zawór na prawej kolumnie instalacyjnej, wylewka w prawej części komory roboczej),</w:t>
            </w:r>
          </w:p>
          <w:p w14:paraId="4208711D" w14:textId="77777777" w:rsidR="002301EA" w:rsidRPr="0050672A" w:rsidRDefault="002301EA" w:rsidP="002301EA">
            <w:pPr>
              <w:spacing w:before="60" w:after="60"/>
              <w:ind w:right="68"/>
              <w:rPr>
                <w:rFonts w:ascii="Times New Roman" w:eastAsia="Times New Roman" w:hAnsi="Times New Roman" w:cs="Times New Roman"/>
                <w:color w:val="000000"/>
                <w:lang w:eastAsia="pl-PL"/>
              </w:rPr>
            </w:pPr>
            <w:r w:rsidRPr="0050672A">
              <w:rPr>
                <w:rFonts w:ascii="Times New Roman" w:eastAsia="Times New Roman" w:hAnsi="Times New Roman" w:cs="Times New Roman"/>
                <w:color w:val="000000"/>
                <w:lang w:eastAsia="pl-PL"/>
              </w:rPr>
              <w:t>- 1 x panel z 3 gniazdkami elektrycznymi (na lewej kolumnie, obok okna),</w:t>
            </w:r>
          </w:p>
          <w:p w14:paraId="58E83F5F" w14:textId="77777777" w:rsidR="002301EA" w:rsidRPr="0050672A" w:rsidRDefault="002301EA" w:rsidP="002301EA">
            <w:pPr>
              <w:spacing w:before="60" w:after="60"/>
              <w:ind w:right="68"/>
              <w:rPr>
                <w:rFonts w:ascii="Times New Roman" w:eastAsia="Times New Roman" w:hAnsi="Times New Roman" w:cs="Times New Roman"/>
                <w:color w:val="000000"/>
                <w:lang w:eastAsia="pl-PL"/>
              </w:rPr>
            </w:pPr>
            <w:r w:rsidRPr="0050672A">
              <w:rPr>
                <w:rFonts w:ascii="Times New Roman" w:eastAsia="Times New Roman" w:hAnsi="Times New Roman" w:cs="Times New Roman"/>
                <w:color w:val="000000"/>
                <w:lang w:eastAsia="pl-PL"/>
              </w:rPr>
              <w:t>- lampa oświetlająca komorę roboczą odizolowana od przestrzeni użytkowej, poniżej sufitu, z łatwym dostępem od frontu dygestorium,</w:t>
            </w:r>
          </w:p>
          <w:p w14:paraId="60D4178C" w14:textId="77777777" w:rsidR="002301EA" w:rsidRPr="0050672A" w:rsidRDefault="002301EA" w:rsidP="002301EA">
            <w:pPr>
              <w:spacing w:before="60" w:after="60"/>
              <w:ind w:right="68"/>
              <w:rPr>
                <w:rFonts w:ascii="Times New Roman" w:eastAsia="Times New Roman" w:hAnsi="Times New Roman" w:cs="Times New Roman"/>
                <w:color w:val="000000"/>
                <w:lang w:eastAsia="pl-PL"/>
              </w:rPr>
            </w:pPr>
            <w:r w:rsidRPr="0050672A">
              <w:rPr>
                <w:rFonts w:ascii="Times New Roman" w:eastAsia="Times New Roman" w:hAnsi="Times New Roman" w:cs="Times New Roman"/>
                <w:color w:val="000000"/>
                <w:lang w:eastAsia="pl-PL"/>
              </w:rPr>
              <w:t>- panel sterujący oraz monitorujący dygestorium,</w:t>
            </w:r>
          </w:p>
          <w:p w14:paraId="43982F40" w14:textId="77777777" w:rsidR="002301EA" w:rsidRPr="0050672A" w:rsidRDefault="002301EA" w:rsidP="002301EA">
            <w:pPr>
              <w:spacing w:before="60" w:after="60"/>
              <w:ind w:right="68"/>
              <w:rPr>
                <w:rFonts w:ascii="Times New Roman" w:eastAsia="Times New Roman" w:hAnsi="Times New Roman" w:cs="Times New Roman"/>
                <w:lang w:eastAsia="pl-PL"/>
              </w:rPr>
            </w:pPr>
            <w:r w:rsidRPr="0050672A">
              <w:rPr>
                <w:rFonts w:ascii="Times New Roman" w:eastAsia="Times New Roman" w:hAnsi="Times New Roman" w:cs="Times New Roman"/>
                <w:color w:val="000000"/>
                <w:lang w:eastAsia="pl-PL"/>
              </w:rPr>
              <w:t xml:space="preserve">- 1 szafka: na chemikalia </w:t>
            </w:r>
            <w:r w:rsidRPr="0050672A">
              <w:rPr>
                <w:rFonts w:ascii="Times New Roman" w:eastAsia="Times New Roman" w:hAnsi="Times New Roman" w:cs="Times New Roman"/>
                <w:lang w:eastAsia="pl-PL"/>
              </w:rPr>
              <w:t>o szer.: 900 mm</w:t>
            </w:r>
            <w:r w:rsidRPr="0050672A">
              <w:rPr>
                <w:rFonts w:ascii="Times New Roman" w:hAnsi="Times New Roman" w:cs="Times New Roman"/>
              </w:rPr>
              <w:t>(+/- 10%)</w:t>
            </w:r>
            <w:r w:rsidRPr="0050672A">
              <w:rPr>
                <w:rFonts w:ascii="Times New Roman" w:eastAsia="Times New Roman" w:hAnsi="Times New Roman" w:cs="Times New Roman"/>
                <w:lang w:eastAsia="pl-PL"/>
              </w:rPr>
              <w:t xml:space="preserve"> umieszczona pod blatem</w:t>
            </w:r>
          </w:p>
          <w:p w14:paraId="4059787A" w14:textId="77777777" w:rsidR="002301EA" w:rsidRPr="0050672A" w:rsidRDefault="002301EA" w:rsidP="002301EA">
            <w:pPr>
              <w:spacing w:before="60" w:after="60"/>
              <w:ind w:right="68"/>
              <w:rPr>
                <w:rFonts w:ascii="Times New Roman" w:eastAsia="Times New Roman" w:hAnsi="Times New Roman" w:cs="Times New Roman"/>
                <w:color w:val="000000"/>
                <w:lang w:eastAsia="pl-PL"/>
              </w:rPr>
            </w:pPr>
            <w:r w:rsidRPr="0050672A">
              <w:rPr>
                <w:rFonts w:ascii="Times New Roman" w:eastAsia="Times New Roman" w:hAnsi="Times New Roman" w:cs="Times New Roman"/>
                <w:lang w:eastAsia="pl-PL"/>
              </w:rPr>
              <w:t xml:space="preserve">  - króciec do wentylacji szafki 50 mm.</w:t>
            </w:r>
            <w:r w:rsidRPr="0050672A">
              <w:rPr>
                <w:rFonts w:ascii="Times New Roman" w:hAnsi="Times New Roman" w:cs="Times New Roman"/>
              </w:rPr>
              <w:t xml:space="preserve"> (+/- 10%)</w:t>
            </w:r>
          </w:p>
        </w:tc>
        <w:tc>
          <w:tcPr>
            <w:tcW w:w="1701" w:type="dxa"/>
            <w:tcBorders>
              <w:top w:val="single" w:sz="4" w:space="0" w:color="000000"/>
              <w:left w:val="single" w:sz="4" w:space="0" w:color="auto"/>
              <w:bottom w:val="single" w:sz="4" w:space="0" w:color="000000"/>
            </w:tcBorders>
            <w:shd w:val="clear" w:color="auto" w:fill="auto"/>
            <w:vAlign w:val="center"/>
          </w:tcPr>
          <w:p w14:paraId="436FAC13"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color w:val="000000"/>
                <w:sz w:val="20"/>
                <w:lang w:eastAsia="pl-PL"/>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2E2920E2" w14:textId="77777777" w:rsidR="002301EA" w:rsidRPr="0050672A" w:rsidRDefault="002301EA" w:rsidP="002301EA">
            <w:pPr>
              <w:suppressAutoHyphens/>
              <w:snapToGrid w:val="0"/>
              <w:spacing w:after="0" w:line="240" w:lineRule="auto"/>
              <w:rPr>
                <w:rFonts w:ascii="Times New Roman" w:eastAsia="Times New Roman" w:hAnsi="Times New Roman" w:cs="Times New Roman"/>
                <w:lang w:eastAsia="ar-SA"/>
              </w:rPr>
            </w:pPr>
          </w:p>
        </w:tc>
        <w:tc>
          <w:tcPr>
            <w:tcW w:w="2008" w:type="dxa"/>
            <w:tcBorders>
              <w:top w:val="single" w:sz="4" w:space="0" w:color="auto"/>
              <w:bottom w:val="single" w:sz="4" w:space="0" w:color="auto"/>
              <w:right w:val="single" w:sz="4" w:space="0" w:color="auto"/>
            </w:tcBorders>
            <w:shd w:val="clear" w:color="auto" w:fill="auto"/>
            <w:vAlign w:val="center"/>
          </w:tcPr>
          <w:p w14:paraId="7ADF389E" w14:textId="77777777" w:rsidR="002301EA" w:rsidRPr="0050672A" w:rsidRDefault="002301EA" w:rsidP="002301EA">
            <w:pPr>
              <w:suppressAutoHyphens/>
              <w:spacing w:after="0" w:line="240" w:lineRule="auto"/>
              <w:jc w:val="center"/>
              <w:rPr>
                <w:rFonts w:ascii="Times New Roman" w:eastAsia="Times New Roman" w:hAnsi="Times New Roman" w:cs="Times New Roman"/>
                <w:sz w:val="24"/>
                <w:szCs w:val="24"/>
                <w:lang w:eastAsia="ar-SA"/>
              </w:rPr>
            </w:pPr>
            <w:r w:rsidRPr="0050672A">
              <w:rPr>
                <w:rFonts w:ascii="Times New Roman" w:eastAsia="Times New Roman" w:hAnsi="Times New Roman" w:cs="Times New Roman"/>
                <w:lang w:eastAsia="ar-SA"/>
              </w:rPr>
              <w:t>---</w:t>
            </w:r>
          </w:p>
        </w:tc>
      </w:tr>
      <w:tr w:rsidR="002301EA" w:rsidRPr="0050672A" w14:paraId="62E609B9" w14:textId="77777777" w:rsidTr="000C51D9">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75F39FCC"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1E46468E"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 xml:space="preserve">Dygestorium modułowe, wykonane w całości z blachy stalowej ocynkowanej grubości 0,75 mm -1 mm i pokrytej proszkowo dwustronnie lakierem </w:t>
            </w:r>
            <w:r w:rsidRPr="0050672A">
              <w:rPr>
                <w:rFonts w:ascii="Times New Roman" w:hAnsi="Times New Roman" w:cs="Times New Roman"/>
              </w:rPr>
              <w:lastRenderedPageBreak/>
              <w:t xml:space="preserve">poliuretanowym. Do budowy dygestorium i szafek nie dopuszcza się stosowania jakichkolwiek materiałów drewnopochodnych profili i blach aluminiowych (z wyjątkiem ramy okna) oraz stalowych kształtowników zamkniętych. </w:t>
            </w:r>
          </w:p>
        </w:tc>
        <w:tc>
          <w:tcPr>
            <w:tcW w:w="1701" w:type="dxa"/>
            <w:tcBorders>
              <w:top w:val="single" w:sz="4" w:space="0" w:color="000000"/>
              <w:left w:val="single" w:sz="4" w:space="0" w:color="auto"/>
              <w:bottom w:val="single" w:sz="4" w:space="0" w:color="000000"/>
            </w:tcBorders>
            <w:shd w:val="clear" w:color="auto" w:fill="auto"/>
            <w:vAlign w:val="center"/>
          </w:tcPr>
          <w:p w14:paraId="090D695D"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color w:val="000000"/>
                <w:sz w:val="20"/>
                <w:lang w:eastAsia="pl-PL"/>
              </w:rPr>
              <w:lastRenderedPageBreak/>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628FDBF7" w14:textId="77777777" w:rsidR="002301EA" w:rsidRPr="0050672A" w:rsidRDefault="002301EA" w:rsidP="002301EA">
            <w:pPr>
              <w:jc w:val="center"/>
              <w:rPr>
                <w:rFonts w:ascii="Times New Roman" w:hAnsi="Times New Roman" w:cs="Times New Roman"/>
              </w:rPr>
            </w:pPr>
            <w:r w:rsidRPr="0050672A">
              <w:rPr>
                <w:rFonts w:ascii="Times New Roman" w:hAnsi="Times New Roman" w:cs="Times New Roman"/>
              </w:rPr>
              <w:t>-----</w:t>
            </w:r>
          </w:p>
        </w:tc>
        <w:tc>
          <w:tcPr>
            <w:tcW w:w="2008" w:type="dxa"/>
            <w:tcBorders>
              <w:top w:val="single" w:sz="4" w:space="0" w:color="auto"/>
              <w:bottom w:val="single" w:sz="4" w:space="0" w:color="auto"/>
              <w:right w:val="single" w:sz="4" w:space="0" w:color="auto"/>
            </w:tcBorders>
            <w:shd w:val="clear" w:color="auto" w:fill="auto"/>
            <w:vAlign w:val="center"/>
          </w:tcPr>
          <w:p w14:paraId="43F68200" w14:textId="77777777" w:rsidR="002301EA" w:rsidRPr="0050672A" w:rsidRDefault="002301EA" w:rsidP="002301EA">
            <w:pPr>
              <w:suppressAutoHyphens/>
              <w:spacing w:after="0" w:line="240" w:lineRule="auto"/>
              <w:jc w:val="center"/>
              <w:rPr>
                <w:rFonts w:ascii="Times New Roman" w:eastAsia="Times New Roman" w:hAnsi="Times New Roman" w:cs="Times New Roman"/>
                <w:sz w:val="24"/>
                <w:szCs w:val="24"/>
                <w:lang w:eastAsia="ar-SA"/>
              </w:rPr>
            </w:pPr>
            <w:r w:rsidRPr="0050672A">
              <w:rPr>
                <w:rFonts w:ascii="Times New Roman" w:eastAsia="Times New Roman" w:hAnsi="Times New Roman" w:cs="Times New Roman"/>
                <w:lang w:eastAsia="ar-SA"/>
              </w:rPr>
              <w:t>---</w:t>
            </w:r>
          </w:p>
        </w:tc>
      </w:tr>
      <w:tr w:rsidR="002301EA" w:rsidRPr="0050672A" w14:paraId="7F2B5376" w14:textId="77777777" w:rsidTr="000C51D9">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2E0FE23D"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32670472"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Farba proszkowa poliuretanowa użyta do pokrywania blach dygestorium musi posiadać ważną klasyfikację w zakresie reakcji na ogień, o stopniu co najmniej: A2-s1, d0, według normy EN 13501-1 lub równoważnej wystawioną przez uprawnioną jednostkę notyfikowan</w:t>
            </w:r>
            <w:r w:rsidR="00347458">
              <w:rPr>
                <w:rFonts w:ascii="Times New Roman" w:hAnsi="Times New Roman" w:cs="Times New Roman"/>
              </w:rPr>
              <w:t>ą i akredytowaną.</w:t>
            </w:r>
          </w:p>
        </w:tc>
        <w:tc>
          <w:tcPr>
            <w:tcW w:w="1701" w:type="dxa"/>
            <w:tcBorders>
              <w:top w:val="single" w:sz="4" w:space="0" w:color="000000"/>
              <w:left w:val="single" w:sz="4" w:space="0" w:color="auto"/>
              <w:bottom w:val="single" w:sz="4" w:space="0" w:color="000000"/>
            </w:tcBorders>
            <w:shd w:val="clear" w:color="auto" w:fill="auto"/>
            <w:vAlign w:val="center"/>
          </w:tcPr>
          <w:p w14:paraId="35224B6D"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color w:val="000000"/>
                <w:sz w:val="20"/>
                <w:lang w:eastAsia="pl-PL"/>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7FB46F68" w14:textId="77777777" w:rsidR="002301EA" w:rsidRPr="0050672A" w:rsidRDefault="002301EA" w:rsidP="002301EA">
            <w:pPr>
              <w:jc w:val="center"/>
              <w:rPr>
                <w:rFonts w:ascii="Times New Roman" w:hAnsi="Times New Roman" w:cs="Times New Roman"/>
              </w:rPr>
            </w:pPr>
          </w:p>
        </w:tc>
        <w:tc>
          <w:tcPr>
            <w:tcW w:w="2008" w:type="dxa"/>
            <w:tcBorders>
              <w:top w:val="single" w:sz="4" w:space="0" w:color="auto"/>
              <w:bottom w:val="single" w:sz="4" w:space="0" w:color="auto"/>
              <w:right w:val="single" w:sz="4" w:space="0" w:color="auto"/>
            </w:tcBorders>
            <w:shd w:val="clear" w:color="auto" w:fill="auto"/>
            <w:vAlign w:val="center"/>
          </w:tcPr>
          <w:p w14:paraId="4822EEAE"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lang w:eastAsia="ar-SA"/>
              </w:rPr>
              <w:t>---</w:t>
            </w:r>
          </w:p>
        </w:tc>
      </w:tr>
      <w:tr w:rsidR="002301EA" w:rsidRPr="0050672A" w14:paraId="35B0D321" w14:textId="77777777" w:rsidTr="000C51D9">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3C2DD64B"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4582E1F9"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Dygestorium wyposażone w kolumny instalacyjne z boków okna, wyposażone w minimum 8 kaset instalacyjnych (paneli) o wymiarach  90 - 95 x 295 - 300 mm umieszczonych po 4 sztuki w lewej i w prawej kolumnie instalacyjnej dygestorium (z boków okna). Każda z kaset instalacyjnych musi posiadać możliwość zamontowania, co najmniej: 3 gniazd elektrycznych 230V, lub 2 gniazd 400 V, lub 3 pokręteł zaworów. Kasety muszą być montowane metodą zatrzaskową (nie dopuszcza się montowania śrubami lub wsuwania).</w:t>
            </w:r>
          </w:p>
        </w:tc>
        <w:tc>
          <w:tcPr>
            <w:tcW w:w="1701" w:type="dxa"/>
            <w:tcBorders>
              <w:top w:val="single" w:sz="4" w:space="0" w:color="000000"/>
              <w:left w:val="single" w:sz="4" w:space="0" w:color="auto"/>
              <w:bottom w:val="single" w:sz="4" w:space="0" w:color="000000"/>
            </w:tcBorders>
            <w:shd w:val="clear" w:color="auto" w:fill="auto"/>
            <w:vAlign w:val="center"/>
          </w:tcPr>
          <w:p w14:paraId="4923E86B"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color w:val="000000"/>
                <w:sz w:val="20"/>
                <w:lang w:eastAsia="pl-PL"/>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01983E58" w14:textId="77777777" w:rsidR="002301EA" w:rsidRPr="0050672A" w:rsidRDefault="002301EA" w:rsidP="002301EA">
            <w:pPr>
              <w:jc w:val="center"/>
              <w:rPr>
                <w:rFonts w:ascii="Times New Roman" w:hAnsi="Times New Roman" w:cs="Times New Roman"/>
              </w:rPr>
            </w:pPr>
          </w:p>
        </w:tc>
        <w:tc>
          <w:tcPr>
            <w:tcW w:w="2008" w:type="dxa"/>
            <w:tcBorders>
              <w:top w:val="single" w:sz="4" w:space="0" w:color="auto"/>
              <w:bottom w:val="single" w:sz="4" w:space="0" w:color="auto"/>
              <w:right w:val="single" w:sz="4" w:space="0" w:color="auto"/>
            </w:tcBorders>
            <w:shd w:val="clear" w:color="auto" w:fill="auto"/>
            <w:vAlign w:val="center"/>
          </w:tcPr>
          <w:p w14:paraId="489C77E8"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lang w:eastAsia="ar-SA"/>
              </w:rPr>
              <w:t>---</w:t>
            </w:r>
          </w:p>
        </w:tc>
      </w:tr>
      <w:tr w:rsidR="002301EA" w:rsidRPr="0050672A" w14:paraId="6A3E5C99" w14:textId="77777777" w:rsidTr="000C51D9">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5BA061BE"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32D29E2D"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 xml:space="preserve">Dygestorium musi składać się z części roboczej (zawierającej komorę roboczą z podwójnymi ścianami bocznymi i pojedynczą ścianą tylną) oraz podstawy, w której można zamontować szafki. </w:t>
            </w:r>
          </w:p>
        </w:tc>
        <w:tc>
          <w:tcPr>
            <w:tcW w:w="1701" w:type="dxa"/>
            <w:tcBorders>
              <w:top w:val="single" w:sz="4" w:space="0" w:color="000000"/>
              <w:left w:val="single" w:sz="4" w:space="0" w:color="auto"/>
              <w:bottom w:val="single" w:sz="4" w:space="0" w:color="000000"/>
            </w:tcBorders>
            <w:shd w:val="clear" w:color="auto" w:fill="auto"/>
            <w:vAlign w:val="center"/>
          </w:tcPr>
          <w:p w14:paraId="550AEA41"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color w:val="000000"/>
                <w:sz w:val="20"/>
                <w:lang w:eastAsia="pl-PL"/>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1EC9AB83" w14:textId="77777777" w:rsidR="002301EA" w:rsidRPr="0050672A" w:rsidRDefault="002301EA" w:rsidP="002301EA">
            <w:pPr>
              <w:jc w:val="center"/>
              <w:rPr>
                <w:rFonts w:ascii="Times New Roman" w:hAnsi="Times New Roman" w:cs="Times New Roman"/>
              </w:rPr>
            </w:pPr>
          </w:p>
        </w:tc>
        <w:tc>
          <w:tcPr>
            <w:tcW w:w="2008" w:type="dxa"/>
            <w:tcBorders>
              <w:top w:val="single" w:sz="4" w:space="0" w:color="auto"/>
              <w:bottom w:val="single" w:sz="4" w:space="0" w:color="auto"/>
              <w:right w:val="single" w:sz="4" w:space="0" w:color="auto"/>
            </w:tcBorders>
            <w:shd w:val="clear" w:color="auto" w:fill="auto"/>
            <w:vAlign w:val="center"/>
          </w:tcPr>
          <w:p w14:paraId="39C589A5"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lang w:eastAsia="ar-SA"/>
              </w:rPr>
              <w:t>---</w:t>
            </w:r>
          </w:p>
        </w:tc>
      </w:tr>
      <w:tr w:rsidR="002301EA" w:rsidRPr="0050672A" w14:paraId="39167BA8" w14:textId="77777777" w:rsidTr="000C51D9">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75735BBB"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65930254"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Wentylacja komory roboczej realizowana wyłącznie za pomocą szpar wentylacyjnych w części sufitowej, bez podwójnej ściany tylnej. Komora robocza wyłożona płytami z litej ceramiki o grubości co najmniej 8 mm.</w:t>
            </w:r>
          </w:p>
        </w:tc>
        <w:tc>
          <w:tcPr>
            <w:tcW w:w="1701" w:type="dxa"/>
            <w:tcBorders>
              <w:top w:val="single" w:sz="4" w:space="0" w:color="000000"/>
              <w:left w:val="single" w:sz="4" w:space="0" w:color="auto"/>
              <w:bottom w:val="single" w:sz="4" w:space="0" w:color="000000"/>
            </w:tcBorders>
            <w:shd w:val="clear" w:color="auto" w:fill="auto"/>
            <w:vAlign w:val="center"/>
          </w:tcPr>
          <w:p w14:paraId="53CD31D9"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color w:val="000000"/>
                <w:sz w:val="20"/>
                <w:lang w:eastAsia="pl-PL"/>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01FE29CD" w14:textId="77777777" w:rsidR="002301EA" w:rsidRPr="0050672A" w:rsidRDefault="002301EA" w:rsidP="002301EA">
            <w:pPr>
              <w:jc w:val="center"/>
              <w:rPr>
                <w:rFonts w:ascii="Times New Roman" w:hAnsi="Times New Roman" w:cs="Times New Roman"/>
              </w:rPr>
            </w:pPr>
          </w:p>
        </w:tc>
        <w:tc>
          <w:tcPr>
            <w:tcW w:w="2008" w:type="dxa"/>
            <w:tcBorders>
              <w:top w:val="single" w:sz="4" w:space="0" w:color="auto"/>
              <w:bottom w:val="single" w:sz="4" w:space="0" w:color="auto"/>
              <w:right w:val="single" w:sz="4" w:space="0" w:color="auto"/>
            </w:tcBorders>
            <w:shd w:val="clear" w:color="auto" w:fill="auto"/>
            <w:vAlign w:val="center"/>
          </w:tcPr>
          <w:p w14:paraId="0E965A65"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lang w:eastAsia="ar-SA"/>
              </w:rPr>
              <w:t>---</w:t>
            </w:r>
          </w:p>
        </w:tc>
      </w:tr>
      <w:tr w:rsidR="002301EA" w:rsidRPr="0050672A" w14:paraId="181926EE" w14:textId="77777777" w:rsidTr="000C51D9">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2E92B7E5"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4DA59A31"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W suficie otwory bezpieczeństwa pochłaniające energię rozprężania.</w:t>
            </w:r>
          </w:p>
        </w:tc>
        <w:tc>
          <w:tcPr>
            <w:tcW w:w="1701" w:type="dxa"/>
            <w:tcBorders>
              <w:top w:val="single" w:sz="4" w:space="0" w:color="000000"/>
              <w:left w:val="single" w:sz="4" w:space="0" w:color="auto"/>
              <w:bottom w:val="single" w:sz="4" w:space="0" w:color="000000"/>
            </w:tcBorders>
            <w:shd w:val="clear" w:color="auto" w:fill="auto"/>
            <w:vAlign w:val="center"/>
          </w:tcPr>
          <w:p w14:paraId="65192702"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color w:val="000000"/>
                <w:sz w:val="20"/>
                <w:lang w:eastAsia="pl-PL"/>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10FA766F" w14:textId="77777777" w:rsidR="002301EA" w:rsidRPr="0050672A" w:rsidRDefault="002301EA" w:rsidP="002301EA">
            <w:pPr>
              <w:jc w:val="center"/>
              <w:rPr>
                <w:rFonts w:ascii="Times New Roman" w:hAnsi="Times New Roman" w:cs="Times New Roman"/>
              </w:rPr>
            </w:pPr>
          </w:p>
        </w:tc>
        <w:tc>
          <w:tcPr>
            <w:tcW w:w="2008" w:type="dxa"/>
            <w:tcBorders>
              <w:top w:val="single" w:sz="4" w:space="0" w:color="auto"/>
              <w:bottom w:val="single" w:sz="4" w:space="0" w:color="auto"/>
              <w:right w:val="single" w:sz="4" w:space="0" w:color="auto"/>
            </w:tcBorders>
            <w:shd w:val="clear" w:color="auto" w:fill="auto"/>
            <w:vAlign w:val="center"/>
          </w:tcPr>
          <w:p w14:paraId="739E39B7"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lang w:eastAsia="ar-SA"/>
              </w:rPr>
              <w:t>---</w:t>
            </w:r>
          </w:p>
        </w:tc>
      </w:tr>
      <w:tr w:rsidR="002301EA" w:rsidRPr="0050672A" w14:paraId="1A164C82" w14:textId="77777777" w:rsidTr="000C51D9">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17F73F45"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0343067F"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 xml:space="preserve">Komora robocza oświetlana przez świetlówki o natężeniu światła minimum </w:t>
            </w:r>
            <w:r w:rsidRPr="0050672A">
              <w:rPr>
                <w:rFonts w:ascii="Times New Roman" w:hAnsi="Times New Roman" w:cs="Times New Roman"/>
              </w:rPr>
              <w:lastRenderedPageBreak/>
              <w:t xml:space="preserve">500 </w:t>
            </w:r>
            <w:proofErr w:type="spellStart"/>
            <w:r w:rsidRPr="0050672A">
              <w:rPr>
                <w:rFonts w:ascii="Times New Roman" w:hAnsi="Times New Roman" w:cs="Times New Roman"/>
              </w:rPr>
              <w:t>lux</w:t>
            </w:r>
            <w:proofErr w:type="spellEnd"/>
            <w:r w:rsidRPr="0050672A">
              <w:rPr>
                <w:rFonts w:ascii="Times New Roman" w:hAnsi="Times New Roman" w:cs="Times New Roman"/>
              </w:rPr>
              <w:t xml:space="preserve">, umieszczone poniżej sufitu komory roboczej i ponad oknem, wbudowane w przednia ścianę komory roboczej. Dostęp do świetlówek od frontu dygestorium, nie dopuszcza się dostępu od sufitu. </w:t>
            </w:r>
          </w:p>
        </w:tc>
        <w:tc>
          <w:tcPr>
            <w:tcW w:w="1701" w:type="dxa"/>
            <w:tcBorders>
              <w:top w:val="single" w:sz="4" w:space="0" w:color="000000"/>
              <w:left w:val="single" w:sz="4" w:space="0" w:color="auto"/>
              <w:bottom w:val="single" w:sz="4" w:space="0" w:color="000000"/>
            </w:tcBorders>
            <w:shd w:val="clear" w:color="auto" w:fill="auto"/>
            <w:vAlign w:val="center"/>
          </w:tcPr>
          <w:p w14:paraId="3D5CF41A" w14:textId="77777777" w:rsidR="002301EA" w:rsidRPr="0050672A" w:rsidRDefault="002301EA" w:rsidP="002301EA">
            <w:pPr>
              <w:snapToGrid w:val="0"/>
              <w:jc w:val="center"/>
              <w:rPr>
                <w:rFonts w:ascii="Times New Roman" w:hAnsi="Times New Roman" w:cs="Times New Roman"/>
                <w:sz w:val="20"/>
                <w:szCs w:val="20"/>
              </w:rPr>
            </w:pPr>
            <w:r w:rsidRPr="0050672A">
              <w:rPr>
                <w:rFonts w:ascii="Times New Roman" w:hAnsi="Times New Roman" w:cs="Times New Roman"/>
                <w:sz w:val="20"/>
                <w:szCs w:val="20"/>
              </w:rPr>
              <w:lastRenderedPageBreak/>
              <w:t>Tak/ podać</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320D6B9B" w14:textId="77777777" w:rsidR="002301EA" w:rsidRPr="0050672A" w:rsidRDefault="002301EA" w:rsidP="002301EA">
            <w:pPr>
              <w:rPr>
                <w:rFonts w:ascii="Times New Roman" w:hAnsi="Times New Roman" w:cs="Times New Roman"/>
                <w:sz w:val="20"/>
                <w:szCs w:val="20"/>
              </w:rPr>
            </w:pPr>
          </w:p>
        </w:tc>
        <w:tc>
          <w:tcPr>
            <w:tcW w:w="2008" w:type="dxa"/>
            <w:tcBorders>
              <w:top w:val="single" w:sz="4" w:space="0" w:color="auto"/>
              <w:bottom w:val="single" w:sz="4" w:space="0" w:color="auto"/>
              <w:right w:val="single" w:sz="4" w:space="0" w:color="auto"/>
            </w:tcBorders>
            <w:shd w:val="clear" w:color="auto" w:fill="auto"/>
          </w:tcPr>
          <w:p w14:paraId="47E5E1D7" w14:textId="77777777" w:rsidR="002301EA" w:rsidRPr="0050672A" w:rsidRDefault="002301EA" w:rsidP="002301EA">
            <w:pPr>
              <w:suppressAutoHyphens/>
              <w:spacing w:after="0" w:line="240" w:lineRule="auto"/>
              <w:jc w:val="center"/>
              <w:rPr>
                <w:rFonts w:ascii="Times New Roman" w:eastAsia="Times New Roman" w:hAnsi="Times New Roman" w:cs="Times New Roman"/>
                <w:sz w:val="20"/>
                <w:szCs w:val="20"/>
                <w:lang w:eastAsia="ar-SA"/>
              </w:rPr>
            </w:pPr>
            <w:r w:rsidRPr="0050672A">
              <w:rPr>
                <w:rFonts w:ascii="Times New Roman" w:eastAsia="Times New Roman" w:hAnsi="Times New Roman" w:cs="Times New Roman"/>
                <w:sz w:val="20"/>
                <w:szCs w:val="20"/>
                <w:lang w:eastAsia="ar-SA"/>
              </w:rPr>
              <w:t xml:space="preserve">500 - 600 </w:t>
            </w:r>
            <w:proofErr w:type="spellStart"/>
            <w:r w:rsidRPr="0050672A">
              <w:rPr>
                <w:rFonts w:ascii="Times New Roman" w:eastAsia="Times New Roman" w:hAnsi="Times New Roman" w:cs="Times New Roman"/>
                <w:sz w:val="20"/>
                <w:szCs w:val="20"/>
                <w:lang w:eastAsia="ar-SA"/>
              </w:rPr>
              <w:t>lux</w:t>
            </w:r>
            <w:proofErr w:type="spellEnd"/>
            <w:r w:rsidRPr="0050672A">
              <w:rPr>
                <w:rFonts w:ascii="Times New Roman" w:eastAsia="Times New Roman" w:hAnsi="Times New Roman" w:cs="Times New Roman"/>
                <w:sz w:val="20"/>
                <w:szCs w:val="20"/>
                <w:lang w:eastAsia="ar-SA"/>
              </w:rPr>
              <w:t xml:space="preserve"> – 0 pkt.</w:t>
            </w:r>
          </w:p>
          <w:p w14:paraId="5915C859" w14:textId="77777777" w:rsidR="002301EA" w:rsidRPr="0050672A" w:rsidRDefault="002301EA" w:rsidP="002301EA">
            <w:pPr>
              <w:suppressAutoHyphens/>
              <w:spacing w:after="0" w:line="240" w:lineRule="auto"/>
              <w:jc w:val="center"/>
              <w:rPr>
                <w:rFonts w:ascii="Times New Roman" w:eastAsia="Times New Roman" w:hAnsi="Times New Roman" w:cs="Times New Roman"/>
                <w:sz w:val="20"/>
                <w:szCs w:val="20"/>
                <w:lang w:eastAsia="ar-SA"/>
              </w:rPr>
            </w:pPr>
            <w:r w:rsidRPr="0050672A">
              <w:rPr>
                <w:rFonts w:ascii="Times New Roman" w:eastAsia="Times New Roman" w:hAnsi="Times New Roman" w:cs="Times New Roman"/>
                <w:sz w:val="20"/>
                <w:szCs w:val="20"/>
                <w:lang w:eastAsia="ar-SA"/>
              </w:rPr>
              <w:t xml:space="preserve"> 601 i więcej </w:t>
            </w:r>
            <w:proofErr w:type="spellStart"/>
            <w:r w:rsidRPr="0050672A">
              <w:rPr>
                <w:rFonts w:ascii="Times New Roman" w:eastAsia="Times New Roman" w:hAnsi="Times New Roman" w:cs="Times New Roman"/>
                <w:sz w:val="20"/>
                <w:szCs w:val="20"/>
                <w:lang w:eastAsia="ar-SA"/>
              </w:rPr>
              <w:t>lux</w:t>
            </w:r>
            <w:proofErr w:type="spellEnd"/>
            <w:r w:rsidRPr="0050672A">
              <w:rPr>
                <w:rFonts w:ascii="Times New Roman" w:eastAsia="Times New Roman" w:hAnsi="Times New Roman" w:cs="Times New Roman"/>
                <w:sz w:val="20"/>
                <w:szCs w:val="20"/>
                <w:lang w:eastAsia="ar-SA"/>
              </w:rPr>
              <w:t xml:space="preserve"> – 2 </w:t>
            </w:r>
            <w:r w:rsidRPr="0050672A">
              <w:rPr>
                <w:rFonts w:ascii="Times New Roman" w:eastAsia="Times New Roman" w:hAnsi="Times New Roman" w:cs="Times New Roman"/>
                <w:sz w:val="20"/>
                <w:szCs w:val="20"/>
                <w:lang w:eastAsia="ar-SA"/>
              </w:rPr>
              <w:lastRenderedPageBreak/>
              <w:t>pkt.</w:t>
            </w:r>
          </w:p>
          <w:p w14:paraId="33B3F6F8" w14:textId="77777777" w:rsidR="002301EA" w:rsidRPr="0050672A" w:rsidRDefault="002301EA" w:rsidP="002301EA">
            <w:pPr>
              <w:suppressAutoHyphens/>
              <w:spacing w:after="0" w:line="240" w:lineRule="auto"/>
              <w:jc w:val="center"/>
              <w:rPr>
                <w:rFonts w:ascii="Times New Roman" w:eastAsia="Times New Roman" w:hAnsi="Times New Roman" w:cs="Times New Roman"/>
                <w:sz w:val="20"/>
                <w:szCs w:val="20"/>
                <w:lang w:eastAsia="ar-SA"/>
              </w:rPr>
            </w:pPr>
          </w:p>
        </w:tc>
      </w:tr>
      <w:tr w:rsidR="002301EA" w:rsidRPr="0050672A" w14:paraId="3B911C69" w14:textId="77777777" w:rsidTr="000C51D9">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6481C47B"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615B97CB"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Dookoła otworu okiennego (po bokach, nad krawędzią blatu na ramie okna) umieszczone profile aerodynamiczne ze stali kwasoodpornej pokrytej lakierem poliuretanowym, poprawiające skuteczność wentylacji komory roboczej.</w:t>
            </w:r>
          </w:p>
        </w:tc>
        <w:tc>
          <w:tcPr>
            <w:tcW w:w="1701" w:type="dxa"/>
            <w:tcBorders>
              <w:top w:val="single" w:sz="4" w:space="0" w:color="000000"/>
              <w:left w:val="single" w:sz="4" w:space="0" w:color="auto"/>
              <w:bottom w:val="single" w:sz="4" w:space="0" w:color="000000"/>
            </w:tcBorders>
            <w:shd w:val="clear" w:color="auto" w:fill="auto"/>
            <w:vAlign w:val="center"/>
          </w:tcPr>
          <w:p w14:paraId="11DB4348"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color w:val="000000"/>
                <w:sz w:val="20"/>
                <w:lang w:eastAsia="pl-PL"/>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23B0D04A" w14:textId="77777777" w:rsidR="002301EA" w:rsidRPr="0050672A" w:rsidRDefault="002301EA" w:rsidP="002301EA">
            <w:pPr>
              <w:jc w:val="center"/>
              <w:rPr>
                <w:rFonts w:ascii="Times New Roman" w:hAnsi="Times New Roman" w:cs="Times New Roman"/>
              </w:rPr>
            </w:pPr>
          </w:p>
        </w:tc>
        <w:tc>
          <w:tcPr>
            <w:tcW w:w="2008" w:type="dxa"/>
            <w:tcBorders>
              <w:top w:val="single" w:sz="4" w:space="0" w:color="auto"/>
              <w:bottom w:val="single" w:sz="4" w:space="0" w:color="auto"/>
              <w:right w:val="single" w:sz="4" w:space="0" w:color="auto"/>
            </w:tcBorders>
            <w:shd w:val="clear" w:color="auto" w:fill="auto"/>
            <w:vAlign w:val="center"/>
          </w:tcPr>
          <w:p w14:paraId="51336406"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lang w:eastAsia="ar-SA"/>
              </w:rPr>
              <w:t>---</w:t>
            </w:r>
          </w:p>
        </w:tc>
      </w:tr>
      <w:tr w:rsidR="002301EA" w:rsidRPr="0050672A" w14:paraId="28601B35" w14:textId="77777777" w:rsidTr="000C51D9">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48FBC701"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7E0E498D"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Profil aerodynamiczny umieszczony przy blacie dygestorium musi posiadać przepusty do wprowadzania do komory roboczej przewodów przy zamkniętym oknie i musi utrzymywać przewody w stałej pozycji niezależnie od położenia okna.</w:t>
            </w:r>
          </w:p>
          <w:p w14:paraId="05289E69"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Podstawa dygestorium wykonana w całości z blachy stalowej o grubości 2 mm ocynkowanej, (+/- 1%) pokrytej lakierem poliuretanowym, giętej w sposób zapewniający sztywność konstrukcji. Podstawa na co najmniej 8 nóżkach poziomujących.  Podstawa musi zapewnić możliwość wsunięcia po nią szafek o szerokości nie mniejszej niż szerokość dygestorium pomniejszona o 10 cm. Szafki stojące pod dygestorium nie mogą być związane z konstrukcja dygestorium i muszą posiadać własne nóżki poziomujące.</w:t>
            </w:r>
          </w:p>
        </w:tc>
        <w:tc>
          <w:tcPr>
            <w:tcW w:w="1701" w:type="dxa"/>
            <w:tcBorders>
              <w:top w:val="single" w:sz="4" w:space="0" w:color="000000"/>
              <w:left w:val="single" w:sz="4" w:space="0" w:color="auto"/>
              <w:bottom w:val="single" w:sz="4" w:space="0" w:color="000000"/>
            </w:tcBorders>
            <w:shd w:val="clear" w:color="auto" w:fill="auto"/>
            <w:vAlign w:val="center"/>
          </w:tcPr>
          <w:p w14:paraId="0251E31D"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color w:val="000000"/>
                <w:sz w:val="20"/>
                <w:lang w:eastAsia="pl-PL"/>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1A826F28" w14:textId="77777777" w:rsidR="002301EA" w:rsidRPr="0050672A" w:rsidRDefault="002301EA" w:rsidP="002301EA">
            <w:pPr>
              <w:jc w:val="center"/>
              <w:rPr>
                <w:rFonts w:ascii="Times New Roman" w:hAnsi="Times New Roman" w:cs="Times New Roman"/>
              </w:rPr>
            </w:pPr>
          </w:p>
        </w:tc>
        <w:tc>
          <w:tcPr>
            <w:tcW w:w="2008" w:type="dxa"/>
            <w:tcBorders>
              <w:top w:val="single" w:sz="4" w:space="0" w:color="auto"/>
              <w:bottom w:val="single" w:sz="4" w:space="0" w:color="auto"/>
              <w:right w:val="single" w:sz="4" w:space="0" w:color="auto"/>
            </w:tcBorders>
            <w:shd w:val="clear" w:color="auto" w:fill="auto"/>
            <w:vAlign w:val="center"/>
          </w:tcPr>
          <w:p w14:paraId="18EF1E0A"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lang w:eastAsia="ar-SA"/>
              </w:rPr>
              <w:t>---</w:t>
            </w:r>
          </w:p>
        </w:tc>
      </w:tr>
      <w:tr w:rsidR="002301EA" w:rsidRPr="0050672A" w14:paraId="036D404F" w14:textId="77777777" w:rsidTr="000C51D9">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0A00953A"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536984CC"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 xml:space="preserve">Okno dygestorium podwójne: górna cześć nieruchoma, dolna suwana góra – dół z napędem elektrycznym.  </w:t>
            </w:r>
          </w:p>
        </w:tc>
        <w:tc>
          <w:tcPr>
            <w:tcW w:w="1701" w:type="dxa"/>
            <w:tcBorders>
              <w:top w:val="single" w:sz="4" w:space="0" w:color="000000"/>
              <w:left w:val="single" w:sz="4" w:space="0" w:color="auto"/>
              <w:bottom w:val="single" w:sz="4" w:space="0" w:color="000000"/>
            </w:tcBorders>
            <w:shd w:val="clear" w:color="auto" w:fill="auto"/>
            <w:vAlign w:val="center"/>
          </w:tcPr>
          <w:p w14:paraId="12185ED4"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color w:val="000000"/>
                <w:sz w:val="20"/>
                <w:lang w:eastAsia="pl-PL"/>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4BFAA0E3" w14:textId="77777777" w:rsidR="002301EA" w:rsidRPr="0050672A" w:rsidRDefault="002301EA" w:rsidP="002301EA">
            <w:pPr>
              <w:jc w:val="center"/>
              <w:rPr>
                <w:rFonts w:ascii="Times New Roman" w:hAnsi="Times New Roman" w:cs="Times New Roman"/>
              </w:rPr>
            </w:pPr>
          </w:p>
        </w:tc>
        <w:tc>
          <w:tcPr>
            <w:tcW w:w="2008" w:type="dxa"/>
            <w:tcBorders>
              <w:top w:val="single" w:sz="4" w:space="0" w:color="auto"/>
              <w:bottom w:val="single" w:sz="4" w:space="0" w:color="auto"/>
              <w:right w:val="single" w:sz="4" w:space="0" w:color="auto"/>
            </w:tcBorders>
            <w:shd w:val="clear" w:color="auto" w:fill="auto"/>
            <w:vAlign w:val="center"/>
          </w:tcPr>
          <w:p w14:paraId="68FB154E"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lang w:eastAsia="ar-SA"/>
              </w:rPr>
              <w:t>---</w:t>
            </w:r>
          </w:p>
        </w:tc>
      </w:tr>
      <w:tr w:rsidR="002301EA" w:rsidRPr="0050672A" w14:paraId="13CD7B33" w14:textId="77777777" w:rsidTr="000C51D9">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1148CA8E"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308F5160"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 xml:space="preserve">Okno górne o wysokości minimum 270 mm i szerokości nie mniejszej niż szerokość dygestorium pomniejszona o 285 mm  w ramie wykonanej z aluminium malowanego proszkowo, przeszklone szybą ze szkła bezpiecznego VSG (wielowarstwowego laminowanego: szkło-folia-szkło) o grubości minimum 6 mm, oprawioną w ramie za pomocą uszczelek chemoodpornych. </w:t>
            </w:r>
          </w:p>
        </w:tc>
        <w:tc>
          <w:tcPr>
            <w:tcW w:w="1701" w:type="dxa"/>
            <w:tcBorders>
              <w:top w:val="single" w:sz="4" w:space="0" w:color="000000"/>
              <w:left w:val="single" w:sz="4" w:space="0" w:color="auto"/>
              <w:bottom w:val="single" w:sz="4" w:space="0" w:color="000000"/>
            </w:tcBorders>
            <w:shd w:val="clear" w:color="auto" w:fill="auto"/>
            <w:vAlign w:val="center"/>
          </w:tcPr>
          <w:p w14:paraId="053194AA"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color w:val="000000"/>
                <w:sz w:val="20"/>
                <w:lang w:eastAsia="pl-PL"/>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5A20E77E" w14:textId="77777777" w:rsidR="002301EA" w:rsidRPr="0050672A" w:rsidRDefault="002301EA" w:rsidP="002301EA">
            <w:pPr>
              <w:jc w:val="center"/>
              <w:rPr>
                <w:rFonts w:ascii="Times New Roman" w:hAnsi="Times New Roman" w:cs="Times New Roman"/>
              </w:rPr>
            </w:pPr>
          </w:p>
        </w:tc>
        <w:tc>
          <w:tcPr>
            <w:tcW w:w="2008" w:type="dxa"/>
            <w:tcBorders>
              <w:top w:val="single" w:sz="4" w:space="0" w:color="auto"/>
              <w:bottom w:val="single" w:sz="4" w:space="0" w:color="auto"/>
              <w:right w:val="single" w:sz="4" w:space="0" w:color="auto"/>
            </w:tcBorders>
            <w:shd w:val="clear" w:color="auto" w:fill="auto"/>
            <w:vAlign w:val="center"/>
          </w:tcPr>
          <w:p w14:paraId="3B5DAD48"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lang w:eastAsia="ar-SA"/>
              </w:rPr>
              <w:t>---</w:t>
            </w:r>
          </w:p>
        </w:tc>
      </w:tr>
      <w:tr w:rsidR="002301EA" w:rsidRPr="0050672A" w14:paraId="2AFF4950" w14:textId="77777777" w:rsidTr="00584C14">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4CFC1769"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7E1B06B6"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Okno dolne ruchome o wysokości minimum 910 mm i szerokości nie mniejszej niż szerokość dygestorium pomniejszona o 285 mm, w ramie wykonanej z aluminium malowanego poliuretanowo, przeszklone szybą ze szkła bezpiecznego VSG (wielowarstwowego laminowanego: szkło-folia-szkło) o grubości minimum 6 mm</w:t>
            </w:r>
          </w:p>
        </w:tc>
        <w:tc>
          <w:tcPr>
            <w:tcW w:w="1701" w:type="dxa"/>
            <w:tcBorders>
              <w:top w:val="single" w:sz="4" w:space="0" w:color="000000"/>
              <w:left w:val="single" w:sz="4" w:space="0" w:color="auto"/>
              <w:bottom w:val="single" w:sz="4" w:space="0" w:color="000000"/>
            </w:tcBorders>
            <w:shd w:val="clear" w:color="auto" w:fill="auto"/>
            <w:vAlign w:val="center"/>
          </w:tcPr>
          <w:p w14:paraId="6DDD5FB6"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color w:val="000000"/>
                <w:sz w:val="20"/>
                <w:lang w:eastAsia="pl-PL"/>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60ADC306" w14:textId="77777777" w:rsidR="002301EA" w:rsidRPr="0050672A" w:rsidRDefault="002301EA" w:rsidP="002301EA">
            <w:pPr>
              <w:jc w:val="center"/>
              <w:rPr>
                <w:rFonts w:ascii="Times New Roman" w:hAnsi="Times New Roman" w:cs="Times New Roman"/>
              </w:rPr>
            </w:pPr>
          </w:p>
        </w:tc>
        <w:tc>
          <w:tcPr>
            <w:tcW w:w="2008" w:type="dxa"/>
            <w:tcBorders>
              <w:top w:val="single" w:sz="4" w:space="0" w:color="auto"/>
              <w:bottom w:val="single" w:sz="4" w:space="0" w:color="000000"/>
              <w:right w:val="single" w:sz="4" w:space="0" w:color="auto"/>
            </w:tcBorders>
            <w:shd w:val="clear" w:color="auto" w:fill="auto"/>
            <w:vAlign w:val="center"/>
          </w:tcPr>
          <w:p w14:paraId="051FAB67"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lang w:eastAsia="ar-SA"/>
              </w:rPr>
              <w:t>---</w:t>
            </w:r>
          </w:p>
        </w:tc>
      </w:tr>
      <w:tr w:rsidR="002301EA" w:rsidRPr="0050672A" w14:paraId="154F96A5" w14:textId="77777777" w:rsidTr="00584C14">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1EAC5310"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53FB4DD9"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Okno ruchome podnoszone za pomocą przeciwciężaru, silnika elektrycznego i sytemu dwóch niezależnych linek kwasoodpornych. Przeciwciężar okna i wszystkie elementu układu podnoszenia okna (linki, napęd, przeciwwaga, układy zasilania i elektroniki sterującej) muszą być umieszczone wyłącznie w przednim panelu dygestorium (ponad otworem okiennym) lub w kolumnach z boków okna.</w:t>
            </w:r>
          </w:p>
        </w:tc>
        <w:tc>
          <w:tcPr>
            <w:tcW w:w="1701" w:type="dxa"/>
            <w:tcBorders>
              <w:top w:val="single" w:sz="4" w:space="0" w:color="000000"/>
              <w:left w:val="single" w:sz="4" w:space="0" w:color="auto"/>
              <w:bottom w:val="single" w:sz="4" w:space="0" w:color="000000"/>
            </w:tcBorders>
            <w:shd w:val="clear" w:color="auto" w:fill="auto"/>
            <w:vAlign w:val="center"/>
          </w:tcPr>
          <w:p w14:paraId="6AE67125"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color w:val="000000"/>
                <w:sz w:val="20"/>
                <w:lang w:eastAsia="pl-PL"/>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258F8730" w14:textId="77777777" w:rsidR="002301EA" w:rsidRPr="0050672A" w:rsidRDefault="002301EA" w:rsidP="002301EA">
            <w:pPr>
              <w:jc w:val="center"/>
              <w:rPr>
                <w:rFonts w:ascii="Times New Roman" w:hAnsi="Times New Roman" w:cs="Times New Roman"/>
              </w:rPr>
            </w:pPr>
          </w:p>
        </w:tc>
        <w:tc>
          <w:tcPr>
            <w:tcW w:w="2008" w:type="dxa"/>
            <w:tcBorders>
              <w:top w:val="single" w:sz="4" w:space="0" w:color="000000"/>
              <w:bottom w:val="single" w:sz="4" w:space="0" w:color="auto"/>
              <w:right w:val="single" w:sz="4" w:space="0" w:color="auto"/>
            </w:tcBorders>
            <w:shd w:val="clear" w:color="auto" w:fill="auto"/>
            <w:vAlign w:val="center"/>
          </w:tcPr>
          <w:p w14:paraId="0E4201E6"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lang w:eastAsia="ar-SA"/>
              </w:rPr>
              <w:t>---</w:t>
            </w:r>
          </w:p>
        </w:tc>
      </w:tr>
      <w:tr w:rsidR="002301EA" w:rsidRPr="0050672A" w14:paraId="1A5A990A" w14:textId="77777777" w:rsidTr="000C51D9">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2952F35C"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6E4EEBD5"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Dygestorium musi posiadać funkcję automatycznego zamykania okna uruchamianą przez czujnik ruchu umieszczony pomiędzy blatem a szafką przed dygestorium, który inicjuje zamkniecie okna w przypadku braku ruchu przed dygestorium, w dowolnie programowalnym czasie do 5 minut. Ustawianie czasu samo zamykania musi być dostępne dla użytkownika z dotykowego panelu sterowania dygestorium.</w:t>
            </w:r>
          </w:p>
        </w:tc>
        <w:tc>
          <w:tcPr>
            <w:tcW w:w="1701" w:type="dxa"/>
            <w:tcBorders>
              <w:top w:val="single" w:sz="4" w:space="0" w:color="000000"/>
              <w:left w:val="single" w:sz="4" w:space="0" w:color="auto"/>
              <w:bottom w:val="single" w:sz="4" w:space="0" w:color="000000"/>
            </w:tcBorders>
            <w:shd w:val="clear" w:color="auto" w:fill="auto"/>
            <w:vAlign w:val="center"/>
          </w:tcPr>
          <w:p w14:paraId="64BA3B4B"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color w:val="000000"/>
                <w:sz w:val="20"/>
                <w:lang w:eastAsia="pl-PL"/>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5781A242" w14:textId="77777777" w:rsidR="002301EA" w:rsidRPr="0050672A" w:rsidRDefault="002301EA" w:rsidP="002301EA">
            <w:pPr>
              <w:jc w:val="center"/>
              <w:rPr>
                <w:rFonts w:ascii="Times New Roman" w:hAnsi="Times New Roman" w:cs="Times New Roman"/>
              </w:rPr>
            </w:pPr>
          </w:p>
        </w:tc>
        <w:tc>
          <w:tcPr>
            <w:tcW w:w="2008" w:type="dxa"/>
            <w:tcBorders>
              <w:top w:val="single" w:sz="4" w:space="0" w:color="auto"/>
              <w:bottom w:val="single" w:sz="4" w:space="0" w:color="auto"/>
              <w:right w:val="single" w:sz="4" w:space="0" w:color="auto"/>
            </w:tcBorders>
            <w:shd w:val="clear" w:color="auto" w:fill="auto"/>
            <w:vAlign w:val="center"/>
          </w:tcPr>
          <w:p w14:paraId="233A9B0A"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lang w:eastAsia="ar-SA"/>
              </w:rPr>
              <w:t>---</w:t>
            </w:r>
          </w:p>
        </w:tc>
      </w:tr>
      <w:tr w:rsidR="002301EA" w:rsidRPr="0050672A" w14:paraId="4FBA2C3E" w14:textId="77777777" w:rsidTr="000C51D9">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20ADD646"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4801F367"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Elektryczny układ otwierania i zamykania okna musi być sterowany z głównego ekranu dotykowego. Ruch okna uruchamiany pojedynczym dotknięciem ekranu  - zakres ruchu zależy od miejsca dotknięcia ekranu, okno powinno poruszać się do miejsca odpowiadającego miejscu dotknięcia symbolu okna na ekranie.</w:t>
            </w:r>
          </w:p>
        </w:tc>
        <w:tc>
          <w:tcPr>
            <w:tcW w:w="1701" w:type="dxa"/>
            <w:tcBorders>
              <w:top w:val="single" w:sz="4" w:space="0" w:color="000000"/>
              <w:left w:val="single" w:sz="4" w:space="0" w:color="auto"/>
              <w:bottom w:val="single" w:sz="4" w:space="0" w:color="000000"/>
            </w:tcBorders>
            <w:shd w:val="clear" w:color="auto" w:fill="auto"/>
            <w:vAlign w:val="center"/>
          </w:tcPr>
          <w:p w14:paraId="0DE38432"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color w:val="000000"/>
                <w:sz w:val="20"/>
                <w:lang w:eastAsia="pl-PL"/>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6C533A78" w14:textId="77777777" w:rsidR="002301EA" w:rsidRPr="0050672A" w:rsidRDefault="002301EA" w:rsidP="002301EA">
            <w:pPr>
              <w:jc w:val="center"/>
              <w:rPr>
                <w:rFonts w:ascii="Times New Roman" w:hAnsi="Times New Roman" w:cs="Times New Roman"/>
              </w:rPr>
            </w:pPr>
          </w:p>
        </w:tc>
        <w:tc>
          <w:tcPr>
            <w:tcW w:w="2008" w:type="dxa"/>
            <w:tcBorders>
              <w:top w:val="single" w:sz="4" w:space="0" w:color="auto"/>
              <w:bottom w:val="single" w:sz="4" w:space="0" w:color="auto"/>
              <w:right w:val="single" w:sz="4" w:space="0" w:color="auto"/>
            </w:tcBorders>
            <w:shd w:val="clear" w:color="auto" w:fill="auto"/>
            <w:vAlign w:val="center"/>
          </w:tcPr>
          <w:p w14:paraId="4FF6F24C"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lang w:eastAsia="ar-SA"/>
              </w:rPr>
              <w:t>---</w:t>
            </w:r>
          </w:p>
        </w:tc>
      </w:tr>
      <w:tr w:rsidR="002301EA" w:rsidRPr="0050672A" w14:paraId="1CFD5C5D" w14:textId="77777777" w:rsidTr="000C51D9">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3440302C"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1D84E62C"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 xml:space="preserve">Otwieranie okna musi być ograniczone elektroniczną blokadą bezpieczeństwa na wysokości 500  mm (+/- 10%), wysokość blokady musi posiadać możliwość </w:t>
            </w:r>
            <w:r w:rsidRPr="0050672A">
              <w:rPr>
                <w:rFonts w:ascii="Times New Roman" w:hAnsi="Times New Roman" w:cs="Times New Roman"/>
              </w:rPr>
              <w:lastRenderedPageBreak/>
              <w:t>zmiany (co najmniej w zakresie 400 – 600mm) przez użytkownika z dotykowego panelu sterowania dygestorium.</w:t>
            </w:r>
          </w:p>
        </w:tc>
        <w:tc>
          <w:tcPr>
            <w:tcW w:w="1701" w:type="dxa"/>
            <w:tcBorders>
              <w:top w:val="single" w:sz="4" w:space="0" w:color="000000"/>
              <w:left w:val="single" w:sz="4" w:space="0" w:color="auto"/>
              <w:bottom w:val="single" w:sz="4" w:space="0" w:color="000000"/>
            </w:tcBorders>
            <w:shd w:val="clear" w:color="auto" w:fill="auto"/>
            <w:vAlign w:val="center"/>
          </w:tcPr>
          <w:p w14:paraId="0E7EE5D4"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color w:val="000000"/>
                <w:sz w:val="20"/>
                <w:lang w:eastAsia="pl-PL"/>
              </w:rPr>
              <w:lastRenderedPageBreak/>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3543A034" w14:textId="77777777" w:rsidR="002301EA" w:rsidRPr="0050672A" w:rsidRDefault="002301EA" w:rsidP="002301EA">
            <w:pPr>
              <w:jc w:val="center"/>
              <w:rPr>
                <w:rFonts w:ascii="Times New Roman" w:hAnsi="Times New Roman" w:cs="Times New Roman"/>
              </w:rPr>
            </w:pPr>
          </w:p>
        </w:tc>
        <w:tc>
          <w:tcPr>
            <w:tcW w:w="2008" w:type="dxa"/>
            <w:tcBorders>
              <w:top w:val="single" w:sz="4" w:space="0" w:color="auto"/>
              <w:bottom w:val="single" w:sz="4" w:space="0" w:color="auto"/>
              <w:right w:val="single" w:sz="4" w:space="0" w:color="auto"/>
            </w:tcBorders>
            <w:shd w:val="clear" w:color="auto" w:fill="auto"/>
            <w:vAlign w:val="center"/>
          </w:tcPr>
          <w:p w14:paraId="7E65A87A"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lang w:eastAsia="ar-SA"/>
              </w:rPr>
              <w:t>---</w:t>
            </w:r>
          </w:p>
        </w:tc>
      </w:tr>
      <w:tr w:rsidR="002301EA" w:rsidRPr="0050672A" w14:paraId="2ED56063" w14:textId="77777777" w:rsidTr="000C51D9">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3ECD21FE"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5E9DEEAE"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Dygestorium musi posiadać przycisk nożny do uruchamiania automatycznego otwierania i zamykania okna oraz zatrzymania jego ruchu. Napęd okna powinien włączyć się także po poruszeniu ramą okna.</w:t>
            </w:r>
          </w:p>
        </w:tc>
        <w:tc>
          <w:tcPr>
            <w:tcW w:w="1701" w:type="dxa"/>
            <w:tcBorders>
              <w:top w:val="single" w:sz="4" w:space="0" w:color="000000"/>
              <w:left w:val="single" w:sz="4" w:space="0" w:color="auto"/>
              <w:bottom w:val="single" w:sz="4" w:space="0" w:color="000000"/>
            </w:tcBorders>
            <w:shd w:val="clear" w:color="auto" w:fill="auto"/>
            <w:vAlign w:val="center"/>
          </w:tcPr>
          <w:p w14:paraId="6BDA6825"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color w:val="000000"/>
                <w:sz w:val="20"/>
                <w:lang w:eastAsia="pl-PL"/>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34DA329A" w14:textId="77777777" w:rsidR="002301EA" w:rsidRPr="0050672A" w:rsidRDefault="002301EA" w:rsidP="002301EA">
            <w:pPr>
              <w:jc w:val="center"/>
              <w:rPr>
                <w:rFonts w:ascii="Times New Roman" w:hAnsi="Times New Roman" w:cs="Times New Roman"/>
              </w:rPr>
            </w:pPr>
          </w:p>
        </w:tc>
        <w:tc>
          <w:tcPr>
            <w:tcW w:w="2008" w:type="dxa"/>
            <w:tcBorders>
              <w:top w:val="single" w:sz="4" w:space="0" w:color="auto"/>
              <w:bottom w:val="single" w:sz="4" w:space="0" w:color="auto"/>
              <w:right w:val="single" w:sz="4" w:space="0" w:color="auto"/>
            </w:tcBorders>
            <w:shd w:val="clear" w:color="auto" w:fill="auto"/>
            <w:vAlign w:val="center"/>
          </w:tcPr>
          <w:p w14:paraId="31D40BCC"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lang w:eastAsia="ar-SA"/>
              </w:rPr>
              <w:t>---</w:t>
            </w:r>
          </w:p>
        </w:tc>
      </w:tr>
      <w:tr w:rsidR="002301EA" w:rsidRPr="0050672A" w14:paraId="7DA77E16" w14:textId="77777777" w:rsidTr="000C51D9">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4ADF702F"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78DF9A15"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Okno musi posiadać tryb pracy ręcznej – z wyłączonym napędem.</w:t>
            </w:r>
          </w:p>
        </w:tc>
        <w:tc>
          <w:tcPr>
            <w:tcW w:w="1701" w:type="dxa"/>
            <w:tcBorders>
              <w:top w:val="single" w:sz="4" w:space="0" w:color="000000"/>
              <w:left w:val="single" w:sz="4" w:space="0" w:color="auto"/>
              <w:bottom w:val="single" w:sz="4" w:space="0" w:color="000000"/>
            </w:tcBorders>
            <w:shd w:val="clear" w:color="auto" w:fill="auto"/>
            <w:vAlign w:val="center"/>
          </w:tcPr>
          <w:p w14:paraId="3526FDC2"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color w:val="000000"/>
                <w:sz w:val="20"/>
                <w:lang w:eastAsia="pl-PL"/>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33E1C522" w14:textId="77777777" w:rsidR="002301EA" w:rsidRPr="0050672A" w:rsidRDefault="002301EA" w:rsidP="002301EA">
            <w:pPr>
              <w:jc w:val="center"/>
              <w:rPr>
                <w:rFonts w:ascii="Times New Roman" w:hAnsi="Times New Roman" w:cs="Times New Roman"/>
              </w:rPr>
            </w:pPr>
          </w:p>
        </w:tc>
        <w:tc>
          <w:tcPr>
            <w:tcW w:w="2008" w:type="dxa"/>
            <w:tcBorders>
              <w:top w:val="single" w:sz="4" w:space="0" w:color="auto"/>
              <w:bottom w:val="single" w:sz="4" w:space="0" w:color="auto"/>
              <w:right w:val="single" w:sz="4" w:space="0" w:color="auto"/>
            </w:tcBorders>
            <w:shd w:val="clear" w:color="auto" w:fill="auto"/>
            <w:vAlign w:val="center"/>
          </w:tcPr>
          <w:p w14:paraId="77547207"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lang w:eastAsia="ar-SA"/>
              </w:rPr>
              <w:t>---</w:t>
            </w:r>
          </w:p>
        </w:tc>
      </w:tr>
      <w:tr w:rsidR="002301EA" w:rsidRPr="0050672A" w14:paraId="53DC7A4F" w14:textId="77777777" w:rsidTr="000C51D9">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1D9D0276"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2B743512"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W przypadku, gdy poruszające się automatycznie okno napotka opór powinno automatycznie zatrzymać się i lekko cofnąć.</w:t>
            </w:r>
          </w:p>
        </w:tc>
        <w:tc>
          <w:tcPr>
            <w:tcW w:w="1701" w:type="dxa"/>
            <w:tcBorders>
              <w:top w:val="single" w:sz="4" w:space="0" w:color="000000"/>
              <w:left w:val="single" w:sz="4" w:space="0" w:color="auto"/>
              <w:bottom w:val="single" w:sz="4" w:space="0" w:color="000000"/>
            </w:tcBorders>
            <w:shd w:val="clear" w:color="auto" w:fill="auto"/>
            <w:vAlign w:val="center"/>
          </w:tcPr>
          <w:p w14:paraId="2424C2F7"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color w:val="000000"/>
                <w:sz w:val="20"/>
                <w:lang w:eastAsia="pl-PL"/>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315845E3" w14:textId="77777777" w:rsidR="002301EA" w:rsidRPr="0050672A" w:rsidRDefault="002301EA" w:rsidP="002301EA">
            <w:pPr>
              <w:jc w:val="center"/>
              <w:rPr>
                <w:rFonts w:ascii="Times New Roman" w:hAnsi="Times New Roman" w:cs="Times New Roman"/>
              </w:rPr>
            </w:pPr>
          </w:p>
        </w:tc>
        <w:tc>
          <w:tcPr>
            <w:tcW w:w="2008" w:type="dxa"/>
            <w:tcBorders>
              <w:top w:val="single" w:sz="4" w:space="0" w:color="auto"/>
              <w:bottom w:val="single" w:sz="4" w:space="0" w:color="auto"/>
              <w:right w:val="single" w:sz="4" w:space="0" w:color="auto"/>
            </w:tcBorders>
            <w:shd w:val="clear" w:color="auto" w:fill="auto"/>
            <w:vAlign w:val="center"/>
          </w:tcPr>
          <w:p w14:paraId="227DEC3C"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lang w:eastAsia="ar-SA"/>
              </w:rPr>
              <w:t>---</w:t>
            </w:r>
          </w:p>
        </w:tc>
      </w:tr>
      <w:tr w:rsidR="002301EA" w:rsidRPr="0050672A" w14:paraId="2A9B2EF5" w14:textId="77777777" w:rsidTr="00584C14">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4C4D1199"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43A8FFCF"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 xml:space="preserve">Blat wykonany z ceramiki lanej monolitycznej ze zintegrowanym podwyższonym obrzeżem ze wszystkich stron. Kształt blatu dostosowany do przekroju komory roboczej (maksymalne wykorzystanie powierzchni). Grubość blatu powinna wynosić 28 mm na całej powierzchni części płaskiej (nie dopuszcza się cieńszych płyt z żebrowaniem) i 35 mm wraz z podniesionym obrzeżem. Twardość ceramiki: min 7 w skali Mohsa, nasiąkliwość średnia nie większa niż 5%, gęstość objętościowa nie mniejsza niż 2,17 g/cm3, średnia otwarta porowatość nie większa niż 10,1%, wytrzymałość na zginanie nie mniej niż 44MPa – parametry te należy potwierdzić raportem z badań wykonanych przez laboratorium akredytowane.   </w:t>
            </w:r>
            <w:proofErr w:type="spellStart"/>
            <w:r w:rsidRPr="0050672A">
              <w:rPr>
                <w:rFonts w:ascii="Times New Roman" w:hAnsi="Times New Roman" w:cs="Times New Roman"/>
              </w:rPr>
              <w:t>Zlewik</w:t>
            </w:r>
            <w:proofErr w:type="spellEnd"/>
            <w:r w:rsidRPr="0050672A">
              <w:rPr>
                <w:rFonts w:ascii="Times New Roman" w:hAnsi="Times New Roman" w:cs="Times New Roman"/>
              </w:rPr>
              <w:t xml:space="preserve"> chemiczny wykonany również z ceramiki lanej, umieszczony wzdłuż prawej ściany komory roboczej, w przedniej części blatu roboczego, najdalsza krawędź </w:t>
            </w:r>
            <w:proofErr w:type="spellStart"/>
            <w:r w:rsidRPr="0050672A">
              <w:rPr>
                <w:rFonts w:ascii="Times New Roman" w:hAnsi="Times New Roman" w:cs="Times New Roman"/>
              </w:rPr>
              <w:t>zlewika</w:t>
            </w:r>
            <w:proofErr w:type="spellEnd"/>
            <w:r w:rsidRPr="0050672A">
              <w:rPr>
                <w:rFonts w:ascii="Times New Roman" w:hAnsi="Times New Roman" w:cs="Times New Roman"/>
              </w:rPr>
              <w:t xml:space="preserve"> nie dalej niż 45 cm od przedniej krawędzi blatu,  pobliżu kolumny z mediami (wklejony z góry).  Obciążenie dopuszczalne blatu, co najmniej 200 kg. Kolor blatu i </w:t>
            </w:r>
            <w:proofErr w:type="spellStart"/>
            <w:r w:rsidRPr="0050672A">
              <w:rPr>
                <w:rFonts w:ascii="Times New Roman" w:hAnsi="Times New Roman" w:cs="Times New Roman"/>
              </w:rPr>
              <w:t>zlewiku</w:t>
            </w:r>
            <w:proofErr w:type="spellEnd"/>
            <w:r w:rsidRPr="0050672A">
              <w:rPr>
                <w:rFonts w:ascii="Times New Roman" w:hAnsi="Times New Roman" w:cs="Times New Roman"/>
              </w:rPr>
              <w:t xml:space="preserve"> niebieskoszary. Szerokość blatu i komory roboczej nie mniejsza niż szerokość dygestorium pomniejszona o max. </w:t>
            </w:r>
            <w:r w:rsidRPr="0050672A">
              <w:rPr>
                <w:rFonts w:ascii="Times New Roman" w:hAnsi="Times New Roman" w:cs="Times New Roman"/>
              </w:rPr>
              <w:lastRenderedPageBreak/>
              <w:t>100 mm. Kształt blatu dostosowany do przekroju komory roboczej (maksymalne wykorzystanie powierzchni), kolor niebieskoszary.</w:t>
            </w:r>
          </w:p>
        </w:tc>
        <w:tc>
          <w:tcPr>
            <w:tcW w:w="1701" w:type="dxa"/>
            <w:tcBorders>
              <w:top w:val="single" w:sz="4" w:space="0" w:color="000000"/>
              <w:left w:val="single" w:sz="4" w:space="0" w:color="auto"/>
              <w:bottom w:val="single" w:sz="4" w:space="0" w:color="000000"/>
            </w:tcBorders>
            <w:shd w:val="clear" w:color="auto" w:fill="auto"/>
            <w:vAlign w:val="center"/>
          </w:tcPr>
          <w:p w14:paraId="456A9140"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color w:val="000000"/>
                <w:sz w:val="20"/>
                <w:lang w:eastAsia="pl-PL"/>
              </w:rPr>
              <w:lastRenderedPageBreak/>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2453110E" w14:textId="77777777" w:rsidR="002301EA" w:rsidRPr="0050672A" w:rsidRDefault="002301EA" w:rsidP="002301EA">
            <w:pPr>
              <w:jc w:val="center"/>
              <w:rPr>
                <w:rFonts w:ascii="Times New Roman" w:hAnsi="Times New Roman" w:cs="Times New Roman"/>
              </w:rPr>
            </w:pPr>
          </w:p>
        </w:tc>
        <w:tc>
          <w:tcPr>
            <w:tcW w:w="2008" w:type="dxa"/>
            <w:tcBorders>
              <w:top w:val="single" w:sz="4" w:space="0" w:color="auto"/>
              <w:bottom w:val="single" w:sz="4" w:space="0" w:color="000000"/>
              <w:right w:val="single" w:sz="4" w:space="0" w:color="auto"/>
            </w:tcBorders>
            <w:shd w:val="clear" w:color="auto" w:fill="auto"/>
            <w:vAlign w:val="center"/>
          </w:tcPr>
          <w:p w14:paraId="21C20088"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lang w:eastAsia="ar-SA"/>
              </w:rPr>
              <w:t>---</w:t>
            </w:r>
          </w:p>
        </w:tc>
      </w:tr>
      <w:tr w:rsidR="002301EA" w:rsidRPr="0050672A" w14:paraId="178EE812" w14:textId="77777777" w:rsidTr="00584C14">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1E6546C5"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2E58BE45" w14:textId="77777777" w:rsidR="002301EA" w:rsidRPr="0050672A" w:rsidRDefault="002301EA" w:rsidP="002301EA">
            <w:pPr>
              <w:spacing w:before="60" w:after="60"/>
              <w:ind w:right="68"/>
              <w:rPr>
                <w:rFonts w:ascii="Times New Roman" w:hAnsi="Times New Roman" w:cs="Times New Roman"/>
              </w:rPr>
            </w:pPr>
            <w:proofErr w:type="spellStart"/>
            <w:r w:rsidRPr="0050672A">
              <w:rPr>
                <w:rFonts w:ascii="Times New Roman" w:hAnsi="Times New Roman" w:cs="Times New Roman"/>
              </w:rPr>
              <w:t>Zlewik</w:t>
            </w:r>
            <w:proofErr w:type="spellEnd"/>
            <w:r w:rsidRPr="0050672A">
              <w:rPr>
                <w:rFonts w:ascii="Times New Roman" w:hAnsi="Times New Roman" w:cs="Times New Roman"/>
              </w:rPr>
              <w:t xml:space="preserve"> chemiczny wykonany również z ceramiki lanej, umieszczony wzdłuż prawej ściany komory roboczej, w przedniej części blatu roboczego, najdalsza krawędź </w:t>
            </w:r>
            <w:proofErr w:type="spellStart"/>
            <w:r w:rsidRPr="0050672A">
              <w:rPr>
                <w:rFonts w:ascii="Times New Roman" w:hAnsi="Times New Roman" w:cs="Times New Roman"/>
              </w:rPr>
              <w:t>zlewika</w:t>
            </w:r>
            <w:proofErr w:type="spellEnd"/>
            <w:r w:rsidRPr="0050672A">
              <w:rPr>
                <w:rFonts w:ascii="Times New Roman" w:hAnsi="Times New Roman" w:cs="Times New Roman"/>
              </w:rPr>
              <w:t xml:space="preserve"> nie dalej niż 45 cm od przedniej krawędzi blatu,  pobliżu kolumny z mediami (wklejony w blat od góry).  Obciążenie dopuszczalne blatu, co najmniej 200 kg. Kolor blatu i </w:t>
            </w:r>
            <w:proofErr w:type="spellStart"/>
            <w:r w:rsidRPr="0050672A">
              <w:rPr>
                <w:rFonts w:ascii="Times New Roman" w:hAnsi="Times New Roman" w:cs="Times New Roman"/>
              </w:rPr>
              <w:t>zlewiku</w:t>
            </w:r>
            <w:proofErr w:type="spellEnd"/>
            <w:r w:rsidRPr="0050672A">
              <w:rPr>
                <w:rFonts w:ascii="Times New Roman" w:hAnsi="Times New Roman" w:cs="Times New Roman"/>
              </w:rPr>
              <w:t xml:space="preserve"> niebieskoszary. Szerokość blatu i komory roboczej nie mniejsza niż szerokość dygestorium pomniejszona o max. 100 mm.</w:t>
            </w:r>
          </w:p>
        </w:tc>
        <w:tc>
          <w:tcPr>
            <w:tcW w:w="1701" w:type="dxa"/>
            <w:tcBorders>
              <w:top w:val="single" w:sz="4" w:space="0" w:color="000000"/>
              <w:left w:val="single" w:sz="4" w:space="0" w:color="auto"/>
              <w:bottom w:val="single" w:sz="4" w:space="0" w:color="000000"/>
            </w:tcBorders>
            <w:shd w:val="clear" w:color="auto" w:fill="auto"/>
            <w:vAlign w:val="center"/>
          </w:tcPr>
          <w:p w14:paraId="1D883A94"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color w:val="000000"/>
                <w:sz w:val="20"/>
                <w:lang w:eastAsia="pl-PL"/>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0E3C0D9F" w14:textId="77777777" w:rsidR="002301EA" w:rsidRPr="0050672A" w:rsidRDefault="002301EA" w:rsidP="002301EA">
            <w:pPr>
              <w:jc w:val="center"/>
              <w:rPr>
                <w:rFonts w:ascii="Times New Roman" w:hAnsi="Times New Roman" w:cs="Times New Roman"/>
              </w:rPr>
            </w:pPr>
          </w:p>
        </w:tc>
        <w:tc>
          <w:tcPr>
            <w:tcW w:w="2008" w:type="dxa"/>
            <w:tcBorders>
              <w:top w:val="single" w:sz="4" w:space="0" w:color="000000"/>
              <w:bottom w:val="single" w:sz="4" w:space="0" w:color="auto"/>
              <w:right w:val="single" w:sz="4" w:space="0" w:color="auto"/>
            </w:tcBorders>
            <w:shd w:val="clear" w:color="auto" w:fill="auto"/>
            <w:vAlign w:val="center"/>
          </w:tcPr>
          <w:p w14:paraId="30E335AC"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lang w:eastAsia="ar-SA"/>
              </w:rPr>
              <w:t>---</w:t>
            </w:r>
          </w:p>
        </w:tc>
      </w:tr>
      <w:tr w:rsidR="002301EA" w:rsidRPr="0050672A" w14:paraId="09450741" w14:textId="77777777" w:rsidTr="000C51D9">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6069B32F"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520BF833"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 xml:space="preserve">Wymagane jest wyposażenie dygestorium w układ nadzorujący poprawność działania wentylacji w dygestorium. Układ nadzorujący powinien wyświetlać alarmy oraz ilość odciąganego (prawidłowa – na zielono, za mała – na czerwono, za duża na żółto) powietrza z komory roboczej (w m3/h) na głównym ekranie dotykowym panelu sterowania dygestorium, służącym do wyświetlania wszystkich komunikatów oraz do sterowania oknem i wszystkimi funkcjami dygestorium.  </w:t>
            </w:r>
          </w:p>
        </w:tc>
        <w:tc>
          <w:tcPr>
            <w:tcW w:w="1701" w:type="dxa"/>
            <w:tcBorders>
              <w:top w:val="single" w:sz="4" w:space="0" w:color="000000"/>
              <w:left w:val="single" w:sz="4" w:space="0" w:color="auto"/>
              <w:bottom w:val="single" w:sz="4" w:space="0" w:color="000000"/>
            </w:tcBorders>
            <w:shd w:val="clear" w:color="auto" w:fill="auto"/>
            <w:vAlign w:val="center"/>
          </w:tcPr>
          <w:p w14:paraId="303DAC79"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color w:val="000000"/>
                <w:sz w:val="20"/>
                <w:lang w:eastAsia="pl-PL"/>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490E5FAB" w14:textId="77777777" w:rsidR="002301EA" w:rsidRPr="0050672A" w:rsidRDefault="002301EA" w:rsidP="002301EA">
            <w:pPr>
              <w:jc w:val="center"/>
              <w:rPr>
                <w:rFonts w:ascii="Times New Roman" w:hAnsi="Times New Roman" w:cs="Times New Roman"/>
              </w:rPr>
            </w:pPr>
          </w:p>
        </w:tc>
        <w:tc>
          <w:tcPr>
            <w:tcW w:w="2008" w:type="dxa"/>
            <w:tcBorders>
              <w:top w:val="single" w:sz="4" w:space="0" w:color="auto"/>
              <w:bottom w:val="single" w:sz="4" w:space="0" w:color="auto"/>
              <w:right w:val="single" w:sz="4" w:space="0" w:color="auto"/>
            </w:tcBorders>
            <w:shd w:val="clear" w:color="auto" w:fill="auto"/>
            <w:vAlign w:val="center"/>
          </w:tcPr>
          <w:p w14:paraId="4779086D"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lang w:eastAsia="ar-SA"/>
              </w:rPr>
              <w:t>---</w:t>
            </w:r>
          </w:p>
        </w:tc>
      </w:tr>
      <w:tr w:rsidR="002301EA" w:rsidRPr="0050672A" w14:paraId="4A4B30D2" w14:textId="77777777" w:rsidTr="000C51D9">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3834114B"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40884B6E"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 xml:space="preserve">Panel na całej powierzchni musi być wykonany z jednego kawałka szkła lub innego przezroczystego materiału, chemoodporny oraz </w:t>
            </w:r>
            <w:proofErr w:type="spellStart"/>
            <w:r w:rsidRPr="0050672A">
              <w:rPr>
                <w:rFonts w:ascii="Times New Roman" w:hAnsi="Times New Roman" w:cs="Times New Roman"/>
              </w:rPr>
              <w:t>bryzgoszczelny</w:t>
            </w:r>
            <w:proofErr w:type="spellEnd"/>
            <w:r w:rsidRPr="0050672A">
              <w:rPr>
                <w:rFonts w:ascii="Times New Roman" w:hAnsi="Times New Roman" w:cs="Times New Roman"/>
              </w:rPr>
              <w:t xml:space="preserve"> (zarówno do frontu jak tyłu). Wymiary ekranu dotykowego panelu co najmniej 65 x 100 mm.  Na ekranie dotykowym wyświetlane co najmniej: aktualna wartość przepływu powietrza przez komorę dygestorium w [m3/h], czas, datę, funkcje włączania i wyłączania dygestorium, włączania i wyłączania oświetlenia komory dygestorium, ostrzegać o nieprawidłowej pracy dygestorium i jego układów za pomocą alarmu akustycznego i optycznego, brak wentylacji, pozycja okna, stan gniazda wewnętrznych (włączone/ </w:t>
            </w:r>
            <w:r w:rsidRPr="0050672A">
              <w:rPr>
                <w:rFonts w:ascii="Times New Roman" w:hAnsi="Times New Roman" w:cs="Times New Roman"/>
              </w:rPr>
              <w:lastRenderedPageBreak/>
              <w:t>wyłączone)</w:t>
            </w:r>
          </w:p>
        </w:tc>
        <w:tc>
          <w:tcPr>
            <w:tcW w:w="1701" w:type="dxa"/>
            <w:tcBorders>
              <w:top w:val="single" w:sz="4" w:space="0" w:color="000000"/>
              <w:left w:val="single" w:sz="4" w:space="0" w:color="auto"/>
              <w:bottom w:val="single" w:sz="4" w:space="0" w:color="000000"/>
            </w:tcBorders>
            <w:shd w:val="clear" w:color="auto" w:fill="auto"/>
            <w:vAlign w:val="center"/>
          </w:tcPr>
          <w:p w14:paraId="47C284FD"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color w:val="000000"/>
                <w:sz w:val="20"/>
                <w:lang w:eastAsia="pl-PL"/>
              </w:rPr>
              <w:lastRenderedPageBreak/>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0C74C970" w14:textId="77777777" w:rsidR="002301EA" w:rsidRPr="0050672A" w:rsidRDefault="002301EA" w:rsidP="002301EA">
            <w:pPr>
              <w:jc w:val="center"/>
              <w:rPr>
                <w:rFonts w:ascii="Times New Roman" w:hAnsi="Times New Roman" w:cs="Times New Roman"/>
              </w:rPr>
            </w:pPr>
          </w:p>
        </w:tc>
        <w:tc>
          <w:tcPr>
            <w:tcW w:w="2008" w:type="dxa"/>
            <w:tcBorders>
              <w:top w:val="single" w:sz="4" w:space="0" w:color="auto"/>
              <w:bottom w:val="single" w:sz="4" w:space="0" w:color="auto"/>
              <w:right w:val="single" w:sz="4" w:space="0" w:color="auto"/>
            </w:tcBorders>
            <w:shd w:val="clear" w:color="auto" w:fill="auto"/>
            <w:vAlign w:val="center"/>
          </w:tcPr>
          <w:p w14:paraId="776073E6"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lang w:eastAsia="ar-SA"/>
              </w:rPr>
              <w:t>---</w:t>
            </w:r>
          </w:p>
        </w:tc>
      </w:tr>
      <w:tr w:rsidR="002301EA" w:rsidRPr="0050672A" w14:paraId="1E4C2F1D" w14:textId="77777777" w:rsidTr="000C51D9">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419CC247"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35D5FD67"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Panel musi posiadać następujące ustawienia dostępne dla użytkownika: ustawianie wysokości blokady okna, ustawianie odliczania czasu (</w:t>
            </w:r>
            <w:proofErr w:type="spellStart"/>
            <w:r w:rsidRPr="0050672A">
              <w:rPr>
                <w:rFonts w:ascii="Times New Roman" w:hAnsi="Times New Roman" w:cs="Times New Roman"/>
              </w:rPr>
              <w:t>timer</w:t>
            </w:r>
            <w:proofErr w:type="spellEnd"/>
            <w:r w:rsidRPr="0050672A">
              <w:rPr>
                <w:rFonts w:ascii="Times New Roman" w:hAnsi="Times New Roman" w:cs="Times New Roman"/>
              </w:rPr>
              <w:t xml:space="preserve">), ustawianie czasu samo zamykania okna, ustawianie wysokości szary pod zamkniętym oknem, możliwość wyboru języka komunikacji - co najmniej: polski, angielski </w:t>
            </w:r>
          </w:p>
        </w:tc>
        <w:tc>
          <w:tcPr>
            <w:tcW w:w="1701" w:type="dxa"/>
            <w:tcBorders>
              <w:top w:val="single" w:sz="4" w:space="0" w:color="000000"/>
              <w:left w:val="single" w:sz="4" w:space="0" w:color="auto"/>
              <w:bottom w:val="single" w:sz="4" w:space="0" w:color="000000"/>
            </w:tcBorders>
            <w:shd w:val="clear" w:color="auto" w:fill="auto"/>
            <w:vAlign w:val="center"/>
          </w:tcPr>
          <w:p w14:paraId="6D672990"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color w:val="000000"/>
                <w:sz w:val="20"/>
                <w:lang w:eastAsia="pl-PL"/>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29B26EA7" w14:textId="77777777" w:rsidR="002301EA" w:rsidRPr="0050672A" w:rsidRDefault="002301EA" w:rsidP="002301EA">
            <w:pPr>
              <w:jc w:val="center"/>
              <w:rPr>
                <w:rFonts w:ascii="Times New Roman" w:hAnsi="Times New Roman" w:cs="Times New Roman"/>
              </w:rPr>
            </w:pPr>
          </w:p>
        </w:tc>
        <w:tc>
          <w:tcPr>
            <w:tcW w:w="2008" w:type="dxa"/>
            <w:tcBorders>
              <w:top w:val="single" w:sz="4" w:space="0" w:color="auto"/>
              <w:bottom w:val="single" w:sz="4" w:space="0" w:color="auto"/>
              <w:right w:val="single" w:sz="4" w:space="0" w:color="auto"/>
            </w:tcBorders>
            <w:shd w:val="clear" w:color="auto" w:fill="auto"/>
            <w:vAlign w:val="center"/>
          </w:tcPr>
          <w:p w14:paraId="3D4BC187"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lang w:eastAsia="ar-SA"/>
              </w:rPr>
              <w:t>---</w:t>
            </w:r>
          </w:p>
        </w:tc>
      </w:tr>
      <w:tr w:rsidR="002301EA" w:rsidRPr="0050672A" w14:paraId="4235C1AD" w14:textId="77777777" w:rsidTr="000C51D9">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6BB8218E"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11EC435E"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 xml:space="preserve">Układ nadzoru winien być wyposażony w podtrzymywanie elektryczne w przypadku zaniku napięcia oraz powinien posiadać możliwość sterowania stycznikiem wentylatora zewnętrznego oraz transmisji sygnałów alarmowych i pozycji okna. </w:t>
            </w:r>
          </w:p>
        </w:tc>
        <w:tc>
          <w:tcPr>
            <w:tcW w:w="1701" w:type="dxa"/>
            <w:tcBorders>
              <w:top w:val="single" w:sz="4" w:space="0" w:color="000000"/>
              <w:left w:val="single" w:sz="4" w:space="0" w:color="auto"/>
              <w:bottom w:val="single" w:sz="4" w:space="0" w:color="000000"/>
            </w:tcBorders>
            <w:shd w:val="clear" w:color="auto" w:fill="auto"/>
            <w:vAlign w:val="center"/>
          </w:tcPr>
          <w:p w14:paraId="2FE12D83"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color w:val="000000"/>
                <w:sz w:val="20"/>
                <w:lang w:eastAsia="pl-PL"/>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6C9BD58D" w14:textId="77777777" w:rsidR="002301EA" w:rsidRPr="0050672A" w:rsidRDefault="002301EA" w:rsidP="002301EA">
            <w:pPr>
              <w:jc w:val="center"/>
              <w:rPr>
                <w:rFonts w:ascii="Times New Roman" w:hAnsi="Times New Roman" w:cs="Times New Roman"/>
              </w:rPr>
            </w:pPr>
          </w:p>
        </w:tc>
        <w:tc>
          <w:tcPr>
            <w:tcW w:w="2008" w:type="dxa"/>
            <w:tcBorders>
              <w:top w:val="single" w:sz="4" w:space="0" w:color="auto"/>
              <w:bottom w:val="single" w:sz="4" w:space="0" w:color="auto"/>
              <w:right w:val="single" w:sz="4" w:space="0" w:color="auto"/>
            </w:tcBorders>
            <w:shd w:val="clear" w:color="auto" w:fill="auto"/>
            <w:vAlign w:val="center"/>
          </w:tcPr>
          <w:p w14:paraId="315C6FB2"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lang w:eastAsia="ar-SA"/>
              </w:rPr>
              <w:t>---</w:t>
            </w:r>
          </w:p>
        </w:tc>
      </w:tr>
      <w:tr w:rsidR="002301EA" w:rsidRPr="0050672A" w14:paraId="4C0F4499" w14:textId="77777777" w:rsidTr="000C51D9">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2353E4AA"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647806ED"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Panel sterowania musi posiadać na froncie złącze USB do zdalnej diagnostyki i serwisowania.</w:t>
            </w:r>
          </w:p>
        </w:tc>
        <w:tc>
          <w:tcPr>
            <w:tcW w:w="1701" w:type="dxa"/>
            <w:tcBorders>
              <w:top w:val="single" w:sz="4" w:space="0" w:color="000000"/>
              <w:left w:val="single" w:sz="4" w:space="0" w:color="auto"/>
              <w:bottom w:val="single" w:sz="4" w:space="0" w:color="000000"/>
            </w:tcBorders>
            <w:shd w:val="clear" w:color="auto" w:fill="auto"/>
            <w:vAlign w:val="center"/>
          </w:tcPr>
          <w:p w14:paraId="6BAEA2A3"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color w:val="000000"/>
                <w:sz w:val="20"/>
                <w:lang w:eastAsia="pl-PL"/>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25A240AD" w14:textId="77777777" w:rsidR="002301EA" w:rsidRPr="0050672A" w:rsidRDefault="002301EA" w:rsidP="002301EA">
            <w:pPr>
              <w:jc w:val="center"/>
              <w:rPr>
                <w:rFonts w:ascii="Times New Roman" w:hAnsi="Times New Roman" w:cs="Times New Roman"/>
              </w:rPr>
            </w:pPr>
          </w:p>
        </w:tc>
        <w:tc>
          <w:tcPr>
            <w:tcW w:w="2008" w:type="dxa"/>
            <w:tcBorders>
              <w:top w:val="single" w:sz="4" w:space="0" w:color="auto"/>
              <w:bottom w:val="single" w:sz="4" w:space="0" w:color="auto"/>
              <w:right w:val="single" w:sz="4" w:space="0" w:color="auto"/>
            </w:tcBorders>
            <w:shd w:val="clear" w:color="auto" w:fill="auto"/>
            <w:vAlign w:val="center"/>
          </w:tcPr>
          <w:p w14:paraId="5C97F141"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lang w:eastAsia="ar-SA"/>
              </w:rPr>
              <w:t>---</w:t>
            </w:r>
          </w:p>
        </w:tc>
      </w:tr>
      <w:tr w:rsidR="002301EA" w:rsidRPr="0050672A" w14:paraId="4D97F6E3" w14:textId="77777777" w:rsidTr="000C51D9">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00C77056"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7E2D430B"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 xml:space="preserve">Panel sterujący powinien posiadać funkcje włączania i wyłączania dygestorium, włączania i wyłączania oświetlenia komory dygestorium– funkcje te muszą być dostępne niezależne od ekranu dotykowego - przyciski dotykowe na panelu pod ekranem. </w:t>
            </w:r>
          </w:p>
        </w:tc>
        <w:tc>
          <w:tcPr>
            <w:tcW w:w="1701" w:type="dxa"/>
            <w:tcBorders>
              <w:top w:val="single" w:sz="4" w:space="0" w:color="000000"/>
              <w:left w:val="single" w:sz="4" w:space="0" w:color="auto"/>
              <w:bottom w:val="single" w:sz="4" w:space="0" w:color="000000"/>
            </w:tcBorders>
            <w:shd w:val="clear" w:color="auto" w:fill="auto"/>
            <w:vAlign w:val="center"/>
          </w:tcPr>
          <w:p w14:paraId="2971F8DB"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color w:val="000000"/>
                <w:sz w:val="20"/>
                <w:lang w:eastAsia="pl-PL"/>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1464B251" w14:textId="77777777" w:rsidR="002301EA" w:rsidRPr="0050672A" w:rsidRDefault="002301EA" w:rsidP="002301EA">
            <w:pPr>
              <w:jc w:val="center"/>
              <w:rPr>
                <w:rFonts w:ascii="Times New Roman" w:hAnsi="Times New Roman" w:cs="Times New Roman"/>
              </w:rPr>
            </w:pPr>
          </w:p>
        </w:tc>
        <w:tc>
          <w:tcPr>
            <w:tcW w:w="2008" w:type="dxa"/>
            <w:tcBorders>
              <w:top w:val="single" w:sz="4" w:space="0" w:color="auto"/>
              <w:bottom w:val="single" w:sz="4" w:space="0" w:color="auto"/>
              <w:right w:val="single" w:sz="4" w:space="0" w:color="auto"/>
            </w:tcBorders>
            <w:shd w:val="clear" w:color="auto" w:fill="auto"/>
            <w:vAlign w:val="center"/>
          </w:tcPr>
          <w:p w14:paraId="76198F36"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lang w:eastAsia="ar-SA"/>
              </w:rPr>
              <w:t>---</w:t>
            </w:r>
          </w:p>
        </w:tc>
      </w:tr>
      <w:tr w:rsidR="002301EA" w:rsidRPr="0050672A" w14:paraId="24675094" w14:textId="77777777" w:rsidTr="000C51D9">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59E74E6F"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19B8EEB7"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Kolumny instalacyjne muszą mieć otwierane całe fronty, w celu serwisowania elementów umiejscowionych w ich wnętrzu.</w:t>
            </w:r>
          </w:p>
        </w:tc>
        <w:tc>
          <w:tcPr>
            <w:tcW w:w="1701" w:type="dxa"/>
            <w:tcBorders>
              <w:top w:val="single" w:sz="4" w:space="0" w:color="000000"/>
              <w:left w:val="single" w:sz="4" w:space="0" w:color="auto"/>
              <w:bottom w:val="single" w:sz="4" w:space="0" w:color="000000"/>
            </w:tcBorders>
            <w:shd w:val="clear" w:color="auto" w:fill="auto"/>
            <w:vAlign w:val="center"/>
          </w:tcPr>
          <w:p w14:paraId="66AA95A8"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color w:val="000000"/>
                <w:sz w:val="20"/>
                <w:lang w:eastAsia="pl-PL"/>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393C2A32" w14:textId="77777777" w:rsidR="002301EA" w:rsidRPr="0050672A" w:rsidRDefault="002301EA" w:rsidP="002301EA">
            <w:pPr>
              <w:jc w:val="center"/>
              <w:rPr>
                <w:rFonts w:ascii="Times New Roman" w:hAnsi="Times New Roman" w:cs="Times New Roman"/>
              </w:rPr>
            </w:pPr>
          </w:p>
        </w:tc>
        <w:tc>
          <w:tcPr>
            <w:tcW w:w="2008" w:type="dxa"/>
            <w:tcBorders>
              <w:top w:val="single" w:sz="4" w:space="0" w:color="auto"/>
              <w:bottom w:val="single" w:sz="4" w:space="0" w:color="auto"/>
              <w:right w:val="single" w:sz="4" w:space="0" w:color="auto"/>
            </w:tcBorders>
            <w:shd w:val="clear" w:color="auto" w:fill="auto"/>
            <w:vAlign w:val="center"/>
          </w:tcPr>
          <w:p w14:paraId="542B83AC"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lang w:eastAsia="ar-SA"/>
              </w:rPr>
              <w:t>---</w:t>
            </w:r>
          </w:p>
        </w:tc>
      </w:tr>
      <w:tr w:rsidR="002301EA" w:rsidRPr="0050672A" w14:paraId="7F4AD379" w14:textId="77777777" w:rsidTr="000C51D9">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2A8AF13E"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2F55A932"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 xml:space="preserve">Dygestoria muszą posiadać zarówno gniazdka jak i całe i kasety z gniazdami o klasie szczelności IP44  lub równoważnej Kaseta z gniazdami musi posiadać własne oznaczenie CE i być wykonane ze stali ocynkowanej i dwustronnie malowanej poliuretanowo, obudowa wewnętrzna z tworzywa sztucznego, połączenie panelu z instalacja wewnętrzna dygestorium za pomocą złączek </w:t>
            </w:r>
            <w:r w:rsidRPr="0050672A">
              <w:rPr>
                <w:rFonts w:ascii="Times New Roman" w:hAnsi="Times New Roman" w:cs="Times New Roman"/>
              </w:rPr>
              <w:lastRenderedPageBreak/>
              <w:t>typu GST z blokadą</w:t>
            </w:r>
          </w:p>
        </w:tc>
        <w:tc>
          <w:tcPr>
            <w:tcW w:w="1701" w:type="dxa"/>
            <w:tcBorders>
              <w:top w:val="single" w:sz="4" w:space="0" w:color="000000"/>
              <w:left w:val="single" w:sz="4" w:space="0" w:color="auto"/>
              <w:bottom w:val="single" w:sz="4" w:space="0" w:color="000000"/>
            </w:tcBorders>
            <w:shd w:val="clear" w:color="auto" w:fill="auto"/>
            <w:vAlign w:val="center"/>
          </w:tcPr>
          <w:p w14:paraId="0448BC8F"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color w:val="000000"/>
                <w:sz w:val="20"/>
                <w:lang w:eastAsia="pl-PL"/>
              </w:rPr>
              <w:lastRenderedPageBreak/>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757661CF" w14:textId="77777777" w:rsidR="002301EA" w:rsidRPr="0050672A" w:rsidRDefault="002301EA" w:rsidP="002301EA">
            <w:pPr>
              <w:jc w:val="center"/>
              <w:rPr>
                <w:rFonts w:ascii="Times New Roman" w:hAnsi="Times New Roman" w:cs="Times New Roman"/>
              </w:rPr>
            </w:pPr>
          </w:p>
        </w:tc>
        <w:tc>
          <w:tcPr>
            <w:tcW w:w="2008" w:type="dxa"/>
            <w:tcBorders>
              <w:top w:val="single" w:sz="4" w:space="0" w:color="auto"/>
              <w:bottom w:val="single" w:sz="4" w:space="0" w:color="auto"/>
              <w:right w:val="single" w:sz="4" w:space="0" w:color="auto"/>
            </w:tcBorders>
            <w:shd w:val="clear" w:color="auto" w:fill="auto"/>
            <w:vAlign w:val="center"/>
          </w:tcPr>
          <w:p w14:paraId="59933450"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lang w:eastAsia="ar-SA"/>
              </w:rPr>
              <w:t>---</w:t>
            </w:r>
          </w:p>
        </w:tc>
      </w:tr>
      <w:tr w:rsidR="002301EA" w:rsidRPr="0050672A" w14:paraId="43222A7B" w14:textId="77777777" w:rsidTr="000C51D9">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749FD72B"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330E8389"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Dygestorium musi posiadać możliwość umieszczenia w kasetach w lewej i prawej kolumnie instalacyjnej (z boków okna) pokręteł zaworów (armatury), w ilości minimum 9 szt. po każdej stronie okna oraz minimum 9 gniazd elektrycznych po każdej stronie okna, ponadto co najmniej 4 gniazd w listwie pod blatowej i 8 gniazd na tylnej ścianie komory roboczej</w:t>
            </w:r>
          </w:p>
        </w:tc>
        <w:tc>
          <w:tcPr>
            <w:tcW w:w="1701" w:type="dxa"/>
            <w:tcBorders>
              <w:top w:val="single" w:sz="4" w:space="0" w:color="000000"/>
              <w:left w:val="single" w:sz="4" w:space="0" w:color="auto"/>
              <w:bottom w:val="single" w:sz="4" w:space="0" w:color="000000"/>
            </w:tcBorders>
            <w:shd w:val="clear" w:color="auto" w:fill="auto"/>
            <w:vAlign w:val="center"/>
          </w:tcPr>
          <w:p w14:paraId="4ED8DC6F"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color w:val="000000"/>
                <w:sz w:val="20"/>
                <w:lang w:eastAsia="pl-PL"/>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708D7AF8" w14:textId="77777777" w:rsidR="002301EA" w:rsidRPr="0050672A" w:rsidRDefault="002301EA" w:rsidP="002301EA">
            <w:pPr>
              <w:jc w:val="center"/>
              <w:rPr>
                <w:rFonts w:ascii="Times New Roman" w:hAnsi="Times New Roman" w:cs="Times New Roman"/>
              </w:rPr>
            </w:pPr>
          </w:p>
        </w:tc>
        <w:tc>
          <w:tcPr>
            <w:tcW w:w="2008" w:type="dxa"/>
            <w:tcBorders>
              <w:top w:val="single" w:sz="4" w:space="0" w:color="auto"/>
              <w:bottom w:val="single" w:sz="4" w:space="0" w:color="auto"/>
              <w:right w:val="single" w:sz="4" w:space="0" w:color="auto"/>
            </w:tcBorders>
            <w:shd w:val="clear" w:color="auto" w:fill="auto"/>
            <w:vAlign w:val="center"/>
          </w:tcPr>
          <w:p w14:paraId="7EB36477"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lang w:eastAsia="ar-SA"/>
              </w:rPr>
              <w:t>---</w:t>
            </w:r>
          </w:p>
        </w:tc>
      </w:tr>
      <w:tr w:rsidR="002301EA" w:rsidRPr="0050672A" w14:paraId="7AF70996" w14:textId="77777777" w:rsidTr="000C51D9">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10C49743"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60EBB25D"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Wyprowadzenia mediów w komorze roboczej:</w:t>
            </w:r>
          </w:p>
          <w:p w14:paraId="4D268F7F"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 xml:space="preserve">-  Armatura do wody zimnej - wyprowadzenie wylewek w przednim części komory roboczej. Zakończenia z odkręcaną oliwką. Zawory umieszczone na kolumnie obok okna dygestorium Wysokość wylewki nad dnem </w:t>
            </w:r>
            <w:proofErr w:type="spellStart"/>
            <w:r w:rsidRPr="0050672A">
              <w:rPr>
                <w:rFonts w:ascii="Times New Roman" w:hAnsi="Times New Roman" w:cs="Times New Roman"/>
              </w:rPr>
              <w:t>zlewika</w:t>
            </w:r>
            <w:proofErr w:type="spellEnd"/>
            <w:r w:rsidRPr="0050672A">
              <w:rPr>
                <w:rFonts w:ascii="Times New Roman" w:hAnsi="Times New Roman" w:cs="Times New Roman"/>
              </w:rPr>
              <w:t xml:space="preserve"> minimum 28 cm. Możliwość zamontowania po 3 wylewki w każdej ścianie bocznej komory roboczej. Zawory umieszczone są na kolumnie obok okna dygestorium.</w:t>
            </w:r>
          </w:p>
        </w:tc>
        <w:tc>
          <w:tcPr>
            <w:tcW w:w="1701" w:type="dxa"/>
            <w:tcBorders>
              <w:top w:val="single" w:sz="4" w:space="0" w:color="000000"/>
              <w:left w:val="single" w:sz="4" w:space="0" w:color="auto"/>
              <w:bottom w:val="single" w:sz="4" w:space="0" w:color="000000"/>
            </w:tcBorders>
            <w:shd w:val="clear" w:color="auto" w:fill="auto"/>
            <w:vAlign w:val="center"/>
          </w:tcPr>
          <w:p w14:paraId="5B5BE2B0"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color w:val="000000"/>
                <w:sz w:val="20"/>
                <w:lang w:eastAsia="pl-PL"/>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6F1454D3" w14:textId="77777777" w:rsidR="002301EA" w:rsidRPr="0050672A" w:rsidRDefault="002301EA" w:rsidP="002301EA">
            <w:pPr>
              <w:jc w:val="center"/>
              <w:rPr>
                <w:rFonts w:ascii="Times New Roman" w:hAnsi="Times New Roman" w:cs="Times New Roman"/>
              </w:rPr>
            </w:pPr>
          </w:p>
        </w:tc>
        <w:tc>
          <w:tcPr>
            <w:tcW w:w="2008" w:type="dxa"/>
            <w:tcBorders>
              <w:top w:val="single" w:sz="4" w:space="0" w:color="auto"/>
              <w:bottom w:val="single" w:sz="4" w:space="0" w:color="auto"/>
              <w:right w:val="single" w:sz="4" w:space="0" w:color="auto"/>
            </w:tcBorders>
            <w:shd w:val="clear" w:color="auto" w:fill="auto"/>
            <w:vAlign w:val="center"/>
          </w:tcPr>
          <w:p w14:paraId="7A070927"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lang w:eastAsia="ar-SA"/>
              </w:rPr>
              <w:t>---</w:t>
            </w:r>
          </w:p>
        </w:tc>
      </w:tr>
      <w:tr w:rsidR="002301EA" w:rsidRPr="0050672A" w14:paraId="1D1B4E7D" w14:textId="77777777" w:rsidTr="000C51D9">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7237B966" w14:textId="77777777" w:rsidR="002301EA" w:rsidRPr="0050672A" w:rsidRDefault="002301EA" w:rsidP="002301EA">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5ED06C46"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 xml:space="preserve">Pod blatem każdego z dygestorium zamontowana  szafka.  Szafki musza stać niezależnie na podłożu i nie mogą być związane z konstrukcja dygestorium. </w:t>
            </w:r>
          </w:p>
          <w:p w14:paraId="7CD69AC2"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 xml:space="preserve">Szafki ze stali wentylowane na chemikalia, </w:t>
            </w:r>
          </w:p>
          <w:p w14:paraId="4FFC02CE"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 xml:space="preserve">Szafki muszą być niepalne, łatwo zmywalne, nienasiąkliwe i zabezpieczone galwanicznie przed korozją - wykonane w całości z blachy stalowej ocynkowanej (grubość warstwy cynku minimum 2,5 µm) i dwustronnie pokrytej proszkowo lakierem poliuretanowym (odpornym na promieniowanie UV) w kolorze białym, nakładanym metodą proszkową i następnie wypalanym w temp. 210oC (grubość powłoki lakierniczej 40 -  100 µm). Szafka wykonana wyłącznie z blach – nie dopuszcza się stosowania zamkniętych kształtowników, nie pokrytych od wewnątrz powłoką lakiernicza. </w:t>
            </w:r>
          </w:p>
          <w:p w14:paraId="12047C45"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lastRenderedPageBreak/>
              <w:t>Korpus szafki wykonany w całości z  blachy o grubości 0,75 mm  - 1 mm, każda ściana szafki wykonana z oddzielnie lakierowanego przez zmontowaniem arkusza blachy. Ściany boczne szafek nie przylegających do innych szafek podwójne, lakierowane także od wewnątrz ściany. Boki szafek wykonane w taki sposób, aby cała wewnętrzna płaszczyzna boku szafki była płaska, łącznie z miejscem montażu zawiasów drzwiczek. Grubość boków szafek 20 mm, (+/- 10%) w celu zwiększenia sztywności blacha zaginana w płaszczyźnie pionowej i poziomej. Boki szafek muszą posiadać otwory do montowania różnego rodzaju wyposażenia: drzwiczek lewych i prawych półek, prowadnic szuflad i wysuwanych półek.  Otwory te w musza być wykonane wyłącznie w warstwie wewnętrznej podwójnej ściany szafki. Plecy szafki wykonane z pojedynczej blachy, demontowane w celu serwisowania podłączeń mediów znajdujących się za stołem. Dno szafki pełne, w szafkach na cokole z otworami do poziomowania szafki od wewnątrz.</w:t>
            </w:r>
          </w:p>
          <w:p w14:paraId="512017F7"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 xml:space="preserve">Głębokość korpusów szafek: 500 mm, (+/- 10%) </w:t>
            </w:r>
          </w:p>
          <w:p w14:paraId="574441B6"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 xml:space="preserve">Front szafki wykonany z blachy o grubości 0,75 mm - 0,8 mm, podwójny i wypełniony materiałem tłumiącym i usztywniającym. Grubość frontów szafek 14 mm - 15 mm, narożniki zaokrąglone. Front szafki (drzwiczki i szuflady) wykonany z dwóch tłoczony wkładanych w siebie płatów blachy stalowej ocynkowanej i dwustronnie malowanej farbami Poliuretanowym (odporną na promieniowanie UV) i – jeden płat jest powierzchnią zewnętrzna, drugi wewnętrzną. Zewnętrzna cześć frontu wykonana z blachy tłocznej, na całą głębokość grubości frontu – zewnętrzny arkusz blachy bez jakichkolwiek szpar, spawów lub </w:t>
            </w:r>
            <w:proofErr w:type="spellStart"/>
            <w:r w:rsidRPr="0050672A">
              <w:rPr>
                <w:rFonts w:ascii="Times New Roman" w:hAnsi="Times New Roman" w:cs="Times New Roman"/>
              </w:rPr>
              <w:t>zgrzewów</w:t>
            </w:r>
            <w:proofErr w:type="spellEnd"/>
            <w:r w:rsidRPr="0050672A">
              <w:rPr>
                <w:rFonts w:ascii="Times New Roman" w:hAnsi="Times New Roman" w:cs="Times New Roman"/>
              </w:rPr>
              <w:t xml:space="preserve"> – tylko tłoczony. Wewnętrzny arkusz blachy wklejany do wnętrza arkusza zewnętrznego. Obie części frontów lakierowane oddzielnie, przed ich połączniem.</w:t>
            </w:r>
          </w:p>
          <w:p w14:paraId="7099BAEE"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lastRenderedPageBreak/>
              <w:t xml:space="preserve">Szafki pod blatem dygestorium musza stać na cokole i być wyposażone w nóżki poziomowane wyłącznie od wewnątrz szafki oraz cokół zasłaniający je, wykonany z jednego kawałka blachy ocynkowanej i pokrytej powłoka lakierniczą w ciemnym kolorze. Wysokość cokołu 90 mm. (+/- 10%) </w:t>
            </w:r>
          </w:p>
          <w:p w14:paraId="54A5382B"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Zawiasy drzwiczek puszkowe o kącie otwarcia co najmniej 270o(+/- 10%), jednoprzegubowe, przegub zewnętrzny, zatrzaskowe, z hamulcem. Puszka mocowana w drzwiczkach na wkręty i wyposażona w zamykaną klapę blokującą wysuwanie zawiasa z puszki i zasłaniającą wkręty. Zawiasy muszą być mocowane do puszki poprzez wsuniecie części roboczej zawiasa w prowadnice puszki i automatyczne blokowanie zatrzaskową klapką zasłaniająca wkręty. Rozłącznie zawiasów w celu demontażu drzwiczek musi następować tylko przez zwolnienie blokady zatrzaskowej (klapki) i wysunięcie części roboczej zawiasa z puszki – bez odkręcania jakichkolwiek połączeń gwintowanych. Zawiasy wykonane z odpornych na korozję odlewów ciśnieniowych stopów cynku, niklowane.</w:t>
            </w:r>
          </w:p>
          <w:p w14:paraId="61689F43"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Uchwyty frontów o długości 200 mm, i przestrzeni pomiędzy częścią chwytną a frontem szafki powyżej 20 mm. Cześć chwytna nachylona od pionu 40o (+/- 5%), ze zdejmowaną przeźroczystą nakładką z tworzywa sztucznego, pod która można włożyć fiszkę z opisem zawartości szafki. Minimalne wymiary fiszki mieszczącej się na frontowej, nachylonej płaszczyźnie części chwytnej i całkowicie chowającej się pod nakładką na uchwycie: 123 mm x 11 mm. Uchwyt wykonane jako jeden odlew ciśnieniowy ze stopów cynku, chromowany.</w:t>
            </w:r>
          </w:p>
          <w:p w14:paraId="05B2BEC9" w14:textId="77777777" w:rsidR="002301EA" w:rsidRPr="0050672A" w:rsidRDefault="002301EA" w:rsidP="002301EA">
            <w:pPr>
              <w:spacing w:before="60" w:after="60"/>
              <w:ind w:right="68"/>
              <w:rPr>
                <w:rFonts w:ascii="Times New Roman" w:hAnsi="Times New Roman" w:cs="Times New Roman"/>
              </w:rPr>
            </w:pPr>
            <w:r w:rsidRPr="0050672A">
              <w:rPr>
                <w:rFonts w:ascii="Times New Roman" w:hAnsi="Times New Roman" w:cs="Times New Roman"/>
              </w:rPr>
              <w:t xml:space="preserve">Półki w szafkach musza posiadać możliwość regulacji wysokości ich zawieszenia oraz musza być wzmocnione zawinięciem przedniej i tylnej krawędzi do dołu, tworzącym zamknięty profil o przekroju prostokątnym i </w:t>
            </w:r>
            <w:r w:rsidRPr="0050672A">
              <w:rPr>
                <w:rFonts w:ascii="Times New Roman" w:hAnsi="Times New Roman" w:cs="Times New Roman"/>
              </w:rPr>
              <w:lastRenderedPageBreak/>
              <w:t>wysokości nie większej niż 20 mm.</w:t>
            </w:r>
          </w:p>
        </w:tc>
        <w:tc>
          <w:tcPr>
            <w:tcW w:w="1701" w:type="dxa"/>
            <w:tcBorders>
              <w:top w:val="single" w:sz="4" w:space="0" w:color="000000"/>
              <w:left w:val="single" w:sz="4" w:space="0" w:color="auto"/>
              <w:bottom w:val="single" w:sz="4" w:space="0" w:color="000000"/>
            </w:tcBorders>
            <w:shd w:val="clear" w:color="auto" w:fill="auto"/>
            <w:vAlign w:val="center"/>
          </w:tcPr>
          <w:p w14:paraId="354DD8A5"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color w:val="000000"/>
                <w:sz w:val="20"/>
                <w:lang w:eastAsia="pl-PL"/>
              </w:rPr>
              <w:lastRenderedPageBreak/>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tcPr>
          <w:p w14:paraId="067D118E" w14:textId="77777777" w:rsidR="002301EA" w:rsidRPr="0050672A" w:rsidRDefault="002301EA" w:rsidP="002301EA">
            <w:pPr>
              <w:jc w:val="center"/>
              <w:rPr>
                <w:rFonts w:ascii="Times New Roman" w:hAnsi="Times New Roman" w:cs="Times New Roman"/>
              </w:rPr>
            </w:pPr>
          </w:p>
        </w:tc>
        <w:tc>
          <w:tcPr>
            <w:tcW w:w="2008" w:type="dxa"/>
            <w:tcBorders>
              <w:top w:val="single" w:sz="4" w:space="0" w:color="auto"/>
              <w:bottom w:val="single" w:sz="4" w:space="0" w:color="auto"/>
              <w:right w:val="single" w:sz="4" w:space="0" w:color="auto"/>
            </w:tcBorders>
            <w:shd w:val="clear" w:color="auto" w:fill="auto"/>
            <w:vAlign w:val="center"/>
          </w:tcPr>
          <w:p w14:paraId="07171F60" w14:textId="77777777" w:rsidR="002301EA" w:rsidRPr="0050672A" w:rsidRDefault="002301EA" w:rsidP="002301EA">
            <w:pPr>
              <w:jc w:val="center"/>
              <w:rPr>
                <w:rFonts w:ascii="Times New Roman" w:hAnsi="Times New Roman" w:cs="Times New Roman"/>
              </w:rPr>
            </w:pPr>
            <w:r w:rsidRPr="0050672A">
              <w:rPr>
                <w:rFonts w:ascii="Times New Roman" w:eastAsia="Times New Roman" w:hAnsi="Times New Roman" w:cs="Times New Roman"/>
                <w:lang w:eastAsia="ar-SA"/>
              </w:rPr>
              <w:t>---</w:t>
            </w:r>
          </w:p>
        </w:tc>
      </w:tr>
      <w:tr w:rsidR="00AF262A" w:rsidRPr="0050672A" w14:paraId="57892C64" w14:textId="77777777" w:rsidTr="000C51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460"/>
        </w:trPr>
        <w:tc>
          <w:tcPr>
            <w:tcW w:w="14919" w:type="dxa"/>
            <w:gridSpan w:val="6"/>
            <w:tcBorders>
              <w:top w:val="single" w:sz="4" w:space="0" w:color="000000"/>
              <w:left w:val="single" w:sz="4" w:space="0" w:color="000000"/>
              <w:bottom w:val="single" w:sz="4" w:space="0" w:color="000000"/>
              <w:right w:val="single" w:sz="4" w:space="0" w:color="000000"/>
            </w:tcBorders>
            <w:vAlign w:val="center"/>
            <w:hideMark/>
          </w:tcPr>
          <w:p w14:paraId="3B9ED61F" w14:textId="77777777" w:rsidR="00AF262A" w:rsidRPr="0050672A" w:rsidRDefault="00AF262A" w:rsidP="000A5F62">
            <w:pPr>
              <w:suppressAutoHyphens/>
              <w:spacing w:after="0" w:line="240" w:lineRule="auto"/>
              <w:rPr>
                <w:rFonts w:ascii="Times New Roman" w:eastAsia="Times New Roman" w:hAnsi="Times New Roman" w:cs="Times New Roman"/>
                <w:b/>
                <w:lang w:eastAsia="ar-SA"/>
              </w:rPr>
            </w:pPr>
            <w:r w:rsidRPr="0050672A">
              <w:rPr>
                <w:rFonts w:ascii="Times New Roman" w:eastAsia="Times New Roman" w:hAnsi="Times New Roman" w:cs="Times New Roman"/>
                <w:b/>
                <w:lang w:eastAsia="ar-SA"/>
              </w:rPr>
              <w:lastRenderedPageBreak/>
              <w:t>Warunki energetyczne urządzenia</w:t>
            </w:r>
          </w:p>
        </w:tc>
      </w:tr>
      <w:tr w:rsidR="00AF262A" w:rsidRPr="0050672A" w14:paraId="389696A1" w14:textId="77777777" w:rsidTr="000C51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14:paraId="4478DCF5" w14:textId="77777777" w:rsidR="00AF262A" w:rsidRPr="0050672A" w:rsidRDefault="00AF262A"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6BC17AAB" w14:textId="77777777" w:rsidR="00AF262A" w:rsidRPr="0050672A" w:rsidRDefault="00A91D21" w:rsidP="00A91D21">
            <w:pPr>
              <w:suppressAutoHyphens/>
              <w:spacing w:after="0" w:line="240" w:lineRule="auto"/>
              <w:rPr>
                <w:rFonts w:ascii="Times New Roman" w:eastAsia="Times New Roman" w:hAnsi="Times New Roman" w:cs="Times New Roman"/>
                <w:lang w:eastAsia="ar-SA"/>
              </w:rPr>
            </w:pPr>
            <w:r w:rsidRPr="0050672A">
              <w:rPr>
                <w:rFonts w:ascii="Times New Roman" w:eastAsia="Times New Roman" w:hAnsi="Times New Roman" w:cs="Times New Roman"/>
                <w:lang w:eastAsia="ar-SA"/>
              </w:rPr>
              <w:t>T</w:t>
            </w:r>
            <w:r w:rsidR="00AF262A" w:rsidRPr="0050672A">
              <w:rPr>
                <w:rFonts w:ascii="Times New Roman" w:eastAsia="Times New Roman" w:hAnsi="Times New Roman" w:cs="Times New Roman"/>
                <w:lang w:eastAsia="ar-SA"/>
              </w:rPr>
              <w:t>ryb niskiego poboru mocy [kW/h]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88BDFE3" w14:textId="77777777" w:rsidR="00AF262A" w:rsidRPr="0050672A" w:rsidRDefault="0056363A" w:rsidP="00A91D21">
            <w:pPr>
              <w:suppressAutoHyphens/>
              <w:spacing w:after="0" w:line="240" w:lineRule="auto"/>
              <w:jc w:val="center"/>
              <w:rPr>
                <w:rFonts w:ascii="Times New Roman" w:eastAsia="Times New Roman" w:hAnsi="Times New Roman" w:cs="Times New Roman"/>
                <w:lang w:eastAsia="ar-SA"/>
              </w:rPr>
            </w:pPr>
            <w:r w:rsidRPr="0050672A">
              <w:rPr>
                <w:rFonts w:ascii="Times New Roman" w:eastAsia="Times New Roman" w:hAnsi="Times New Roman" w:cs="Times New Roman"/>
                <w:lang w:eastAsia="ar-SA"/>
              </w:rPr>
              <w:t>Podać</w:t>
            </w:r>
          </w:p>
        </w:tc>
        <w:tc>
          <w:tcPr>
            <w:tcW w:w="3402" w:type="dxa"/>
            <w:tcBorders>
              <w:top w:val="single" w:sz="4" w:space="0" w:color="000000"/>
              <w:left w:val="single" w:sz="4" w:space="0" w:color="000000"/>
              <w:bottom w:val="single" w:sz="4" w:space="0" w:color="000000"/>
              <w:right w:val="single" w:sz="4" w:space="0" w:color="000000"/>
            </w:tcBorders>
          </w:tcPr>
          <w:p w14:paraId="29190BB7" w14:textId="77777777" w:rsidR="00AF262A" w:rsidRPr="0050672A" w:rsidRDefault="00AF262A" w:rsidP="000A5F62">
            <w:pPr>
              <w:suppressAutoHyphens/>
              <w:spacing w:after="0" w:line="240" w:lineRule="auto"/>
              <w:rPr>
                <w:rFonts w:ascii="Times New Roman" w:eastAsia="Times New Roman" w:hAnsi="Times New Roman" w:cs="Times New Roman"/>
                <w:lang w:eastAsia="ar-SA"/>
              </w:rPr>
            </w:pPr>
          </w:p>
          <w:p w14:paraId="40E335E2" w14:textId="77777777" w:rsidR="00AF262A" w:rsidRPr="0050672A" w:rsidRDefault="00AF262A" w:rsidP="000A5F62">
            <w:pPr>
              <w:suppressAutoHyphens/>
              <w:spacing w:after="0" w:line="240" w:lineRule="auto"/>
              <w:rPr>
                <w:rFonts w:ascii="Times New Roman" w:eastAsia="Times New Roman" w:hAnsi="Times New Roman" w:cs="Times New Roman"/>
                <w:lang w:eastAsia="ar-SA"/>
              </w:rPr>
            </w:pPr>
          </w:p>
          <w:p w14:paraId="6797071A" w14:textId="77777777" w:rsidR="00AF262A" w:rsidRPr="0050672A" w:rsidRDefault="00AF262A" w:rsidP="000A5F62">
            <w:pPr>
              <w:suppressAutoHyphens/>
              <w:spacing w:after="0" w:line="240" w:lineRule="auto"/>
              <w:rPr>
                <w:rFonts w:ascii="Times New Roman" w:eastAsia="Times New Roman" w:hAnsi="Times New Roman" w:cs="Times New Roman"/>
                <w:lang w:eastAsia="ar-SA"/>
              </w:rPr>
            </w:pPr>
          </w:p>
        </w:tc>
        <w:tc>
          <w:tcPr>
            <w:tcW w:w="2008" w:type="dxa"/>
            <w:tcBorders>
              <w:top w:val="single" w:sz="4" w:space="0" w:color="000000"/>
              <w:left w:val="single" w:sz="4" w:space="0" w:color="000000"/>
              <w:bottom w:val="single" w:sz="4" w:space="0" w:color="000000"/>
              <w:right w:val="single" w:sz="4" w:space="0" w:color="000000"/>
            </w:tcBorders>
            <w:vAlign w:val="center"/>
          </w:tcPr>
          <w:p w14:paraId="27F84EC8" w14:textId="77777777" w:rsidR="00AF262A" w:rsidRPr="0050672A" w:rsidRDefault="00AF262A" w:rsidP="00E443D9">
            <w:pPr>
              <w:suppressAutoHyphens/>
              <w:spacing w:after="0" w:line="240" w:lineRule="auto"/>
              <w:jc w:val="center"/>
              <w:rPr>
                <w:rFonts w:ascii="Times New Roman" w:eastAsia="Times New Roman" w:hAnsi="Times New Roman" w:cs="Times New Roman"/>
                <w:lang w:eastAsia="ar-SA"/>
              </w:rPr>
            </w:pPr>
            <w:r w:rsidRPr="0050672A">
              <w:rPr>
                <w:rFonts w:ascii="Times New Roman" w:eastAsia="Times New Roman" w:hAnsi="Times New Roman" w:cs="Times New Roman"/>
                <w:lang w:eastAsia="ar-SA"/>
              </w:rPr>
              <w:t>TAK – 1 pkt.</w:t>
            </w:r>
          </w:p>
          <w:p w14:paraId="7BF31C6E" w14:textId="77777777" w:rsidR="00AF262A" w:rsidRPr="0050672A" w:rsidRDefault="00AF262A" w:rsidP="00E443D9">
            <w:pPr>
              <w:suppressAutoHyphens/>
              <w:spacing w:after="0" w:line="240" w:lineRule="auto"/>
              <w:jc w:val="center"/>
              <w:rPr>
                <w:rFonts w:ascii="Times New Roman" w:eastAsia="Times New Roman" w:hAnsi="Times New Roman" w:cs="Times New Roman"/>
                <w:lang w:eastAsia="ar-SA"/>
              </w:rPr>
            </w:pPr>
            <w:r w:rsidRPr="0050672A">
              <w:rPr>
                <w:rFonts w:ascii="Times New Roman" w:eastAsia="Times New Roman" w:hAnsi="Times New Roman" w:cs="Times New Roman"/>
                <w:lang w:eastAsia="ar-SA"/>
              </w:rPr>
              <w:t>NIE – 0 pkt.</w:t>
            </w:r>
          </w:p>
        </w:tc>
      </w:tr>
      <w:tr w:rsidR="0056363A" w:rsidRPr="0050672A" w14:paraId="2D43AEF2" w14:textId="77777777" w:rsidTr="000C51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14:paraId="041D8345" w14:textId="77777777" w:rsidR="0056363A" w:rsidRPr="0050672A" w:rsidRDefault="0056363A"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7B41AD4D" w14:textId="77777777" w:rsidR="0056363A" w:rsidRPr="0050672A" w:rsidRDefault="0056363A" w:rsidP="00A91D21">
            <w:pPr>
              <w:suppressAutoHyphens/>
              <w:spacing w:after="0" w:line="240" w:lineRule="auto"/>
              <w:rPr>
                <w:rFonts w:ascii="Times New Roman" w:eastAsia="Times New Roman" w:hAnsi="Times New Roman" w:cs="Times New Roman"/>
                <w:lang w:eastAsia="ar-SA"/>
              </w:rPr>
            </w:pPr>
            <w:r w:rsidRPr="0050672A">
              <w:rPr>
                <w:rFonts w:ascii="Times New Roman" w:eastAsia="Times New Roman" w:hAnsi="Times New Roman" w:cs="Times New Roman"/>
                <w:lang w:eastAsia="ar-SA"/>
              </w:rPr>
              <w:t>Instrukcja obsługi zawierająca wskazówki zarządzania wydajnością i energooszczędnością urządzenia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21A26EDE" w14:textId="77777777" w:rsidR="0056363A" w:rsidRPr="0050672A" w:rsidRDefault="0056363A" w:rsidP="00344B1C">
            <w:pPr>
              <w:suppressAutoHyphens/>
              <w:spacing w:after="0" w:line="240" w:lineRule="auto"/>
              <w:jc w:val="center"/>
              <w:rPr>
                <w:rFonts w:ascii="Times New Roman" w:eastAsia="Times New Roman" w:hAnsi="Times New Roman" w:cs="Times New Roman"/>
                <w:lang w:eastAsia="ar-SA"/>
              </w:rPr>
            </w:pPr>
            <w:r w:rsidRPr="0050672A">
              <w:rPr>
                <w:rFonts w:ascii="Times New Roman" w:eastAsia="Times New Roman" w:hAnsi="Times New Roman" w:cs="Times New Roman"/>
                <w:lang w:eastAsia="ar-SA"/>
              </w:rPr>
              <w:t>Podać</w:t>
            </w:r>
          </w:p>
        </w:tc>
        <w:tc>
          <w:tcPr>
            <w:tcW w:w="3402" w:type="dxa"/>
            <w:tcBorders>
              <w:top w:val="single" w:sz="4" w:space="0" w:color="000000"/>
              <w:left w:val="single" w:sz="4" w:space="0" w:color="000000"/>
              <w:bottom w:val="single" w:sz="4" w:space="0" w:color="000000"/>
              <w:right w:val="single" w:sz="4" w:space="0" w:color="000000"/>
            </w:tcBorders>
          </w:tcPr>
          <w:p w14:paraId="6F83F2EB" w14:textId="77777777" w:rsidR="0056363A" w:rsidRPr="0050672A" w:rsidRDefault="0056363A" w:rsidP="000A5F62">
            <w:pPr>
              <w:suppressAutoHyphens/>
              <w:spacing w:after="0" w:line="240" w:lineRule="auto"/>
              <w:rPr>
                <w:rFonts w:ascii="Times New Roman" w:eastAsia="Times New Roman" w:hAnsi="Times New Roman" w:cs="Times New Roman"/>
                <w:lang w:eastAsia="ar-SA"/>
              </w:rPr>
            </w:pPr>
          </w:p>
        </w:tc>
        <w:tc>
          <w:tcPr>
            <w:tcW w:w="2008" w:type="dxa"/>
            <w:tcBorders>
              <w:top w:val="single" w:sz="4" w:space="0" w:color="000000"/>
              <w:left w:val="single" w:sz="4" w:space="0" w:color="000000"/>
              <w:bottom w:val="single" w:sz="4" w:space="0" w:color="000000"/>
              <w:right w:val="single" w:sz="4" w:space="0" w:color="000000"/>
            </w:tcBorders>
            <w:vAlign w:val="center"/>
          </w:tcPr>
          <w:p w14:paraId="340B0B05" w14:textId="77777777" w:rsidR="0056363A" w:rsidRPr="0050672A" w:rsidRDefault="0056363A" w:rsidP="00E443D9">
            <w:pPr>
              <w:suppressAutoHyphens/>
              <w:spacing w:after="0" w:line="240" w:lineRule="auto"/>
              <w:jc w:val="center"/>
              <w:rPr>
                <w:rFonts w:ascii="Times New Roman" w:eastAsia="Times New Roman" w:hAnsi="Times New Roman" w:cs="Times New Roman"/>
                <w:lang w:eastAsia="ar-SA"/>
              </w:rPr>
            </w:pPr>
            <w:r w:rsidRPr="0050672A">
              <w:rPr>
                <w:rFonts w:ascii="Times New Roman" w:eastAsia="Times New Roman" w:hAnsi="Times New Roman" w:cs="Times New Roman"/>
                <w:lang w:eastAsia="ar-SA"/>
              </w:rPr>
              <w:t>TAK – 1 pkt.</w:t>
            </w:r>
          </w:p>
          <w:p w14:paraId="26B29D27" w14:textId="77777777" w:rsidR="0056363A" w:rsidRPr="0050672A" w:rsidRDefault="0056363A" w:rsidP="00E443D9">
            <w:pPr>
              <w:suppressAutoHyphens/>
              <w:spacing w:after="0" w:line="240" w:lineRule="auto"/>
              <w:jc w:val="center"/>
              <w:rPr>
                <w:rFonts w:ascii="Times New Roman" w:eastAsia="Times New Roman" w:hAnsi="Times New Roman" w:cs="Times New Roman"/>
                <w:lang w:eastAsia="ar-SA"/>
              </w:rPr>
            </w:pPr>
            <w:r w:rsidRPr="0050672A">
              <w:rPr>
                <w:rFonts w:ascii="Times New Roman" w:eastAsia="Times New Roman" w:hAnsi="Times New Roman" w:cs="Times New Roman"/>
                <w:lang w:eastAsia="ar-SA"/>
              </w:rPr>
              <w:t>NIE – 0 pkt.</w:t>
            </w:r>
          </w:p>
        </w:tc>
      </w:tr>
      <w:tr w:rsidR="0056363A" w:rsidRPr="0050672A" w14:paraId="155861F4" w14:textId="77777777" w:rsidTr="000C51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14:paraId="189B4239" w14:textId="77777777" w:rsidR="0056363A" w:rsidRPr="0050672A" w:rsidRDefault="0056363A"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1748430D" w14:textId="77777777" w:rsidR="0056363A" w:rsidRPr="0050672A" w:rsidRDefault="0056363A" w:rsidP="00A91D21">
            <w:pPr>
              <w:suppressAutoHyphens/>
              <w:spacing w:after="0" w:line="240" w:lineRule="auto"/>
              <w:rPr>
                <w:rFonts w:ascii="Times New Roman" w:eastAsia="Times New Roman" w:hAnsi="Times New Roman" w:cs="Times New Roman"/>
                <w:lang w:eastAsia="ar-SA"/>
              </w:rPr>
            </w:pPr>
            <w:r w:rsidRPr="0050672A">
              <w:rPr>
                <w:rFonts w:ascii="Times New Roman" w:eastAsia="Times New Roman" w:hAnsi="Times New Roman" w:cs="Times New Roman"/>
                <w:lang w:eastAsia="ar-SA"/>
              </w:rPr>
              <w:t>Szkolenia dla personelu medycznego i technicznego w zakresie efektywności energetycznej urządzenia(2 medyczne, 1 techniczna)</w:t>
            </w:r>
          </w:p>
        </w:tc>
        <w:tc>
          <w:tcPr>
            <w:tcW w:w="1701" w:type="dxa"/>
            <w:tcBorders>
              <w:top w:val="single" w:sz="4" w:space="0" w:color="000000"/>
              <w:left w:val="single" w:sz="4" w:space="0" w:color="000000"/>
              <w:bottom w:val="single" w:sz="4" w:space="0" w:color="000000"/>
              <w:right w:val="single" w:sz="4" w:space="0" w:color="000000"/>
            </w:tcBorders>
            <w:vAlign w:val="center"/>
          </w:tcPr>
          <w:p w14:paraId="4A4101FE" w14:textId="77777777" w:rsidR="0056363A" w:rsidRPr="0050672A" w:rsidRDefault="0056363A" w:rsidP="00344B1C">
            <w:pPr>
              <w:suppressAutoHyphens/>
              <w:spacing w:after="0" w:line="240" w:lineRule="auto"/>
              <w:jc w:val="center"/>
              <w:rPr>
                <w:rFonts w:ascii="Times New Roman" w:eastAsia="Times New Roman" w:hAnsi="Times New Roman" w:cs="Times New Roman"/>
                <w:lang w:eastAsia="ar-SA"/>
              </w:rPr>
            </w:pPr>
            <w:r w:rsidRPr="0050672A">
              <w:rPr>
                <w:rFonts w:ascii="Times New Roman" w:eastAsia="Times New Roman" w:hAnsi="Times New Roman" w:cs="Times New Roman"/>
                <w:lang w:eastAsia="ar-SA"/>
              </w:rPr>
              <w:t>Podać</w:t>
            </w:r>
          </w:p>
        </w:tc>
        <w:tc>
          <w:tcPr>
            <w:tcW w:w="3402" w:type="dxa"/>
            <w:tcBorders>
              <w:top w:val="single" w:sz="4" w:space="0" w:color="000000"/>
              <w:left w:val="single" w:sz="4" w:space="0" w:color="000000"/>
              <w:bottom w:val="single" w:sz="4" w:space="0" w:color="000000"/>
              <w:right w:val="single" w:sz="4" w:space="0" w:color="000000"/>
            </w:tcBorders>
          </w:tcPr>
          <w:p w14:paraId="3AF656EC" w14:textId="77777777" w:rsidR="0056363A" w:rsidRPr="0050672A" w:rsidRDefault="0056363A" w:rsidP="000A5F62">
            <w:pPr>
              <w:suppressAutoHyphens/>
              <w:spacing w:after="0" w:line="240" w:lineRule="auto"/>
              <w:rPr>
                <w:rFonts w:ascii="Times New Roman" w:eastAsia="Times New Roman" w:hAnsi="Times New Roman" w:cs="Times New Roman"/>
                <w:lang w:eastAsia="ar-SA"/>
              </w:rPr>
            </w:pPr>
          </w:p>
        </w:tc>
        <w:tc>
          <w:tcPr>
            <w:tcW w:w="2008" w:type="dxa"/>
            <w:tcBorders>
              <w:top w:val="single" w:sz="4" w:space="0" w:color="000000"/>
              <w:left w:val="single" w:sz="4" w:space="0" w:color="000000"/>
              <w:bottom w:val="single" w:sz="4" w:space="0" w:color="000000"/>
              <w:right w:val="single" w:sz="4" w:space="0" w:color="000000"/>
            </w:tcBorders>
            <w:vAlign w:val="center"/>
          </w:tcPr>
          <w:p w14:paraId="177179EC" w14:textId="77777777" w:rsidR="0056363A" w:rsidRPr="0050672A" w:rsidRDefault="0056363A" w:rsidP="00E443D9">
            <w:pPr>
              <w:suppressAutoHyphens/>
              <w:spacing w:after="0" w:line="240" w:lineRule="auto"/>
              <w:jc w:val="center"/>
              <w:rPr>
                <w:rFonts w:ascii="Times New Roman" w:eastAsia="Times New Roman" w:hAnsi="Times New Roman" w:cs="Times New Roman"/>
                <w:lang w:eastAsia="ar-SA"/>
              </w:rPr>
            </w:pPr>
            <w:r w:rsidRPr="0050672A">
              <w:rPr>
                <w:rFonts w:ascii="Times New Roman" w:eastAsia="Times New Roman" w:hAnsi="Times New Roman" w:cs="Times New Roman"/>
                <w:lang w:eastAsia="ar-SA"/>
              </w:rPr>
              <w:t>TAK – 1 pkt.</w:t>
            </w:r>
          </w:p>
          <w:p w14:paraId="775F1292" w14:textId="77777777" w:rsidR="0056363A" w:rsidRPr="0050672A" w:rsidRDefault="0056363A" w:rsidP="00E443D9">
            <w:pPr>
              <w:suppressAutoHyphens/>
              <w:spacing w:after="0" w:line="240" w:lineRule="auto"/>
              <w:jc w:val="center"/>
              <w:rPr>
                <w:rFonts w:ascii="Times New Roman" w:eastAsia="Times New Roman" w:hAnsi="Times New Roman" w:cs="Times New Roman"/>
                <w:lang w:eastAsia="ar-SA"/>
              </w:rPr>
            </w:pPr>
            <w:r w:rsidRPr="0050672A">
              <w:rPr>
                <w:rFonts w:ascii="Times New Roman" w:eastAsia="Times New Roman" w:hAnsi="Times New Roman" w:cs="Times New Roman"/>
                <w:lang w:eastAsia="ar-SA"/>
              </w:rPr>
              <w:t>NIE – 0 pkt.</w:t>
            </w:r>
          </w:p>
        </w:tc>
      </w:tr>
      <w:tr w:rsidR="0056363A" w:rsidRPr="0050672A" w14:paraId="32E50437" w14:textId="77777777" w:rsidTr="000C51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14:paraId="7AB28B4E" w14:textId="77777777" w:rsidR="0056363A" w:rsidRPr="0050672A" w:rsidRDefault="0056363A"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2E971BFC" w14:textId="77777777" w:rsidR="0056363A" w:rsidRPr="0050672A" w:rsidRDefault="0056363A" w:rsidP="00A91D21">
            <w:pPr>
              <w:suppressAutoHyphens/>
              <w:spacing w:after="0" w:line="240" w:lineRule="auto"/>
              <w:rPr>
                <w:rFonts w:ascii="Times New Roman" w:eastAsia="Times New Roman" w:hAnsi="Times New Roman" w:cs="Times New Roman"/>
                <w:lang w:eastAsia="ar-SA"/>
              </w:rPr>
            </w:pPr>
            <w:r w:rsidRPr="0050672A">
              <w:rPr>
                <w:rFonts w:ascii="Times New Roman" w:eastAsia="Times New Roman" w:hAnsi="Times New Roman" w:cs="Times New Roman"/>
                <w:lang w:eastAsia="ar-SA"/>
              </w:rPr>
              <w:t>Certyfikaty producenta potwierdzające wprowadzenie systemu zarządzania  produkcji zgodnego z dyrektywami i/lub normami dotyczącymi ekologii, energooszczędności</w:t>
            </w:r>
          </w:p>
        </w:tc>
        <w:tc>
          <w:tcPr>
            <w:tcW w:w="1701" w:type="dxa"/>
            <w:tcBorders>
              <w:top w:val="single" w:sz="4" w:space="0" w:color="000000"/>
              <w:left w:val="single" w:sz="4" w:space="0" w:color="000000"/>
              <w:bottom w:val="single" w:sz="4" w:space="0" w:color="000000"/>
              <w:right w:val="single" w:sz="4" w:space="0" w:color="000000"/>
            </w:tcBorders>
            <w:vAlign w:val="center"/>
          </w:tcPr>
          <w:p w14:paraId="761954B5" w14:textId="77777777" w:rsidR="0056363A" w:rsidRPr="0050672A" w:rsidRDefault="0056363A" w:rsidP="00344B1C">
            <w:pPr>
              <w:suppressAutoHyphens/>
              <w:spacing w:after="0" w:line="240" w:lineRule="auto"/>
              <w:jc w:val="center"/>
              <w:rPr>
                <w:rFonts w:ascii="Times New Roman" w:eastAsia="Times New Roman" w:hAnsi="Times New Roman" w:cs="Times New Roman"/>
                <w:lang w:eastAsia="ar-SA"/>
              </w:rPr>
            </w:pPr>
            <w:r w:rsidRPr="0050672A">
              <w:rPr>
                <w:rFonts w:ascii="Times New Roman" w:eastAsia="Times New Roman" w:hAnsi="Times New Roman" w:cs="Times New Roman"/>
                <w:lang w:eastAsia="ar-SA"/>
              </w:rPr>
              <w:t>Podać</w:t>
            </w:r>
          </w:p>
        </w:tc>
        <w:tc>
          <w:tcPr>
            <w:tcW w:w="3402" w:type="dxa"/>
            <w:tcBorders>
              <w:top w:val="single" w:sz="4" w:space="0" w:color="000000"/>
              <w:left w:val="single" w:sz="4" w:space="0" w:color="000000"/>
              <w:bottom w:val="single" w:sz="4" w:space="0" w:color="000000"/>
              <w:right w:val="single" w:sz="4" w:space="0" w:color="000000"/>
            </w:tcBorders>
          </w:tcPr>
          <w:p w14:paraId="44D38C81" w14:textId="77777777" w:rsidR="0056363A" w:rsidRPr="0050672A" w:rsidRDefault="0056363A" w:rsidP="000A5F62">
            <w:pPr>
              <w:suppressAutoHyphens/>
              <w:spacing w:after="0" w:line="240" w:lineRule="auto"/>
              <w:rPr>
                <w:rFonts w:ascii="Times New Roman" w:eastAsia="Times New Roman" w:hAnsi="Times New Roman" w:cs="Times New Roman"/>
                <w:lang w:eastAsia="ar-SA"/>
              </w:rPr>
            </w:pPr>
          </w:p>
          <w:p w14:paraId="02C2084F" w14:textId="77777777" w:rsidR="0056363A" w:rsidRPr="0050672A" w:rsidRDefault="0056363A" w:rsidP="000A5F62">
            <w:pPr>
              <w:suppressAutoHyphens/>
              <w:spacing w:after="0" w:line="240" w:lineRule="auto"/>
              <w:rPr>
                <w:rFonts w:ascii="Times New Roman" w:eastAsia="Times New Roman" w:hAnsi="Times New Roman" w:cs="Times New Roman"/>
                <w:lang w:eastAsia="ar-SA"/>
              </w:rPr>
            </w:pPr>
          </w:p>
          <w:p w14:paraId="68C57133" w14:textId="77777777" w:rsidR="0056363A" w:rsidRPr="0050672A" w:rsidRDefault="0056363A" w:rsidP="000A5F62">
            <w:pPr>
              <w:suppressAutoHyphens/>
              <w:spacing w:after="0" w:line="240" w:lineRule="auto"/>
              <w:rPr>
                <w:rFonts w:ascii="Times New Roman" w:eastAsia="Times New Roman" w:hAnsi="Times New Roman" w:cs="Times New Roman"/>
                <w:lang w:eastAsia="ar-SA"/>
              </w:rPr>
            </w:pPr>
          </w:p>
        </w:tc>
        <w:tc>
          <w:tcPr>
            <w:tcW w:w="2008" w:type="dxa"/>
            <w:tcBorders>
              <w:top w:val="single" w:sz="4" w:space="0" w:color="000000"/>
              <w:left w:val="single" w:sz="4" w:space="0" w:color="000000"/>
              <w:bottom w:val="single" w:sz="4" w:space="0" w:color="000000"/>
              <w:right w:val="single" w:sz="4" w:space="0" w:color="000000"/>
            </w:tcBorders>
            <w:vAlign w:val="center"/>
          </w:tcPr>
          <w:p w14:paraId="79949BB3" w14:textId="77777777" w:rsidR="0056363A" w:rsidRPr="0050672A" w:rsidRDefault="0056363A" w:rsidP="00E443D9">
            <w:pPr>
              <w:suppressAutoHyphens/>
              <w:spacing w:after="0" w:line="240" w:lineRule="auto"/>
              <w:jc w:val="center"/>
              <w:rPr>
                <w:rFonts w:ascii="Times New Roman" w:eastAsia="Times New Roman" w:hAnsi="Times New Roman" w:cs="Times New Roman"/>
                <w:lang w:eastAsia="ar-SA"/>
              </w:rPr>
            </w:pPr>
            <w:r w:rsidRPr="0050672A">
              <w:rPr>
                <w:rFonts w:ascii="Times New Roman" w:eastAsia="Times New Roman" w:hAnsi="Times New Roman" w:cs="Times New Roman"/>
                <w:lang w:eastAsia="ar-SA"/>
              </w:rPr>
              <w:t>TAK – 1 pkt.</w:t>
            </w:r>
          </w:p>
          <w:p w14:paraId="552621A1" w14:textId="77777777" w:rsidR="0056363A" w:rsidRPr="0050672A" w:rsidRDefault="0056363A" w:rsidP="00E443D9">
            <w:pPr>
              <w:suppressAutoHyphens/>
              <w:spacing w:after="0" w:line="240" w:lineRule="auto"/>
              <w:jc w:val="center"/>
              <w:rPr>
                <w:rFonts w:ascii="Times New Roman" w:eastAsia="Times New Roman" w:hAnsi="Times New Roman" w:cs="Times New Roman"/>
                <w:lang w:eastAsia="ar-SA"/>
              </w:rPr>
            </w:pPr>
            <w:r w:rsidRPr="0050672A">
              <w:rPr>
                <w:rFonts w:ascii="Times New Roman" w:eastAsia="Times New Roman" w:hAnsi="Times New Roman" w:cs="Times New Roman"/>
                <w:lang w:eastAsia="ar-SA"/>
              </w:rPr>
              <w:t>NIE – 0 pkt.</w:t>
            </w:r>
          </w:p>
        </w:tc>
      </w:tr>
      <w:tr w:rsidR="0056363A" w:rsidRPr="0050672A" w14:paraId="660E5A76" w14:textId="77777777" w:rsidTr="000C51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14:paraId="16DF8CF2" w14:textId="77777777" w:rsidR="0056363A" w:rsidRPr="0050672A" w:rsidRDefault="0056363A"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192EE706" w14:textId="77777777" w:rsidR="0056363A" w:rsidRPr="0050672A" w:rsidRDefault="0056363A" w:rsidP="00A91D21">
            <w:pPr>
              <w:suppressAutoHyphens/>
              <w:spacing w:after="0" w:line="240" w:lineRule="auto"/>
              <w:rPr>
                <w:rFonts w:ascii="Times New Roman" w:eastAsia="Times New Roman" w:hAnsi="Times New Roman" w:cs="Times New Roman"/>
                <w:lang w:eastAsia="ar-SA"/>
              </w:rPr>
            </w:pPr>
            <w:r w:rsidRPr="0050672A">
              <w:rPr>
                <w:rFonts w:ascii="Times New Roman" w:eastAsia="Times New Roman" w:hAnsi="Times New Roman" w:cs="Times New Roman"/>
                <w:lang w:eastAsia="ar-SA"/>
              </w:rPr>
              <w:t>Trwałość produktu rozumiana jako gwarantowany okres pełnego wsparcia serwisowego oraz pełnego dostępu części zamiennych i oprogramowania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3761931E" w14:textId="77777777" w:rsidR="0056363A" w:rsidRPr="0050672A" w:rsidRDefault="0056363A" w:rsidP="00344B1C">
            <w:pPr>
              <w:suppressAutoHyphens/>
              <w:spacing w:after="0" w:line="240" w:lineRule="auto"/>
              <w:jc w:val="center"/>
              <w:rPr>
                <w:rFonts w:ascii="Times New Roman" w:eastAsia="Times New Roman" w:hAnsi="Times New Roman" w:cs="Times New Roman"/>
                <w:lang w:eastAsia="ar-SA"/>
              </w:rPr>
            </w:pPr>
            <w:r w:rsidRPr="0050672A">
              <w:rPr>
                <w:rFonts w:ascii="Times New Roman" w:eastAsia="Times New Roman" w:hAnsi="Times New Roman" w:cs="Times New Roman"/>
                <w:lang w:eastAsia="ar-SA"/>
              </w:rPr>
              <w:t>Podać</w:t>
            </w:r>
          </w:p>
        </w:tc>
        <w:tc>
          <w:tcPr>
            <w:tcW w:w="3402" w:type="dxa"/>
            <w:tcBorders>
              <w:top w:val="single" w:sz="4" w:space="0" w:color="000000"/>
              <w:left w:val="single" w:sz="4" w:space="0" w:color="000000"/>
              <w:bottom w:val="single" w:sz="4" w:space="0" w:color="000000"/>
              <w:right w:val="single" w:sz="4" w:space="0" w:color="000000"/>
            </w:tcBorders>
          </w:tcPr>
          <w:p w14:paraId="3555B9BF" w14:textId="77777777" w:rsidR="0056363A" w:rsidRPr="0050672A" w:rsidRDefault="0056363A" w:rsidP="000A5F62">
            <w:pPr>
              <w:suppressAutoHyphens/>
              <w:spacing w:after="0" w:line="240" w:lineRule="auto"/>
              <w:rPr>
                <w:rFonts w:ascii="Times New Roman" w:eastAsia="Times New Roman" w:hAnsi="Times New Roman" w:cs="Times New Roman"/>
                <w:lang w:eastAsia="ar-SA"/>
              </w:rPr>
            </w:pPr>
          </w:p>
          <w:p w14:paraId="34C391AE" w14:textId="77777777" w:rsidR="0056363A" w:rsidRPr="0050672A" w:rsidRDefault="0056363A" w:rsidP="000A5F62">
            <w:pPr>
              <w:suppressAutoHyphens/>
              <w:spacing w:after="0" w:line="240" w:lineRule="auto"/>
              <w:rPr>
                <w:rFonts w:ascii="Times New Roman" w:eastAsia="Times New Roman" w:hAnsi="Times New Roman" w:cs="Times New Roman"/>
                <w:lang w:eastAsia="ar-SA"/>
              </w:rPr>
            </w:pPr>
          </w:p>
          <w:p w14:paraId="4DB88A04" w14:textId="77777777" w:rsidR="0056363A" w:rsidRPr="0050672A" w:rsidRDefault="0056363A" w:rsidP="000A5F62">
            <w:pPr>
              <w:suppressAutoHyphens/>
              <w:spacing w:after="0" w:line="240" w:lineRule="auto"/>
              <w:rPr>
                <w:rFonts w:ascii="Times New Roman" w:eastAsia="Times New Roman" w:hAnsi="Times New Roman" w:cs="Times New Roman"/>
                <w:lang w:eastAsia="ar-SA"/>
              </w:rPr>
            </w:pPr>
          </w:p>
        </w:tc>
        <w:tc>
          <w:tcPr>
            <w:tcW w:w="2008" w:type="dxa"/>
            <w:tcBorders>
              <w:top w:val="single" w:sz="4" w:space="0" w:color="000000"/>
              <w:left w:val="single" w:sz="4" w:space="0" w:color="000000"/>
              <w:bottom w:val="single" w:sz="4" w:space="0" w:color="000000"/>
              <w:right w:val="single" w:sz="4" w:space="0" w:color="000000"/>
            </w:tcBorders>
            <w:vAlign w:val="center"/>
          </w:tcPr>
          <w:p w14:paraId="3B939212" w14:textId="77777777" w:rsidR="0056363A" w:rsidRPr="0050672A" w:rsidRDefault="0056363A" w:rsidP="00E443D9">
            <w:pPr>
              <w:suppressAutoHyphens/>
              <w:spacing w:after="0" w:line="240" w:lineRule="auto"/>
              <w:jc w:val="center"/>
              <w:rPr>
                <w:rFonts w:ascii="Times New Roman" w:eastAsia="Times New Roman" w:hAnsi="Times New Roman" w:cs="Times New Roman"/>
                <w:lang w:eastAsia="ar-SA"/>
              </w:rPr>
            </w:pPr>
            <w:r w:rsidRPr="0050672A">
              <w:rPr>
                <w:rFonts w:ascii="Times New Roman" w:eastAsia="Times New Roman" w:hAnsi="Times New Roman" w:cs="Times New Roman"/>
                <w:lang w:eastAsia="ar-SA"/>
              </w:rPr>
              <w:t>TAK – 1 pkt.</w:t>
            </w:r>
          </w:p>
          <w:p w14:paraId="2757957B" w14:textId="77777777" w:rsidR="0056363A" w:rsidRPr="0050672A" w:rsidRDefault="0056363A" w:rsidP="00E443D9">
            <w:pPr>
              <w:suppressAutoHyphens/>
              <w:spacing w:after="0" w:line="240" w:lineRule="auto"/>
              <w:jc w:val="center"/>
              <w:rPr>
                <w:rFonts w:ascii="Times New Roman" w:eastAsia="Times New Roman" w:hAnsi="Times New Roman" w:cs="Times New Roman"/>
                <w:lang w:eastAsia="ar-SA"/>
              </w:rPr>
            </w:pPr>
            <w:r w:rsidRPr="0050672A">
              <w:rPr>
                <w:rFonts w:ascii="Times New Roman" w:eastAsia="Times New Roman" w:hAnsi="Times New Roman" w:cs="Times New Roman"/>
                <w:lang w:eastAsia="ar-SA"/>
              </w:rPr>
              <w:t>NIE – 0 pkt.</w:t>
            </w:r>
          </w:p>
        </w:tc>
      </w:tr>
      <w:tr w:rsidR="0056363A" w:rsidRPr="0050672A" w14:paraId="756069DA" w14:textId="77777777" w:rsidTr="000C51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7" w:type="dxa"/>
            <w:tcBorders>
              <w:top w:val="single" w:sz="4" w:space="0" w:color="000000"/>
              <w:left w:val="single" w:sz="4" w:space="0" w:color="000000"/>
              <w:bottom w:val="single" w:sz="4" w:space="0" w:color="000000"/>
              <w:right w:val="single" w:sz="4" w:space="0" w:color="000000"/>
            </w:tcBorders>
            <w:vAlign w:val="center"/>
          </w:tcPr>
          <w:p w14:paraId="4FB14558" w14:textId="77777777" w:rsidR="0056363A" w:rsidRPr="0050672A" w:rsidRDefault="0056363A"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5EBE310F" w14:textId="77777777" w:rsidR="0056363A" w:rsidRPr="0050672A" w:rsidRDefault="0056363A" w:rsidP="00A91D21">
            <w:pPr>
              <w:suppressAutoHyphens/>
              <w:spacing w:after="0" w:line="240" w:lineRule="auto"/>
              <w:rPr>
                <w:rFonts w:ascii="Times New Roman" w:eastAsia="Times New Roman" w:hAnsi="Times New Roman" w:cs="Times New Roman"/>
                <w:lang w:eastAsia="ar-SA"/>
              </w:rPr>
            </w:pPr>
            <w:r w:rsidRPr="0050672A">
              <w:rPr>
                <w:rFonts w:ascii="Times New Roman" w:eastAsia="Times New Roman" w:hAnsi="Times New Roman" w:cs="Times New Roman"/>
                <w:lang w:eastAsia="ar-SA"/>
              </w:rPr>
              <w:t>Możliwość automatycznego przechodzenia urządzenia w tryb czuwania/niskiego poboru mocy</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16D0276" w14:textId="77777777" w:rsidR="0056363A" w:rsidRPr="0050672A" w:rsidRDefault="0056363A" w:rsidP="00344B1C">
            <w:pPr>
              <w:suppressAutoHyphens/>
              <w:spacing w:after="0" w:line="240" w:lineRule="auto"/>
              <w:jc w:val="center"/>
              <w:rPr>
                <w:rFonts w:ascii="Times New Roman" w:eastAsia="Times New Roman" w:hAnsi="Times New Roman" w:cs="Times New Roman"/>
                <w:lang w:eastAsia="ar-SA"/>
              </w:rPr>
            </w:pPr>
            <w:r w:rsidRPr="0050672A">
              <w:rPr>
                <w:rFonts w:ascii="Times New Roman" w:eastAsia="Times New Roman" w:hAnsi="Times New Roman" w:cs="Times New Roman"/>
                <w:lang w:eastAsia="ar-SA"/>
              </w:rPr>
              <w:t>Podać</w:t>
            </w:r>
          </w:p>
        </w:tc>
        <w:tc>
          <w:tcPr>
            <w:tcW w:w="3402" w:type="dxa"/>
            <w:tcBorders>
              <w:top w:val="single" w:sz="4" w:space="0" w:color="000000"/>
              <w:left w:val="single" w:sz="4" w:space="0" w:color="000000"/>
              <w:bottom w:val="single" w:sz="4" w:space="0" w:color="000000"/>
              <w:right w:val="single" w:sz="4" w:space="0" w:color="000000"/>
            </w:tcBorders>
          </w:tcPr>
          <w:p w14:paraId="0E0445EE" w14:textId="77777777" w:rsidR="0056363A" w:rsidRPr="0050672A" w:rsidRDefault="0056363A" w:rsidP="000A5F62">
            <w:pPr>
              <w:suppressAutoHyphens/>
              <w:spacing w:after="0" w:line="240" w:lineRule="auto"/>
              <w:rPr>
                <w:rFonts w:ascii="Times New Roman" w:eastAsia="Times New Roman" w:hAnsi="Times New Roman" w:cs="Times New Roman"/>
                <w:lang w:eastAsia="ar-SA"/>
              </w:rPr>
            </w:pPr>
          </w:p>
        </w:tc>
        <w:tc>
          <w:tcPr>
            <w:tcW w:w="2008" w:type="dxa"/>
            <w:tcBorders>
              <w:top w:val="single" w:sz="4" w:space="0" w:color="000000"/>
              <w:left w:val="single" w:sz="4" w:space="0" w:color="000000"/>
              <w:bottom w:val="single" w:sz="4" w:space="0" w:color="000000"/>
              <w:right w:val="single" w:sz="4" w:space="0" w:color="000000"/>
            </w:tcBorders>
            <w:vAlign w:val="center"/>
          </w:tcPr>
          <w:p w14:paraId="54FB85DD" w14:textId="77777777" w:rsidR="0056363A" w:rsidRPr="0050672A" w:rsidRDefault="0056363A" w:rsidP="00E443D9">
            <w:pPr>
              <w:suppressAutoHyphens/>
              <w:spacing w:after="0" w:line="240" w:lineRule="auto"/>
              <w:jc w:val="center"/>
              <w:rPr>
                <w:rFonts w:ascii="Times New Roman" w:eastAsia="Times New Roman" w:hAnsi="Times New Roman" w:cs="Times New Roman"/>
                <w:lang w:eastAsia="ar-SA"/>
              </w:rPr>
            </w:pPr>
            <w:r w:rsidRPr="0050672A">
              <w:rPr>
                <w:rFonts w:ascii="Times New Roman" w:eastAsia="Times New Roman" w:hAnsi="Times New Roman" w:cs="Times New Roman"/>
                <w:lang w:eastAsia="ar-SA"/>
              </w:rPr>
              <w:t>TAK – 1 pkt.</w:t>
            </w:r>
          </w:p>
          <w:p w14:paraId="504B5749" w14:textId="77777777" w:rsidR="0056363A" w:rsidRPr="0050672A" w:rsidRDefault="0056363A" w:rsidP="00E443D9">
            <w:pPr>
              <w:suppressAutoHyphens/>
              <w:spacing w:after="0" w:line="240" w:lineRule="auto"/>
              <w:jc w:val="center"/>
              <w:rPr>
                <w:rFonts w:ascii="Times New Roman" w:eastAsia="Times New Roman" w:hAnsi="Times New Roman" w:cs="Times New Roman"/>
                <w:lang w:eastAsia="ar-SA"/>
              </w:rPr>
            </w:pPr>
            <w:r w:rsidRPr="0050672A">
              <w:rPr>
                <w:rFonts w:ascii="Times New Roman" w:eastAsia="Times New Roman" w:hAnsi="Times New Roman" w:cs="Times New Roman"/>
                <w:lang w:eastAsia="ar-SA"/>
              </w:rPr>
              <w:t>NIE – 0 pkt.</w:t>
            </w:r>
          </w:p>
        </w:tc>
      </w:tr>
    </w:tbl>
    <w:p w14:paraId="0EC9C456" w14:textId="77777777" w:rsidR="00966E35" w:rsidRPr="00BC771B" w:rsidRDefault="00966E35" w:rsidP="00BC771B">
      <w:pPr>
        <w:suppressAutoHyphens/>
        <w:spacing w:after="0" w:line="240" w:lineRule="auto"/>
        <w:rPr>
          <w:rFonts w:ascii="Times New Roman" w:eastAsia="Times New Roman" w:hAnsi="Times New Roman" w:cs="Times New Roman"/>
          <w:b/>
          <w:lang w:eastAsia="ar-SA"/>
        </w:rPr>
      </w:pPr>
    </w:p>
    <w:p w14:paraId="6D7DDFB2" w14:textId="77777777" w:rsidR="00BC771B" w:rsidRPr="00BC771B" w:rsidRDefault="005838E5" w:rsidP="00A91D21">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4884" w:type="dxa"/>
        <w:tblInd w:w="-639" w:type="dxa"/>
        <w:tblLayout w:type="fixed"/>
        <w:tblCellMar>
          <w:left w:w="70" w:type="dxa"/>
          <w:right w:w="70" w:type="dxa"/>
        </w:tblCellMar>
        <w:tblLook w:val="0000" w:firstRow="0" w:lastRow="0" w:firstColumn="0" w:lastColumn="0" w:noHBand="0" w:noVBand="0"/>
      </w:tblPr>
      <w:tblGrid>
        <w:gridCol w:w="567"/>
        <w:gridCol w:w="7230"/>
        <w:gridCol w:w="1701"/>
        <w:gridCol w:w="3402"/>
        <w:gridCol w:w="1984"/>
      </w:tblGrid>
      <w:tr w:rsidR="00BC771B" w:rsidRPr="00BC771B" w14:paraId="2F5D2E34" w14:textId="77777777" w:rsidTr="000C51D9">
        <w:tc>
          <w:tcPr>
            <w:tcW w:w="567" w:type="dxa"/>
            <w:tcBorders>
              <w:top w:val="single" w:sz="4" w:space="0" w:color="000000"/>
              <w:left w:val="single" w:sz="4" w:space="0" w:color="000000"/>
              <w:bottom w:val="single" w:sz="4" w:space="0" w:color="000000"/>
            </w:tcBorders>
            <w:shd w:val="clear" w:color="auto" w:fill="auto"/>
            <w:vAlign w:val="center"/>
          </w:tcPr>
          <w:p w14:paraId="10FBA24F"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208E60E1"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14:paraId="112769B7"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402" w:type="dxa"/>
            <w:tcBorders>
              <w:top w:val="single" w:sz="4" w:space="0" w:color="000000"/>
              <w:left w:val="single" w:sz="4" w:space="0" w:color="000000"/>
              <w:bottom w:val="single" w:sz="4" w:space="0" w:color="000000"/>
            </w:tcBorders>
            <w:shd w:val="clear" w:color="auto" w:fill="auto"/>
            <w:vAlign w:val="center"/>
          </w:tcPr>
          <w:p w14:paraId="300F3A05"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18F8E"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B90D8A" w:rsidRPr="00BC771B" w14:paraId="4A8A5F6E" w14:textId="77777777" w:rsidTr="000C51D9">
        <w:tc>
          <w:tcPr>
            <w:tcW w:w="567" w:type="dxa"/>
            <w:tcBorders>
              <w:top w:val="single" w:sz="4" w:space="0" w:color="000000"/>
              <w:left w:val="single" w:sz="4" w:space="0" w:color="000000"/>
              <w:bottom w:val="single" w:sz="4" w:space="0" w:color="000000"/>
            </w:tcBorders>
            <w:shd w:val="clear" w:color="auto" w:fill="auto"/>
            <w:vAlign w:val="center"/>
          </w:tcPr>
          <w:p w14:paraId="24C23EC9" w14:textId="77777777" w:rsidR="00B90D8A" w:rsidRPr="00A91D21" w:rsidRDefault="00B90D8A" w:rsidP="00B90D8A">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4AEF59D8" w14:textId="77777777" w:rsidR="00B90D8A" w:rsidRPr="005838E5" w:rsidRDefault="00B90D8A" w:rsidP="00B90D8A">
            <w:pPr>
              <w:snapToGrid w:val="0"/>
              <w:spacing w:before="60" w:after="60"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14:paraId="5B568F7B" w14:textId="138217D7" w:rsidR="00B90D8A" w:rsidRPr="00AF262A" w:rsidRDefault="00635DF5" w:rsidP="00B90D8A">
            <w:pPr>
              <w:snapToGrid w:val="0"/>
              <w:spacing w:line="288" w:lineRule="auto"/>
              <w:jc w:val="both"/>
              <w:rPr>
                <w:rFonts w:ascii="Times New Roman" w:hAnsi="Times New Roman" w:cs="Times New Roman"/>
                <w:color w:val="000000" w:themeColor="text1"/>
              </w:rPr>
            </w:pPr>
            <w:r>
              <w:rPr>
                <w:rFonts w:ascii="Times New Roman" w:hAnsi="Times New Roman" w:cs="Times New Roman"/>
                <w:bCs/>
                <w:iCs/>
                <w:color w:val="000000" w:themeColor="text1"/>
              </w:rPr>
              <w:t xml:space="preserve">UWAGA - należy podać pełną liczbę miesięcy. Wartości ułamkowe będą przy ocenie zaokrąglane w dół – do pełnych miesięcy. Zamawiający zastrzega, że okres rękojmi musi być równy okresowi gwarancji. Zamawiający zastrzega, że </w:t>
            </w:r>
            <w:r>
              <w:rPr>
                <w:rFonts w:ascii="Times New Roman" w:hAnsi="Times New Roman" w:cs="Times New Roman"/>
                <w:bCs/>
                <w:iCs/>
                <w:color w:val="000000" w:themeColor="text1"/>
              </w:rPr>
              <w:lastRenderedPageBreak/>
              <w:t>górną granicą punktacji gwarancji będzie 5 lat.</w:t>
            </w:r>
          </w:p>
        </w:tc>
        <w:tc>
          <w:tcPr>
            <w:tcW w:w="1701" w:type="dxa"/>
            <w:tcBorders>
              <w:top w:val="single" w:sz="4" w:space="0" w:color="000000"/>
              <w:left w:val="single" w:sz="4" w:space="0" w:color="000000"/>
              <w:bottom w:val="single" w:sz="4" w:space="0" w:color="000000"/>
            </w:tcBorders>
            <w:shd w:val="clear" w:color="auto" w:fill="auto"/>
            <w:vAlign w:val="center"/>
          </w:tcPr>
          <w:p w14:paraId="22CB3D9F" w14:textId="77777777" w:rsidR="00B90D8A" w:rsidRPr="00BC771B" w:rsidRDefault="00B90D8A" w:rsidP="00B90D8A">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lastRenderedPageBreak/>
              <w:t>&gt;= 24</w:t>
            </w:r>
          </w:p>
        </w:tc>
        <w:tc>
          <w:tcPr>
            <w:tcW w:w="3402" w:type="dxa"/>
            <w:tcBorders>
              <w:top w:val="single" w:sz="4" w:space="0" w:color="000000"/>
              <w:left w:val="single" w:sz="4" w:space="0" w:color="000000"/>
              <w:bottom w:val="single" w:sz="4" w:space="0" w:color="000000"/>
            </w:tcBorders>
            <w:shd w:val="clear" w:color="auto" w:fill="auto"/>
          </w:tcPr>
          <w:p w14:paraId="6A07D1BA" w14:textId="77777777" w:rsidR="00B90D8A" w:rsidRPr="00BC771B" w:rsidRDefault="00B90D8A" w:rsidP="00B90D8A">
            <w:pPr>
              <w:suppressAutoHyphens/>
              <w:snapToGrid w:val="0"/>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5CC06" w14:textId="77777777" w:rsidR="00B90D8A" w:rsidRPr="00BC771B" w:rsidRDefault="00B90D8A" w:rsidP="00B90D8A">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14:paraId="7E70DAE4" w14:textId="77777777" w:rsidR="00B90D8A" w:rsidRPr="00BC771B" w:rsidRDefault="00B90D8A" w:rsidP="00B90D8A">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B90D8A" w:rsidRPr="00BC771B" w14:paraId="3F12E5E0" w14:textId="77777777" w:rsidTr="000C51D9">
        <w:tc>
          <w:tcPr>
            <w:tcW w:w="567" w:type="dxa"/>
            <w:tcBorders>
              <w:left w:val="single" w:sz="4" w:space="0" w:color="000000"/>
              <w:bottom w:val="single" w:sz="4" w:space="0" w:color="000000"/>
            </w:tcBorders>
            <w:shd w:val="clear" w:color="auto" w:fill="auto"/>
            <w:vAlign w:val="center"/>
          </w:tcPr>
          <w:p w14:paraId="397BC984" w14:textId="77777777" w:rsidR="00B90D8A" w:rsidRPr="00A91D21" w:rsidRDefault="00B90D8A" w:rsidP="00B90D8A">
            <w:pPr>
              <w:pStyle w:val="Akapitzlist"/>
              <w:numPr>
                <w:ilvl w:val="0"/>
                <w:numId w:val="33"/>
              </w:numPr>
              <w:spacing w:after="0" w:line="240" w:lineRule="auto"/>
              <w:ind w:hanging="646"/>
              <w:rPr>
                <w:rFonts w:ascii="Times New Roman" w:hAnsi="Times New Roman"/>
                <w:color w:val="000000" w:themeColor="text1"/>
              </w:rPr>
            </w:pPr>
          </w:p>
        </w:tc>
        <w:tc>
          <w:tcPr>
            <w:tcW w:w="7230" w:type="dxa"/>
            <w:tcBorders>
              <w:left w:val="single" w:sz="4" w:space="0" w:color="000000"/>
              <w:bottom w:val="single" w:sz="4" w:space="0" w:color="000000"/>
            </w:tcBorders>
            <w:shd w:val="clear" w:color="auto" w:fill="auto"/>
            <w:vAlign w:val="center"/>
          </w:tcPr>
          <w:p w14:paraId="5CEE9C87" w14:textId="77777777" w:rsidR="00B90D8A" w:rsidRPr="005838E5" w:rsidRDefault="00B90D8A" w:rsidP="00B90D8A">
            <w:pPr>
              <w:snapToGrid w:val="0"/>
              <w:spacing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14:paraId="48F7BD23" w14:textId="77777777" w:rsidR="00B90D8A" w:rsidRPr="00CE0BB7" w:rsidRDefault="00B90D8A" w:rsidP="00B90D8A">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Pr="00CE0BB7">
              <w:rPr>
                <w:rFonts w:ascii="Times New Roman" w:eastAsia="Times New Roman" w:hAnsi="Times New Roman" w:cs="Times New Roman"/>
                <w:lang w:eastAsia="ar-SA"/>
              </w:rPr>
              <w:t>ak</w:t>
            </w:r>
          </w:p>
        </w:tc>
        <w:tc>
          <w:tcPr>
            <w:tcW w:w="3402" w:type="dxa"/>
            <w:tcBorders>
              <w:left w:val="single" w:sz="4" w:space="0" w:color="000000"/>
              <w:bottom w:val="single" w:sz="4" w:space="0" w:color="000000"/>
            </w:tcBorders>
            <w:shd w:val="clear" w:color="auto" w:fill="auto"/>
            <w:vAlign w:val="center"/>
          </w:tcPr>
          <w:p w14:paraId="631FB63D" w14:textId="77777777" w:rsidR="00B90D8A" w:rsidRPr="00CE0BB7" w:rsidRDefault="00B90D8A" w:rsidP="00B90D8A">
            <w:pPr>
              <w:suppressAutoHyphens/>
              <w:spacing w:before="60" w:after="60" w:line="240" w:lineRule="auto"/>
              <w:jc w:val="center"/>
              <w:rPr>
                <w:rFonts w:ascii="Times New Roman" w:eastAsia="Times New Roman" w:hAnsi="Times New Roman" w:cs="Times New Roman"/>
                <w:lang w:eastAsia="ar-SA"/>
              </w:rPr>
            </w:pPr>
          </w:p>
        </w:tc>
        <w:tc>
          <w:tcPr>
            <w:tcW w:w="1984" w:type="dxa"/>
            <w:tcBorders>
              <w:left w:val="single" w:sz="4" w:space="0" w:color="000000"/>
              <w:bottom w:val="single" w:sz="4" w:space="0" w:color="000000"/>
              <w:right w:val="single" w:sz="4" w:space="0" w:color="000000"/>
            </w:tcBorders>
            <w:shd w:val="clear" w:color="auto" w:fill="auto"/>
            <w:vAlign w:val="center"/>
          </w:tcPr>
          <w:p w14:paraId="529F29C9" w14:textId="77777777" w:rsidR="00B90D8A" w:rsidRPr="00CE0BB7" w:rsidRDefault="00B90D8A" w:rsidP="00B90D8A">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B90D8A" w:rsidRPr="00BC771B" w14:paraId="2DE5C342" w14:textId="77777777" w:rsidTr="000C51D9">
        <w:tc>
          <w:tcPr>
            <w:tcW w:w="567" w:type="dxa"/>
            <w:tcBorders>
              <w:top w:val="single" w:sz="4" w:space="0" w:color="000000"/>
              <w:left w:val="single" w:sz="4" w:space="0" w:color="000000"/>
              <w:bottom w:val="single" w:sz="4" w:space="0" w:color="000000"/>
            </w:tcBorders>
            <w:shd w:val="clear" w:color="auto" w:fill="auto"/>
            <w:vAlign w:val="center"/>
          </w:tcPr>
          <w:p w14:paraId="5309A4C1" w14:textId="77777777" w:rsidR="00B90D8A" w:rsidRPr="00A91D21" w:rsidRDefault="00B90D8A" w:rsidP="00B90D8A">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34026CE9" w14:textId="77777777" w:rsidR="00B90D8A" w:rsidRPr="005838E5" w:rsidRDefault="00B90D8A" w:rsidP="00B90D8A">
            <w:pPr>
              <w:tabs>
                <w:tab w:val="left" w:pos="0"/>
              </w:tabs>
              <w:snapToGrid w:val="0"/>
              <w:spacing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14:paraId="5C18F697" w14:textId="77777777" w:rsidR="00B90D8A" w:rsidRPr="00CE0BB7" w:rsidRDefault="00B90D8A" w:rsidP="00B90D8A">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Pr="00CE0BB7">
              <w:rPr>
                <w:rFonts w:ascii="Times New Roman" w:eastAsia="Times New Roman" w:hAnsi="Times New Roman" w:cs="Times New Roman"/>
                <w:lang w:eastAsia="ar-SA"/>
              </w:rPr>
              <w:t>ak</w:t>
            </w:r>
          </w:p>
        </w:tc>
        <w:tc>
          <w:tcPr>
            <w:tcW w:w="3402" w:type="dxa"/>
            <w:tcBorders>
              <w:top w:val="single" w:sz="4" w:space="0" w:color="000000"/>
              <w:left w:val="single" w:sz="4" w:space="0" w:color="000000"/>
              <w:bottom w:val="single" w:sz="4" w:space="0" w:color="000000"/>
            </w:tcBorders>
            <w:shd w:val="clear" w:color="auto" w:fill="auto"/>
            <w:vAlign w:val="center"/>
          </w:tcPr>
          <w:p w14:paraId="44B8F7CA" w14:textId="77777777" w:rsidR="00B90D8A" w:rsidRPr="00CE0BB7" w:rsidRDefault="00B90D8A" w:rsidP="00B90D8A">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6E0AB" w14:textId="77777777" w:rsidR="00B90D8A" w:rsidRPr="00CE0BB7" w:rsidRDefault="00B90D8A" w:rsidP="00B90D8A">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B90D8A" w:rsidRPr="00BC771B" w14:paraId="6DE22C5B" w14:textId="77777777" w:rsidTr="000C51D9">
        <w:trPr>
          <w:trHeight w:val="70"/>
        </w:trPr>
        <w:tc>
          <w:tcPr>
            <w:tcW w:w="567" w:type="dxa"/>
            <w:tcBorders>
              <w:top w:val="single" w:sz="4" w:space="0" w:color="000000"/>
              <w:left w:val="single" w:sz="4" w:space="0" w:color="000000"/>
              <w:bottom w:val="single" w:sz="4" w:space="0" w:color="000000"/>
            </w:tcBorders>
            <w:shd w:val="clear" w:color="auto" w:fill="auto"/>
            <w:vAlign w:val="center"/>
          </w:tcPr>
          <w:p w14:paraId="62808B39" w14:textId="77777777" w:rsidR="00B90D8A" w:rsidRPr="00A91D21" w:rsidRDefault="00B90D8A" w:rsidP="00B90D8A">
            <w:pPr>
              <w:pStyle w:val="Akapitzlist"/>
              <w:numPr>
                <w:ilvl w:val="0"/>
                <w:numId w:val="33"/>
              </w:numPr>
              <w:suppressAutoHyphens/>
              <w:snapToGrid w:val="0"/>
              <w:spacing w:after="0" w:line="240" w:lineRule="auto"/>
              <w:ind w:hanging="646"/>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7869F826" w14:textId="77777777" w:rsidR="00B90D8A" w:rsidRPr="00BC771B" w:rsidRDefault="00B90D8A" w:rsidP="00B90D8A">
            <w:pPr>
              <w:suppressAutoHyphens/>
              <w:snapToGrid w:val="0"/>
              <w:spacing w:after="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14:paraId="1461BFF8" w14:textId="77777777" w:rsidR="00B90D8A" w:rsidRPr="00BC771B" w:rsidRDefault="00B90D8A" w:rsidP="00B90D8A">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3402" w:type="dxa"/>
            <w:tcBorders>
              <w:top w:val="single" w:sz="4" w:space="0" w:color="000000"/>
              <w:left w:val="single" w:sz="4" w:space="0" w:color="000000"/>
              <w:bottom w:val="single" w:sz="4" w:space="0" w:color="000000"/>
            </w:tcBorders>
            <w:shd w:val="clear" w:color="auto" w:fill="auto"/>
            <w:vAlign w:val="center"/>
          </w:tcPr>
          <w:p w14:paraId="050E51CF" w14:textId="77777777" w:rsidR="00B90D8A" w:rsidRPr="00BC771B" w:rsidRDefault="00B90D8A" w:rsidP="00B90D8A">
            <w:pPr>
              <w:suppressAutoHyphens/>
              <w:snapToGrid w:val="0"/>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514F8" w14:textId="77777777" w:rsidR="00B90D8A" w:rsidRPr="00BC771B" w:rsidRDefault="00B90D8A" w:rsidP="00B90D8A">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B90D8A" w:rsidRPr="00BC771B" w14:paraId="210F6788" w14:textId="77777777" w:rsidTr="000C51D9">
        <w:trPr>
          <w:trHeight w:val="70"/>
        </w:trPr>
        <w:tc>
          <w:tcPr>
            <w:tcW w:w="567" w:type="dxa"/>
            <w:tcBorders>
              <w:top w:val="single" w:sz="4" w:space="0" w:color="000000"/>
              <w:left w:val="single" w:sz="4" w:space="0" w:color="000000"/>
              <w:bottom w:val="single" w:sz="4" w:space="0" w:color="000000"/>
            </w:tcBorders>
            <w:shd w:val="clear" w:color="auto" w:fill="auto"/>
            <w:vAlign w:val="center"/>
          </w:tcPr>
          <w:p w14:paraId="18CC9D17" w14:textId="77777777" w:rsidR="00B90D8A" w:rsidRPr="00A91D21" w:rsidRDefault="00B90D8A" w:rsidP="00B90D8A">
            <w:pPr>
              <w:pStyle w:val="Akapitzlist"/>
              <w:numPr>
                <w:ilvl w:val="0"/>
                <w:numId w:val="33"/>
              </w:numPr>
              <w:suppressAutoHyphens/>
              <w:snapToGrid w:val="0"/>
              <w:spacing w:after="0" w:line="240" w:lineRule="auto"/>
              <w:ind w:hanging="646"/>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7CB342E9" w14:textId="77777777" w:rsidR="00B90D8A" w:rsidRPr="00BC771B" w:rsidRDefault="00B90D8A" w:rsidP="00B90D8A">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14:paraId="041AD065" w14:textId="77777777" w:rsidR="00B90D8A" w:rsidRPr="00BC771B" w:rsidRDefault="00B90D8A" w:rsidP="00B90D8A">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Podać </w:t>
            </w:r>
          </w:p>
        </w:tc>
        <w:tc>
          <w:tcPr>
            <w:tcW w:w="3402" w:type="dxa"/>
            <w:tcBorders>
              <w:top w:val="single" w:sz="4" w:space="0" w:color="000000"/>
              <w:left w:val="single" w:sz="4" w:space="0" w:color="000000"/>
              <w:bottom w:val="single" w:sz="4" w:space="0" w:color="000000"/>
            </w:tcBorders>
            <w:shd w:val="clear" w:color="auto" w:fill="auto"/>
            <w:vAlign w:val="center"/>
          </w:tcPr>
          <w:p w14:paraId="13B96DF6" w14:textId="77777777" w:rsidR="00B90D8A" w:rsidRPr="00BC771B" w:rsidRDefault="00B90D8A" w:rsidP="00B90D8A">
            <w:pPr>
              <w:suppressAutoHyphens/>
              <w:snapToGrid w:val="0"/>
              <w:spacing w:before="60" w:after="6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C43D8" w14:textId="77777777" w:rsidR="00B90D8A" w:rsidRDefault="00B90D8A" w:rsidP="00B90D8A">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Tak- 5 pkt.</w:t>
            </w:r>
          </w:p>
          <w:p w14:paraId="10838845" w14:textId="77777777" w:rsidR="00B90D8A" w:rsidRPr="00BC771B" w:rsidRDefault="00B90D8A" w:rsidP="00B90D8A">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14:paraId="6703832D"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0CCC4D16" w14:textId="77777777" w:rsidR="00BC771B" w:rsidRPr="00BC771B" w:rsidRDefault="005838E5" w:rsidP="00A91D21">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Warunki serwisu</w:t>
      </w:r>
    </w:p>
    <w:tbl>
      <w:tblPr>
        <w:tblW w:w="14884" w:type="dxa"/>
        <w:tblInd w:w="-639" w:type="dxa"/>
        <w:tblLayout w:type="fixed"/>
        <w:tblCellMar>
          <w:left w:w="70" w:type="dxa"/>
          <w:right w:w="70" w:type="dxa"/>
        </w:tblCellMar>
        <w:tblLook w:val="0000" w:firstRow="0" w:lastRow="0" w:firstColumn="0" w:lastColumn="0" w:noHBand="0" w:noVBand="0"/>
      </w:tblPr>
      <w:tblGrid>
        <w:gridCol w:w="567"/>
        <w:gridCol w:w="7230"/>
        <w:gridCol w:w="1701"/>
        <w:gridCol w:w="3402"/>
        <w:gridCol w:w="1984"/>
      </w:tblGrid>
      <w:tr w:rsidR="00BC771B" w:rsidRPr="00BC771B" w14:paraId="6B62218F" w14:textId="77777777" w:rsidTr="000C51D9">
        <w:tc>
          <w:tcPr>
            <w:tcW w:w="567" w:type="dxa"/>
            <w:tcBorders>
              <w:top w:val="single" w:sz="4" w:space="0" w:color="000000"/>
              <w:left w:val="single" w:sz="4" w:space="0" w:color="000000"/>
              <w:bottom w:val="single" w:sz="4" w:space="0" w:color="000000"/>
            </w:tcBorders>
            <w:shd w:val="clear" w:color="auto" w:fill="auto"/>
            <w:vAlign w:val="center"/>
          </w:tcPr>
          <w:p w14:paraId="14B60283"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258B13F0"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14:paraId="6388A871"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2D11E"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984" w:type="dxa"/>
            <w:tcBorders>
              <w:top w:val="single" w:sz="4" w:space="0" w:color="auto"/>
              <w:bottom w:val="single" w:sz="4" w:space="0" w:color="auto"/>
              <w:right w:val="single" w:sz="4" w:space="0" w:color="auto"/>
            </w:tcBorders>
            <w:shd w:val="clear" w:color="auto" w:fill="auto"/>
          </w:tcPr>
          <w:p w14:paraId="430D2C1D" w14:textId="77777777"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14:paraId="3248E05C" w14:textId="77777777" w:rsidTr="000C51D9">
        <w:tc>
          <w:tcPr>
            <w:tcW w:w="567" w:type="dxa"/>
            <w:tcBorders>
              <w:top w:val="single" w:sz="4" w:space="0" w:color="000000"/>
              <w:left w:val="single" w:sz="4" w:space="0" w:color="000000"/>
              <w:bottom w:val="single" w:sz="4" w:space="0" w:color="000000"/>
            </w:tcBorders>
            <w:shd w:val="clear" w:color="auto" w:fill="auto"/>
            <w:vAlign w:val="center"/>
          </w:tcPr>
          <w:p w14:paraId="2EAE60AA" w14:textId="77777777" w:rsidR="00E42DA8" w:rsidRPr="00A91D21"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72BF1B05" w14:textId="77777777"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701" w:type="dxa"/>
            <w:tcBorders>
              <w:top w:val="single" w:sz="4" w:space="0" w:color="000000"/>
              <w:left w:val="single" w:sz="4" w:space="0" w:color="000000"/>
              <w:bottom w:val="single" w:sz="4" w:space="0" w:color="000000"/>
            </w:tcBorders>
            <w:shd w:val="clear" w:color="auto" w:fill="auto"/>
            <w:vAlign w:val="center"/>
          </w:tcPr>
          <w:p w14:paraId="287C70AD" w14:textId="77777777" w:rsidR="00E42DA8" w:rsidRPr="00CE0BB7" w:rsidRDefault="002F0A78" w:rsidP="002F0A78">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B5904" w14:textId="77777777" w:rsidR="00E42DA8" w:rsidRPr="00CE0BB7" w:rsidRDefault="00E42DA8" w:rsidP="002F0A78">
            <w:pPr>
              <w:suppressAutoHyphens/>
              <w:spacing w:before="60" w:after="60" w:line="240" w:lineRule="auto"/>
              <w:jc w:val="center"/>
              <w:rPr>
                <w:rFonts w:ascii="Times New Roman" w:eastAsia="Times New Roman" w:hAnsi="Times New Roman" w:cs="Times New Roman"/>
                <w:lang w:eastAsia="ar-SA"/>
              </w:rPr>
            </w:pPr>
          </w:p>
        </w:tc>
        <w:tc>
          <w:tcPr>
            <w:tcW w:w="1984" w:type="dxa"/>
            <w:tcBorders>
              <w:bottom w:val="single" w:sz="4" w:space="0" w:color="auto"/>
              <w:right w:val="single" w:sz="4" w:space="0" w:color="auto"/>
            </w:tcBorders>
            <w:shd w:val="clear" w:color="auto" w:fill="auto"/>
            <w:vAlign w:val="center"/>
          </w:tcPr>
          <w:p w14:paraId="6D92C2D2" w14:textId="77777777" w:rsidR="00E42DA8" w:rsidRPr="00CE0BB7" w:rsidRDefault="00E42DA8" w:rsidP="002F0A78">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2C37B414" w14:textId="77777777" w:rsidTr="000C51D9">
        <w:tc>
          <w:tcPr>
            <w:tcW w:w="567" w:type="dxa"/>
            <w:tcBorders>
              <w:top w:val="single" w:sz="4" w:space="0" w:color="000000"/>
              <w:left w:val="single" w:sz="4" w:space="0" w:color="000000"/>
              <w:bottom w:val="single" w:sz="4" w:space="0" w:color="000000"/>
            </w:tcBorders>
            <w:shd w:val="clear" w:color="auto" w:fill="auto"/>
          </w:tcPr>
          <w:p w14:paraId="30D3FCD1"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4F96BE22" w14:textId="77777777"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701" w:type="dxa"/>
            <w:tcBorders>
              <w:top w:val="single" w:sz="4" w:space="0" w:color="000000"/>
              <w:left w:val="single" w:sz="4" w:space="0" w:color="000000"/>
              <w:bottom w:val="single" w:sz="4" w:space="0" w:color="000000"/>
            </w:tcBorders>
            <w:shd w:val="clear" w:color="auto" w:fill="auto"/>
            <w:vAlign w:val="center"/>
          </w:tcPr>
          <w:p w14:paraId="650900E1" w14:textId="77777777" w:rsidR="00E42DA8" w:rsidRPr="00CE0BB7" w:rsidRDefault="002F0A78" w:rsidP="002F0A78">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3B279" w14:textId="77777777" w:rsidR="00E42DA8" w:rsidRPr="00CE0BB7" w:rsidRDefault="00E42DA8" w:rsidP="002F0A78">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629293A9" w14:textId="77777777" w:rsidR="00E42DA8" w:rsidRPr="00CE0BB7" w:rsidRDefault="00E42DA8" w:rsidP="002F0A78">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32F4E0C" w14:textId="77777777" w:rsidTr="000C51D9">
        <w:tc>
          <w:tcPr>
            <w:tcW w:w="567" w:type="dxa"/>
            <w:tcBorders>
              <w:top w:val="single" w:sz="4" w:space="0" w:color="000000"/>
              <w:left w:val="single" w:sz="4" w:space="0" w:color="000000"/>
              <w:bottom w:val="single" w:sz="4" w:space="0" w:color="000000"/>
            </w:tcBorders>
            <w:shd w:val="clear" w:color="auto" w:fill="auto"/>
          </w:tcPr>
          <w:p w14:paraId="70043C81"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6D920783" w14:textId="77777777"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zgłoszenie – podjęta naprawa” =&lt; 24 [godz.]</w:t>
            </w:r>
          </w:p>
        </w:tc>
        <w:tc>
          <w:tcPr>
            <w:tcW w:w="1701" w:type="dxa"/>
            <w:tcBorders>
              <w:top w:val="single" w:sz="4" w:space="0" w:color="000000"/>
              <w:left w:val="single" w:sz="4" w:space="0" w:color="000000"/>
              <w:bottom w:val="single" w:sz="4" w:space="0" w:color="000000"/>
            </w:tcBorders>
            <w:shd w:val="clear" w:color="auto" w:fill="auto"/>
            <w:vAlign w:val="center"/>
          </w:tcPr>
          <w:p w14:paraId="1637271A" w14:textId="77777777" w:rsidR="00E42DA8" w:rsidRPr="00CE0BB7" w:rsidRDefault="002F0A78" w:rsidP="002F0A78">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3C352" w14:textId="77777777" w:rsidR="00E42DA8" w:rsidRPr="00CE0BB7" w:rsidRDefault="00E42DA8" w:rsidP="002F0A78">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28C90771" w14:textId="77777777" w:rsidR="00E42DA8" w:rsidRPr="00CE0BB7" w:rsidRDefault="00E42DA8" w:rsidP="002F0A78">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514CA11D" w14:textId="77777777" w:rsidTr="000C51D9">
        <w:trPr>
          <w:trHeight w:val="370"/>
        </w:trPr>
        <w:tc>
          <w:tcPr>
            <w:tcW w:w="567" w:type="dxa"/>
            <w:tcBorders>
              <w:top w:val="single" w:sz="4" w:space="0" w:color="000000"/>
              <w:left w:val="single" w:sz="4" w:space="0" w:color="000000"/>
              <w:bottom w:val="single" w:sz="4" w:space="0" w:color="000000"/>
            </w:tcBorders>
            <w:shd w:val="clear" w:color="auto" w:fill="auto"/>
          </w:tcPr>
          <w:p w14:paraId="08D1ED97"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78947B6A" w14:textId="77777777"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701" w:type="dxa"/>
            <w:tcBorders>
              <w:top w:val="single" w:sz="4" w:space="0" w:color="000000"/>
              <w:left w:val="single" w:sz="4" w:space="0" w:color="000000"/>
              <w:bottom w:val="single" w:sz="4" w:space="0" w:color="000000"/>
            </w:tcBorders>
            <w:shd w:val="clear" w:color="auto" w:fill="auto"/>
            <w:vAlign w:val="center"/>
          </w:tcPr>
          <w:p w14:paraId="734F8F3C" w14:textId="77777777" w:rsidR="00E42DA8" w:rsidRPr="00CE0BB7" w:rsidRDefault="002F0A78" w:rsidP="002F0A78">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6E935" w14:textId="77777777" w:rsidR="00E42DA8" w:rsidRPr="00CE0BB7" w:rsidRDefault="00E42DA8" w:rsidP="002F0A78">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2B9D6C33" w14:textId="77777777" w:rsidR="00E42DA8" w:rsidRPr="00CE0BB7" w:rsidRDefault="00E42DA8" w:rsidP="002F0A78">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2842A773" w14:textId="77777777" w:rsidTr="000C51D9">
        <w:trPr>
          <w:trHeight w:val="417"/>
        </w:trPr>
        <w:tc>
          <w:tcPr>
            <w:tcW w:w="567" w:type="dxa"/>
            <w:tcBorders>
              <w:top w:val="single" w:sz="4" w:space="0" w:color="000000"/>
              <w:left w:val="single" w:sz="4" w:space="0" w:color="000000"/>
              <w:bottom w:val="single" w:sz="4" w:space="0" w:color="000000"/>
            </w:tcBorders>
            <w:shd w:val="clear" w:color="auto" w:fill="auto"/>
          </w:tcPr>
          <w:p w14:paraId="03CDC568"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081AE187" w14:textId="77777777"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701" w:type="dxa"/>
            <w:tcBorders>
              <w:top w:val="single" w:sz="4" w:space="0" w:color="000000"/>
              <w:left w:val="single" w:sz="4" w:space="0" w:color="000000"/>
              <w:bottom w:val="single" w:sz="4" w:space="0" w:color="000000"/>
            </w:tcBorders>
            <w:shd w:val="clear" w:color="auto" w:fill="auto"/>
            <w:vAlign w:val="center"/>
          </w:tcPr>
          <w:p w14:paraId="0A4ABB1B" w14:textId="77777777" w:rsidR="00E42DA8" w:rsidRPr="00CE0BB7" w:rsidRDefault="002F0A78" w:rsidP="002F0A78">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8C416" w14:textId="77777777" w:rsidR="00E42DA8" w:rsidRPr="00CE0BB7" w:rsidRDefault="00E42DA8" w:rsidP="002F0A78">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3587728F" w14:textId="77777777" w:rsidR="00E42DA8" w:rsidRPr="00CE0BB7" w:rsidRDefault="00E42DA8" w:rsidP="002F0A78">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73194B7A" w14:textId="77777777" w:rsidTr="000C51D9">
        <w:tc>
          <w:tcPr>
            <w:tcW w:w="567" w:type="dxa"/>
            <w:tcBorders>
              <w:top w:val="single" w:sz="4" w:space="0" w:color="000000"/>
              <w:left w:val="single" w:sz="4" w:space="0" w:color="000000"/>
              <w:bottom w:val="single" w:sz="4" w:space="0" w:color="000000"/>
            </w:tcBorders>
            <w:shd w:val="clear" w:color="auto" w:fill="auto"/>
          </w:tcPr>
          <w:p w14:paraId="201EB5E7"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55353190" w14:textId="77777777"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701" w:type="dxa"/>
            <w:tcBorders>
              <w:top w:val="single" w:sz="4" w:space="0" w:color="000000"/>
              <w:left w:val="single" w:sz="4" w:space="0" w:color="000000"/>
              <w:bottom w:val="single" w:sz="4" w:space="0" w:color="000000"/>
            </w:tcBorders>
            <w:shd w:val="clear" w:color="auto" w:fill="auto"/>
            <w:vAlign w:val="center"/>
          </w:tcPr>
          <w:p w14:paraId="74BB4890" w14:textId="77777777" w:rsidR="00E42DA8" w:rsidRDefault="00E42DA8" w:rsidP="002F0A78">
            <w:pPr>
              <w:suppressAutoHyphens/>
              <w:spacing w:before="60" w:after="60" w:line="240" w:lineRule="auto"/>
              <w:jc w:val="center"/>
              <w:rPr>
                <w:rFonts w:ascii="Times New Roman" w:eastAsia="Times New Roman" w:hAnsi="Times New Roman" w:cs="Times New Roman"/>
                <w:lang w:eastAsia="ar-SA"/>
              </w:rPr>
            </w:pPr>
          </w:p>
          <w:p w14:paraId="4FDBA1B1" w14:textId="77777777" w:rsidR="00E42DA8" w:rsidRPr="00CE0BB7" w:rsidRDefault="00E42DA8" w:rsidP="002F0A78">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6D400" w14:textId="77777777" w:rsidR="00E42DA8" w:rsidRPr="00CE0BB7" w:rsidRDefault="00E42DA8" w:rsidP="002F0A78">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right w:val="single" w:sz="4" w:space="0" w:color="auto"/>
            </w:tcBorders>
            <w:shd w:val="clear" w:color="auto" w:fill="auto"/>
            <w:vAlign w:val="center"/>
          </w:tcPr>
          <w:p w14:paraId="478FCF87" w14:textId="77777777" w:rsidR="00E42DA8" w:rsidRPr="00CE0BB7" w:rsidRDefault="00E42DA8" w:rsidP="002F0A78">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05426379" w14:textId="77777777" w:rsidTr="00584C14">
        <w:tc>
          <w:tcPr>
            <w:tcW w:w="567" w:type="dxa"/>
            <w:tcBorders>
              <w:top w:val="single" w:sz="4" w:space="0" w:color="000000"/>
              <w:left w:val="single" w:sz="4" w:space="0" w:color="000000"/>
              <w:bottom w:val="single" w:sz="4" w:space="0" w:color="000000"/>
            </w:tcBorders>
            <w:shd w:val="clear" w:color="auto" w:fill="auto"/>
          </w:tcPr>
          <w:p w14:paraId="2C717491"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1791B239" w14:textId="77777777" w:rsidR="00E42DA8" w:rsidRPr="00CE0BB7" w:rsidRDefault="00E42DA8" w:rsidP="00A91D21">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701" w:type="dxa"/>
            <w:tcBorders>
              <w:top w:val="single" w:sz="4" w:space="0" w:color="000000"/>
              <w:left w:val="single" w:sz="4" w:space="0" w:color="000000"/>
              <w:bottom w:val="single" w:sz="4" w:space="0" w:color="000000"/>
            </w:tcBorders>
            <w:shd w:val="clear" w:color="auto" w:fill="auto"/>
            <w:vAlign w:val="center"/>
          </w:tcPr>
          <w:p w14:paraId="4B6EFC7D" w14:textId="1B960691" w:rsidR="00E42DA8" w:rsidRPr="00CE0BB7" w:rsidRDefault="002F0A78" w:rsidP="002F0A78">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584C14">
              <w:rPr>
                <w:rFonts w:ascii="Times New Roman" w:eastAsia="Times New Roman" w:hAnsi="Times New Roman" w:cs="Times New Roman"/>
                <w:lang w:eastAsia="ar-SA"/>
              </w:rPr>
              <w:t>,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921B2" w14:textId="77777777" w:rsidR="00E42DA8" w:rsidRPr="00CE0BB7" w:rsidRDefault="00E42DA8" w:rsidP="002F0A78">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000000"/>
              <w:right w:val="single" w:sz="4" w:space="0" w:color="auto"/>
            </w:tcBorders>
            <w:shd w:val="clear" w:color="auto" w:fill="auto"/>
            <w:vAlign w:val="center"/>
          </w:tcPr>
          <w:p w14:paraId="53EEA525" w14:textId="77777777" w:rsidR="00E42DA8" w:rsidRPr="00CE0BB7" w:rsidRDefault="00A91D21" w:rsidP="002F0A78">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r w:rsidR="00B866E3" w:rsidRPr="00CE0BB7">
              <w:rPr>
                <w:rFonts w:ascii="Times New Roman" w:eastAsia="Times New Roman" w:hAnsi="Times New Roman" w:cs="Times New Roman"/>
                <w:lang w:eastAsia="ar-SA"/>
              </w:rPr>
              <w:t>--</w:t>
            </w:r>
          </w:p>
        </w:tc>
      </w:tr>
      <w:tr w:rsidR="00E42DA8" w:rsidRPr="00CE0BB7" w14:paraId="08BE402A" w14:textId="77777777" w:rsidTr="000C51D9">
        <w:tblPrEx>
          <w:tblBorders>
            <w:top w:val="single" w:sz="4" w:space="0" w:color="auto"/>
          </w:tblBorders>
        </w:tblPrEx>
        <w:trPr>
          <w:gridBefore w:val="4"/>
          <w:wBefore w:w="12900" w:type="dxa"/>
          <w:trHeight w:val="100"/>
        </w:trPr>
        <w:tc>
          <w:tcPr>
            <w:tcW w:w="1984" w:type="dxa"/>
            <w:tcBorders>
              <w:top w:val="single" w:sz="4" w:space="0" w:color="auto"/>
            </w:tcBorders>
          </w:tcPr>
          <w:p w14:paraId="5EEEC311" w14:textId="77777777"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14:paraId="05B04EB2" w14:textId="77777777" w:rsidR="00BC771B"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14:paraId="57C7C86C" w14:textId="77777777" w:rsidR="00B90D8A" w:rsidRPr="00CE0BB7" w:rsidRDefault="00B90D8A"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4884" w:type="dxa"/>
        <w:tblInd w:w="-601" w:type="dxa"/>
        <w:tblLayout w:type="fixed"/>
        <w:tblLook w:val="04A0" w:firstRow="1" w:lastRow="0" w:firstColumn="1" w:lastColumn="0" w:noHBand="0" w:noVBand="1"/>
      </w:tblPr>
      <w:tblGrid>
        <w:gridCol w:w="567"/>
        <w:gridCol w:w="7230"/>
        <w:gridCol w:w="1701"/>
        <w:gridCol w:w="3402"/>
        <w:gridCol w:w="1984"/>
      </w:tblGrid>
      <w:tr w:rsidR="00B90D8A" w:rsidRPr="00BC771B" w14:paraId="22CC3773" w14:textId="77777777" w:rsidTr="000C51D9">
        <w:tc>
          <w:tcPr>
            <w:tcW w:w="567" w:type="dxa"/>
            <w:vAlign w:val="center"/>
          </w:tcPr>
          <w:p w14:paraId="2660B532" w14:textId="77777777" w:rsidR="00B90D8A" w:rsidRPr="00BC771B" w:rsidRDefault="00B90D8A" w:rsidP="008311E0">
            <w:pPr>
              <w:suppressAutoHyphens/>
              <w:snapToGrid w:val="0"/>
              <w:jc w:val="center"/>
              <w:rPr>
                <w:b/>
                <w:bCs/>
                <w:lang w:eastAsia="ar-SA"/>
              </w:rPr>
            </w:pPr>
            <w:r w:rsidRPr="00BC771B">
              <w:rPr>
                <w:b/>
                <w:bCs/>
                <w:lang w:eastAsia="ar-SA"/>
              </w:rPr>
              <w:t>LP</w:t>
            </w:r>
          </w:p>
        </w:tc>
        <w:tc>
          <w:tcPr>
            <w:tcW w:w="7230" w:type="dxa"/>
            <w:vAlign w:val="center"/>
          </w:tcPr>
          <w:p w14:paraId="67141076" w14:textId="77777777" w:rsidR="00B90D8A" w:rsidRPr="00BC771B" w:rsidRDefault="00B90D8A" w:rsidP="008311E0">
            <w:pPr>
              <w:keepNext/>
              <w:numPr>
                <w:ilvl w:val="2"/>
                <w:numId w:val="1"/>
              </w:numPr>
              <w:suppressAutoHyphens/>
              <w:snapToGrid w:val="0"/>
              <w:jc w:val="center"/>
              <w:outlineLvl w:val="2"/>
              <w:rPr>
                <w:b/>
                <w:bCs/>
                <w:lang w:eastAsia="ar-SA"/>
              </w:rPr>
            </w:pPr>
            <w:r w:rsidRPr="00BC771B">
              <w:rPr>
                <w:b/>
                <w:bCs/>
                <w:lang w:eastAsia="ar-SA"/>
              </w:rPr>
              <w:t>PARAMETR</w:t>
            </w:r>
          </w:p>
        </w:tc>
        <w:tc>
          <w:tcPr>
            <w:tcW w:w="1701" w:type="dxa"/>
            <w:vAlign w:val="center"/>
          </w:tcPr>
          <w:p w14:paraId="07C85BC8" w14:textId="77777777" w:rsidR="00B90D8A" w:rsidRPr="00BC771B" w:rsidRDefault="00B90D8A" w:rsidP="008311E0">
            <w:pPr>
              <w:suppressAutoHyphens/>
              <w:snapToGrid w:val="0"/>
              <w:jc w:val="center"/>
              <w:rPr>
                <w:b/>
                <w:bCs/>
                <w:lang w:eastAsia="ar-SA"/>
              </w:rPr>
            </w:pPr>
            <w:r w:rsidRPr="00BC771B">
              <w:rPr>
                <w:b/>
                <w:bCs/>
                <w:lang w:eastAsia="ar-SA"/>
              </w:rPr>
              <w:t>PARAMETR WYMAGANY</w:t>
            </w:r>
          </w:p>
        </w:tc>
        <w:tc>
          <w:tcPr>
            <w:tcW w:w="3402" w:type="dxa"/>
            <w:vAlign w:val="center"/>
          </w:tcPr>
          <w:p w14:paraId="2C75C420" w14:textId="77777777" w:rsidR="00B90D8A" w:rsidRPr="00BC771B" w:rsidRDefault="00B90D8A" w:rsidP="008311E0">
            <w:pPr>
              <w:suppressAutoHyphens/>
              <w:snapToGrid w:val="0"/>
              <w:jc w:val="center"/>
              <w:rPr>
                <w:b/>
                <w:bCs/>
                <w:lang w:eastAsia="ar-SA"/>
              </w:rPr>
            </w:pPr>
            <w:r w:rsidRPr="00BC771B">
              <w:rPr>
                <w:b/>
                <w:bCs/>
                <w:lang w:eastAsia="ar-SA"/>
              </w:rPr>
              <w:t>PARAMETR OFEROWANY</w:t>
            </w:r>
          </w:p>
        </w:tc>
        <w:tc>
          <w:tcPr>
            <w:tcW w:w="1984" w:type="dxa"/>
          </w:tcPr>
          <w:p w14:paraId="3CF1C981" w14:textId="77777777" w:rsidR="00B90D8A" w:rsidRPr="00BC771B" w:rsidRDefault="00B90D8A" w:rsidP="008311E0">
            <w:pPr>
              <w:jc w:val="center"/>
              <w:rPr>
                <w:bCs/>
                <w:lang w:eastAsia="ar-SA"/>
              </w:rPr>
            </w:pPr>
            <w:r w:rsidRPr="00BC771B">
              <w:rPr>
                <w:b/>
                <w:bCs/>
                <w:lang w:eastAsia="ar-SA"/>
              </w:rPr>
              <w:t>SPOSÓB OCENY</w:t>
            </w:r>
          </w:p>
        </w:tc>
      </w:tr>
      <w:tr w:rsidR="00B90D8A" w14:paraId="5257DC8C" w14:textId="77777777" w:rsidTr="000C51D9">
        <w:tc>
          <w:tcPr>
            <w:tcW w:w="567" w:type="dxa"/>
          </w:tcPr>
          <w:p w14:paraId="0F780B99" w14:textId="77777777" w:rsidR="00B90D8A" w:rsidRPr="0056363A" w:rsidRDefault="00B90D8A" w:rsidP="0056363A">
            <w:pPr>
              <w:pStyle w:val="Akapitzlist"/>
              <w:numPr>
                <w:ilvl w:val="0"/>
                <w:numId w:val="33"/>
              </w:numPr>
              <w:spacing w:before="100" w:beforeAutospacing="1" w:after="100" w:afterAutospacing="1" w:line="288" w:lineRule="auto"/>
              <w:ind w:left="426"/>
              <w:jc w:val="both"/>
              <w:rPr>
                <w:rFonts w:ascii="Times New Roman" w:eastAsia="Times New Roman" w:hAnsi="Times New Roman"/>
                <w:color w:val="000000" w:themeColor="text1"/>
              </w:rPr>
            </w:pPr>
          </w:p>
        </w:tc>
        <w:tc>
          <w:tcPr>
            <w:tcW w:w="7230" w:type="dxa"/>
            <w:vAlign w:val="center"/>
          </w:tcPr>
          <w:p w14:paraId="0B61B7BD" w14:textId="77777777" w:rsidR="00B90D8A" w:rsidRPr="00CE0BB7" w:rsidRDefault="00B90D8A" w:rsidP="008311E0">
            <w:pPr>
              <w:snapToGrid w:val="0"/>
              <w:spacing w:line="288" w:lineRule="auto"/>
              <w:jc w:val="both"/>
              <w:rPr>
                <w:sz w:val="22"/>
                <w:szCs w:val="22"/>
              </w:rPr>
            </w:pPr>
            <w:r w:rsidRPr="00CE0BB7">
              <w:rPr>
                <w:sz w:val="22"/>
                <w:szCs w:val="22"/>
              </w:rPr>
              <w:t xml:space="preserve">Szkolenia dla personelu  medycznego z zakresu obsługi urządzenia (min. 2 osoby) </w:t>
            </w:r>
          </w:p>
        </w:tc>
        <w:tc>
          <w:tcPr>
            <w:tcW w:w="1701" w:type="dxa"/>
            <w:vAlign w:val="center"/>
          </w:tcPr>
          <w:p w14:paraId="3ED28841" w14:textId="77777777" w:rsidR="00B90D8A" w:rsidRDefault="00B90D8A" w:rsidP="008311E0">
            <w:pPr>
              <w:jc w:val="center"/>
            </w:pPr>
            <w:r w:rsidRPr="00AB3381">
              <w:rPr>
                <w:lang w:eastAsia="ar-SA"/>
              </w:rPr>
              <w:t>T</w:t>
            </w:r>
            <w:r w:rsidRPr="00AB3381">
              <w:rPr>
                <w:sz w:val="22"/>
                <w:szCs w:val="22"/>
                <w:lang w:eastAsia="ar-SA"/>
              </w:rPr>
              <w:t>ak</w:t>
            </w:r>
          </w:p>
        </w:tc>
        <w:tc>
          <w:tcPr>
            <w:tcW w:w="3402" w:type="dxa"/>
            <w:vAlign w:val="center"/>
          </w:tcPr>
          <w:p w14:paraId="2DC2011A" w14:textId="77777777" w:rsidR="00B90D8A" w:rsidRPr="00CE0BB7" w:rsidRDefault="00B90D8A" w:rsidP="008311E0">
            <w:pPr>
              <w:suppressAutoHyphens/>
              <w:jc w:val="center"/>
              <w:rPr>
                <w:sz w:val="22"/>
                <w:szCs w:val="22"/>
                <w:lang w:eastAsia="ar-SA"/>
              </w:rPr>
            </w:pPr>
          </w:p>
        </w:tc>
        <w:tc>
          <w:tcPr>
            <w:tcW w:w="1984" w:type="dxa"/>
            <w:vAlign w:val="center"/>
          </w:tcPr>
          <w:p w14:paraId="06B113F9" w14:textId="77777777" w:rsidR="00B90D8A" w:rsidRDefault="00B90D8A" w:rsidP="008311E0">
            <w:pPr>
              <w:jc w:val="center"/>
            </w:pPr>
            <w:r w:rsidRPr="00432E02">
              <w:rPr>
                <w:sz w:val="22"/>
                <w:szCs w:val="22"/>
                <w:lang w:eastAsia="ar-SA"/>
              </w:rPr>
              <w:t>---</w:t>
            </w:r>
          </w:p>
        </w:tc>
      </w:tr>
      <w:tr w:rsidR="00B90D8A" w14:paraId="57E8EBE0" w14:textId="77777777" w:rsidTr="000C51D9">
        <w:tc>
          <w:tcPr>
            <w:tcW w:w="567" w:type="dxa"/>
          </w:tcPr>
          <w:p w14:paraId="0FB4BD54" w14:textId="77777777" w:rsidR="00B90D8A" w:rsidRPr="0056363A" w:rsidRDefault="00B90D8A" w:rsidP="0056363A">
            <w:pPr>
              <w:pStyle w:val="Akapitzlist"/>
              <w:numPr>
                <w:ilvl w:val="0"/>
                <w:numId w:val="33"/>
              </w:numPr>
              <w:spacing w:before="100" w:beforeAutospacing="1" w:after="100" w:afterAutospacing="1" w:line="288" w:lineRule="auto"/>
              <w:ind w:left="426"/>
              <w:jc w:val="both"/>
              <w:rPr>
                <w:rFonts w:ascii="Times New Roman" w:eastAsia="Times New Roman" w:hAnsi="Times New Roman"/>
                <w:color w:val="000000" w:themeColor="text1"/>
              </w:rPr>
            </w:pPr>
          </w:p>
        </w:tc>
        <w:tc>
          <w:tcPr>
            <w:tcW w:w="7230" w:type="dxa"/>
            <w:vAlign w:val="center"/>
          </w:tcPr>
          <w:p w14:paraId="23D00A85" w14:textId="77777777" w:rsidR="00B90D8A" w:rsidRPr="00CE0BB7" w:rsidRDefault="00B90D8A" w:rsidP="008311E0">
            <w:pPr>
              <w:snapToGrid w:val="0"/>
              <w:spacing w:line="288" w:lineRule="auto"/>
              <w:jc w:val="both"/>
              <w:rPr>
                <w:sz w:val="22"/>
                <w:szCs w:val="22"/>
              </w:rPr>
            </w:pPr>
            <w:r w:rsidRPr="00CE0BB7">
              <w:rPr>
                <w:sz w:val="22"/>
                <w:szCs w:val="22"/>
              </w:rPr>
              <w:t>Szkolenia dla personelu technicznego (min. 2 osoby</w:t>
            </w:r>
            <w:r>
              <w:rPr>
                <w:sz w:val="22"/>
                <w:szCs w:val="22"/>
              </w:rPr>
              <w:t>)</w:t>
            </w:r>
          </w:p>
        </w:tc>
        <w:tc>
          <w:tcPr>
            <w:tcW w:w="1701" w:type="dxa"/>
            <w:vAlign w:val="center"/>
          </w:tcPr>
          <w:p w14:paraId="7F306355" w14:textId="77777777" w:rsidR="00B90D8A" w:rsidRDefault="00B90D8A" w:rsidP="008311E0">
            <w:pPr>
              <w:jc w:val="center"/>
            </w:pPr>
            <w:r w:rsidRPr="00AB3381">
              <w:rPr>
                <w:lang w:eastAsia="ar-SA"/>
              </w:rPr>
              <w:t>T</w:t>
            </w:r>
            <w:r w:rsidRPr="00AB3381">
              <w:rPr>
                <w:sz w:val="22"/>
                <w:szCs w:val="22"/>
                <w:lang w:eastAsia="ar-SA"/>
              </w:rPr>
              <w:t>ak</w:t>
            </w:r>
          </w:p>
        </w:tc>
        <w:tc>
          <w:tcPr>
            <w:tcW w:w="3402" w:type="dxa"/>
            <w:vAlign w:val="center"/>
          </w:tcPr>
          <w:p w14:paraId="7E5FBDF8" w14:textId="77777777" w:rsidR="00B90D8A" w:rsidRPr="00CE0BB7" w:rsidRDefault="00B90D8A" w:rsidP="008311E0">
            <w:pPr>
              <w:suppressAutoHyphens/>
              <w:jc w:val="center"/>
              <w:rPr>
                <w:sz w:val="22"/>
                <w:szCs w:val="22"/>
                <w:lang w:eastAsia="ar-SA"/>
              </w:rPr>
            </w:pPr>
          </w:p>
        </w:tc>
        <w:tc>
          <w:tcPr>
            <w:tcW w:w="1984" w:type="dxa"/>
            <w:vAlign w:val="center"/>
          </w:tcPr>
          <w:p w14:paraId="3A07CA4E" w14:textId="77777777" w:rsidR="00B90D8A" w:rsidRDefault="00B90D8A" w:rsidP="008311E0">
            <w:pPr>
              <w:jc w:val="center"/>
            </w:pPr>
            <w:r w:rsidRPr="00432E02">
              <w:rPr>
                <w:sz w:val="22"/>
                <w:szCs w:val="22"/>
                <w:lang w:eastAsia="ar-SA"/>
              </w:rPr>
              <w:t>---</w:t>
            </w:r>
          </w:p>
        </w:tc>
      </w:tr>
    </w:tbl>
    <w:p w14:paraId="102EBC68" w14:textId="77777777" w:rsidR="00B90D8A" w:rsidRPr="00CE0BB7" w:rsidRDefault="00B90D8A" w:rsidP="00BC771B">
      <w:pPr>
        <w:suppressAutoHyphens/>
        <w:spacing w:after="0" w:line="240" w:lineRule="auto"/>
        <w:rPr>
          <w:rFonts w:ascii="Times New Roman" w:eastAsia="Times New Roman" w:hAnsi="Times New Roman" w:cs="Times New Roman"/>
          <w:lang w:eastAsia="ar-SA"/>
        </w:rPr>
      </w:pPr>
      <w:bookmarkStart w:id="0" w:name="_GoBack"/>
      <w:bookmarkEnd w:id="0"/>
    </w:p>
    <w:p w14:paraId="6BFEAD88"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14:paraId="24542CC0"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4884" w:type="dxa"/>
        <w:tblInd w:w="-601" w:type="dxa"/>
        <w:tblLook w:val="04A0" w:firstRow="1" w:lastRow="0" w:firstColumn="1" w:lastColumn="0" w:noHBand="0" w:noVBand="1"/>
      </w:tblPr>
      <w:tblGrid>
        <w:gridCol w:w="567"/>
        <w:gridCol w:w="7230"/>
        <w:gridCol w:w="1701"/>
        <w:gridCol w:w="3402"/>
        <w:gridCol w:w="1984"/>
      </w:tblGrid>
      <w:tr w:rsidR="00A91D21" w:rsidRPr="00CE0BB7" w14:paraId="09852AB9" w14:textId="77777777" w:rsidTr="000C51D9">
        <w:tc>
          <w:tcPr>
            <w:tcW w:w="567" w:type="dxa"/>
            <w:vAlign w:val="center"/>
          </w:tcPr>
          <w:p w14:paraId="4C457C6B" w14:textId="77777777" w:rsidR="00A91D21" w:rsidRPr="00BC771B" w:rsidRDefault="00A91D21" w:rsidP="00A91D21">
            <w:pPr>
              <w:suppressAutoHyphens/>
              <w:snapToGrid w:val="0"/>
              <w:jc w:val="center"/>
              <w:rPr>
                <w:b/>
                <w:bCs/>
                <w:lang w:eastAsia="ar-SA"/>
              </w:rPr>
            </w:pPr>
            <w:r w:rsidRPr="00BC771B">
              <w:rPr>
                <w:b/>
                <w:bCs/>
                <w:lang w:eastAsia="ar-SA"/>
              </w:rPr>
              <w:t>LP</w:t>
            </w:r>
          </w:p>
        </w:tc>
        <w:tc>
          <w:tcPr>
            <w:tcW w:w="7230" w:type="dxa"/>
            <w:vAlign w:val="center"/>
          </w:tcPr>
          <w:p w14:paraId="20C2F754" w14:textId="77777777" w:rsidR="00A91D21" w:rsidRPr="00BC771B" w:rsidRDefault="00A91D21" w:rsidP="00A91D21">
            <w:pPr>
              <w:keepNext/>
              <w:numPr>
                <w:ilvl w:val="2"/>
                <w:numId w:val="1"/>
              </w:numPr>
              <w:suppressAutoHyphens/>
              <w:snapToGrid w:val="0"/>
              <w:jc w:val="center"/>
              <w:outlineLvl w:val="2"/>
              <w:rPr>
                <w:b/>
                <w:bCs/>
                <w:lang w:eastAsia="ar-SA"/>
              </w:rPr>
            </w:pPr>
            <w:r w:rsidRPr="00BC771B">
              <w:rPr>
                <w:b/>
                <w:bCs/>
                <w:lang w:eastAsia="ar-SA"/>
              </w:rPr>
              <w:t>PARAMETR</w:t>
            </w:r>
          </w:p>
        </w:tc>
        <w:tc>
          <w:tcPr>
            <w:tcW w:w="1701" w:type="dxa"/>
            <w:vAlign w:val="center"/>
          </w:tcPr>
          <w:p w14:paraId="72971EEA" w14:textId="77777777" w:rsidR="00A91D21" w:rsidRPr="00BC771B" w:rsidRDefault="00A91D21" w:rsidP="00A91D21">
            <w:pPr>
              <w:suppressAutoHyphens/>
              <w:snapToGrid w:val="0"/>
              <w:jc w:val="center"/>
              <w:rPr>
                <w:b/>
                <w:bCs/>
                <w:lang w:eastAsia="ar-SA"/>
              </w:rPr>
            </w:pPr>
            <w:r w:rsidRPr="00BC771B">
              <w:rPr>
                <w:b/>
                <w:bCs/>
                <w:lang w:eastAsia="ar-SA"/>
              </w:rPr>
              <w:t>PARAMETR WYMAGANY</w:t>
            </w:r>
          </w:p>
        </w:tc>
        <w:tc>
          <w:tcPr>
            <w:tcW w:w="3402" w:type="dxa"/>
            <w:vAlign w:val="center"/>
          </w:tcPr>
          <w:p w14:paraId="2A89E933" w14:textId="77777777" w:rsidR="00A91D21" w:rsidRPr="00BC771B" w:rsidRDefault="00A91D21" w:rsidP="00A91D21">
            <w:pPr>
              <w:suppressAutoHyphens/>
              <w:snapToGrid w:val="0"/>
              <w:jc w:val="center"/>
              <w:rPr>
                <w:b/>
                <w:bCs/>
                <w:lang w:eastAsia="ar-SA"/>
              </w:rPr>
            </w:pPr>
            <w:r w:rsidRPr="00BC771B">
              <w:rPr>
                <w:b/>
                <w:bCs/>
                <w:lang w:eastAsia="ar-SA"/>
              </w:rPr>
              <w:t>PARAMETR OFEROWANY</w:t>
            </w:r>
          </w:p>
        </w:tc>
        <w:tc>
          <w:tcPr>
            <w:tcW w:w="1984" w:type="dxa"/>
            <w:vAlign w:val="center"/>
          </w:tcPr>
          <w:p w14:paraId="07C41C7A" w14:textId="77777777" w:rsidR="00A91D21" w:rsidRPr="00BC771B" w:rsidRDefault="00A91D21" w:rsidP="00A91D21">
            <w:pPr>
              <w:jc w:val="center"/>
              <w:rPr>
                <w:bCs/>
                <w:lang w:eastAsia="ar-SA"/>
              </w:rPr>
            </w:pPr>
            <w:r w:rsidRPr="00BC771B">
              <w:rPr>
                <w:b/>
                <w:bCs/>
                <w:lang w:eastAsia="ar-SA"/>
              </w:rPr>
              <w:t>SPOSÓB OCENY</w:t>
            </w:r>
          </w:p>
        </w:tc>
      </w:tr>
      <w:tr w:rsidR="00B866E3" w:rsidRPr="00CE0BB7" w14:paraId="474EF144" w14:textId="77777777" w:rsidTr="000C51D9">
        <w:tc>
          <w:tcPr>
            <w:tcW w:w="567" w:type="dxa"/>
          </w:tcPr>
          <w:p w14:paraId="54C4A9BD"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14:paraId="17B089C9" w14:textId="77777777"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formie elektronicznej i drukowanej (przekazane w momencie dostawy dla każdego egzemplarza) – dotyczy także urządzeń peryferyjnych</w:t>
            </w:r>
          </w:p>
        </w:tc>
        <w:tc>
          <w:tcPr>
            <w:tcW w:w="1701" w:type="dxa"/>
            <w:vAlign w:val="center"/>
          </w:tcPr>
          <w:p w14:paraId="6AA29A7D" w14:textId="77777777" w:rsidR="00B866E3" w:rsidRDefault="00B866E3" w:rsidP="00A91D21">
            <w:pPr>
              <w:jc w:val="center"/>
            </w:pPr>
            <w:r w:rsidRPr="006B7A66">
              <w:rPr>
                <w:lang w:eastAsia="ar-SA"/>
              </w:rPr>
              <w:t>T</w:t>
            </w:r>
            <w:r w:rsidRPr="006B7A66">
              <w:rPr>
                <w:sz w:val="22"/>
                <w:szCs w:val="22"/>
                <w:lang w:eastAsia="ar-SA"/>
              </w:rPr>
              <w:t>ak</w:t>
            </w:r>
          </w:p>
        </w:tc>
        <w:tc>
          <w:tcPr>
            <w:tcW w:w="3402" w:type="dxa"/>
            <w:vAlign w:val="center"/>
          </w:tcPr>
          <w:p w14:paraId="7B0DAFA2" w14:textId="77777777" w:rsidR="00B866E3" w:rsidRPr="00CE0BB7" w:rsidRDefault="00B866E3" w:rsidP="00A91D21">
            <w:pPr>
              <w:suppressAutoHyphens/>
              <w:jc w:val="center"/>
              <w:rPr>
                <w:sz w:val="22"/>
                <w:szCs w:val="22"/>
                <w:lang w:eastAsia="ar-SA"/>
              </w:rPr>
            </w:pPr>
          </w:p>
        </w:tc>
        <w:tc>
          <w:tcPr>
            <w:tcW w:w="1984" w:type="dxa"/>
            <w:vAlign w:val="center"/>
          </w:tcPr>
          <w:p w14:paraId="5717CE37" w14:textId="77777777" w:rsidR="00B866E3" w:rsidRDefault="00B866E3" w:rsidP="00A91D21">
            <w:pPr>
              <w:jc w:val="center"/>
            </w:pPr>
            <w:r w:rsidRPr="00F547AC">
              <w:rPr>
                <w:sz w:val="22"/>
                <w:szCs w:val="22"/>
                <w:lang w:eastAsia="ar-SA"/>
              </w:rPr>
              <w:t>---</w:t>
            </w:r>
          </w:p>
        </w:tc>
      </w:tr>
      <w:tr w:rsidR="00B866E3" w:rsidRPr="00CE0BB7" w14:paraId="24243CA4" w14:textId="77777777" w:rsidTr="000C51D9">
        <w:tc>
          <w:tcPr>
            <w:tcW w:w="567" w:type="dxa"/>
          </w:tcPr>
          <w:p w14:paraId="3A8A9D03"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14:paraId="72B657B9"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 xml:space="preserve">W cenie urządzenia znajduje się komplet akcesoriów, okablowania itp. asortymentu niezbędnego do uruchomienia i funkcjonowania aparatu jako </w:t>
            </w:r>
            <w:r w:rsidRPr="00CE0BB7">
              <w:rPr>
                <w:color w:val="000000" w:themeColor="text1"/>
                <w:sz w:val="22"/>
                <w:szCs w:val="22"/>
              </w:rPr>
              <w:lastRenderedPageBreak/>
              <w:t>całości w wymaganej specyfikacją konfiguracji</w:t>
            </w:r>
          </w:p>
        </w:tc>
        <w:tc>
          <w:tcPr>
            <w:tcW w:w="1701" w:type="dxa"/>
            <w:vAlign w:val="center"/>
          </w:tcPr>
          <w:p w14:paraId="58505A07" w14:textId="77777777" w:rsidR="00B866E3" w:rsidRDefault="00B866E3" w:rsidP="00A91D21">
            <w:pPr>
              <w:jc w:val="center"/>
            </w:pPr>
            <w:r w:rsidRPr="006B7A66">
              <w:rPr>
                <w:lang w:eastAsia="ar-SA"/>
              </w:rPr>
              <w:lastRenderedPageBreak/>
              <w:t>T</w:t>
            </w:r>
            <w:r w:rsidRPr="006B7A66">
              <w:rPr>
                <w:sz w:val="22"/>
                <w:szCs w:val="22"/>
                <w:lang w:eastAsia="ar-SA"/>
              </w:rPr>
              <w:t>ak</w:t>
            </w:r>
          </w:p>
        </w:tc>
        <w:tc>
          <w:tcPr>
            <w:tcW w:w="3402" w:type="dxa"/>
            <w:vAlign w:val="center"/>
          </w:tcPr>
          <w:p w14:paraId="1D9AA845" w14:textId="77777777" w:rsidR="00B866E3" w:rsidRPr="00CE0BB7" w:rsidRDefault="00B866E3" w:rsidP="00A91D21">
            <w:pPr>
              <w:suppressAutoHyphens/>
              <w:jc w:val="center"/>
              <w:rPr>
                <w:sz w:val="22"/>
                <w:szCs w:val="22"/>
                <w:lang w:eastAsia="ar-SA"/>
              </w:rPr>
            </w:pPr>
          </w:p>
        </w:tc>
        <w:tc>
          <w:tcPr>
            <w:tcW w:w="1984" w:type="dxa"/>
            <w:vAlign w:val="center"/>
          </w:tcPr>
          <w:p w14:paraId="51361DDB" w14:textId="77777777" w:rsidR="00B866E3" w:rsidRDefault="00B866E3" w:rsidP="00A91D21">
            <w:pPr>
              <w:jc w:val="center"/>
            </w:pPr>
            <w:r w:rsidRPr="00F547AC">
              <w:rPr>
                <w:sz w:val="22"/>
                <w:szCs w:val="22"/>
                <w:lang w:eastAsia="ar-SA"/>
              </w:rPr>
              <w:t>---</w:t>
            </w:r>
          </w:p>
        </w:tc>
      </w:tr>
      <w:tr w:rsidR="00B866E3" w:rsidRPr="00CE0BB7" w14:paraId="46D04150" w14:textId="77777777" w:rsidTr="000C51D9">
        <w:tc>
          <w:tcPr>
            <w:tcW w:w="567" w:type="dxa"/>
          </w:tcPr>
          <w:p w14:paraId="1D373081"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vAlign w:val="center"/>
          </w:tcPr>
          <w:p w14:paraId="694C7EEE"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14:paraId="36AE67E6"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701" w:type="dxa"/>
            <w:vAlign w:val="center"/>
          </w:tcPr>
          <w:p w14:paraId="5BD4AA8F" w14:textId="77777777" w:rsidR="00B866E3" w:rsidRDefault="00B866E3" w:rsidP="00A91D21">
            <w:pPr>
              <w:jc w:val="center"/>
            </w:pPr>
            <w:r w:rsidRPr="006B7A66">
              <w:rPr>
                <w:lang w:eastAsia="ar-SA"/>
              </w:rPr>
              <w:t>T</w:t>
            </w:r>
            <w:r w:rsidRPr="006B7A66">
              <w:rPr>
                <w:sz w:val="22"/>
                <w:szCs w:val="22"/>
                <w:lang w:eastAsia="ar-SA"/>
              </w:rPr>
              <w:t>ak</w:t>
            </w:r>
          </w:p>
        </w:tc>
        <w:tc>
          <w:tcPr>
            <w:tcW w:w="3402" w:type="dxa"/>
            <w:vAlign w:val="center"/>
          </w:tcPr>
          <w:p w14:paraId="08A01F26" w14:textId="77777777" w:rsidR="00B866E3" w:rsidRPr="00CE0BB7" w:rsidRDefault="00B866E3" w:rsidP="00A91D21">
            <w:pPr>
              <w:suppressAutoHyphens/>
              <w:jc w:val="center"/>
              <w:rPr>
                <w:sz w:val="22"/>
                <w:szCs w:val="22"/>
                <w:lang w:eastAsia="ar-SA"/>
              </w:rPr>
            </w:pPr>
          </w:p>
        </w:tc>
        <w:tc>
          <w:tcPr>
            <w:tcW w:w="1984" w:type="dxa"/>
            <w:vAlign w:val="center"/>
          </w:tcPr>
          <w:p w14:paraId="01D79733" w14:textId="77777777" w:rsidR="00B866E3" w:rsidRDefault="00B866E3" w:rsidP="00A91D21">
            <w:pPr>
              <w:jc w:val="center"/>
            </w:pPr>
            <w:r w:rsidRPr="00F547AC">
              <w:rPr>
                <w:sz w:val="22"/>
                <w:szCs w:val="22"/>
                <w:lang w:eastAsia="ar-SA"/>
              </w:rPr>
              <w:t>---</w:t>
            </w:r>
          </w:p>
        </w:tc>
      </w:tr>
      <w:tr w:rsidR="00B866E3" w:rsidRPr="00CE0BB7" w14:paraId="2F0B2AC8" w14:textId="77777777" w:rsidTr="000C51D9">
        <w:tc>
          <w:tcPr>
            <w:tcW w:w="567" w:type="dxa"/>
          </w:tcPr>
          <w:p w14:paraId="3E668656"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vAlign w:val="center"/>
          </w:tcPr>
          <w:p w14:paraId="7E3C6DC6"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701" w:type="dxa"/>
            <w:vAlign w:val="center"/>
          </w:tcPr>
          <w:p w14:paraId="6F4C51A4" w14:textId="77777777" w:rsidR="00B866E3" w:rsidRDefault="00B866E3" w:rsidP="00A91D21">
            <w:pPr>
              <w:jc w:val="center"/>
            </w:pPr>
            <w:r w:rsidRPr="006B7A66">
              <w:rPr>
                <w:lang w:eastAsia="ar-SA"/>
              </w:rPr>
              <w:t>T</w:t>
            </w:r>
            <w:r w:rsidRPr="006B7A66">
              <w:rPr>
                <w:sz w:val="22"/>
                <w:szCs w:val="22"/>
                <w:lang w:eastAsia="ar-SA"/>
              </w:rPr>
              <w:t>ak</w:t>
            </w:r>
          </w:p>
        </w:tc>
        <w:tc>
          <w:tcPr>
            <w:tcW w:w="3402" w:type="dxa"/>
            <w:vAlign w:val="center"/>
          </w:tcPr>
          <w:p w14:paraId="5DE50593" w14:textId="77777777" w:rsidR="00B866E3" w:rsidRPr="00CE0BB7" w:rsidRDefault="00B866E3" w:rsidP="00A91D21">
            <w:pPr>
              <w:suppressAutoHyphens/>
              <w:jc w:val="center"/>
              <w:rPr>
                <w:sz w:val="22"/>
                <w:szCs w:val="22"/>
                <w:lang w:eastAsia="ar-SA"/>
              </w:rPr>
            </w:pPr>
          </w:p>
        </w:tc>
        <w:tc>
          <w:tcPr>
            <w:tcW w:w="1984" w:type="dxa"/>
            <w:vAlign w:val="center"/>
          </w:tcPr>
          <w:p w14:paraId="3613C221" w14:textId="77777777" w:rsidR="00B866E3" w:rsidRDefault="00B866E3" w:rsidP="00A91D21">
            <w:pPr>
              <w:jc w:val="center"/>
            </w:pPr>
            <w:r w:rsidRPr="00F547AC">
              <w:rPr>
                <w:sz w:val="22"/>
                <w:szCs w:val="22"/>
                <w:lang w:eastAsia="ar-SA"/>
              </w:rPr>
              <w:t>---</w:t>
            </w:r>
          </w:p>
        </w:tc>
      </w:tr>
      <w:tr w:rsidR="00B866E3" w:rsidRPr="00CE0BB7" w14:paraId="138A2231" w14:textId="77777777" w:rsidTr="000C51D9">
        <w:tc>
          <w:tcPr>
            <w:tcW w:w="567" w:type="dxa"/>
          </w:tcPr>
          <w:p w14:paraId="5A74F65F"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14:paraId="541C91CC" w14:textId="77777777"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701" w:type="dxa"/>
            <w:vAlign w:val="center"/>
          </w:tcPr>
          <w:p w14:paraId="67121F8A" w14:textId="77777777" w:rsidR="00B866E3" w:rsidRDefault="00B866E3" w:rsidP="00A91D21">
            <w:pPr>
              <w:jc w:val="center"/>
            </w:pPr>
            <w:r w:rsidRPr="006B7A66">
              <w:rPr>
                <w:lang w:eastAsia="ar-SA"/>
              </w:rPr>
              <w:t>T</w:t>
            </w:r>
            <w:r w:rsidRPr="006B7A66">
              <w:rPr>
                <w:sz w:val="22"/>
                <w:szCs w:val="22"/>
                <w:lang w:eastAsia="ar-SA"/>
              </w:rPr>
              <w:t>ak</w:t>
            </w:r>
          </w:p>
        </w:tc>
        <w:tc>
          <w:tcPr>
            <w:tcW w:w="3402" w:type="dxa"/>
            <w:vAlign w:val="center"/>
          </w:tcPr>
          <w:p w14:paraId="3D50E892" w14:textId="77777777" w:rsidR="00B866E3" w:rsidRPr="00CE0BB7" w:rsidRDefault="00B866E3" w:rsidP="00A91D21">
            <w:pPr>
              <w:suppressAutoHyphens/>
              <w:jc w:val="center"/>
              <w:rPr>
                <w:sz w:val="22"/>
                <w:szCs w:val="22"/>
                <w:lang w:eastAsia="ar-SA"/>
              </w:rPr>
            </w:pPr>
          </w:p>
        </w:tc>
        <w:tc>
          <w:tcPr>
            <w:tcW w:w="1984" w:type="dxa"/>
            <w:vAlign w:val="center"/>
          </w:tcPr>
          <w:p w14:paraId="63F6F10B" w14:textId="77777777" w:rsidR="00B866E3" w:rsidRDefault="00B866E3" w:rsidP="00A91D21">
            <w:pPr>
              <w:jc w:val="center"/>
            </w:pPr>
            <w:r w:rsidRPr="00F547AC">
              <w:rPr>
                <w:sz w:val="22"/>
                <w:szCs w:val="22"/>
                <w:lang w:eastAsia="ar-SA"/>
              </w:rPr>
              <w:t>---</w:t>
            </w:r>
          </w:p>
        </w:tc>
      </w:tr>
    </w:tbl>
    <w:p w14:paraId="354E7A8F" w14:textId="77777777"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sectPr w:rsidR="00BC771B" w:rsidRPr="00BC771B" w:rsidSect="0056363A">
      <w:headerReference w:type="default" r:id="rId9"/>
      <w:footerReference w:type="default" r:id="rId10"/>
      <w:pgSz w:w="16838" w:h="11906" w:orient="landscape"/>
      <w:pgMar w:top="2836" w:right="1417" w:bottom="1276"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F7BDC" w14:textId="77777777" w:rsidR="00770131" w:rsidRDefault="00770131" w:rsidP="002B10C5">
      <w:pPr>
        <w:spacing w:after="0" w:line="240" w:lineRule="auto"/>
      </w:pPr>
      <w:r>
        <w:separator/>
      </w:r>
    </w:p>
  </w:endnote>
  <w:endnote w:type="continuationSeparator" w:id="0">
    <w:p w14:paraId="459E5BBA" w14:textId="77777777" w:rsidR="00770131" w:rsidRDefault="00770131"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792831"/>
      <w:docPartObj>
        <w:docPartGallery w:val="Page Numbers (Bottom of Page)"/>
        <w:docPartUnique/>
      </w:docPartObj>
    </w:sdtPr>
    <w:sdtEndPr/>
    <w:sdtContent>
      <w:p w14:paraId="643B550D" w14:textId="15552CBF" w:rsidR="00E06172" w:rsidRDefault="00E06172">
        <w:pPr>
          <w:pStyle w:val="Stopka"/>
          <w:jc w:val="right"/>
        </w:pPr>
        <w:r>
          <w:fldChar w:fldCharType="begin"/>
        </w:r>
        <w:r>
          <w:instrText>PAGE   \* MERGEFORMAT</w:instrText>
        </w:r>
        <w:r>
          <w:fldChar w:fldCharType="separate"/>
        </w:r>
        <w:r w:rsidR="00AE2CA6">
          <w:rPr>
            <w:noProof/>
          </w:rPr>
          <w:t>15</w:t>
        </w:r>
        <w:r>
          <w:fldChar w:fldCharType="end"/>
        </w:r>
      </w:p>
    </w:sdtContent>
  </w:sdt>
  <w:p w14:paraId="533ABF65" w14:textId="77777777" w:rsidR="00E06172" w:rsidRDefault="00E061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2DCBE" w14:textId="77777777" w:rsidR="00770131" w:rsidRDefault="00770131" w:rsidP="002B10C5">
      <w:pPr>
        <w:spacing w:after="0" w:line="240" w:lineRule="auto"/>
      </w:pPr>
      <w:r>
        <w:separator/>
      </w:r>
    </w:p>
  </w:footnote>
  <w:footnote w:type="continuationSeparator" w:id="0">
    <w:p w14:paraId="0B4F5831" w14:textId="77777777" w:rsidR="00770131" w:rsidRDefault="00770131"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5805F" w14:textId="77777777" w:rsidR="0056363A" w:rsidRPr="00B261E0" w:rsidRDefault="0056363A" w:rsidP="0056363A">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2C8DAFAC" wp14:editId="52992B15">
          <wp:extent cx="7564755" cy="86614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2EFAA87C" w14:textId="77777777" w:rsidR="0056363A" w:rsidRPr="00B261E0" w:rsidRDefault="0056363A" w:rsidP="0056363A">
    <w:pPr>
      <w:tabs>
        <w:tab w:val="center" w:pos="4536"/>
        <w:tab w:val="right" w:pos="14040"/>
      </w:tabs>
      <w:spacing w:after="0" w:line="240" w:lineRule="auto"/>
      <w:rPr>
        <w:rFonts w:ascii="Garamond" w:eastAsia="Times New Roman" w:hAnsi="Garamond" w:cs="Times New Roman"/>
        <w:lang w:eastAsia="pl-PL"/>
      </w:rPr>
    </w:pPr>
    <w:r>
      <w:rPr>
        <w:rFonts w:ascii="Garamond" w:eastAsia="Times New Roman" w:hAnsi="Garamond" w:cs="Times New Roman"/>
        <w:color w:val="000000"/>
        <w:lang w:eastAsia="pl-PL" w:bidi="hi-IN"/>
      </w:rPr>
      <w:t>NSSU.DFP.271.54</w:t>
    </w:r>
    <w:r w:rsidRPr="00B261E0">
      <w:rPr>
        <w:rFonts w:ascii="Garamond" w:eastAsia="Times New Roman" w:hAnsi="Garamond" w:cs="Times New Roman"/>
        <w:color w:val="000000"/>
        <w:lang w:eastAsia="pl-PL" w:bidi="hi-IN"/>
      </w:rPr>
      <w:t>.2019.LS</w:t>
    </w:r>
    <w:r w:rsidRPr="00B261E0">
      <w:rPr>
        <w:rFonts w:ascii="Garamond" w:eastAsia="Times New Roman" w:hAnsi="Garamond" w:cs="Times New Roman"/>
        <w:lang w:eastAsia="pl-PL"/>
      </w:rPr>
      <w:tab/>
    </w:r>
  </w:p>
  <w:p w14:paraId="611E6D25" w14:textId="77777777" w:rsidR="0056363A" w:rsidRPr="00B261E0" w:rsidRDefault="0056363A" w:rsidP="0056363A">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674E04F2" w14:textId="77777777" w:rsidR="0056363A" w:rsidRPr="00B261E0" w:rsidRDefault="0056363A" w:rsidP="0056363A">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3720B652" w14:textId="77777777" w:rsidR="00E06172" w:rsidRPr="0056363A" w:rsidRDefault="0056363A" w:rsidP="0056363A">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D21EF5"/>
    <w:multiLevelType w:val="hybridMultilevel"/>
    <w:tmpl w:val="C7A49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6">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7">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2536D"/>
    <w:multiLevelType w:val="hybridMultilevel"/>
    <w:tmpl w:val="7C16E2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4">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5">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6"/>
  </w:num>
  <w:num w:numId="4">
    <w:abstractNumId w:val="8"/>
  </w:num>
  <w:num w:numId="5">
    <w:abstractNumId w:val="21"/>
  </w:num>
  <w:num w:numId="6">
    <w:abstractNumId w:val="28"/>
  </w:num>
  <w:num w:numId="7">
    <w:abstractNumId w:val="33"/>
  </w:num>
  <w:num w:numId="8">
    <w:abstractNumId w:val="15"/>
  </w:num>
  <w:num w:numId="9">
    <w:abstractNumId w:val="12"/>
  </w:num>
  <w:num w:numId="10">
    <w:abstractNumId w:val="29"/>
  </w:num>
  <w:num w:numId="11">
    <w:abstractNumId w:val="11"/>
  </w:num>
  <w:num w:numId="12">
    <w:abstractNumId w:val="22"/>
  </w:num>
  <w:num w:numId="13">
    <w:abstractNumId w:val="17"/>
  </w:num>
  <w:num w:numId="14">
    <w:abstractNumId w:val="26"/>
  </w:num>
  <w:num w:numId="15">
    <w:abstractNumId w:val="25"/>
  </w:num>
  <w:num w:numId="16">
    <w:abstractNumId w:val="18"/>
  </w:num>
  <w:num w:numId="17">
    <w:abstractNumId w:val="5"/>
  </w:num>
  <w:num w:numId="18">
    <w:abstractNumId w:val="9"/>
  </w:num>
  <w:num w:numId="19">
    <w:abstractNumId w:val="7"/>
  </w:num>
  <w:num w:numId="20">
    <w:abstractNumId w:val="23"/>
  </w:num>
  <w:num w:numId="21">
    <w:abstractNumId w:val="32"/>
  </w:num>
  <w:num w:numId="22">
    <w:abstractNumId w:val="6"/>
  </w:num>
  <w:num w:numId="23">
    <w:abstractNumId w:val="35"/>
  </w:num>
  <w:num w:numId="24">
    <w:abstractNumId w:val="20"/>
  </w:num>
  <w:num w:numId="25">
    <w:abstractNumId w:val="14"/>
  </w:num>
  <w:num w:numId="26">
    <w:abstractNumId w:val="34"/>
  </w:num>
  <w:num w:numId="27">
    <w:abstractNumId w:val="19"/>
  </w:num>
  <w:num w:numId="28">
    <w:abstractNumId w:val="31"/>
  </w:num>
  <w:num w:numId="29">
    <w:abstractNumId w:val="30"/>
  </w:num>
  <w:num w:numId="30">
    <w:abstractNumId w:val="27"/>
  </w:num>
  <w:num w:numId="31">
    <w:abstractNumId w:val="13"/>
  </w:num>
  <w:num w:numId="32">
    <w:abstractNumId w:val="24"/>
  </w:num>
  <w:num w:numId="3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06EFF"/>
    <w:rsid w:val="0001385B"/>
    <w:rsid w:val="0003473F"/>
    <w:rsid w:val="00041E4B"/>
    <w:rsid w:val="000439CB"/>
    <w:rsid w:val="0005440D"/>
    <w:rsid w:val="00062621"/>
    <w:rsid w:val="00063146"/>
    <w:rsid w:val="0006612C"/>
    <w:rsid w:val="000800FB"/>
    <w:rsid w:val="00082567"/>
    <w:rsid w:val="000872C6"/>
    <w:rsid w:val="000A01C5"/>
    <w:rsid w:val="000A42E2"/>
    <w:rsid w:val="000A4C77"/>
    <w:rsid w:val="000B3F15"/>
    <w:rsid w:val="000C18A9"/>
    <w:rsid w:val="000C38A6"/>
    <w:rsid w:val="000C51D9"/>
    <w:rsid w:val="000D0B99"/>
    <w:rsid w:val="000E296E"/>
    <w:rsid w:val="001007E0"/>
    <w:rsid w:val="00106FA1"/>
    <w:rsid w:val="00107E9C"/>
    <w:rsid w:val="00116B1A"/>
    <w:rsid w:val="00117C2B"/>
    <w:rsid w:val="0012746F"/>
    <w:rsid w:val="00127C35"/>
    <w:rsid w:val="00132A7B"/>
    <w:rsid w:val="00137F00"/>
    <w:rsid w:val="00153000"/>
    <w:rsid w:val="00157743"/>
    <w:rsid w:val="001703BB"/>
    <w:rsid w:val="001837AA"/>
    <w:rsid w:val="00186665"/>
    <w:rsid w:val="001903D2"/>
    <w:rsid w:val="00195D24"/>
    <w:rsid w:val="001A1CFF"/>
    <w:rsid w:val="001A26B2"/>
    <w:rsid w:val="001C2AAF"/>
    <w:rsid w:val="001C5AC0"/>
    <w:rsid w:val="001D7920"/>
    <w:rsid w:val="001E6F2D"/>
    <w:rsid w:val="001F270E"/>
    <w:rsid w:val="001F722D"/>
    <w:rsid w:val="001F741A"/>
    <w:rsid w:val="002111A1"/>
    <w:rsid w:val="00224229"/>
    <w:rsid w:val="00226290"/>
    <w:rsid w:val="00226C7E"/>
    <w:rsid w:val="002301EA"/>
    <w:rsid w:val="00230493"/>
    <w:rsid w:val="002418CF"/>
    <w:rsid w:val="00243245"/>
    <w:rsid w:val="002438AC"/>
    <w:rsid w:val="002473A7"/>
    <w:rsid w:val="00252F4E"/>
    <w:rsid w:val="00255713"/>
    <w:rsid w:val="002561A8"/>
    <w:rsid w:val="00264D89"/>
    <w:rsid w:val="00275E43"/>
    <w:rsid w:val="002764C3"/>
    <w:rsid w:val="00281C87"/>
    <w:rsid w:val="002A4E88"/>
    <w:rsid w:val="002A59CD"/>
    <w:rsid w:val="002B1075"/>
    <w:rsid w:val="002B10C5"/>
    <w:rsid w:val="002E6120"/>
    <w:rsid w:val="002E7641"/>
    <w:rsid w:val="002F0A78"/>
    <w:rsid w:val="00315266"/>
    <w:rsid w:val="0031723C"/>
    <w:rsid w:val="00330A10"/>
    <w:rsid w:val="00330BAA"/>
    <w:rsid w:val="00332122"/>
    <w:rsid w:val="00335A09"/>
    <w:rsid w:val="00336D33"/>
    <w:rsid w:val="00347458"/>
    <w:rsid w:val="0035006A"/>
    <w:rsid w:val="003502EB"/>
    <w:rsid w:val="00361E18"/>
    <w:rsid w:val="00372B37"/>
    <w:rsid w:val="003816D4"/>
    <w:rsid w:val="00386BDE"/>
    <w:rsid w:val="003870C0"/>
    <w:rsid w:val="00396262"/>
    <w:rsid w:val="00397214"/>
    <w:rsid w:val="003A130B"/>
    <w:rsid w:val="003A5949"/>
    <w:rsid w:val="003A61A6"/>
    <w:rsid w:val="003D437E"/>
    <w:rsid w:val="003E78DA"/>
    <w:rsid w:val="003F25EF"/>
    <w:rsid w:val="00420195"/>
    <w:rsid w:val="00431206"/>
    <w:rsid w:val="00444EC2"/>
    <w:rsid w:val="004537A6"/>
    <w:rsid w:val="004749E5"/>
    <w:rsid w:val="00482C2F"/>
    <w:rsid w:val="00485529"/>
    <w:rsid w:val="004950AC"/>
    <w:rsid w:val="00497746"/>
    <w:rsid w:val="004A2444"/>
    <w:rsid w:val="004A3639"/>
    <w:rsid w:val="004A392E"/>
    <w:rsid w:val="004A4815"/>
    <w:rsid w:val="004A4DB7"/>
    <w:rsid w:val="004A5A93"/>
    <w:rsid w:val="004B19AD"/>
    <w:rsid w:val="004B5E68"/>
    <w:rsid w:val="004D22FC"/>
    <w:rsid w:val="004D3253"/>
    <w:rsid w:val="004D4C72"/>
    <w:rsid w:val="004D6C65"/>
    <w:rsid w:val="005012BE"/>
    <w:rsid w:val="00505CFB"/>
    <w:rsid w:val="0050672A"/>
    <w:rsid w:val="0054058A"/>
    <w:rsid w:val="005439ED"/>
    <w:rsid w:val="005518B8"/>
    <w:rsid w:val="0055560A"/>
    <w:rsid w:val="0055762C"/>
    <w:rsid w:val="0056363A"/>
    <w:rsid w:val="0057034C"/>
    <w:rsid w:val="005838E5"/>
    <w:rsid w:val="00584C14"/>
    <w:rsid w:val="00585CE5"/>
    <w:rsid w:val="00595A76"/>
    <w:rsid w:val="005A233B"/>
    <w:rsid w:val="005A6E64"/>
    <w:rsid w:val="005B22C6"/>
    <w:rsid w:val="005C2DEE"/>
    <w:rsid w:val="005C6D9B"/>
    <w:rsid w:val="005D11CF"/>
    <w:rsid w:val="00602393"/>
    <w:rsid w:val="00604D5A"/>
    <w:rsid w:val="00617EC5"/>
    <w:rsid w:val="006309BF"/>
    <w:rsid w:val="006359AC"/>
    <w:rsid w:val="00635DF5"/>
    <w:rsid w:val="00647553"/>
    <w:rsid w:val="00660D6E"/>
    <w:rsid w:val="00662669"/>
    <w:rsid w:val="00682BFE"/>
    <w:rsid w:val="006C132C"/>
    <w:rsid w:val="006E09BB"/>
    <w:rsid w:val="006F4B69"/>
    <w:rsid w:val="006F52F8"/>
    <w:rsid w:val="00716F0E"/>
    <w:rsid w:val="00730A28"/>
    <w:rsid w:val="00741D21"/>
    <w:rsid w:val="007475D7"/>
    <w:rsid w:val="00751EE5"/>
    <w:rsid w:val="00770131"/>
    <w:rsid w:val="007713BB"/>
    <w:rsid w:val="00782D28"/>
    <w:rsid w:val="00795D24"/>
    <w:rsid w:val="007B145C"/>
    <w:rsid w:val="007B4693"/>
    <w:rsid w:val="007B64B7"/>
    <w:rsid w:val="007C42CC"/>
    <w:rsid w:val="007D2398"/>
    <w:rsid w:val="007D5E92"/>
    <w:rsid w:val="007D5FEE"/>
    <w:rsid w:val="007D62EE"/>
    <w:rsid w:val="007E41E1"/>
    <w:rsid w:val="008028E8"/>
    <w:rsid w:val="0082224E"/>
    <w:rsid w:val="00827157"/>
    <w:rsid w:val="008273A2"/>
    <w:rsid w:val="008518D5"/>
    <w:rsid w:val="008674A7"/>
    <w:rsid w:val="00877102"/>
    <w:rsid w:val="0088133C"/>
    <w:rsid w:val="008A75B4"/>
    <w:rsid w:val="008B0660"/>
    <w:rsid w:val="008B6348"/>
    <w:rsid w:val="008B79CC"/>
    <w:rsid w:val="008E4B96"/>
    <w:rsid w:val="008E779E"/>
    <w:rsid w:val="008F265D"/>
    <w:rsid w:val="009029F8"/>
    <w:rsid w:val="00907DC8"/>
    <w:rsid w:val="00914129"/>
    <w:rsid w:val="00922BE9"/>
    <w:rsid w:val="00925ECB"/>
    <w:rsid w:val="009319E1"/>
    <w:rsid w:val="0093379E"/>
    <w:rsid w:val="00940170"/>
    <w:rsid w:val="00946578"/>
    <w:rsid w:val="00966E35"/>
    <w:rsid w:val="00973978"/>
    <w:rsid w:val="00977812"/>
    <w:rsid w:val="00980A6D"/>
    <w:rsid w:val="00984712"/>
    <w:rsid w:val="00990671"/>
    <w:rsid w:val="009943A2"/>
    <w:rsid w:val="009A2FE1"/>
    <w:rsid w:val="009B0ED9"/>
    <w:rsid w:val="009B600A"/>
    <w:rsid w:val="009C0147"/>
    <w:rsid w:val="009D51C7"/>
    <w:rsid w:val="009E648F"/>
    <w:rsid w:val="00A010C4"/>
    <w:rsid w:val="00A06BA0"/>
    <w:rsid w:val="00A12E1A"/>
    <w:rsid w:val="00A203EC"/>
    <w:rsid w:val="00A37445"/>
    <w:rsid w:val="00A609DF"/>
    <w:rsid w:val="00A67CC0"/>
    <w:rsid w:val="00A75281"/>
    <w:rsid w:val="00A8133F"/>
    <w:rsid w:val="00A821D9"/>
    <w:rsid w:val="00A827FC"/>
    <w:rsid w:val="00A83419"/>
    <w:rsid w:val="00A854D5"/>
    <w:rsid w:val="00A91D21"/>
    <w:rsid w:val="00A975BA"/>
    <w:rsid w:val="00AA4EE4"/>
    <w:rsid w:val="00AD58D4"/>
    <w:rsid w:val="00AE0249"/>
    <w:rsid w:val="00AE2CA6"/>
    <w:rsid w:val="00AF262A"/>
    <w:rsid w:val="00AF3299"/>
    <w:rsid w:val="00AF7709"/>
    <w:rsid w:val="00B06439"/>
    <w:rsid w:val="00B20B77"/>
    <w:rsid w:val="00B33D13"/>
    <w:rsid w:val="00B45117"/>
    <w:rsid w:val="00B72396"/>
    <w:rsid w:val="00B72884"/>
    <w:rsid w:val="00B80BC2"/>
    <w:rsid w:val="00B866E3"/>
    <w:rsid w:val="00B90D8A"/>
    <w:rsid w:val="00B935A3"/>
    <w:rsid w:val="00B946B6"/>
    <w:rsid w:val="00BA1B97"/>
    <w:rsid w:val="00BC771B"/>
    <w:rsid w:val="00BD6659"/>
    <w:rsid w:val="00BE7B7B"/>
    <w:rsid w:val="00C0379C"/>
    <w:rsid w:val="00C10E44"/>
    <w:rsid w:val="00C2204A"/>
    <w:rsid w:val="00C253BF"/>
    <w:rsid w:val="00C2669F"/>
    <w:rsid w:val="00C55181"/>
    <w:rsid w:val="00C60B3F"/>
    <w:rsid w:val="00C62F9D"/>
    <w:rsid w:val="00C64C0B"/>
    <w:rsid w:val="00C73903"/>
    <w:rsid w:val="00C75220"/>
    <w:rsid w:val="00C83FFD"/>
    <w:rsid w:val="00C84DE2"/>
    <w:rsid w:val="00C93FBC"/>
    <w:rsid w:val="00C953A5"/>
    <w:rsid w:val="00CC1C73"/>
    <w:rsid w:val="00CC22CF"/>
    <w:rsid w:val="00CD5141"/>
    <w:rsid w:val="00CD64E3"/>
    <w:rsid w:val="00CE0BB7"/>
    <w:rsid w:val="00CE31C4"/>
    <w:rsid w:val="00CF3443"/>
    <w:rsid w:val="00D1524D"/>
    <w:rsid w:val="00D15933"/>
    <w:rsid w:val="00D15D54"/>
    <w:rsid w:val="00D15F1D"/>
    <w:rsid w:val="00D34B80"/>
    <w:rsid w:val="00D4541F"/>
    <w:rsid w:val="00D61D89"/>
    <w:rsid w:val="00D73EB9"/>
    <w:rsid w:val="00D83B61"/>
    <w:rsid w:val="00D93C7F"/>
    <w:rsid w:val="00D97F42"/>
    <w:rsid w:val="00DA12A3"/>
    <w:rsid w:val="00DA1FA2"/>
    <w:rsid w:val="00DA4169"/>
    <w:rsid w:val="00DA6106"/>
    <w:rsid w:val="00DC0D2C"/>
    <w:rsid w:val="00DC7F16"/>
    <w:rsid w:val="00DE58CE"/>
    <w:rsid w:val="00DF2B72"/>
    <w:rsid w:val="00DF3D22"/>
    <w:rsid w:val="00E06172"/>
    <w:rsid w:val="00E27249"/>
    <w:rsid w:val="00E350B5"/>
    <w:rsid w:val="00E42DA8"/>
    <w:rsid w:val="00E443D9"/>
    <w:rsid w:val="00E50DAF"/>
    <w:rsid w:val="00E54929"/>
    <w:rsid w:val="00E72C94"/>
    <w:rsid w:val="00E72FBB"/>
    <w:rsid w:val="00EA2BCD"/>
    <w:rsid w:val="00EA6DEC"/>
    <w:rsid w:val="00EB5E99"/>
    <w:rsid w:val="00EC18E8"/>
    <w:rsid w:val="00EC6DB9"/>
    <w:rsid w:val="00EC7C3F"/>
    <w:rsid w:val="00ED6E79"/>
    <w:rsid w:val="00EE37A8"/>
    <w:rsid w:val="00EE4173"/>
    <w:rsid w:val="00EF0AFB"/>
    <w:rsid w:val="00F16CA4"/>
    <w:rsid w:val="00F32718"/>
    <w:rsid w:val="00F33599"/>
    <w:rsid w:val="00F34EF1"/>
    <w:rsid w:val="00F4170D"/>
    <w:rsid w:val="00F4576E"/>
    <w:rsid w:val="00F544C9"/>
    <w:rsid w:val="00F61FA1"/>
    <w:rsid w:val="00F65845"/>
    <w:rsid w:val="00F65B8E"/>
    <w:rsid w:val="00F85098"/>
    <w:rsid w:val="00F95A0E"/>
    <w:rsid w:val="00FA2BC1"/>
    <w:rsid w:val="00FA3DE1"/>
    <w:rsid w:val="00FA424E"/>
    <w:rsid w:val="00FA47B5"/>
    <w:rsid w:val="00FA72BE"/>
    <w:rsid w:val="00FD1557"/>
    <w:rsid w:val="00FE260C"/>
    <w:rsid w:val="00FF319F"/>
    <w:rsid w:val="00FF3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0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8F7FC-F224-4381-A95A-ED7173E25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3246</Words>
  <Characters>19481</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Łukasz Sendo</cp:lastModifiedBy>
  <cp:revision>6</cp:revision>
  <cp:lastPrinted>2019-06-24T06:16:00Z</cp:lastPrinted>
  <dcterms:created xsi:type="dcterms:W3CDTF">2019-07-10T11:10:00Z</dcterms:created>
  <dcterms:modified xsi:type="dcterms:W3CDTF">2019-07-19T07:24:00Z</dcterms:modified>
</cp:coreProperties>
</file>