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9A" w:rsidRPr="00BD6224" w:rsidRDefault="00227B9A" w:rsidP="00FA5281">
      <w:pPr>
        <w:spacing w:after="0" w:line="288" w:lineRule="auto"/>
        <w:rPr>
          <w:rFonts w:ascii="Century Gothic" w:hAnsi="Century Gothic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BD6224" w:rsidTr="00E035CA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:rsidR="00227B9A" w:rsidRPr="00BD6224" w:rsidRDefault="00227B9A" w:rsidP="00FA5281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 w:rsidRPr="00BD622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  <w:p w:rsidR="00227B9A" w:rsidRPr="00BD6224" w:rsidRDefault="00227B9A" w:rsidP="00FA5281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Dostawa </w:t>
            </w:r>
            <w:r w:rsidR="001B1451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aparatury medycznej w ramach Narodowego Programu </w:t>
            </w:r>
            <w:r w:rsidR="00843BC0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Rozwoju </w:t>
            </w:r>
            <w:r w:rsidR="001B1451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Medycyny Transplantacyjnej</w:t>
            </w:r>
          </w:p>
          <w:p w:rsidR="00227B9A" w:rsidRPr="00BD6224" w:rsidRDefault="00227B9A" w:rsidP="00FA5281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BD622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wraz z instalacją, uruchomieniem i szkoleniem personelu</w:t>
            </w: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227B9A" w:rsidRPr="00BD6224" w:rsidRDefault="00227B9A" w:rsidP="00FA5281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u w:val="single"/>
          <w:lang w:eastAsia="zh-CN" w:bidi="hi-IN"/>
        </w:rPr>
      </w:pPr>
    </w:p>
    <w:p w:rsidR="00227B9A" w:rsidRDefault="00227B9A" w:rsidP="00FA5281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u w:val="single"/>
          <w:lang w:eastAsia="zh-CN" w:bidi="hi-IN"/>
        </w:rPr>
        <w:t>Uwagi i objaśnienia</w:t>
      </w: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:</w:t>
      </w:r>
    </w:p>
    <w:p w:rsidR="00C845AE" w:rsidRPr="00BD6224" w:rsidRDefault="00C845AE" w:rsidP="00FA5281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227B9A" w:rsidRPr="00BD6224" w:rsidRDefault="00227B9A" w:rsidP="00FA5281">
      <w:pPr>
        <w:numPr>
          <w:ilvl w:val="0"/>
          <w:numId w:val="1"/>
        </w:numPr>
        <w:suppressAutoHyphens/>
        <w:autoSpaceDN w:val="0"/>
        <w:spacing w:after="120" w:line="288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227B9A" w:rsidRPr="00BD6224" w:rsidRDefault="00227B9A" w:rsidP="00FA5281">
      <w:pPr>
        <w:numPr>
          <w:ilvl w:val="0"/>
          <w:numId w:val="1"/>
        </w:numPr>
        <w:suppressAutoHyphens/>
        <w:autoSpaceDN w:val="0"/>
        <w:spacing w:after="120" w:line="288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:rsidR="00227B9A" w:rsidRPr="00BD6224" w:rsidRDefault="00227B9A" w:rsidP="00FA5281">
      <w:pPr>
        <w:numPr>
          <w:ilvl w:val="0"/>
          <w:numId w:val="1"/>
        </w:numPr>
        <w:suppressAutoHyphens/>
        <w:autoSpaceDN w:val="0"/>
        <w:spacing w:after="120" w:line="288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:rsidR="00227B9A" w:rsidRPr="00BD6224" w:rsidRDefault="00227B9A" w:rsidP="00FA5281">
      <w:pPr>
        <w:numPr>
          <w:ilvl w:val="0"/>
          <w:numId w:val="1"/>
        </w:numPr>
        <w:suppressAutoHyphens/>
        <w:autoSpaceDN w:val="0"/>
        <w:spacing w:after="120" w:line="288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:rsidR="00227B9A" w:rsidRPr="00BD6224" w:rsidRDefault="00227B9A" w:rsidP="00FA5281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Wykonawca gwarantuje niniejszym, że sprzęt jest fabrycznie nowy (rok produkcji: nie wcześniej niż 20</w:t>
      </w:r>
      <w:r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21</w:t>
      </w: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rekondycjonowanym</w:t>
      </w:r>
      <w:proofErr w:type="spellEnd"/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:rsidR="00227B9A" w:rsidRDefault="00227B9A" w:rsidP="00FA5281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C845AE" w:rsidRDefault="00C845AE" w:rsidP="00FA5281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C845AE" w:rsidRDefault="00C845AE" w:rsidP="00FA5281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C845AE" w:rsidRDefault="00C845AE" w:rsidP="00FA5281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C845AE" w:rsidRDefault="00C845AE" w:rsidP="00FA5281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C845AE" w:rsidRDefault="00C845AE" w:rsidP="00FA5281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C845AE" w:rsidRPr="00BD6224" w:rsidRDefault="00C845AE" w:rsidP="00FA5281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227B9A" w:rsidRPr="00C845AE" w:rsidRDefault="005A2967" w:rsidP="00C845AE">
      <w:pPr>
        <w:tabs>
          <w:tab w:val="left" w:pos="8985"/>
        </w:tabs>
        <w:spacing w:after="0" w:line="288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C845AE">
        <w:rPr>
          <w:rFonts w:ascii="Century Gothic" w:hAnsi="Century Gothic"/>
          <w:b/>
          <w:sz w:val="20"/>
          <w:szCs w:val="20"/>
          <w:u w:val="single"/>
        </w:rPr>
        <w:lastRenderedPageBreak/>
        <w:t>Część</w:t>
      </w:r>
      <w:r w:rsidR="00C845AE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F73988" w:rsidRPr="00C845AE">
        <w:rPr>
          <w:rFonts w:ascii="Century Gothic" w:hAnsi="Century Gothic"/>
          <w:b/>
          <w:sz w:val="20"/>
          <w:szCs w:val="20"/>
          <w:u w:val="single"/>
        </w:rPr>
        <w:t>2 – zestaw do bronchoskopii</w:t>
      </w:r>
    </w:p>
    <w:p w:rsidR="00227B9A" w:rsidRDefault="00227B9A" w:rsidP="00FA5281">
      <w:pPr>
        <w:tabs>
          <w:tab w:val="left" w:pos="8985"/>
        </w:tabs>
        <w:spacing w:after="0" w:line="288" w:lineRule="auto"/>
        <w:rPr>
          <w:rFonts w:ascii="Century Gothic" w:hAnsi="Century Gothic"/>
          <w:sz w:val="20"/>
          <w:szCs w:val="20"/>
        </w:rPr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414"/>
        <w:gridCol w:w="2285"/>
        <w:gridCol w:w="3504"/>
        <w:gridCol w:w="3402"/>
      </w:tblGrid>
      <w:tr w:rsidR="00C845AE" w:rsidRPr="00D8198B" w:rsidTr="00C845AE">
        <w:trPr>
          <w:trHeight w:val="550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45AE" w:rsidRPr="00D8198B" w:rsidRDefault="00C845AE" w:rsidP="00C845AE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414" w:type="dxa"/>
            <w:tcBorders>
              <w:bottom w:val="nil"/>
            </w:tcBorders>
            <w:shd w:val="clear" w:color="auto" w:fill="F2F2F2"/>
            <w:vAlign w:val="center"/>
          </w:tcPr>
          <w:p w:rsidR="00C845AE" w:rsidRPr="00D8198B" w:rsidRDefault="00C845AE" w:rsidP="00C845AE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45AE" w:rsidRPr="00D8198B" w:rsidRDefault="00C845AE" w:rsidP="00C845AE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35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45AE" w:rsidRPr="00D8198B" w:rsidRDefault="00C845AE" w:rsidP="00C845AE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0D05B7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Cena jednostkowa sprzętu (w zł)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45AE" w:rsidRPr="00697744" w:rsidRDefault="00C845AE" w:rsidP="00C845A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7744">
              <w:rPr>
                <w:rFonts w:ascii="Century Gothic" w:hAnsi="Century Gothic"/>
                <w:b/>
                <w:sz w:val="20"/>
                <w:szCs w:val="20"/>
              </w:rPr>
              <w:t xml:space="preserve">Cena brutto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sprzętu (w zł)</w:t>
            </w:r>
          </w:p>
          <w:p w:rsidR="00C845AE" w:rsidRPr="00D8198B" w:rsidRDefault="00C845AE" w:rsidP="00C845AE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697744">
              <w:rPr>
                <w:rFonts w:ascii="Century Gothic" w:hAnsi="Century Gothic"/>
                <w:sz w:val="18"/>
                <w:szCs w:val="18"/>
              </w:rPr>
              <w:t>(=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ilość x cena jednostkowa)</w:t>
            </w:r>
          </w:p>
        </w:tc>
      </w:tr>
      <w:tr w:rsidR="00C845AE" w:rsidRPr="00D8198B" w:rsidTr="00C845AE">
        <w:trPr>
          <w:trHeight w:val="647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45AE" w:rsidRPr="00D8198B" w:rsidRDefault="00C845AE" w:rsidP="00C845AE">
            <w:pPr>
              <w:spacing w:line="288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45AE" w:rsidRPr="00D8198B" w:rsidRDefault="00C845AE" w:rsidP="00C845AE">
            <w:pPr>
              <w:spacing w:line="288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</w:rPr>
              <w:t>Zestaw do bronchoskopii</w:t>
            </w:r>
          </w:p>
        </w:tc>
        <w:tc>
          <w:tcPr>
            <w:tcW w:w="2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45AE" w:rsidRPr="00D8198B" w:rsidRDefault="00C845AE" w:rsidP="00C845AE">
            <w:pPr>
              <w:spacing w:line="288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5AE" w:rsidRPr="00D8198B" w:rsidRDefault="00C845AE" w:rsidP="00C845AE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845AE" w:rsidRPr="00D8198B" w:rsidRDefault="00C845AE" w:rsidP="00C845AE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:rsidR="00227B9A" w:rsidRDefault="00227B9A" w:rsidP="00FA5281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EC6D5C" w:rsidRDefault="00EC6D5C" w:rsidP="00FA5281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63"/>
        <w:gridCol w:w="2232"/>
        <w:gridCol w:w="7"/>
        <w:gridCol w:w="5812"/>
        <w:gridCol w:w="3402"/>
      </w:tblGrid>
      <w:tr w:rsidR="003B4CD1" w:rsidRPr="002A2C90" w:rsidTr="00C74BD5">
        <w:trPr>
          <w:trHeight w:val="56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CD1" w:rsidRPr="00D8198B" w:rsidRDefault="003B4CD1" w:rsidP="00FA5281">
            <w:pPr>
              <w:spacing w:line="288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4CD1" w:rsidRPr="00D8198B" w:rsidRDefault="003B4CD1" w:rsidP="00FA5281">
            <w:pPr>
              <w:spacing w:line="288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B4CD1" w:rsidRPr="00D8198B" w:rsidRDefault="003B4CD1" w:rsidP="00FA5281">
            <w:pPr>
              <w:spacing w:line="288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3B4CD1" w:rsidRPr="00D8198B" w:rsidRDefault="003B4CD1" w:rsidP="00FA5281">
            <w:pPr>
              <w:spacing w:line="288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8198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A: Cena brutto sprzętu (w zł)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D1" w:rsidRPr="00D8198B" w:rsidRDefault="003B4CD1" w:rsidP="00FA5281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3B4CD1" w:rsidRPr="002A2C90" w:rsidTr="00C74BD5">
        <w:trPr>
          <w:trHeight w:val="5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CD1" w:rsidRPr="00D8198B" w:rsidRDefault="003B4CD1" w:rsidP="00FA5281">
            <w:pPr>
              <w:spacing w:line="288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4CD1" w:rsidRPr="00D8198B" w:rsidRDefault="003B4CD1" w:rsidP="00FA5281">
            <w:pPr>
              <w:spacing w:line="288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B4CD1" w:rsidRPr="00D8198B" w:rsidRDefault="003B4CD1" w:rsidP="00FA5281">
            <w:pPr>
              <w:spacing w:line="288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581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B4CD1" w:rsidRPr="00D8198B" w:rsidRDefault="003B4CD1" w:rsidP="00FA5281">
            <w:pPr>
              <w:spacing w:line="288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8198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B: </w:t>
            </w:r>
            <w:r w:rsidRPr="00D8198B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Cena brutto </w:t>
            </w:r>
            <w:r w:rsidRPr="00D8198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dostawy,</w:t>
            </w:r>
            <w:r w:rsidRPr="00D8198B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instalacji i uruchomienia sprzętu </w:t>
            </w:r>
            <w:r w:rsidRPr="00D8198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(w zł):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4CD1" w:rsidRPr="00D8198B" w:rsidRDefault="003B4CD1" w:rsidP="00FA5281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3B4CD1" w:rsidRPr="002A2C90" w:rsidTr="00C74BD5">
        <w:trPr>
          <w:trHeight w:val="44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CD1" w:rsidRPr="00D8198B" w:rsidRDefault="003B4CD1" w:rsidP="00FA5281">
            <w:pPr>
              <w:spacing w:line="288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4CD1" w:rsidRPr="00D8198B" w:rsidRDefault="003B4CD1" w:rsidP="00FA5281">
            <w:pPr>
              <w:spacing w:line="288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B4CD1" w:rsidRPr="00D8198B" w:rsidRDefault="003B4CD1" w:rsidP="00FA5281">
            <w:pPr>
              <w:spacing w:line="288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581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B4CD1" w:rsidRPr="00D8198B" w:rsidRDefault="003B4CD1" w:rsidP="00FA5281">
            <w:pPr>
              <w:spacing w:line="288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8198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C: </w:t>
            </w:r>
            <w:r w:rsidRPr="00D8198B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  <w:t>Cena brutto szkoleń</w:t>
            </w:r>
            <w:r w:rsidRPr="00D8198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(w zł):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4CD1" w:rsidRPr="00D8198B" w:rsidRDefault="003B4CD1" w:rsidP="00FA5281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3B4CD1" w:rsidRPr="00BD6224" w:rsidTr="00C74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4"/>
          <w:wBefore w:w="3969" w:type="dxa"/>
          <w:trHeight w:val="8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B4CD1" w:rsidRPr="00BD6224" w:rsidRDefault="003B4CD1" w:rsidP="00FA5281">
            <w:pPr>
              <w:widowControl w:val="0"/>
              <w:suppressAutoHyphens/>
              <w:snapToGrid w:val="0"/>
              <w:spacing w:after="0" w:line="288" w:lineRule="auto"/>
              <w:jc w:val="right"/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</w:pPr>
            <w:r w:rsidRPr="00BD6224"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  <w:t xml:space="preserve">A+ B + C: Cena brutto oferty </w:t>
            </w:r>
            <w:r w:rsidRPr="00BD6224">
              <w:rPr>
                <w:rFonts w:ascii="Century Gothic" w:eastAsia="Times New Roman" w:hAnsi="Century Gothic"/>
                <w:b/>
                <w:kern w:val="2"/>
                <w:sz w:val="20"/>
                <w:szCs w:val="20"/>
              </w:rPr>
              <w:t>(w zł)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CD1" w:rsidRPr="00BD6224" w:rsidRDefault="003B4CD1" w:rsidP="00FA5281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</w:pPr>
          </w:p>
        </w:tc>
      </w:tr>
    </w:tbl>
    <w:p w:rsidR="00EC6D5C" w:rsidRPr="00BD6224" w:rsidRDefault="00EC6D5C" w:rsidP="00FA5281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BD6224" w:rsidTr="00E035CA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:rsidR="00227B9A" w:rsidRPr="00BD6224" w:rsidRDefault="00227B9A" w:rsidP="00FA5281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BD622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</w:tc>
      </w:tr>
    </w:tbl>
    <w:p w:rsidR="00227B9A" w:rsidRPr="00BD6224" w:rsidRDefault="00227B9A" w:rsidP="00FA5281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227B9A" w:rsidRPr="00BD6224" w:rsidRDefault="00227B9A" w:rsidP="00FA5281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:rsidR="00227B9A" w:rsidRPr="00BD6224" w:rsidRDefault="00227B9A" w:rsidP="00FA5281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:rsidR="00227B9A" w:rsidRPr="00BD6224" w:rsidRDefault="00227B9A" w:rsidP="00FA5281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</w:t>
      </w:r>
      <w:r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21</w:t>
      </w: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:rsidR="00227B9A" w:rsidRPr="00BD6224" w:rsidRDefault="00227B9A" w:rsidP="00FA5281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  <w:r w:rsidR="00901AE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.........................</w:t>
      </w:r>
      <w:bookmarkStart w:id="1" w:name="_GoBack"/>
      <w:bookmarkEnd w:id="1"/>
    </w:p>
    <w:p w:rsidR="00227B9A" w:rsidRDefault="00227B9A" w:rsidP="00FA5281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BB5499" w:rsidRPr="00BD6224" w:rsidTr="00E035CA">
        <w:tc>
          <w:tcPr>
            <w:tcW w:w="14601" w:type="dxa"/>
            <w:vAlign w:val="center"/>
          </w:tcPr>
          <w:p w:rsidR="00BB5499" w:rsidRPr="000A3D96" w:rsidRDefault="00BB5499" w:rsidP="00FA5281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0A3D96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</w:tbl>
    <w:p w:rsidR="00BB5499" w:rsidRPr="00BD6224" w:rsidRDefault="00BB5499" w:rsidP="00FA5281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67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752"/>
        <w:gridCol w:w="1701"/>
        <w:gridCol w:w="3685"/>
        <w:gridCol w:w="2754"/>
        <w:gridCol w:w="2131"/>
      </w:tblGrid>
      <w:tr w:rsidR="00A70F73" w:rsidRPr="00BB5499" w:rsidTr="00E035CA">
        <w:trPr>
          <w:gridAfter w:val="1"/>
          <w:wAfter w:w="2131" w:type="dxa"/>
        </w:trPr>
        <w:tc>
          <w:tcPr>
            <w:tcW w:w="709" w:type="dxa"/>
            <w:vAlign w:val="center"/>
          </w:tcPr>
          <w:p w:rsidR="00A70F73" w:rsidRPr="001B5917" w:rsidRDefault="00A70F73" w:rsidP="00E035CA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1B5917"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  <w:t>l.p.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A70F73" w:rsidRPr="001B5917" w:rsidRDefault="00A70F73" w:rsidP="00E035CA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1B5917"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  <w:t>OPIS PARAMETRU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CD7" w:rsidRDefault="00A70F73" w:rsidP="00E035CA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1B5917"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  <w:t>PARAMETR WYMAGANY/</w:t>
            </w:r>
          </w:p>
          <w:p w:rsidR="00A70F73" w:rsidRPr="001B5917" w:rsidRDefault="00A70F73" w:rsidP="00E035CA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1B5917"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  <w:t>WARTOŚĆ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70F73" w:rsidRPr="001B5917" w:rsidRDefault="00A70F73" w:rsidP="00E035CA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1B5917"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70F73" w:rsidRPr="001B5917" w:rsidRDefault="00A70F73" w:rsidP="00E035CA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1B5917"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bookmarkEnd w:id="0"/>
      <w:tr w:rsidR="00227B9A" w:rsidRPr="00A70F73" w:rsidTr="00E85814">
        <w:trPr>
          <w:gridAfter w:val="1"/>
          <w:wAfter w:w="2131" w:type="dxa"/>
        </w:trPr>
        <w:tc>
          <w:tcPr>
            <w:tcW w:w="709" w:type="dxa"/>
            <w:vAlign w:val="center"/>
          </w:tcPr>
          <w:p w:rsidR="00227B9A" w:rsidRPr="00A70F73" w:rsidRDefault="00227B9A" w:rsidP="00A70F73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:rsidR="00227B9A" w:rsidRPr="00A70F73" w:rsidRDefault="00A70F73" w:rsidP="00A70F73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Zestawy endoskopowe (4 </w:t>
            </w:r>
            <w:proofErr w:type="spellStart"/>
            <w:r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  <w:t>kpl</w:t>
            </w:r>
            <w:proofErr w:type="spellEnd"/>
            <w:r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  <w:t>.) składające się z: 4 szt. monitorów endoskopowych oraz 4 kompletów endoskopów jednorazowych (typ 1 – 75 szt. oraz typ 2 – 25 szt.)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B9A" w:rsidRPr="00A70F73" w:rsidRDefault="00227B9A" w:rsidP="00A70F73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27B9A" w:rsidRPr="00A70F73" w:rsidRDefault="00227B9A" w:rsidP="00A70F73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227B9A" w:rsidRPr="00A70F73" w:rsidRDefault="00227B9A" w:rsidP="00A70F73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B5917" w:rsidRPr="004C7DF7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E7E6E6" w:themeFill="background2"/>
          </w:tcPr>
          <w:p w:rsidR="001B5917" w:rsidRPr="004C7DF7" w:rsidRDefault="001B5917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E85814" w:rsidRDefault="004C7DF7" w:rsidP="00FA5281">
            <w:pPr>
              <w:spacing w:line="288" w:lineRule="auto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E85814">
              <w:rPr>
                <w:rFonts w:ascii="Century Gothic" w:hAnsi="Century Gothic" w:cstheme="minorHAnsi"/>
                <w:b/>
                <w:sz w:val="16"/>
                <w:szCs w:val="16"/>
              </w:rPr>
              <w:t>MONITOR</w:t>
            </w:r>
            <w:r w:rsidR="00A70F73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– 4 szt.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E85814" w:rsidRDefault="001B5917" w:rsidP="00FA5281">
            <w:pPr>
              <w:spacing w:line="288" w:lineRule="auto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B5917" w:rsidRPr="004C7DF7" w:rsidRDefault="001B5917" w:rsidP="00FA5281">
            <w:pPr>
              <w:spacing w:line="288" w:lineRule="auto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4C7DF7" w:rsidRDefault="001B5917" w:rsidP="00FA5281">
            <w:pPr>
              <w:spacing w:line="288" w:lineRule="auto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4C7DF7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C7DF7" w:rsidRPr="001B5917" w:rsidRDefault="004C7DF7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DF7" w:rsidRPr="00E85814" w:rsidRDefault="004C7DF7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E85814">
              <w:rPr>
                <w:rFonts w:ascii="Century Gothic" w:hAnsi="Century Gothic" w:cstheme="minorHAnsi"/>
                <w:sz w:val="16"/>
                <w:szCs w:val="16"/>
              </w:rPr>
              <w:t>WYŚWIETLACZ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DF7" w:rsidRPr="00E85814" w:rsidRDefault="004C7DF7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F7" w:rsidRPr="001B5917" w:rsidRDefault="004C7DF7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DF7" w:rsidRPr="001B5917" w:rsidRDefault="004C7DF7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4C7DF7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C7DF7" w:rsidRPr="001B5917" w:rsidRDefault="004C7DF7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7DF7" w:rsidRPr="00E85814" w:rsidRDefault="004C7DF7" w:rsidP="00FA5281">
            <w:pPr>
              <w:spacing w:after="0" w:line="288" w:lineRule="auto"/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</w:pPr>
            <w:r w:rsidRPr="00E85814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 xml:space="preserve">Rozdzielczość </w:t>
            </w:r>
            <w:r w:rsidR="00E85814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 xml:space="preserve">– min. </w:t>
            </w: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1920 x 1080 pikseli, Full HD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7DF7" w:rsidRPr="00E85814" w:rsidRDefault="00D053CA" w:rsidP="00FA5281">
            <w:pPr>
              <w:spacing w:after="0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</w:t>
            </w:r>
            <w:r w:rsid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ak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F7" w:rsidRPr="001B5917" w:rsidRDefault="004C7DF7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DF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Wartość wymagana – 0 pkt.</w:t>
            </w:r>
          </w:p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Wyższa niż wymagana – 1 pkt.</w:t>
            </w:r>
          </w:p>
        </w:tc>
      </w:tr>
      <w:tr w:rsidR="004C7DF7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C7DF7" w:rsidRPr="001B5917" w:rsidRDefault="004C7DF7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7DF7" w:rsidRPr="00E85814" w:rsidRDefault="00FA5281" w:rsidP="00FA5281">
            <w:pPr>
              <w:spacing w:after="0" w:line="288" w:lineRule="auto"/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Pr="00E85814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 xml:space="preserve">rientacja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</w:t>
            </w: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ozioma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7DF7" w:rsidRPr="00E85814" w:rsidRDefault="00E85814" w:rsidP="00FA5281">
            <w:pPr>
              <w:spacing w:after="0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F7" w:rsidRPr="001B5917" w:rsidRDefault="004C7DF7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DF7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E85814" w:rsidP="00FA5281">
            <w:pPr>
              <w:spacing w:after="0" w:line="288" w:lineRule="auto"/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</w:pPr>
            <w:r w:rsidRPr="00E85814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 xml:space="preserve">Typ ekranu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 xml:space="preserve">– min.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12</w:t>
            </w: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” kolorowy TFT LCD</w:t>
            </w:r>
            <w:r w:rsidR="00FA5281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 xml:space="preserve">,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D053CA" w:rsidP="00FA5281">
            <w:pPr>
              <w:spacing w:after="0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</w:t>
            </w:r>
            <w:r w:rsid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ak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Wartość wymagana – 0 pkt.</w:t>
            </w:r>
          </w:p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Wyższa niż wymagana – 1 pkt.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E85814" w:rsidP="00FA5281">
            <w:pPr>
              <w:spacing w:after="0" w:line="288" w:lineRule="auto"/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</w:pPr>
            <w:r w:rsidRPr="00E85814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 xml:space="preserve">Czas uruchamiania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FA5281" w:rsidP="00FA5281">
            <w:pPr>
              <w:spacing w:after="0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Default="00FA5281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Do 10 s – 2 pkt.</w:t>
            </w:r>
          </w:p>
          <w:p w:rsidR="00FA5281" w:rsidRPr="001B5917" w:rsidRDefault="00FA5281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Dłuższe okresy – 0 pkt.</w:t>
            </w:r>
          </w:p>
        </w:tc>
      </w:tr>
      <w:tr w:rsidR="00E85814" w:rsidRPr="000E618E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E85814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E85814">
              <w:rPr>
                <w:rFonts w:ascii="Century Gothic" w:hAnsi="Century Gothic" w:cstheme="minorHAnsi"/>
                <w:sz w:val="16"/>
                <w:szCs w:val="16"/>
              </w:rPr>
              <w:t>POŁĄCZENIA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i KOMUNIKACJA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E85814" w:rsidP="00FA5281">
            <w:pPr>
              <w:spacing w:after="0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FA5281" w:rsidP="00FA5281">
            <w:pPr>
              <w:spacing w:after="0" w:line="288" w:lineRule="auto"/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>Min</w:t>
            </w:r>
            <w:r w:rsidR="00E85814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 xml:space="preserve">. 2 x złącze USB – wersja </w:t>
            </w:r>
            <w:r w:rsidR="00E85814"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USB 3.0 typ 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E85814" w:rsidP="00FA5281">
            <w:pPr>
              <w:spacing w:after="0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  <w:tc>
          <w:tcPr>
            <w:tcW w:w="2131" w:type="dxa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E85814" w:rsidP="00E035CA">
            <w:pPr>
              <w:spacing w:after="0" w:line="288" w:lineRule="auto"/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</w:pPr>
            <w:r w:rsidRPr="00E85814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br/>
              <w:t xml:space="preserve">Cyfrowe wyjście wideo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 xml:space="preserve">– min. </w:t>
            </w: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HDMI i 3G-SDI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E85814" w:rsidP="00FA5281">
            <w:pPr>
              <w:spacing w:after="0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FA5281" w:rsidP="00FA5281">
            <w:pPr>
              <w:spacing w:after="0" w:line="288" w:lineRule="auto"/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 xml:space="preserve">Obsługa </w:t>
            </w:r>
            <w:r w:rsidR="00E85814" w:rsidRPr="00E85814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 xml:space="preserve">WIFI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oraz LAN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E85814" w:rsidP="00FA5281">
            <w:pPr>
              <w:spacing w:after="0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E85814" w:rsidP="00FA5281">
            <w:pPr>
              <w:spacing w:after="0" w:line="288" w:lineRule="auto"/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</w:pPr>
            <w:r w:rsidRPr="00E85814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 xml:space="preserve">Pojemność przechowywania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 xml:space="preserve">– min. </w:t>
            </w: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32 GB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D053CA" w:rsidP="00FA5281">
            <w:pPr>
              <w:spacing w:after="0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</w:t>
            </w:r>
            <w:r w:rsid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ak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Wartość wymagana – 0 pkt.</w:t>
            </w:r>
          </w:p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Wyższa niż wymagana – 1 pkt.</w:t>
            </w:r>
          </w:p>
        </w:tc>
      </w:tr>
      <w:tr w:rsidR="00E85814" w:rsidRPr="004C7DF7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4C7DF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E85814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E85814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>ZASILANIE ELEKTRYCZNE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E85814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4C7DF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4C7DF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FA5281" w:rsidP="00FA5281">
            <w:pPr>
              <w:spacing w:after="0" w:line="288" w:lineRule="auto"/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>Bezpieczne napięcie</w:t>
            </w:r>
            <w:r w:rsidR="00E85814" w:rsidRPr="00E85814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 xml:space="preserve"> zasilania</w:t>
            </w:r>
            <w:r w:rsidR="00E85814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E85814" w:rsidP="00FA5281">
            <w:pPr>
              <w:spacing w:after="0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E85814" w:rsidP="00FA5281">
            <w:pPr>
              <w:spacing w:after="0" w:line="288" w:lineRule="auto"/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</w:pPr>
            <w:r w:rsidRPr="00E85814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>Czas działania baterii</w:t>
            </w: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 minimum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 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D053CA" w:rsidP="00FA5281">
            <w:pPr>
              <w:spacing w:after="0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</w:t>
            </w:r>
            <w:r w:rsid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ak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3 godziny i więcej – 2 pkt.</w:t>
            </w:r>
          </w:p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Mniejsze wartości – 0 pkt.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E85814" w:rsidP="00FA5281">
            <w:pPr>
              <w:spacing w:after="0" w:line="288" w:lineRule="auto"/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</w:pPr>
            <w:r w:rsidRPr="00E85814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>Wsk</w:t>
            </w:r>
            <w:r w:rsidR="00FA5281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 xml:space="preserve">aźnik stanu naładowania baterii: </w:t>
            </w: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sygnalizacja odpowiednim kolorem w za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leżności od naładowania baterii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E85814" w:rsidP="00FA5281">
            <w:pPr>
              <w:spacing w:after="0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Default="00E85814" w:rsidP="00FA5281">
            <w:pPr>
              <w:spacing w:after="0" w:line="288" w:lineRule="auto"/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</w:pPr>
            <w:r w:rsidRPr="00E85814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>Wymiary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>:</w:t>
            </w:r>
          </w:p>
          <w:p w:rsidR="00E85814" w:rsidRPr="00E85814" w:rsidRDefault="00E85814" w:rsidP="00FA5281">
            <w:pPr>
              <w:spacing w:after="0" w:line="288" w:lineRule="auto"/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-</w:t>
            </w: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 Szerokość: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=&lt; 350</w:t>
            </w: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 mm </w:t>
            </w: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Wysokość: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=&lt; 220 mm </w:t>
            </w: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- Grubość: =&lt; 55 mm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E85814" w:rsidP="00FA5281">
            <w:pPr>
              <w:spacing w:after="0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E85814" w:rsidP="00FA5281">
            <w:pPr>
              <w:spacing w:after="0" w:line="288" w:lineRule="auto"/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</w:pPr>
            <w:r w:rsidRPr="00E85814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>Masa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 xml:space="preserve"> =&lt; 3 kg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E85814" w:rsidP="00FA5281">
            <w:pPr>
              <w:spacing w:after="0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E85814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E85814">
              <w:rPr>
                <w:rFonts w:ascii="Century Gothic" w:hAnsi="Century Gothic" w:cstheme="minorHAnsi"/>
                <w:sz w:val="16"/>
                <w:szCs w:val="16"/>
              </w:rPr>
              <w:t>INNE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E85814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E85814" w:rsidRPr="000E618E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E85814" w:rsidRDefault="00E85814" w:rsidP="00A70F73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Monitor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i oferowane wyposażenie </w:t>
            </w: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kompatybiln</w:t>
            </w:r>
            <w:r w:rsidR="00A70F7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</w:t>
            </w: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 z posiadanymi przez zamawiającego jednorazowymi bronchoskopami </w:t>
            </w:r>
            <w:proofErr w:type="spellStart"/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Ambu</w:t>
            </w:r>
            <w:proofErr w:type="spellEnd"/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aScope</w:t>
            </w:r>
            <w:proofErr w:type="spellEnd"/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 4 </w:t>
            </w:r>
            <w:proofErr w:type="spellStart"/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Broncho</w:t>
            </w:r>
            <w:proofErr w:type="spellEnd"/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, rurkami jedno i </w:t>
            </w:r>
            <w:proofErr w:type="spellStart"/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dwuświatłowymi</w:t>
            </w:r>
            <w:proofErr w:type="spellEnd"/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VivaSight</w:t>
            </w:r>
            <w:proofErr w:type="spellEnd"/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 oraz cystoskopami </w:t>
            </w:r>
            <w:proofErr w:type="spellStart"/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Ambu</w:t>
            </w:r>
            <w:proofErr w:type="spellEnd"/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aScope</w:t>
            </w:r>
            <w:proofErr w:type="spellEnd"/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 Cysto oraz </w:t>
            </w:r>
            <w:proofErr w:type="spellStart"/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Ambu</w:t>
            </w:r>
            <w:proofErr w:type="spellEnd"/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Rhinolaryngo</w:t>
            </w:r>
            <w:proofErr w:type="spellEnd"/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D32D07" w:rsidP="00FA5281">
            <w:pPr>
              <w:spacing w:after="0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Default="00D32D07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Tak – 5 pkt.</w:t>
            </w:r>
          </w:p>
          <w:p w:rsidR="00D32D07" w:rsidRPr="001B5917" w:rsidRDefault="00D32D07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Nie – 0 pkt.</w:t>
            </w:r>
          </w:p>
        </w:tc>
      </w:tr>
      <w:tr w:rsidR="00E85814" w:rsidRPr="000E618E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E85814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Monitor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modułowy - </w:t>
            </w: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posiada możliwość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wymiany/naprawy wybranych elementów, min.: </w:t>
            </w: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wymiany baterii, interfejsu do obrazowania, wentylatora wraz z zestawem części zamiennych.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E85814" w:rsidP="00E035CA">
            <w:pPr>
              <w:spacing w:after="0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035CA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Default="00E035CA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Tak – 2 pkt.</w:t>
            </w:r>
          </w:p>
          <w:p w:rsidR="00E035CA" w:rsidRPr="001B5917" w:rsidRDefault="00E035CA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Nie – 0 pkt.</w:t>
            </w:r>
          </w:p>
        </w:tc>
      </w:tr>
      <w:tr w:rsidR="00E85814" w:rsidRPr="000E618E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E85814" w:rsidP="00FA5281">
            <w:pPr>
              <w:spacing w:after="0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W</w:t>
            </w: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 zestawie uchwyt mocujący wyświetlacz do statywów na kroplówki, zasilacz oraz </w:t>
            </w:r>
            <w:r w:rsidR="00FA528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komplet</w:t>
            </w: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 kabli zasilających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85814" w:rsidRDefault="00E85814" w:rsidP="00FA5281">
            <w:pPr>
              <w:spacing w:after="0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E8581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4E13F1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E7E6E6" w:themeFill="background2"/>
          </w:tcPr>
          <w:p w:rsidR="00E85814" w:rsidRPr="004E13F1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4E13F1" w:rsidRDefault="00A70F73" w:rsidP="00FA5281">
            <w:pPr>
              <w:spacing w:line="288" w:lineRule="auto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ENDOSKOPY JEDNORAZOWE: </w:t>
            </w:r>
            <w:r w:rsidR="00E85814" w:rsidRPr="004E13F1">
              <w:rPr>
                <w:rFonts w:ascii="Century Gothic" w:hAnsi="Century Gothic" w:cstheme="minorHAnsi"/>
                <w:b/>
                <w:sz w:val="16"/>
                <w:szCs w:val="16"/>
              </w:rPr>
              <w:t>TYP 1 – DO 3 KOMPLETÓW</w:t>
            </w:r>
            <w:r w:rsidR="00E85814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(tj. łącznie 75 sztuk)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4E13F1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85814" w:rsidRPr="004E13F1" w:rsidRDefault="00E85814" w:rsidP="00FA5281">
            <w:pPr>
              <w:spacing w:line="288" w:lineRule="auto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4E13F1" w:rsidRDefault="00E85814" w:rsidP="00FA5281">
            <w:pPr>
              <w:spacing w:line="288" w:lineRule="auto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Endoskop jednorazowy (do bronchoskopii) dla każdego pacjenta – sterylny, nie zawierający lateksu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Technologia video: kamera, źródło światła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Pole widzenia – min. 80 stopni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D053CA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</w:t>
            </w:r>
            <w:r w:rsidR="00E85814">
              <w:rPr>
                <w:rFonts w:ascii="Century Gothic" w:hAnsi="Century Gothic" w:cstheme="minorHAnsi"/>
                <w:sz w:val="16"/>
                <w:szCs w:val="16"/>
              </w:rPr>
              <w:t>ak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Wartość wymagana – 0 pkt.</w:t>
            </w:r>
            <w:r w:rsidR="00FA5281">
              <w:rPr>
                <w:rFonts w:ascii="Century Gothic" w:hAnsi="Century Gothic" w:cstheme="minorHAnsi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wyższa niż wymagana – 1 pkt.</w:t>
            </w:r>
          </w:p>
        </w:tc>
      </w:tr>
      <w:tr w:rsidR="00FA5281" w:rsidRPr="00FA5281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FA5281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Głębia ostrości (+/- 2 mm): min. 6 -50 mm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FA5281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Oświetlenie LED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Długość części roboczej – min. 600 mm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Możliwość dostaw w min. 3 różnych rozmiarach: S – </w:t>
            </w:r>
            <w:proofErr w:type="spellStart"/>
            <w:r>
              <w:rPr>
                <w:rFonts w:ascii="Century Gothic" w:hAnsi="Century Gothic" w:cstheme="minorHAnsi"/>
                <w:sz w:val="16"/>
                <w:szCs w:val="16"/>
              </w:rPr>
              <w:t>Slim</w:t>
            </w:r>
            <w:proofErr w:type="spellEnd"/>
            <w:r>
              <w:rPr>
                <w:rFonts w:ascii="Century Gothic" w:hAnsi="Century Gothic" w:cstheme="minorHAnsi"/>
                <w:sz w:val="16"/>
                <w:szCs w:val="16"/>
              </w:rPr>
              <w:t xml:space="preserve">, R – </w:t>
            </w:r>
            <w:proofErr w:type="spellStart"/>
            <w:r>
              <w:rPr>
                <w:rFonts w:ascii="Century Gothic" w:hAnsi="Century Gothic" w:cstheme="minorHAnsi"/>
                <w:sz w:val="16"/>
                <w:szCs w:val="16"/>
              </w:rPr>
              <w:t>Regular</w:t>
            </w:r>
            <w:proofErr w:type="spellEnd"/>
            <w:r>
              <w:rPr>
                <w:rFonts w:ascii="Century Gothic" w:hAnsi="Century Gothic" w:cstheme="minorHAnsi"/>
                <w:sz w:val="16"/>
                <w:szCs w:val="16"/>
              </w:rPr>
              <w:t xml:space="preserve">, L - </w:t>
            </w:r>
            <w:proofErr w:type="spellStart"/>
            <w:r>
              <w:rPr>
                <w:rFonts w:ascii="Century Gothic" w:hAnsi="Century Gothic" w:cstheme="minorHAnsi"/>
                <w:sz w:val="16"/>
                <w:szCs w:val="16"/>
              </w:rPr>
              <w:t>Large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Sekcja gięta części roboczej – manipulacja min. w jednej płaszczyźnie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Zakresy regulacji:</w:t>
            </w:r>
          </w:p>
          <w:p w:rsidR="00E85814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- do góry – min. 180 stopni,</w:t>
            </w:r>
          </w:p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- do dołu – min. 160 stopni (dla </w:t>
            </w:r>
            <w:r w:rsidR="00FA5281">
              <w:rPr>
                <w:rFonts w:ascii="Century Gothic" w:hAnsi="Century Gothic" w:cstheme="minorHAnsi"/>
                <w:sz w:val="16"/>
                <w:szCs w:val="16"/>
              </w:rPr>
              <w:t>wszystkich wersji)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Kanały robocze:</w:t>
            </w:r>
          </w:p>
          <w:p w:rsidR="00E85814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- dla wersji </w:t>
            </w:r>
            <w:proofErr w:type="spellStart"/>
            <w:r>
              <w:rPr>
                <w:rFonts w:ascii="Century Gothic" w:hAnsi="Century Gothic" w:cstheme="minorHAnsi"/>
                <w:sz w:val="16"/>
                <w:szCs w:val="16"/>
              </w:rPr>
              <w:t>Slim</w:t>
            </w:r>
            <w:proofErr w:type="spellEnd"/>
            <w:r>
              <w:rPr>
                <w:rFonts w:ascii="Century Gothic" w:hAnsi="Century Gothic" w:cstheme="minorHAnsi"/>
                <w:sz w:val="16"/>
                <w:szCs w:val="16"/>
              </w:rPr>
              <w:t xml:space="preserve"> – min. 1,2 mm</w:t>
            </w:r>
          </w:p>
          <w:p w:rsidR="00E85814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- dla wersji  </w:t>
            </w:r>
            <w:proofErr w:type="spellStart"/>
            <w:r>
              <w:rPr>
                <w:rFonts w:ascii="Century Gothic" w:hAnsi="Century Gothic" w:cstheme="minorHAnsi"/>
                <w:sz w:val="16"/>
                <w:szCs w:val="16"/>
              </w:rPr>
              <w:t>Regular</w:t>
            </w:r>
            <w:proofErr w:type="spellEnd"/>
            <w:r>
              <w:rPr>
                <w:rFonts w:ascii="Century Gothic" w:hAnsi="Century Gothic" w:cstheme="minorHAnsi"/>
                <w:sz w:val="16"/>
                <w:szCs w:val="16"/>
              </w:rPr>
              <w:t xml:space="preserve"> – min. 2,1 mm</w:t>
            </w:r>
          </w:p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- dla wersji </w:t>
            </w:r>
            <w:proofErr w:type="spellStart"/>
            <w:r>
              <w:rPr>
                <w:rFonts w:ascii="Century Gothic" w:hAnsi="Century Gothic" w:cstheme="minorHAnsi"/>
                <w:sz w:val="16"/>
                <w:szCs w:val="16"/>
              </w:rPr>
              <w:t>Large</w:t>
            </w:r>
            <w:proofErr w:type="spellEnd"/>
            <w:r>
              <w:rPr>
                <w:rFonts w:ascii="Century Gothic" w:hAnsi="Century Gothic" w:cstheme="minorHAnsi"/>
                <w:sz w:val="16"/>
                <w:szCs w:val="16"/>
              </w:rPr>
              <w:t xml:space="preserve"> – min. 2,8 mm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Odsysanie i wprowadzanie narzędzi przez kanał roboczy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8526D5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Kanał roboczy oraz rękojeść wykonane z tworzywa </w:t>
            </w:r>
            <w:r w:rsidR="008526D5">
              <w:rPr>
                <w:rFonts w:ascii="Century Gothic" w:hAnsi="Century Gothic" w:cstheme="minorHAnsi"/>
                <w:sz w:val="16"/>
                <w:szCs w:val="16"/>
              </w:rPr>
              <w:t>polimerowego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W komplecie - prowadnik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Końcówka dystalna mieszcząca: kamerę, źródło światła, wyjście kanału roboczego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Identyfikacja kolorystyczna różnych rozmiarów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Tak – 2 pkt. , nie – 0 pkt.</w:t>
            </w:r>
          </w:p>
        </w:tc>
      </w:tr>
      <w:tr w:rsidR="00E85814" w:rsidRPr="003665FB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Rękojeść przystosowana do osób prawo- i lewo  ręcznych, powierzchnia chropowata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3665FB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Produkt nadający się do sterylizacji niskotemperaturowej (np. tlenek etylenu, plazma, nadtlenek wodoru)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Tak – 2 pkt. , nie – 0 pkt.</w:t>
            </w:r>
          </w:p>
        </w:tc>
      </w:tr>
      <w:tr w:rsidR="00E85814" w:rsidRPr="004E13F1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E7E6E6" w:themeFill="background2"/>
          </w:tcPr>
          <w:p w:rsidR="00E85814" w:rsidRPr="004E13F1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4E13F1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4E13F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TYP 1 – DO </w:t>
            </w: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1 KOMPLETU (tj. łącznie 25 sztuk)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4E13F1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85814" w:rsidRPr="004E13F1" w:rsidRDefault="00E85814" w:rsidP="00FA5281">
            <w:pPr>
              <w:spacing w:line="288" w:lineRule="auto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4E13F1" w:rsidRDefault="00E85814" w:rsidP="00FA5281">
            <w:pPr>
              <w:spacing w:line="288" w:lineRule="auto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Endoskop jednorazowy (do cystoskopii) dla każdego pacjenta – sterylny, nie zawierający lateksu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0E618E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Technologia video: kamera, źródło światła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3665FB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Kierunek widzenia – 0 stopni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FA5281" w:rsidRPr="00FA5281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FA5281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Głębia ostrości (+/- 2 mm): min. 3-100  mm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FA5281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FA5281" w:rsidRPr="00FA5281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FA5281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Oświetlenie LED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FA5281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FA5281" w:rsidRPr="00FA5281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FA5281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Długość części roboczej – min. 380 mm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FA5281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FA5281" w:rsidRPr="00FA5281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FA5281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Sekcja gięta części roboczej – manipulacja min. w jednej płaszczyźnie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FA5281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FA5281" w:rsidRPr="00FA5281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FA5281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Średnica zewnętrzna 5,4 mm (+/- 1 mm)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FA5281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E85814" w:rsidRPr="003665FB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Zakres regulacji:</w:t>
            </w:r>
          </w:p>
          <w:p w:rsidR="00E85814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- do góry – min. 200 stopni,</w:t>
            </w:r>
          </w:p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do dołu – min. 120 stopni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D053CA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</w:t>
            </w:r>
            <w:r w:rsidR="00E85814">
              <w:rPr>
                <w:rFonts w:ascii="Century Gothic" w:hAnsi="Century Gothic" w:cstheme="minorHAnsi"/>
                <w:sz w:val="16"/>
                <w:szCs w:val="16"/>
              </w:rPr>
              <w:t>ak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Dla każdego </w:t>
            </w:r>
            <w:proofErr w:type="spellStart"/>
            <w:r>
              <w:rPr>
                <w:rFonts w:ascii="Century Gothic" w:hAnsi="Century Gothic" w:cstheme="minorHAnsi"/>
                <w:sz w:val="16"/>
                <w:szCs w:val="16"/>
              </w:rPr>
              <w:t>ppkt</w:t>
            </w:r>
            <w:proofErr w:type="spellEnd"/>
            <w:r>
              <w:rPr>
                <w:rFonts w:ascii="Century Gothic" w:hAnsi="Century Gothic" w:cstheme="minorHAnsi"/>
                <w:sz w:val="16"/>
                <w:szCs w:val="16"/>
              </w:rPr>
              <w:t>.:</w:t>
            </w:r>
          </w:p>
          <w:p w:rsidR="00E85814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- wartość wymagana – 0 pkt.</w:t>
            </w:r>
          </w:p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Wyższa niż wymagana – 1 pkt.</w:t>
            </w:r>
          </w:p>
        </w:tc>
      </w:tr>
      <w:tr w:rsidR="00E85814" w:rsidRPr="003665FB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Kanał roboczy min. 2, 1 mm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FA5281" w:rsidRPr="00FA5281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FA5281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Średnica części roboczej 5,4 mm (+/- 1 mm)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FA5281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FA5281" w:rsidRPr="00FA5281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FA5281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Odsysanie i wprowadzanie narzędzi przez kanał roboczy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FA5281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FA5281" w:rsidRPr="00FA5281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FA5281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Produkt nadający się do sterylizacji niskotemperaturowej (np. tlenek etylenu, plazma, nadtlenek wodoru)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FA5281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FA5281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FA5281">
              <w:rPr>
                <w:rFonts w:ascii="Century Gothic" w:hAnsi="Century Gothic" w:cstheme="minorHAnsi"/>
                <w:sz w:val="16"/>
                <w:szCs w:val="16"/>
              </w:rPr>
              <w:t>Tak – 2 pkt. , nie – 0 pkt.</w:t>
            </w:r>
          </w:p>
        </w:tc>
      </w:tr>
      <w:tr w:rsidR="00E85814" w:rsidRPr="003665FB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E85814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Waga – poniżej 180 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1B5917" w:rsidRDefault="00D053CA" w:rsidP="00FA5281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</w:t>
            </w:r>
            <w:r w:rsidR="00E85814">
              <w:rPr>
                <w:rFonts w:ascii="Century Gothic" w:hAnsi="Century Gothic" w:cstheme="minorHAnsi"/>
                <w:sz w:val="16"/>
                <w:szCs w:val="16"/>
              </w:rPr>
              <w:t>ak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Wartość wymagana – 0 pkt.</w:t>
            </w:r>
          </w:p>
          <w:p w:rsidR="00E85814" w:rsidRPr="001B5917" w:rsidRDefault="00E85814" w:rsidP="00FA5281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Niższa niż</w:t>
            </w:r>
            <w:r w:rsidR="00D053C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wymagana – 1 pkt.</w:t>
            </w:r>
          </w:p>
        </w:tc>
      </w:tr>
      <w:tr w:rsidR="00E85814" w:rsidRPr="00CF0A60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6E5948" w:rsidRDefault="00E85814" w:rsidP="00FA5281">
            <w:pPr>
              <w:spacing w:line="288" w:lineRule="auto"/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</w:pPr>
            <w:r w:rsidRPr="006E5948">
              <w:rPr>
                <w:rFonts w:ascii="Century Gothic" w:hAnsi="Century Gothic" w:cs="Arial"/>
                <w:b/>
                <w:sz w:val="16"/>
                <w:szCs w:val="16"/>
              </w:rPr>
              <w:t>Inne aspekty (środowiskowe, społeczne, innowacyjne)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6E5948" w:rsidRDefault="00E85814" w:rsidP="00FA5281">
            <w:pPr>
              <w:spacing w:line="288" w:lineRule="auto"/>
              <w:jc w:val="center"/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14" w:rsidRPr="006E5948" w:rsidRDefault="00E85814" w:rsidP="00FA5281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6E5948" w:rsidRDefault="00E85814" w:rsidP="00FA5281">
            <w:pPr>
              <w:spacing w:line="288" w:lineRule="auto"/>
              <w:jc w:val="both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</w:tr>
      <w:tr w:rsidR="00E85814" w:rsidRPr="00CF0A60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26854" w:rsidRDefault="00E85814" w:rsidP="00FA5281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6555E5">
              <w:rPr>
                <w:rFonts w:ascii="Century Gothic" w:hAnsi="Century Gothic"/>
                <w:sz w:val="16"/>
                <w:szCs w:val="16"/>
              </w:rPr>
              <w:t>tryb niskiego poboru mocy [kW/h]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E26854" w:rsidRDefault="00E85814" w:rsidP="00FA5281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14" w:rsidRPr="00E26854" w:rsidRDefault="00E85814" w:rsidP="00FA5281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E26854" w:rsidRDefault="00E85814" w:rsidP="00FA5281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85814" w:rsidRPr="00CF0A60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26854" w:rsidRDefault="00E85814" w:rsidP="00FA5281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6555E5">
              <w:rPr>
                <w:rFonts w:ascii="Century Gothic" w:hAnsi="Century Gothic"/>
                <w:sz w:val="16"/>
                <w:szCs w:val="16"/>
              </w:rPr>
              <w:t>możliwość automatycznego przechodzenia urządzenia w tryb czuwania/niskiego poboru mocy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E26854" w:rsidRDefault="00E85814" w:rsidP="00FA5281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14" w:rsidRPr="00E26854" w:rsidRDefault="00E85814" w:rsidP="00FA5281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E26854" w:rsidRDefault="00E85814" w:rsidP="00FA5281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85814" w:rsidRPr="00CF0A60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26854" w:rsidRDefault="00E85814" w:rsidP="00FA5281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możliwość podtrzymania napięcia przy ewentualnym transporcie aparatu do innego pomieszczenia.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E26854" w:rsidRDefault="00E85814" w:rsidP="00FA5281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14" w:rsidRPr="00E26854" w:rsidRDefault="00E85814" w:rsidP="00FA5281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Default="00E85814" w:rsidP="00FA5281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:rsidR="00E85814" w:rsidRPr="00E26854" w:rsidRDefault="00E85814" w:rsidP="00FA5281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E85814" w:rsidRPr="00CF0A60" w:rsidTr="00E85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31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5814" w:rsidRPr="001B5917" w:rsidRDefault="00E85814" w:rsidP="00FA528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814" w:rsidRPr="00E26854" w:rsidRDefault="00E85814" w:rsidP="00FA5281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</w:t>
            </w:r>
            <w:r w:rsidRPr="001315B3">
              <w:rPr>
                <w:rFonts w:ascii="Century Gothic" w:hAnsi="Century Gothic"/>
                <w:sz w:val="16"/>
                <w:szCs w:val="16"/>
              </w:rPr>
              <w:t>iski poziom głośności pracy aparatu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Pr="00E26854" w:rsidRDefault="00E85814" w:rsidP="00FA5281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14" w:rsidRPr="00E26854" w:rsidRDefault="00E85814" w:rsidP="00FA5281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814" w:rsidRDefault="00E85814" w:rsidP="00FA5281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=&lt; 40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dB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– 2 pkt.</w:t>
            </w:r>
          </w:p>
          <w:p w:rsidR="00E85814" w:rsidRPr="00E26854" w:rsidRDefault="00E85814" w:rsidP="00FA5281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większe wartości – 0 pkt.</w:t>
            </w:r>
          </w:p>
        </w:tc>
      </w:tr>
    </w:tbl>
    <w:p w:rsidR="00227B9A" w:rsidRDefault="00227B9A" w:rsidP="00FA5281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C04BF8" w:rsidRDefault="00C04BF8" w:rsidP="00FA5281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227B9A" w:rsidRDefault="00227B9A" w:rsidP="00FA5281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227B9A" w:rsidRPr="00BD6224" w:rsidTr="00E035CA">
        <w:tc>
          <w:tcPr>
            <w:tcW w:w="14601" w:type="dxa"/>
            <w:vAlign w:val="center"/>
          </w:tcPr>
          <w:p w:rsidR="00227B9A" w:rsidRPr="00BD6224" w:rsidRDefault="00227B9A" w:rsidP="00FA5281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BD6224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WARUNKI GWARANCJI, SERWISU I SZKOLENIA DLA WSZYSTKICH OFEROWANYCH </w:t>
            </w: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URZĄDZEŃ</w:t>
            </w:r>
          </w:p>
        </w:tc>
      </w:tr>
    </w:tbl>
    <w:p w:rsidR="00227B9A" w:rsidRDefault="00227B9A" w:rsidP="00FA5281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559"/>
        <w:gridCol w:w="3402"/>
        <w:gridCol w:w="1985"/>
      </w:tblGrid>
      <w:tr w:rsidR="00227B9A" w:rsidRPr="00BD6224" w:rsidTr="00E035CA">
        <w:tc>
          <w:tcPr>
            <w:tcW w:w="709" w:type="dxa"/>
            <w:vAlign w:val="center"/>
          </w:tcPr>
          <w:p w:rsidR="00227B9A" w:rsidRPr="00E26854" w:rsidRDefault="00227B9A" w:rsidP="00FA5281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</w:pPr>
            <w:r w:rsidRPr="00E26854"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7B9A" w:rsidRPr="00E26854" w:rsidRDefault="00227B9A" w:rsidP="00FA5281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</w:pPr>
            <w:r w:rsidRPr="00E26854"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B9A" w:rsidRPr="00E26854" w:rsidRDefault="00227B9A" w:rsidP="00FA5281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</w:pPr>
            <w:r w:rsidRPr="00E26854"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7B9A" w:rsidRPr="00E26854" w:rsidRDefault="00227B9A" w:rsidP="00FA5281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</w:pPr>
            <w:r w:rsidRPr="00E26854"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7B9A" w:rsidRPr="00E26854" w:rsidRDefault="00227B9A" w:rsidP="00FA5281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</w:pPr>
            <w:r w:rsidRPr="00E26854"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lang w:eastAsia="en-US"/>
              </w:rPr>
            </w:pP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Okres pełnej, bez </w:t>
            </w:r>
            <w:proofErr w:type="spellStart"/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wyłączeń</w:t>
            </w:r>
            <w:proofErr w:type="spellEnd"/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gwarancji dla wszystkich zaoferowanych elementów wraz z urządzeniami peryferyjnymi (jeśli dotyczy)[liczba miesięcy]</w:t>
            </w:r>
          </w:p>
          <w:p w:rsidR="00227B9A" w:rsidRPr="00E26854" w:rsidRDefault="00227B9A" w:rsidP="00FA5281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227B9A" w:rsidRPr="00E26854" w:rsidRDefault="00227B9A" w:rsidP="00FA5281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227B9A" w:rsidRPr="00E26854" w:rsidRDefault="00227B9A" w:rsidP="00FA5281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E26854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Zamawiający zastrzega, że górną granicą punktacji gwarancji będzie 60 miesięcy.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=&gt;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Najdłuższy okres –    10 pkt.;</w:t>
            </w:r>
          </w:p>
          <w:p w:rsidR="00227B9A" w:rsidRPr="00E26854" w:rsidRDefault="00227B9A" w:rsidP="00FA5281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Inne – proporcjonalnie mniej względem najdłuższego okresu.</w:t>
            </w: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iCs/>
                <w:sz w:val="16"/>
                <w:szCs w:val="16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  <w:lang w:eastAsia="ar-SA"/>
              </w:rPr>
            </w:pP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E26854" w:rsidRDefault="00227B9A" w:rsidP="00FA5281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W cenie oferty -  przeglądy okresowe w okresie gwarancji (w częstotliwości i w zakresie zgodnym z wymogami producenta)</w:t>
            </w:r>
          </w:p>
          <w:p w:rsidR="00227B9A" w:rsidRPr="00E26854" w:rsidRDefault="00227B9A" w:rsidP="00FA5281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E26854" w:rsidRDefault="00227B9A" w:rsidP="00FA5281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Czas reakcji (dotyczy także reakcji zdalnej): „przyjęte zgłoszenie – podjęta naprawa” =&lt; </w:t>
            </w:r>
            <w:r w:rsidRPr="00E26854">
              <w:rPr>
                <w:rFonts w:ascii="Century Gothic" w:hAnsi="Century Gothic"/>
                <w:sz w:val="16"/>
                <w:szCs w:val="16"/>
              </w:rPr>
              <w:t>48</w:t>
            </w: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E26854" w:rsidRDefault="00227B9A" w:rsidP="00FA5281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E26854" w:rsidRDefault="00227B9A" w:rsidP="00FA5281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Zakończenie działań serwisowych – do </w:t>
            </w:r>
            <w:r w:rsidRPr="00E26854">
              <w:rPr>
                <w:rFonts w:ascii="Century Gothic" w:hAnsi="Century Gothic"/>
                <w:sz w:val="16"/>
                <w:szCs w:val="16"/>
              </w:rPr>
              <w:t xml:space="preserve">5 </w:t>
            </w: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dni roboczych od dnia zgłoszenia awarii, a w przypadku konieczności importu części zamiennych, nie dłuższym niż </w:t>
            </w:r>
            <w:r w:rsidRPr="00E26854">
              <w:rPr>
                <w:rFonts w:ascii="Century Gothic" w:hAnsi="Century Gothic"/>
                <w:sz w:val="16"/>
                <w:szCs w:val="16"/>
              </w:rPr>
              <w:t>10</w:t>
            </w:r>
            <w:r w:rsidRPr="00E26854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</w:t>
            </w: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1E7CFE" w:rsidP="00FA5281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Sprzęt/y nie posiadają zabezpieczeń, które po upływie gwarancji utrudniałyby Zamawiającemu dostęp do podstawowych czynności serwisowych przez inny niż Wykonawca umowy podmiot, w przypadku nie korzystania przez zamawiającego z serwisu pogwarancyjnego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66741C" w:rsidP="00FA5281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sz w:val="16"/>
                <w:szCs w:val="16"/>
                <w:lang w:eastAsia="ar-SA"/>
              </w:rPr>
            </w:pPr>
            <w:r w:rsidRPr="00847927">
              <w:rPr>
                <w:rFonts w:ascii="Century Gothic" w:hAnsi="Century Gothic"/>
                <w:sz w:val="16"/>
                <w:szCs w:val="16"/>
              </w:rPr>
              <w:t>Szkolenia dla personelu  medycznego z zakresu obsługi urządzenia (min. 4 osoby z możliwością podziału i szkolenia w mniejszych podgrupach); w razie potrzeby Zamawiającego, możliwość stałego wsparcia aplikacyjnego w początkowym (do 6 –</w:t>
            </w:r>
            <w:proofErr w:type="spellStart"/>
            <w:r w:rsidRPr="00847927">
              <w:rPr>
                <w:rFonts w:ascii="Century Gothic" w:hAnsi="Century Gothic"/>
                <w:sz w:val="16"/>
                <w:szCs w:val="16"/>
              </w:rPr>
              <w:t>ciu</w:t>
            </w:r>
            <w:proofErr w:type="spellEnd"/>
            <w:r w:rsidRPr="00847927">
              <w:rPr>
                <w:rFonts w:ascii="Century Gothic" w:hAnsi="Century Gothic"/>
                <w:sz w:val="16"/>
                <w:szCs w:val="16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342E39" w:rsidP="00FA5281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bCs/>
                <w:sz w:val="16"/>
                <w:szCs w:val="16"/>
              </w:rPr>
              <w:t xml:space="preserve">Szkolenia dla personelu technicznego (pracownicy Działu Aparatury – min. 2 osoby) z zakresu diagnostyki stanu technicznego i wykonywania podstawowych czynności konserwacyjnych, naprawczych i przeglądowych; w razie potrzeby możliwość stałego wsparcia aplikacyjnego w początkowym okresie pracy urządzeń (dodatkowe szkolenie, dodatkowa grupa osób, konsultacje, itp.)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Liczba i okres szkoleń:</w:t>
            </w:r>
          </w:p>
          <w:p w:rsidR="00227B9A" w:rsidRPr="00E26854" w:rsidRDefault="00227B9A" w:rsidP="00FA5281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88" w:lineRule="auto"/>
              <w:ind w:left="0" w:firstLine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pierwsze szkolenie - tuż po instalacji systemu, w wymiarze do 2 dni roboczych </w:t>
            </w:r>
          </w:p>
          <w:p w:rsidR="00227B9A" w:rsidRPr="00E26854" w:rsidRDefault="00227B9A" w:rsidP="00FA5281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88" w:lineRule="auto"/>
              <w:ind w:left="0" w:firstLine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dodatkowe, w razie potrzeby, w innym terminie ustalonym z kierownikiem pracowni,</w:t>
            </w:r>
          </w:p>
          <w:p w:rsidR="00227B9A" w:rsidRPr="00E26854" w:rsidRDefault="00227B9A" w:rsidP="00FA5281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i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E26854" w:rsidRDefault="00227B9A" w:rsidP="00FA5281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Dokumentacja (lub tzw. lista kontrolna zawierająca wykaz części i czynności) dotycząca przeglądów technicznych w języku polskim (dostarczona przy dostawie)</w:t>
            </w:r>
          </w:p>
          <w:p w:rsidR="00227B9A" w:rsidRPr="00E26854" w:rsidRDefault="00227B9A" w:rsidP="00FA5281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E26854" w:rsidRDefault="00227B9A" w:rsidP="00FA5281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:rsidTr="00E0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E26854" w:rsidRDefault="00227B9A" w:rsidP="00FA5281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E26854" w:rsidRDefault="00227B9A" w:rsidP="00FA5281">
            <w:pPr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Możliwość mycia i dezynfekcji poszczególnych elementów aparatów w oparciu o przedstawione przez wykonawcę zalecane preparaty myjące i dezynfekujące.</w:t>
            </w:r>
          </w:p>
          <w:p w:rsidR="00227B9A" w:rsidRPr="00E26854" w:rsidRDefault="00227B9A" w:rsidP="00FA5281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i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E26854" w:rsidRDefault="00227B9A" w:rsidP="00FA528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</w:tbl>
    <w:p w:rsidR="00227B9A" w:rsidRPr="00BD6224" w:rsidRDefault="00227B9A" w:rsidP="00FA5281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227B9A" w:rsidRPr="00BD6224" w:rsidRDefault="00227B9A" w:rsidP="00FA5281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227B9A" w:rsidRDefault="00227B9A" w:rsidP="00FA5281">
      <w:pPr>
        <w:spacing w:line="288" w:lineRule="auto"/>
      </w:pPr>
    </w:p>
    <w:sectPr w:rsidR="00227B9A" w:rsidSect="00227B9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F79" w:rsidRDefault="00C66F79" w:rsidP="000854C5">
      <w:pPr>
        <w:spacing w:after="0" w:line="240" w:lineRule="auto"/>
      </w:pPr>
      <w:r>
        <w:separator/>
      </w:r>
    </w:p>
  </w:endnote>
  <w:endnote w:type="continuationSeparator" w:id="0">
    <w:p w:rsidR="00C66F79" w:rsidRDefault="00C66F79" w:rsidP="0008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2479"/>
      <w:docPartObj>
        <w:docPartGallery w:val="Page Numbers (Bottom of Page)"/>
        <w:docPartUnique/>
      </w:docPartObj>
    </w:sdtPr>
    <w:sdtEndPr/>
    <w:sdtContent>
      <w:p w:rsidR="00E035CA" w:rsidRDefault="00E035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AEC">
          <w:rPr>
            <w:noProof/>
          </w:rPr>
          <w:t>9</w:t>
        </w:r>
        <w:r>
          <w:fldChar w:fldCharType="end"/>
        </w:r>
      </w:p>
    </w:sdtContent>
  </w:sdt>
  <w:p w:rsidR="00E035CA" w:rsidRDefault="00E03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F79" w:rsidRDefault="00C66F79" w:rsidP="000854C5">
      <w:pPr>
        <w:spacing w:after="0" w:line="240" w:lineRule="auto"/>
      </w:pPr>
      <w:r>
        <w:separator/>
      </w:r>
    </w:p>
  </w:footnote>
  <w:footnote w:type="continuationSeparator" w:id="0">
    <w:p w:rsidR="00C66F79" w:rsidRDefault="00C66F79" w:rsidP="0008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AE" w:rsidRDefault="00C845AE" w:rsidP="00C845AE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/>
        <w:lang w:eastAsia="pl-PL"/>
      </w:rPr>
    </w:pPr>
    <w:r w:rsidRPr="00CB4E4C">
      <w:rPr>
        <w:rFonts w:ascii="Garamond" w:eastAsia="Times New Roman" w:hAnsi="Garamond"/>
        <w:color w:val="000000"/>
        <w:lang w:eastAsia="pl-PL" w:bidi="hi-IN"/>
      </w:rPr>
      <w:t>DFP.271</w:t>
    </w:r>
    <w:r w:rsidR="00F2492C">
      <w:rPr>
        <w:rFonts w:ascii="Garamond" w:eastAsia="Times New Roman" w:hAnsi="Garamond"/>
        <w:color w:val="000000"/>
        <w:lang w:eastAsia="pl-PL" w:bidi="hi-IN"/>
      </w:rPr>
      <w:t>.52.2021</w:t>
    </w:r>
    <w:r>
      <w:rPr>
        <w:rFonts w:ascii="Garamond" w:eastAsia="Times New Roman" w:hAnsi="Garamond"/>
        <w:color w:val="000000"/>
        <w:lang w:eastAsia="pl-PL" w:bidi="hi-IN"/>
      </w:rPr>
      <w:t>.BM</w:t>
    </w:r>
    <w:r w:rsidRPr="00CB4E4C">
      <w:rPr>
        <w:rFonts w:ascii="Garamond" w:eastAsia="Times New Roman" w:hAnsi="Garamond"/>
        <w:lang w:eastAsia="pl-PL"/>
      </w:rPr>
      <w:tab/>
    </w:r>
  </w:p>
  <w:p w:rsidR="00C845AE" w:rsidRDefault="00C845AE" w:rsidP="00C845AE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 w:rsidRPr="00CB4E4C">
      <w:rPr>
        <w:rFonts w:ascii="Garamond" w:eastAsia="Times New Roman" w:hAnsi="Garamond"/>
        <w:lang w:eastAsia="pl-PL"/>
      </w:rPr>
      <w:t>Załącznik nr 1a do specyfikacji</w:t>
    </w:r>
  </w:p>
  <w:p w:rsidR="00C845AE" w:rsidRPr="00CB4E4C" w:rsidRDefault="00C845AE" w:rsidP="00C845AE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 w:rsidRPr="00CB4E4C">
      <w:rPr>
        <w:rFonts w:ascii="Garamond" w:eastAsia="Times New Roman" w:hAnsi="Garamond"/>
        <w:lang w:eastAsia="pl-PL"/>
      </w:rPr>
      <w:tab/>
      <w:t>Załącznik nr …… do umowy</w:t>
    </w:r>
  </w:p>
  <w:p w:rsidR="00C845AE" w:rsidRPr="00C845AE" w:rsidRDefault="00C845AE" w:rsidP="00C845AE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Garamond" w:eastAsia="SimSun" w:hAnsi="Garamond" w:cs="Mangal"/>
        <w:kern w:val="2"/>
        <w:sz w:val="24"/>
        <w:szCs w:val="21"/>
        <w:lang w:eastAsia="hi-IN" w:bidi="hi-IN"/>
      </w:rPr>
    </w:pPr>
    <w:r>
      <w:rPr>
        <w:rFonts w:ascii="Garamond" w:eastAsia="Times New Roman" w:hAnsi="Garamond"/>
      </w:rPr>
      <w:t>Część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664271C"/>
    <w:multiLevelType w:val="multilevel"/>
    <w:tmpl w:val="5388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00B8E"/>
    <w:multiLevelType w:val="multilevel"/>
    <w:tmpl w:val="F51CC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82008"/>
    <w:multiLevelType w:val="multilevel"/>
    <w:tmpl w:val="08980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71271"/>
    <w:multiLevelType w:val="hybridMultilevel"/>
    <w:tmpl w:val="35266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F538E"/>
    <w:multiLevelType w:val="hybridMultilevel"/>
    <w:tmpl w:val="6E7ABE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A42047"/>
    <w:multiLevelType w:val="multilevel"/>
    <w:tmpl w:val="E3DC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3E2BA8"/>
    <w:multiLevelType w:val="hybridMultilevel"/>
    <w:tmpl w:val="2D928F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C7"/>
    <w:rsid w:val="0001191A"/>
    <w:rsid w:val="00064601"/>
    <w:rsid w:val="0006497E"/>
    <w:rsid w:val="000854C5"/>
    <w:rsid w:val="00097E6F"/>
    <w:rsid w:val="000A3D96"/>
    <w:rsid w:val="000C0703"/>
    <w:rsid w:val="000D05B7"/>
    <w:rsid w:val="000F15DB"/>
    <w:rsid w:val="00107F22"/>
    <w:rsid w:val="0013417C"/>
    <w:rsid w:val="001B1451"/>
    <w:rsid w:val="001B5917"/>
    <w:rsid w:val="001D0771"/>
    <w:rsid w:val="001E7CFE"/>
    <w:rsid w:val="002106FC"/>
    <w:rsid w:val="00227B9A"/>
    <w:rsid w:val="00240C7D"/>
    <w:rsid w:val="00342E39"/>
    <w:rsid w:val="003665FB"/>
    <w:rsid w:val="003B4CD1"/>
    <w:rsid w:val="004B617C"/>
    <w:rsid w:val="004C7DF7"/>
    <w:rsid w:val="004D0937"/>
    <w:rsid w:val="004E13F1"/>
    <w:rsid w:val="00540682"/>
    <w:rsid w:val="00561A8D"/>
    <w:rsid w:val="005A2967"/>
    <w:rsid w:val="005E622A"/>
    <w:rsid w:val="005F4424"/>
    <w:rsid w:val="0066741C"/>
    <w:rsid w:val="006B4ABF"/>
    <w:rsid w:val="006E5948"/>
    <w:rsid w:val="006F491C"/>
    <w:rsid w:val="00710861"/>
    <w:rsid w:val="0073292D"/>
    <w:rsid w:val="00783278"/>
    <w:rsid w:val="00836819"/>
    <w:rsid w:val="00843BC0"/>
    <w:rsid w:val="008526D5"/>
    <w:rsid w:val="008E42C7"/>
    <w:rsid w:val="00901AEC"/>
    <w:rsid w:val="00980F28"/>
    <w:rsid w:val="009962A3"/>
    <w:rsid w:val="00A05168"/>
    <w:rsid w:val="00A70F73"/>
    <w:rsid w:val="00AA1CD7"/>
    <w:rsid w:val="00AC51AF"/>
    <w:rsid w:val="00AF44B4"/>
    <w:rsid w:val="00B955EB"/>
    <w:rsid w:val="00BB5499"/>
    <w:rsid w:val="00C01050"/>
    <w:rsid w:val="00C04BF8"/>
    <w:rsid w:val="00C32CA4"/>
    <w:rsid w:val="00C37754"/>
    <w:rsid w:val="00C4164A"/>
    <w:rsid w:val="00C46533"/>
    <w:rsid w:val="00C55875"/>
    <w:rsid w:val="00C66F79"/>
    <w:rsid w:val="00C748E3"/>
    <w:rsid w:val="00C74BD5"/>
    <w:rsid w:val="00C845AE"/>
    <w:rsid w:val="00CD4A66"/>
    <w:rsid w:val="00CE53AA"/>
    <w:rsid w:val="00CF0A60"/>
    <w:rsid w:val="00D053CA"/>
    <w:rsid w:val="00D07DA4"/>
    <w:rsid w:val="00D32D07"/>
    <w:rsid w:val="00D57BAC"/>
    <w:rsid w:val="00D60136"/>
    <w:rsid w:val="00E035CA"/>
    <w:rsid w:val="00E265F4"/>
    <w:rsid w:val="00E26854"/>
    <w:rsid w:val="00E26E98"/>
    <w:rsid w:val="00E447F9"/>
    <w:rsid w:val="00E57EF8"/>
    <w:rsid w:val="00E85814"/>
    <w:rsid w:val="00E96AAB"/>
    <w:rsid w:val="00EA7235"/>
    <w:rsid w:val="00EC6D5C"/>
    <w:rsid w:val="00F2492C"/>
    <w:rsid w:val="00F35AD7"/>
    <w:rsid w:val="00F53C7C"/>
    <w:rsid w:val="00F6105B"/>
    <w:rsid w:val="00F65389"/>
    <w:rsid w:val="00F70AE1"/>
    <w:rsid w:val="00F73988"/>
    <w:rsid w:val="00F95FC1"/>
    <w:rsid w:val="00FA5281"/>
    <w:rsid w:val="00FD0D53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3DED"/>
  <w15:chartTrackingRefBased/>
  <w15:docId w15:val="{61F99CAA-8693-4574-9784-56C7D34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27B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27B9A"/>
    <w:rPr>
      <w:rFonts w:ascii="Calibri" w:eastAsia="Calibri" w:hAnsi="Calibri" w:cs="Times New Roman"/>
    </w:rPr>
  </w:style>
  <w:style w:type="paragraph" w:customStyle="1" w:styleId="AbsatzTableFormat">
    <w:name w:val="AbsatzTableFormat"/>
    <w:basedOn w:val="Normalny"/>
    <w:rsid w:val="00227B9A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227B9A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4C5"/>
  </w:style>
  <w:style w:type="paragraph" w:styleId="Stopka">
    <w:name w:val="footer"/>
    <w:basedOn w:val="Normalny"/>
    <w:link w:val="Stopka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4C5"/>
  </w:style>
  <w:style w:type="paragraph" w:styleId="Tekstdymka">
    <w:name w:val="Balloon Text"/>
    <w:basedOn w:val="Normalny"/>
    <w:link w:val="TekstdymkaZnak"/>
    <w:uiPriority w:val="99"/>
    <w:semiHidden/>
    <w:unhideWhenUsed/>
    <w:rsid w:val="0008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C5"/>
    <w:rPr>
      <w:rFonts w:ascii="Segoe UI" w:hAnsi="Segoe UI" w:cs="Segoe UI"/>
      <w:sz w:val="18"/>
      <w:szCs w:val="18"/>
    </w:rPr>
  </w:style>
  <w:style w:type="paragraph" w:customStyle="1" w:styleId="Lista-kontynuacja21">
    <w:name w:val="Lista - kontynuacja 21"/>
    <w:basedOn w:val="Normalny"/>
    <w:rsid w:val="00E26854"/>
    <w:pPr>
      <w:widowControl w:val="0"/>
      <w:suppressAutoHyphens/>
      <w:spacing w:line="240" w:lineRule="auto"/>
      <w:ind w:left="1080" w:hanging="360"/>
    </w:pPr>
    <w:rPr>
      <w:rFonts w:ascii="Times New Roman" w:eastAsia="SimSun" w:hAnsi="Times New Roman" w:cs="Arial"/>
      <w:kern w:val="2"/>
      <w:sz w:val="20"/>
      <w:szCs w:val="20"/>
      <w:lang w:eastAsia="hi-IN" w:bidi="hi-IN"/>
    </w:rPr>
  </w:style>
  <w:style w:type="table" w:styleId="Tabela-Siatka">
    <w:name w:val="Table Grid"/>
    <w:basedOn w:val="Standardowy"/>
    <w:uiPriority w:val="59"/>
    <w:rsid w:val="00C0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0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5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5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1779</Words>
  <Characters>10676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Beata Musiał</cp:lastModifiedBy>
  <cp:revision>68</cp:revision>
  <cp:lastPrinted>2021-04-27T08:41:00Z</cp:lastPrinted>
  <dcterms:created xsi:type="dcterms:W3CDTF">2021-01-27T11:30:00Z</dcterms:created>
  <dcterms:modified xsi:type="dcterms:W3CDTF">2021-06-08T09:34:00Z</dcterms:modified>
</cp:coreProperties>
</file>