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B9A" w:rsidRPr="00C21542" w:rsidRDefault="00227B9A" w:rsidP="00227B9A">
      <w:pPr>
        <w:spacing w:after="0" w:line="240" w:lineRule="auto"/>
        <w:rPr>
          <w:rFonts w:ascii="Garamond" w:hAnsi="Garamond" w:cs="Calibri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C21542" w:rsidTr="00AF2BED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bookmarkStart w:id="0" w:name="_Hlk6143199"/>
            <w:r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t>OPIS PRZEDMIOTU ZAMÓWIENIA</w:t>
            </w:r>
          </w:p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Dostawa </w:t>
            </w:r>
            <w:r w:rsidR="00E57EF8"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t>ultrasonografów oddziałowych</w:t>
            </w:r>
            <w:r w:rsidR="00F53C7C"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 </w:t>
            </w:r>
            <w:r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 </w:t>
            </w:r>
            <w:r w:rsidR="00F53C7C"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t>(z wyposażeniem)</w:t>
            </w:r>
          </w:p>
          <w:p w:rsidR="00227B9A" w:rsidRPr="00C21542" w:rsidRDefault="00227B9A" w:rsidP="00BB5499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t xml:space="preserve">wraz z instalacją, uruchomieniem i szkoleniem personelu </w:t>
            </w:r>
          </w:p>
        </w:tc>
      </w:tr>
      <w:tr w:rsidR="00C21542" w:rsidRPr="00C21542" w:rsidTr="00C21542">
        <w:trPr>
          <w:trHeight w:val="406"/>
          <w:jc w:val="center"/>
        </w:trPr>
        <w:tc>
          <w:tcPr>
            <w:tcW w:w="13994" w:type="dxa"/>
            <w:shd w:val="clear" w:color="auto" w:fill="F2F2F2" w:themeFill="background1" w:themeFillShade="F2"/>
            <w:vAlign w:val="center"/>
          </w:tcPr>
          <w:p w:rsidR="00C21542" w:rsidRPr="00C21542" w:rsidRDefault="00C21542" w:rsidP="00AF2BED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t>Część 2 - ultrasonograf ( z wyposażeniem) dla OK Neurochirurgii (oddział)</w:t>
            </w:r>
          </w:p>
        </w:tc>
      </w:tr>
    </w:tbl>
    <w:p w:rsidR="00227B9A" w:rsidRPr="00C21542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u w:val="single"/>
          <w:lang w:eastAsia="zh-CN" w:bidi="hi-IN"/>
        </w:rPr>
      </w:pPr>
    </w:p>
    <w:p w:rsidR="00227B9A" w:rsidRPr="00C21542" w:rsidRDefault="00227B9A" w:rsidP="00227B9A">
      <w:pPr>
        <w:suppressAutoHyphens/>
        <w:autoSpaceDN w:val="0"/>
        <w:spacing w:after="12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u w:val="single"/>
          <w:lang w:eastAsia="zh-CN" w:bidi="hi-IN"/>
        </w:rPr>
        <w:t>Uwagi i objaśnienia</w:t>
      </w:r>
      <w:r w:rsidRPr="00C21542">
        <w:rPr>
          <w:rFonts w:ascii="Garamond" w:eastAsia="Lucida Sans Unicode" w:hAnsi="Garamond"/>
          <w:kern w:val="3"/>
          <w:lang w:eastAsia="zh-CN" w:bidi="hi-IN"/>
        </w:rPr>
        <w:t>:</w:t>
      </w:r>
    </w:p>
    <w:p w:rsidR="00227B9A" w:rsidRPr="00C21542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:rsidR="00227B9A" w:rsidRPr="00C21542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>Parametry o określonych warunkach liczbowych ( „=&gt;”  lub „&lt;=” ) są warunkami granicznymi, których niespełnienie spowoduje odrzucenie oferty.</w:t>
      </w:r>
    </w:p>
    <w:p w:rsidR="00227B9A" w:rsidRPr="00C21542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>Wartość podana przy w/w oznaczeniach oznacza wartość wymaganą.</w:t>
      </w:r>
    </w:p>
    <w:p w:rsidR="00227B9A" w:rsidRPr="00C21542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ind w:left="714" w:hanging="357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>Wykonawca zobowiązany jest do podania parametrów w jednostkach wskazanych w niniejszym opisie.</w:t>
      </w:r>
    </w:p>
    <w:p w:rsidR="00227B9A" w:rsidRPr="00C21542" w:rsidRDefault="00227B9A" w:rsidP="00227B9A">
      <w:pPr>
        <w:numPr>
          <w:ilvl w:val="0"/>
          <w:numId w:val="1"/>
        </w:numPr>
        <w:suppressAutoHyphens/>
        <w:autoSpaceDN w:val="0"/>
        <w:spacing w:after="120" w:line="276" w:lineRule="auto"/>
        <w:jc w:val="both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 xml:space="preserve">Wykonawca gwarantuje niniejszym, że sprzęt jest fabrycznie nowy (rok produkcji: nie wcześniej niż 2021), nieużywany, kompletny i do jego uruchomienia oraz stosowania zgodnie z przeznaczeniem nie jest konieczny zakup dodatkowych elementów i akcesoriów. Żaden aparat ani jego część składowa, wyposażenie, etc. nie jest sprzętem </w:t>
      </w:r>
      <w:proofErr w:type="spellStart"/>
      <w:r w:rsidRPr="00C21542">
        <w:rPr>
          <w:rFonts w:ascii="Garamond" w:eastAsia="Lucida Sans Unicode" w:hAnsi="Garamond"/>
          <w:kern w:val="3"/>
          <w:lang w:eastAsia="zh-CN" w:bidi="hi-IN"/>
        </w:rPr>
        <w:t>rekondycjonowanym</w:t>
      </w:r>
      <w:proofErr w:type="spellEnd"/>
      <w:r w:rsidRPr="00C21542">
        <w:rPr>
          <w:rFonts w:ascii="Garamond" w:eastAsia="Lucida Sans Unicode" w:hAnsi="Garamond"/>
          <w:kern w:val="3"/>
          <w:lang w:eastAsia="zh-CN" w:bidi="hi-IN"/>
        </w:rPr>
        <w:t>, powystawowym i nie był wykorzystywany wcześniej przez innego użytkownika.</w:t>
      </w:r>
    </w:p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C21542" w:rsidRDefault="00227B9A" w:rsidP="00227B9A">
      <w:pPr>
        <w:tabs>
          <w:tab w:val="left" w:pos="8985"/>
        </w:tabs>
        <w:spacing w:after="0" w:line="240" w:lineRule="auto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3414"/>
        <w:gridCol w:w="2285"/>
        <w:gridCol w:w="7646"/>
      </w:tblGrid>
      <w:tr w:rsidR="00227B9A" w:rsidRPr="00C21542" w:rsidTr="00F53C7C">
        <w:trPr>
          <w:trHeight w:val="550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C21542" w:rsidRDefault="00227B9A" w:rsidP="00AF2BED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C21542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Lp. </w:t>
            </w:r>
          </w:p>
        </w:tc>
        <w:tc>
          <w:tcPr>
            <w:tcW w:w="3414" w:type="dxa"/>
            <w:tcBorders>
              <w:bottom w:val="nil"/>
            </w:tcBorders>
            <w:shd w:val="clear" w:color="auto" w:fill="F2F2F2"/>
            <w:vAlign w:val="center"/>
          </w:tcPr>
          <w:p w:rsidR="00227B9A" w:rsidRPr="00C21542" w:rsidRDefault="00227B9A" w:rsidP="00AF2BED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C21542">
              <w:rPr>
                <w:rFonts w:ascii="Garamond" w:eastAsia="Times New Roman" w:hAnsi="Garamond"/>
                <w:b/>
                <w:color w:val="000000"/>
                <w:lang w:eastAsia="pl-PL"/>
              </w:rPr>
              <w:t xml:space="preserve">Przedmiot zamówienia 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7B9A" w:rsidRPr="00C21542" w:rsidRDefault="00227B9A" w:rsidP="00AF2BED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C21542">
              <w:rPr>
                <w:rFonts w:ascii="Garamond" w:eastAsia="Times New Roman" w:hAnsi="Garamond"/>
                <w:b/>
                <w:color w:val="000000"/>
                <w:lang w:eastAsia="pl-PL"/>
              </w:rPr>
              <w:t>Liczba sztuk</w:t>
            </w:r>
          </w:p>
        </w:tc>
        <w:tc>
          <w:tcPr>
            <w:tcW w:w="764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C3427E" w:rsidRPr="00C3427E" w:rsidRDefault="00C3427E" w:rsidP="00C3427E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</w:pPr>
            <w:r w:rsidRPr="00C3427E"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  <w:t xml:space="preserve">Cena sprzętu wraz z dostawą, instalacją i uruchomieniem oraz szkoleniem </w:t>
            </w:r>
          </w:p>
          <w:p w:rsidR="00227B9A" w:rsidRPr="00C21542" w:rsidRDefault="00C3427E" w:rsidP="00C3427E">
            <w:pPr>
              <w:jc w:val="center"/>
              <w:rPr>
                <w:rFonts w:ascii="Garamond" w:eastAsia="Times New Roman" w:hAnsi="Garamond"/>
                <w:b/>
                <w:color w:val="000000"/>
                <w:lang w:eastAsia="pl-PL"/>
              </w:rPr>
            </w:pPr>
            <w:r w:rsidRPr="00C3427E">
              <w:rPr>
                <w:rFonts w:ascii="Garamond" w:eastAsia="Times New Roman" w:hAnsi="Garamond" w:cs="Times New Roman"/>
                <w:b/>
                <w:color w:val="000000"/>
                <w:lang w:eastAsia="pl-PL"/>
              </w:rPr>
              <w:t>(brutto w zł)</w:t>
            </w:r>
            <w:bookmarkStart w:id="1" w:name="_GoBack"/>
            <w:bookmarkEnd w:id="1"/>
          </w:p>
        </w:tc>
      </w:tr>
      <w:tr w:rsidR="00227B9A" w:rsidRPr="00C21542" w:rsidTr="00F53C7C">
        <w:trPr>
          <w:trHeight w:val="647"/>
        </w:trPr>
        <w:tc>
          <w:tcPr>
            <w:tcW w:w="573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C21542" w:rsidRDefault="00227B9A" w:rsidP="00AF2BED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C21542">
              <w:rPr>
                <w:rFonts w:ascii="Garamond" w:eastAsia="Times New Roman" w:hAnsi="Garamond"/>
                <w:color w:val="000000"/>
                <w:lang w:eastAsia="pl-PL"/>
              </w:rPr>
              <w:t>1.</w:t>
            </w:r>
          </w:p>
        </w:tc>
        <w:tc>
          <w:tcPr>
            <w:tcW w:w="3414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227B9A" w:rsidRPr="00C21542" w:rsidRDefault="00F53C7C" w:rsidP="00E57EF8">
            <w:pPr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C21542">
              <w:rPr>
                <w:rFonts w:ascii="Garamond" w:eastAsia="Times New Roman" w:hAnsi="Garamond"/>
                <w:b/>
                <w:color w:val="000000"/>
              </w:rPr>
              <w:t>Ultrasonograf (z</w:t>
            </w:r>
            <w:r w:rsidR="00836819" w:rsidRPr="00C21542">
              <w:rPr>
                <w:rFonts w:ascii="Garamond" w:eastAsia="Times New Roman" w:hAnsi="Garamond"/>
                <w:b/>
                <w:color w:val="000000"/>
              </w:rPr>
              <w:t xml:space="preserve"> </w:t>
            </w:r>
            <w:r w:rsidRPr="00C21542">
              <w:rPr>
                <w:rFonts w:ascii="Garamond" w:eastAsia="Times New Roman" w:hAnsi="Garamond"/>
                <w:b/>
                <w:color w:val="000000"/>
              </w:rPr>
              <w:t>wyposażeniem)</w:t>
            </w:r>
          </w:p>
        </w:tc>
        <w:tc>
          <w:tcPr>
            <w:tcW w:w="228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27B9A" w:rsidRPr="00C21542" w:rsidRDefault="00227B9A" w:rsidP="00AF2BED">
            <w:pPr>
              <w:jc w:val="center"/>
              <w:rPr>
                <w:rFonts w:ascii="Garamond" w:eastAsia="Times New Roman" w:hAnsi="Garamond"/>
                <w:color w:val="000000"/>
                <w:lang w:eastAsia="pl-PL"/>
              </w:rPr>
            </w:pPr>
            <w:r w:rsidRPr="00C21542">
              <w:rPr>
                <w:rFonts w:ascii="Garamond" w:eastAsia="Times New Roman" w:hAnsi="Garamond"/>
                <w:bCs/>
                <w:color w:val="000000"/>
                <w:lang w:eastAsia="pl-PL"/>
              </w:rPr>
              <w:t>1</w:t>
            </w:r>
          </w:p>
        </w:tc>
        <w:tc>
          <w:tcPr>
            <w:tcW w:w="76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27B9A" w:rsidRPr="00C21542" w:rsidRDefault="00227B9A" w:rsidP="00AF2BED">
            <w:pPr>
              <w:jc w:val="center"/>
              <w:rPr>
                <w:rFonts w:ascii="Garamond" w:hAnsi="Garamond"/>
                <w:color w:val="000000"/>
              </w:rPr>
            </w:pPr>
          </w:p>
        </w:tc>
      </w:tr>
    </w:tbl>
    <w:p w:rsidR="000854C5" w:rsidRPr="00C21542" w:rsidRDefault="000854C5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94"/>
      </w:tblGrid>
      <w:tr w:rsidR="00227B9A" w:rsidRPr="00C21542" w:rsidTr="00AF2BED">
        <w:trPr>
          <w:trHeight w:val="406"/>
          <w:jc w:val="center"/>
        </w:trPr>
        <w:tc>
          <w:tcPr>
            <w:tcW w:w="13994" w:type="dxa"/>
            <w:shd w:val="clear" w:color="auto" w:fill="D9D9D9"/>
            <w:vAlign w:val="center"/>
          </w:tcPr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rPr>
                <w:rFonts w:ascii="Garamond" w:eastAsia="Times New Roman" w:hAnsi="Garamond"/>
                <w:b/>
                <w:kern w:val="3"/>
                <w:lang w:eastAsia="zh-CN"/>
              </w:rPr>
            </w:pPr>
            <w:r w:rsidRPr="00C21542">
              <w:rPr>
                <w:rFonts w:ascii="Garamond" w:eastAsia="Times New Roman" w:hAnsi="Garamond"/>
                <w:b/>
                <w:kern w:val="3"/>
                <w:lang w:eastAsia="zh-CN"/>
              </w:rPr>
              <w:lastRenderedPageBreak/>
              <w:t>OPIS PRZEDMIOTU ZAMÓWIENIA</w:t>
            </w:r>
          </w:p>
        </w:tc>
      </w:tr>
    </w:tbl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>Nazwa i typ: ...............................................................................</w:t>
      </w:r>
    </w:p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>Producent / kraj produkcji: ........................................................</w:t>
      </w:r>
    </w:p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>Rok produkcji (min. 2021</w:t>
      </w:r>
      <w:r w:rsidR="00E62A38">
        <w:rPr>
          <w:rFonts w:ascii="Garamond" w:eastAsia="Lucida Sans Unicode" w:hAnsi="Garamond"/>
          <w:kern w:val="3"/>
          <w:lang w:eastAsia="zh-CN" w:bidi="hi-IN"/>
        </w:rPr>
        <w:t xml:space="preserve">):  </w:t>
      </w:r>
      <w:r w:rsidRPr="00C21542">
        <w:rPr>
          <w:rFonts w:ascii="Garamond" w:eastAsia="Lucida Sans Unicode" w:hAnsi="Garamond"/>
          <w:kern w:val="3"/>
          <w:lang w:eastAsia="zh-CN" w:bidi="hi-IN"/>
        </w:rPr>
        <w:t>....................................................</w:t>
      </w:r>
    </w:p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  <w:r w:rsidRPr="00C21542">
        <w:rPr>
          <w:rFonts w:ascii="Garamond" w:eastAsia="Lucida Sans Unicode" w:hAnsi="Garamond"/>
          <w:kern w:val="3"/>
          <w:lang w:eastAsia="zh-CN" w:bidi="hi-IN"/>
        </w:rPr>
        <w:t>Klasa wyrobu medycznego</w:t>
      </w:r>
      <w:r w:rsidR="00E62A38">
        <w:rPr>
          <w:rFonts w:ascii="Garamond" w:eastAsia="Lucida Sans Unicode" w:hAnsi="Garamond"/>
          <w:kern w:val="3"/>
          <w:lang w:eastAsia="zh-CN" w:bidi="hi-IN"/>
        </w:rPr>
        <w:t xml:space="preserve">: </w:t>
      </w:r>
      <w:r w:rsidRPr="00C21542">
        <w:rPr>
          <w:rFonts w:ascii="Garamond" w:eastAsia="Lucida Sans Unicode" w:hAnsi="Garamond"/>
          <w:kern w:val="3"/>
          <w:lang w:eastAsia="zh-CN" w:bidi="hi-IN"/>
        </w:rPr>
        <w:t>............................</w:t>
      </w:r>
      <w:r w:rsidR="00E62A38">
        <w:rPr>
          <w:rFonts w:ascii="Garamond" w:eastAsia="Lucida Sans Unicode" w:hAnsi="Garamond"/>
          <w:kern w:val="3"/>
          <w:lang w:eastAsia="zh-CN" w:bidi="hi-IN"/>
        </w:rPr>
        <w:t>........................</w:t>
      </w:r>
      <w:r w:rsidRPr="00C21542">
        <w:rPr>
          <w:rFonts w:ascii="Garamond" w:eastAsia="Lucida Sans Unicode" w:hAnsi="Garamond"/>
          <w:kern w:val="3"/>
          <w:lang w:eastAsia="zh-CN" w:bidi="hi-IN"/>
        </w:rPr>
        <w:t>.</w:t>
      </w:r>
    </w:p>
    <w:p w:rsidR="00227B9A" w:rsidRPr="00C21542" w:rsidRDefault="00227B9A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BB5499" w:rsidRPr="00C21542" w:rsidTr="00AF2BED">
        <w:tc>
          <w:tcPr>
            <w:tcW w:w="14601" w:type="dxa"/>
            <w:vAlign w:val="center"/>
          </w:tcPr>
          <w:p w:rsidR="00BB5499" w:rsidRPr="00C21542" w:rsidRDefault="00BB5499" w:rsidP="00AF2BED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PARAMETRY TECHNICZNE I EKSPLOATACYJNE</w:t>
            </w:r>
          </w:p>
        </w:tc>
      </w:tr>
    </w:tbl>
    <w:p w:rsidR="00BB5499" w:rsidRPr="00C21542" w:rsidRDefault="00BB5499" w:rsidP="00227B9A">
      <w:pPr>
        <w:suppressAutoHyphens/>
        <w:autoSpaceDN w:val="0"/>
        <w:spacing w:after="120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5185"/>
        <w:gridCol w:w="1984"/>
        <w:gridCol w:w="3969"/>
        <w:gridCol w:w="2754"/>
      </w:tblGrid>
      <w:tr w:rsidR="00227B9A" w:rsidRPr="00C21542" w:rsidTr="00F64906">
        <w:tc>
          <w:tcPr>
            <w:tcW w:w="709" w:type="dxa"/>
            <w:vAlign w:val="center"/>
          </w:tcPr>
          <w:bookmarkEnd w:id="0"/>
          <w:p w:rsidR="00227B9A" w:rsidRPr="00C21542" w:rsidRDefault="00E26854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l.p.</w:t>
            </w:r>
          </w:p>
        </w:tc>
        <w:tc>
          <w:tcPr>
            <w:tcW w:w="5185" w:type="dxa"/>
            <w:shd w:val="clear" w:color="auto" w:fill="auto"/>
            <w:vAlign w:val="center"/>
          </w:tcPr>
          <w:p w:rsidR="00227B9A" w:rsidRPr="00C21542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OPIS PARAMETRU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227B9A" w:rsidRPr="00C21542" w:rsidRDefault="00227B9A" w:rsidP="00E26854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PARAMETR WYMAGANY/WARTOŚĆ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227B9A" w:rsidRPr="00C21542" w:rsidRDefault="00227B9A" w:rsidP="00E26854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PARAMETR OFEROWANY</w:t>
            </w:r>
          </w:p>
        </w:tc>
        <w:tc>
          <w:tcPr>
            <w:tcW w:w="2754" w:type="dxa"/>
            <w:shd w:val="clear" w:color="auto" w:fill="auto"/>
            <w:vAlign w:val="center"/>
          </w:tcPr>
          <w:p w:rsidR="00227B9A" w:rsidRPr="00C21542" w:rsidRDefault="00227B9A" w:rsidP="000A3D96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  <w:t>SPOSÓB OCENY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Jednostka główna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Aparat ultrasonograficzny z kolorowym Dopplerem.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Przetwornik cyfrowy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13 bit i więcej – 3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Mniejsze wartości – </w:t>
            </w:r>
            <w:r w:rsidR="003C1789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Zakres częstotliwości głowic [MHz] &gt;= (1,0 – 17,0)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Zakres wymagany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Wyższy niż wymagany – </w:t>
            </w:r>
            <w:r w:rsidR="00E83A28" w:rsidRPr="00C21542">
              <w:rPr>
                <w:rFonts w:ascii="Garamond" w:hAnsi="Garamond" w:cstheme="minorHAnsi"/>
              </w:rPr>
              <w:t>1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Masa aparatu=&lt; 100 [kg]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Liczba fizycznych kanałów przetwarzania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Tx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&gt;= 192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Wartość wymagana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Wyższa niż wymagana – </w:t>
            </w:r>
            <w:r w:rsidR="00E83A28" w:rsidRPr="00C21542">
              <w:rPr>
                <w:rFonts w:ascii="Garamond" w:hAnsi="Garamond" w:cstheme="minorHAnsi"/>
              </w:rPr>
              <w:t>1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Złącza głowic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bezpinowe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E62A3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>
              <w:rPr>
                <w:rFonts w:ascii="Garamond" w:hAnsi="Garamond" w:cstheme="minorHAnsi"/>
              </w:rPr>
              <w:t>Tak – 1 pkt. N</w:t>
            </w:r>
            <w:r w:rsidR="00F64906" w:rsidRPr="00C21542">
              <w:rPr>
                <w:rFonts w:ascii="Garamond" w:hAnsi="Garamond" w:cstheme="minorHAnsi"/>
              </w:rPr>
              <w:t>ie – 0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Liczba aktywnych, niezależnych i tożsamych gniazd głowic obrazowych przełączanych elektronicznie &gt;= 3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Wartość wymagana – 0</w:t>
            </w:r>
            <w:r w:rsidR="00F64906" w:rsidRPr="00C21542">
              <w:rPr>
                <w:rFonts w:ascii="Garamond" w:hAnsi="Garamond" w:cstheme="minorHAnsi"/>
              </w:rPr>
              <w:t xml:space="preserve">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Wyższa niż wymagana – </w:t>
            </w:r>
            <w:r w:rsidR="00E83A28" w:rsidRPr="00C21542">
              <w:rPr>
                <w:rFonts w:ascii="Garamond" w:hAnsi="Garamond" w:cstheme="minorHAnsi"/>
              </w:rPr>
              <w:t>1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Monitor z matrycą </w:t>
            </w:r>
            <w:r w:rsidR="0000476A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typu</w:t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min. LCD</w:t>
            </w:r>
          </w:p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</w:p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  <w:lang w:val="en-US"/>
              </w:rPr>
            </w:pPr>
            <w:r w:rsidRPr="00C21542">
              <w:rPr>
                <w:rFonts w:ascii="Garamond" w:hAnsi="Garamond" w:cstheme="minorHAnsi"/>
                <w:lang w:val="en-US"/>
              </w:rPr>
              <w:t>LED/OLED – 5 pkt.</w:t>
            </w:r>
          </w:p>
          <w:p w:rsidR="00F64906" w:rsidRPr="00C21542" w:rsidRDefault="003C1789" w:rsidP="00E62A38">
            <w:pPr>
              <w:spacing w:line="288" w:lineRule="auto"/>
              <w:jc w:val="center"/>
              <w:rPr>
                <w:rFonts w:ascii="Garamond" w:hAnsi="Garamond" w:cstheme="minorHAnsi"/>
                <w:lang w:val="en-US"/>
              </w:rPr>
            </w:pPr>
            <w:r w:rsidRPr="00C21542">
              <w:rPr>
                <w:rFonts w:ascii="Garamond" w:hAnsi="Garamond" w:cstheme="minorHAnsi"/>
                <w:lang w:val="en-US"/>
              </w:rPr>
              <w:t>LCD – 0</w:t>
            </w:r>
            <w:r w:rsidR="00F64906" w:rsidRPr="00C21542">
              <w:rPr>
                <w:rFonts w:ascii="Garamond" w:hAnsi="Garamond" w:cstheme="minorHAnsi"/>
                <w:lang w:val="en-US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val="en-US"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Przekątna monitora – min. 20 cali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Wartość wymagana – 0</w:t>
            </w:r>
            <w:r w:rsidR="00F64906" w:rsidRPr="00C21542">
              <w:rPr>
                <w:rFonts w:ascii="Garamond" w:hAnsi="Garamond" w:cstheme="minorHAnsi"/>
              </w:rPr>
              <w:t xml:space="preserve">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Wyższa niż wymagana – </w:t>
            </w:r>
            <w:r w:rsidR="00E83A28" w:rsidRPr="00C21542">
              <w:rPr>
                <w:rFonts w:ascii="Garamond" w:hAnsi="Garamond" w:cstheme="minorHAnsi"/>
              </w:rPr>
              <w:t>1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Monitor o rozdzielczości </w:t>
            </w:r>
            <w:r w:rsidRPr="00C21542">
              <w:rPr>
                <w:rFonts w:ascii="Garamond" w:hAnsi="Garamond" w:cstheme="minorHAnsi"/>
                <w:bCs/>
                <w:sz w:val="22"/>
                <w:szCs w:val="22"/>
              </w:rPr>
              <w:t>min. 1280 x 1024 pikseli,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  <w:bCs/>
              </w:rPr>
            </w:pPr>
            <w:r w:rsidRPr="00C21542">
              <w:rPr>
                <w:rFonts w:ascii="Garamond" w:hAnsi="Garamond" w:cstheme="minorHAnsi"/>
              </w:rPr>
              <w:t xml:space="preserve">Monitor </w:t>
            </w:r>
            <w:r w:rsidRPr="00C21542">
              <w:rPr>
                <w:rFonts w:ascii="Garamond" w:hAnsi="Garamond" w:cstheme="minorHAnsi"/>
                <w:bCs/>
              </w:rPr>
              <w:t xml:space="preserve">o rozdzielczości </w:t>
            </w:r>
            <w:proofErr w:type="spellStart"/>
            <w:r w:rsidRPr="00C21542">
              <w:rPr>
                <w:rFonts w:ascii="Garamond" w:hAnsi="Garamond" w:cstheme="minorHAnsi"/>
                <w:bCs/>
              </w:rPr>
              <w:t>FullHD</w:t>
            </w:r>
            <w:proofErr w:type="spellEnd"/>
            <w:r w:rsidRPr="00C21542">
              <w:rPr>
                <w:rFonts w:ascii="Garamond" w:hAnsi="Garamond" w:cstheme="minorHAnsi"/>
                <w:bCs/>
              </w:rPr>
              <w:t xml:space="preserve"> (1920 x 1080 </w:t>
            </w:r>
            <w:proofErr w:type="spellStart"/>
            <w:r w:rsidRPr="00C21542">
              <w:rPr>
                <w:rFonts w:ascii="Garamond" w:hAnsi="Garamond" w:cstheme="minorHAnsi"/>
                <w:bCs/>
              </w:rPr>
              <w:t>px</w:t>
            </w:r>
            <w:proofErr w:type="spellEnd"/>
            <w:r w:rsidRPr="00C21542">
              <w:rPr>
                <w:rFonts w:ascii="Garamond" w:hAnsi="Garamond" w:cstheme="minorHAnsi"/>
                <w:bCs/>
              </w:rPr>
              <w:t>) lub lepszej – 5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  <w:bCs/>
              </w:rPr>
            </w:pPr>
          </w:p>
          <w:p w:rsidR="00F64906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  <w:bCs/>
              </w:rPr>
              <w:t>Mniejsze wartości – 0</w:t>
            </w:r>
            <w:r w:rsidR="00F64906" w:rsidRPr="00C21542">
              <w:rPr>
                <w:rFonts w:ascii="Garamond" w:hAnsi="Garamond" w:cstheme="minorHAnsi"/>
                <w:bCs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Monitor z funkcją w pełni automatycznej kalibracji do warunków zastanego oświetlenia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Tak – 5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Nie – 0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regulacji położenia monitora niezależnie od panelu sterowania.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AF2BED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Możliwość regulacji położenia 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panelu sterowania min. +/- 90 stopni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Tak – 3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Nie – 0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Możliwość nagrywania i odtwarzania dynamicznego obrazów (tzw.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Cine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loop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Zintegrowany z aparatem systemu archiwizacji obrazów na dysku twardym z możliwością eksportowania na nośniki przenośne.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Transmisja danych i obrazów w sieci komputerowej wg standardu DICOM 3.0 (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Dicom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Storage,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Print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,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Worklist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) z możliwością połączenia przez łącze bezprzewodowe Wi-Fi, wraz z możliwością tworzenia raportów strukturalnych (SR) w aplikacjach: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Vascular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, OB./GYN,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Cardiac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Panel sterowania z regulacją wysokości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20 cm i więcej – 3 pkt.</w:t>
            </w:r>
          </w:p>
          <w:p w:rsidR="00F64906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Mniejsze wartości – 0</w:t>
            </w:r>
            <w:r w:rsidR="00F64906"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Minimalna wysokość panelu sterowania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Zintegrowany dysk/dyski SSD &gt;=500 GB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Wartość wymagana – 0</w:t>
            </w:r>
            <w:r w:rsidR="00F64906" w:rsidRPr="00C21542">
              <w:rPr>
                <w:rFonts w:ascii="Garamond" w:hAnsi="Garamond" w:cstheme="minorHAnsi"/>
              </w:rPr>
              <w:t xml:space="preserve">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Wyższa niż  wymagana – 3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Ekran dotykowy służący do obsługi aparatu o przekątnej min. 10”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  <w:r w:rsidR="00DC04E8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  <w:color w:val="FF0000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12 cali i więcej – 1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Mniejsze wartości – 0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regulacji kąta nachylenia ekranu dotykowego.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Tak – 5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Nie – 0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wyświetlenia klawiatury alfanumerycznej na dotykowym panelu sterującym LCD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Podstawa jezdna z czterema obrotowymi kołami z możliwością blokowania każdego z kół oraz blokadą kierunku jazdy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Dedykowany, wbudowany w aparat podgrzewacz żelu.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Drukarka termiczna (video) czarno – biała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Fabrycznie zainstalowane zasilanie bateryjne pozwalające na wprowadzenie systemu w stan uśpienia, a następnie wybudzenie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DC04E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Wybudzenie do 30 sek. – 3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Dłuższe okresy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Liczba manipulatorów takich jak: przyciski, potencjometry, suwaki umieszczonych na konsoli aparatu ograniczona do maksymalnie430 sztuk z wyłączeniem suwaków TGC.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Fabrycznie zintegrowane oprogramowanie umożliwiające nagrywanie badania w czasie rzeczywistym na zewnętrzny nośnik wraz z dźwiękiem.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Obrazowanie panoramiczne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  <w:bCs/>
              </w:rPr>
            </w:pPr>
            <w:r w:rsidRPr="00C21542">
              <w:rPr>
                <w:rFonts w:ascii="Garamond" w:hAnsi="Garamond" w:cstheme="minorHAnsi"/>
                <w:bCs/>
              </w:rPr>
              <w:t>z Dopplerem w czasie rzeczywistym z możliwością cofnięcia w czasie akwizycji – 3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  <w:bCs/>
              </w:rPr>
              <w:lastRenderedPageBreak/>
              <w:t>brak w/w – 0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Poziom hałasu włączonego systemu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40 </w:t>
            </w:r>
            <w:proofErr w:type="spellStart"/>
            <w:r w:rsidRPr="00C21542">
              <w:rPr>
                <w:rFonts w:ascii="Garamond" w:hAnsi="Garamond" w:cstheme="minorHAnsi"/>
              </w:rPr>
              <w:t>dB</w:t>
            </w:r>
            <w:proofErr w:type="spellEnd"/>
            <w:r w:rsidRPr="00C21542">
              <w:rPr>
                <w:rFonts w:ascii="Garamond" w:hAnsi="Garamond" w:cstheme="minorHAnsi"/>
              </w:rPr>
              <w:t xml:space="preserve"> i mniej – 3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większe wartości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Porty USB min. 2.0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Porty 3.0 – 2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Porty 2.0 – 0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00476A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Wbudowane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w aparat min.</w:t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: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karta sieciowa Ethernet 10/100/1000 </w:t>
            </w:r>
            <w:proofErr w:type="spellStart"/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Mbps</w:t>
            </w:r>
            <w:proofErr w:type="spellEnd"/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oraz </w:t>
            </w:r>
            <w:proofErr w:type="spellStart"/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WiFi</w:t>
            </w:r>
            <w:proofErr w:type="spellEnd"/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</w:t>
            </w:r>
          </w:p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F64906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Tryb 2D (B-</w:t>
            </w:r>
            <w:proofErr w:type="spellStart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mode</w:t>
            </w:r>
            <w:proofErr w:type="spellEnd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Maksymalna głębokość penetracji &gt;= 30 [cm]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Wartość wymagana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Wyższa niż wymagana – </w:t>
            </w:r>
            <w:r w:rsidR="00E83A28" w:rsidRPr="00C21542">
              <w:rPr>
                <w:rFonts w:ascii="Garamond" w:hAnsi="Garamond" w:cstheme="minorHAnsi"/>
              </w:rPr>
              <w:t>1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Powiększanie zamrożonych obrazów, obrazów w trybie sekwencji filmowej (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cine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) lub obrazów w czasie rzeczywistym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  <w:color w:val="FF0000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F64906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F64906" w:rsidRPr="00C21542" w:rsidRDefault="00F64906" w:rsidP="00F64906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F64906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Zapis sekwencji filmowej (CINE)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F64906" w:rsidRPr="00C21542" w:rsidRDefault="00F64906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4906" w:rsidRPr="00C21542" w:rsidRDefault="00F64906" w:rsidP="00F64906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906" w:rsidRPr="00C21542" w:rsidRDefault="00F64906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60 sek. Lub więcej – 3 pkt.</w:t>
            </w:r>
          </w:p>
          <w:p w:rsidR="00F64906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Mniejsze wartości – 0</w:t>
            </w:r>
            <w:r w:rsidR="00F64906"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Zastosowanie technologii automatycznie optymalizującej obraz w trybie B oraz parametry Dopplera pulsacyjnego (min. skala i linia bazowa) za pomocą jednego przycisku.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doboru prędkości rozchodzenia</w:t>
            </w:r>
          </w:p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się dźwięku w ośrodku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Zastosowanie technologii obrazowania „nakładanego” przestrzennego wielokierunkowego (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compounding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Tryb obrazowania z poprawą rozdzielczości kontrastowej poprzez eliminację szumów plamek obrazów (typu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speckle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reduction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lub zgodnie z nomenklaturą producenta).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Zasięgowa regulacja wzmocnienia (fizyczne regulatory TGC lub STC) min. w 8 strefach lub na panelu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doytykowym</w:t>
            </w:r>
            <w:proofErr w:type="spellEnd"/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  <w:r w:rsidR="00DC04E8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Zastosowanie technologii eliminującej efekt przepływu w naczyniach celem optymalizacji wizualizacji naczyń.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Tak – 10 pkt.</w:t>
            </w:r>
          </w:p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Nie – 0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Tryb M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Anatomiczny tryb M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Tryb spektralny Doppler Pulsacyjny (PWD)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Maksymalnie mierzona prędkość przepływu [cm/s] przy 0</w:t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sym w:font="Symbol" w:char="F0B0"/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kącie korekcji &gt;= 900 [cm/s]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Wartość wymagana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Wyższa niż wymagana – </w:t>
            </w:r>
            <w:r w:rsidR="00E83A28" w:rsidRPr="00C21542">
              <w:rPr>
                <w:rFonts w:ascii="Garamond" w:hAnsi="Garamond" w:cstheme="minorHAnsi"/>
              </w:rPr>
              <w:t>1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Wielkość bramki Dopplerowskiej &gt;= (1-15) [mm]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Zakres wymagany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  <w:p w:rsidR="00DF2CAC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Wyższy niż wymagany - 1</w:t>
            </w:r>
            <w:r w:rsidR="00DF2CAC"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Kąt korekcji kąta bramki Dopplerowskiej &gt;= (0-75) [</w:t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sym w:font="Symbol" w:char="F0B0"/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Zakres wymagany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lastRenderedPageBreak/>
              <w:t>Wyższy niż wymagany -</w:t>
            </w:r>
            <w:r w:rsidR="00E83A28" w:rsidRPr="00C21542">
              <w:rPr>
                <w:rFonts w:ascii="Garamond" w:hAnsi="Garamond" w:cstheme="minorHAnsi"/>
              </w:rPr>
              <w:t>1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Tryb spektralny Doppler Ciągły (CWD)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 maksymalną mierzoną prędkość przepływu [cm/s] przy 0</w:t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sym w:font="Symbol" w:char="F0B0"/>
            </w: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kącie korekcji &gt;= 1600 cm/s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Wartość wymagana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  <w:p w:rsidR="00DF2CAC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Wyższa niż wymagana – 1</w:t>
            </w:r>
            <w:r w:rsidR="00DF2CAC"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Tryb Doppler Kolorowy (CD)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Regulacja uchylności pola Dopplera Kolorowego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Obrazowanie w rozszerzonym trybie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Color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Doppler o bardzo wysokiej czułości i rozdzielczości z możliwością wizualizacji bardzo wolnych przepływów w małych naczyniach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Tak – 5 pkt.</w:t>
            </w:r>
          </w:p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Nie – 0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Maksymalne odświeżanie obrazu &gt;= 400 klatek/s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450 i więcej – 3 pkt.</w:t>
            </w:r>
          </w:p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Mniejsze </w:t>
            </w:r>
            <w:r w:rsidR="00E83A28" w:rsidRPr="00C21542">
              <w:rPr>
                <w:rFonts w:ascii="Garamond" w:hAnsi="Garamond" w:cstheme="minorHAnsi"/>
              </w:rPr>
              <w:t>wartości – 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Tryb angiologiczny (Doppler mocy)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Tryb obrazowania tkanek Dopplerowską metodą fali impulsowej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Obrazowanie harmoniczne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Obrazowanie harmoniczne na wszystkich zaoferowanych głowicach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Tryb Duplex (2D + PWD lub CD)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  <w:lang w:val="en-US"/>
              </w:rPr>
              <w:t>Tryb</w:t>
            </w:r>
            <w:proofErr w:type="spellEnd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  <w:lang w:val="en-US"/>
              </w:rPr>
              <w:t xml:space="preserve"> Triplex (2D + PWD + CD)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Oprogramowanie pomiarowe wraz z pakietem obliczeniowym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Oprogramowanie aplikacyjne i pomiarowe zawierające min badania.: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Pakiet obliczeń automatycznych dla Dopplera (automatyczny obrys spektrum)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 xml:space="preserve">Głowica liniowa wieloczęstotliwościowa matrycowa lub wykonana w technologii równoważnej, dedykowana do badań dopplerowskich i małych narządów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Zakres częstotliwości pracy przetwornika &gt;= (5-9) [MHz]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Zakres wymagany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Wyższy niż wymagany -2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Liczba elementów &gt;=128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350 i więcej – 3 pkt.</w:t>
            </w:r>
          </w:p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 xml:space="preserve">Mniejsze wartości – </w:t>
            </w:r>
            <w:r w:rsidR="00E83A28" w:rsidRPr="00C21542">
              <w:rPr>
                <w:rFonts w:ascii="Garamond" w:hAnsi="Garamond" w:cstheme="minorHAnsi"/>
              </w:rPr>
              <w:t>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Długość czoła głowicy 40 mm (+/-2 mm)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pracy z przystawką biopsyjną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Obrazowanie trapezowe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 xml:space="preserve">Głowica </w:t>
            </w:r>
            <w:proofErr w:type="spellStart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phased</w:t>
            </w:r>
            <w:proofErr w:type="spellEnd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array</w:t>
            </w:r>
            <w:proofErr w:type="spellEnd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 xml:space="preserve">  wieloczęstotliwościowa do badań TCD. Głowica wykonana w technologii typu </w:t>
            </w: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lastRenderedPageBreak/>
              <w:t xml:space="preserve">„single </w:t>
            </w:r>
            <w:proofErr w:type="spellStart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crystal</w:t>
            </w:r>
            <w:proofErr w:type="spellEnd"/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” lub zgodnej z nomenklaturą producenta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lastRenderedPageBreak/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Zakres częstotliwości pracy przetwornika &gt;= (1,2 – 4) {MHz]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Zakres wymagany – 0</w:t>
            </w:r>
            <w:r w:rsidR="00DF2CAC" w:rsidRPr="00C21542">
              <w:rPr>
                <w:rFonts w:ascii="Garamond" w:hAnsi="Garamond" w:cstheme="minorHAnsi"/>
              </w:rPr>
              <w:t xml:space="preserve"> pkt.</w:t>
            </w:r>
          </w:p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Wyższy niż wymagany -</w:t>
            </w:r>
            <w:r w:rsidR="00E83A28" w:rsidRPr="00C21542">
              <w:rPr>
                <w:rFonts w:ascii="Garamond" w:hAnsi="Garamond" w:cstheme="minorHAnsi"/>
              </w:rPr>
              <w:t xml:space="preserve"> 1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Liczba elementów &gt;= 64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Wartość wymagana – 0</w:t>
            </w:r>
            <w:r w:rsidR="00DF2CAC" w:rsidRPr="00C21542">
              <w:rPr>
                <w:rFonts w:ascii="Garamond" w:hAnsi="Garamond" w:cstheme="minorHAnsi"/>
              </w:rPr>
              <w:t xml:space="preserve"> pkt.</w:t>
            </w:r>
          </w:p>
          <w:p w:rsidR="00DF2CAC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Wyższa niż wymagana – 1</w:t>
            </w:r>
            <w:r w:rsidR="00DF2CAC"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Kąt pola skanowania (widzenia) &gt; 80 st.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Wartość</w:t>
            </w:r>
            <w:r w:rsidR="00E83A28" w:rsidRPr="00C21542">
              <w:rPr>
                <w:rFonts w:ascii="Garamond" w:hAnsi="Garamond" w:cstheme="minorHAnsi"/>
              </w:rPr>
              <w:t xml:space="preserve"> wymagana – 0</w:t>
            </w:r>
            <w:r w:rsidRPr="00C21542">
              <w:rPr>
                <w:rFonts w:ascii="Garamond" w:hAnsi="Garamond" w:cstheme="minorHAnsi"/>
              </w:rPr>
              <w:t xml:space="preserve"> pkt.</w:t>
            </w:r>
          </w:p>
          <w:p w:rsidR="00DF2CAC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Wyższa niż wymagana – 1</w:t>
            </w:r>
            <w:r w:rsidR="00DF2CAC" w:rsidRPr="00C21542">
              <w:rPr>
                <w:rFonts w:ascii="Garamond" w:hAnsi="Garamond" w:cstheme="minorHAnsi"/>
              </w:rPr>
              <w:t xml:space="preserve"> pkt.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/>
                <w:bCs/>
                <w:sz w:val="22"/>
                <w:szCs w:val="22"/>
              </w:rPr>
              <w:t>Możliwości rozbudowy systemu (opcje dostępne na dzień składania ofert)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Cs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  <w:b/>
              </w:rPr>
            </w:pPr>
            <w:r w:rsidRPr="00C21542">
              <w:rPr>
                <w:rFonts w:ascii="Garamond" w:hAnsi="Garamond" w:cstheme="minorHAnsi"/>
                <w:b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rozbudowy systemu o funkcję automatycznych pomiarów pęcherzyków, wykorzystywana do analizy pęcherzyków w jajnikach.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Cs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rozbudowy systemu o funkcję automatycznego pomiaru typowych struktur płodu, wymaganych dla biometrii płodu: BPD, OFD,  HC, AC, FL i HL.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Cs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DF2CAC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DF2CAC" w:rsidRPr="00C21542" w:rsidRDefault="00DF2CAC" w:rsidP="00DF2CAC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DF2CAC" w:rsidP="00DF2CAC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rozbudowy systemu o pakiet do automatycznej objętościowej analizy ilościowej lewej komory serca: pomiar frakcji wyrzutowej (EF), pomiar objętości (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późnorozkurczowej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i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późnoskurczowej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DF2CAC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DF2CAC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2CAC" w:rsidRPr="00C21542" w:rsidRDefault="00DF2CAC" w:rsidP="00DF2CAC">
            <w:pPr>
              <w:spacing w:line="288" w:lineRule="auto"/>
              <w:rPr>
                <w:rFonts w:ascii="Garamond" w:hAnsi="Garamond" w:cstheme="minorHAnsi"/>
                <w:bCs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DF2CAC" w:rsidRPr="00C21542" w:rsidRDefault="00DF2CAC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E83A28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3A28" w:rsidRPr="00C21542" w:rsidRDefault="00E83A28" w:rsidP="00E83A2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83A28" w:rsidRPr="00C21542" w:rsidRDefault="00E83A28" w:rsidP="00E83A28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Możliwość rozbudowy systemu o oprogramowanie do ilościowej oceny mięśnia sercowego i mechaniki jego ruchów.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83A28" w:rsidRPr="00C21542" w:rsidRDefault="00E83A2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28" w:rsidRPr="00C21542" w:rsidRDefault="00E83A28" w:rsidP="00E83A28">
            <w:pPr>
              <w:spacing w:line="288" w:lineRule="auto"/>
              <w:rPr>
                <w:rFonts w:ascii="Garamond" w:hAnsi="Garamond" w:cstheme="minorHAnsi"/>
                <w:bCs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E83A28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3A28" w:rsidRPr="00C21542" w:rsidRDefault="00E83A28" w:rsidP="00E83A2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83A28" w:rsidRPr="00C21542" w:rsidRDefault="00E83A28" w:rsidP="00E83A28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Możliwość rozbudowy systemu o oprogramowanie do badań wysiłkowych -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Stress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Echo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83A28" w:rsidRPr="00C21542" w:rsidRDefault="00E83A2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28" w:rsidRPr="00C21542" w:rsidRDefault="00E83A28" w:rsidP="00E83A28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E83A28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3A28" w:rsidRPr="00C21542" w:rsidRDefault="00E83A28" w:rsidP="00E83A2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83A28" w:rsidRPr="00C21542" w:rsidRDefault="00E83A28" w:rsidP="00E83A28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Możliwość rozbudowy systemu o zestaw automatycznych pomiarów kardiologicznych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83A28" w:rsidRPr="00C21542" w:rsidRDefault="00E83A2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28" w:rsidRPr="00C21542" w:rsidRDefault="00E83A28" w:rsidP="00E83A28">
            <w:pPr>
              <w:spacing w:line="288" w:lineRule="auto"/>
              <w:rPr>
                <w:rFonts w:ascii="Garamond" w:hAnsi="Garamond" w:cstheme="minorHAnsi"/>
                <w:bCs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E83A28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3A28" w:rsidRPr="00C21542" w:rsidRDefault="00E83A28" w:rsidP="00E83A2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83A28" w:rsidRPr="00C21542" w:rsidRDefault="00E83A28" w:rsidP="00E83A28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rozbudowy systemu o zintegrowany moduł EKG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83A28" w:rsidRPr="00C21542" w:rsidRDefault="00E83A2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28" w:rsidRPr="00C21542" w:rsidRDefault="00E83A28" w:rsidP="00E83A28">
            <w:pPr>
              <w:spacing w:line="288" w:lineRule="auto"/>
              <w:rPr>
                <w:rFonts w:ascii="Garamond" w:hAnsi="Garamond" w:cstheme="minorHAnsi"/>
                <w:bCs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E83A28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3A28" w:rsidRPr="00C21542" w:rsidRDefault="00E83A28" w:rsidP="00E83A2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83A28" w:rsidRPr="00C21542" w:rsidRDefault="00E83A28" w:rsidP="00E83A28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Możliwość rozbudowy o głowicę przezprzełykową 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83A28" w:rsidRPr="00C21542" w:rsidRDefault="00E83A2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28" w:rsidRPr="00C21542" w:rsidRDefault="00E83A28" w:rsidP="00E83A28">
            <w:pPr>
              <w:spacing w:line="288" w:lineRule="auto"/>
              <w:rPr>
                <w:rFonts w:ascii="Garamond" w:hAnsi="Garamond" w:cstheme="minorHAnsi"/>
                <w:b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E83A28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3A28" w:rsidRPr="00C21542" w:rsidRDefault="00E83A28" w:rsidP="00E83A2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83A28" w:rsidRPr="00C21542" w:rsidRDefault="00E83A28" w:rsidP="00E83A28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Możliwość rozbudowy systemu o obrazowanie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elastografii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uciskowej typu „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strain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” lub zgodnie z nomenklatura producenta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83A28" w:rsidRPr="00C21542" w:rsidRDefault="00812480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E83A28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28" w:rsidRPr="00C21542" w:rsidRDefault="00E83A28" w:rsidP="00E83A28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E83A28" w:rsidRPr="00C21542" w:rsidTr="00F6490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3A28" w:rsidRPr="00C21542" w:rsidRDefault="00E83A28" w:rsidP="00E83A2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83A28" w:rsidRPr="00C21542" w:rsidRDefault="00E83A28" w:rsidP="00E83A28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Możliwość rozbudowy systemu o tryb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elastografii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akustycznej wykorzystujący metodę fali poprzecznej, wraz z pakietem pomiarowym wyświetlającym wyniki w </w:t>
            </w:r>
            <w:proofErr w:type="spellStart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kPa</w:t>
            </w:r>
            <w:proofErr w:type="spellEnd"/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 xml:space="preserve"> i m/s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83A28" w:rsidRPr="00C21542" w:rsidRDefault="00E83A2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28" w:rsidRPr="00C21542" w:rsidRDefault="00E83A28" w:rsidP="00E83A28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E83A28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3A28" w:rsidRPr="00C21542" w:rsidRDefault="00E83A28" w:rsidP="00E83A2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83A28" w:rsidRPr="00C21542" w:rsidRDefault="00E83A28" w:rsidP="00E83A28">
            <w:pPr>
              <w:pStyle w:val="Standard"/>
              <w:spacing w:line="288" w:lineRule="auto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Możliwość rozbudowy systemu o tryb pracy ze środkami kontrastującymi.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E83A28" w:rsidRPr="00C21542" w:rsidRDefault="00E62A38" w:rsidP="00E62A38">
            <w:pPr>
              <w:pStyle w:val="Standard"/>
              <w:jc w:val="center"/>
              <w:rPr>
                <w:rFonts w:ascii="Garamond" w:eastAsia="Times New Roman" w:hAnsi="Garamond" w:cstheme="minorHAnsi"/>
                <w:bCs/>
                <w:sz w:val="22"/>
                <w:szCs w:val="22"/>
              </w:rPr>
            </w:pPr>
            <w:r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T</w:t>
            </w:r>
            <w:r w:rsidR="00E83A28" w:rsidRPr="00C21542">
              <w:rPr>
                <w:rFonts w:ascii="Garamond" w:eastAsia="Times New Roman" w:hAnsi="Garamond" w:cstheme="minorHAnsi"/>
                <w:bCs/>
                <w:sz w:val="22"/>
                <w:szCs w:val="22"/>
              </w:rPr>
              <w:t>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A28" w:rsidRPr="00C21542" w:rsidRDefault="00E83A28" w:rsidP="00E83A28">
            <w:pPr>
              <w:spacing w:line="288" w:lineRule="auto"/>
              <w:rPr>
                <w:rFonts w:ascii="Garamond" w:hAnsi="Garamond" w:cstheme="minorHAnsi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 w:cstheme="minorHAnsi"/>
              </w:rPr>
            </w:pPr>
            <w:r w:rsidRPr="00C21542">
              <w:rPr>
                <w:rFonts w:ascii="Garamond" w:hAnsi="Garamond" w:cstheme="minorHAnsi"/>
              </w:rPr>
              <w:t>- - -</w:t>
            </w:r>
          </w:p>
        </w:tc>
      </w:tr>
      <w:tr w:rsidR="00E83A28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3A28" w:rsidRPr="00C21542" w:rsidRDefault="00E83A28" w:rsidP="00E83A2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3A28" w:rsidRPr="00C21542" w:rsidRDefault="00E83A28" w:rsidP="00E83A28">
            <w:pPr>
              <w:spacing w:line="288" w:lineRule="auto"/>
              <w:rPr>
                <w:rFonts w:ascii="Garamond" w:hAnsi="Garamond" w:cs="Times New Roman"/>
                <w:b/>
                <w:color w:val="000000" w:themeColor="text1"/>
              </w:rPr>
            </w:pPr>
            <w:r w:rsidRPr="00C21542">
              <w:rPr>
                <w:rFonts w:ascii="Garamond" w:hAnsi="Garamond" w:cs="Arial"/>
                <w:b/>
              </w:rPr>
              <w:t>Inne aspekty (środowiskowe, społeczne, innowacyjne)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 w:cs="Times New Roman"/>
                <w:b/>
                <w:color w:val="000000" w:themeColor="text1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A28" w:rsidRPr="00C21542" w:rsidRDefault="00E83A28" w:rsidP="00E83A28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b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/>
                <w:b/>
                <w:color w:val="000000" w:themeColor="text1"/>
              </w:rPr>
            </w:pPr>
          </w:p>
        </w:tc>
      </w:tr>
      <w:tr w:rsidR="00E83A28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3A28" w:rsidRPr="00C21542" w:rsidRDefault="00E83A28" w:rsidP="00E83A2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3A28" w:rsidRPr="00C21542" w:rsidRDefault="009B1CEA" w:rsidP="00E83A28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T</w:t>
            </w:r>
            <w:r w:rsidR="00E83A28" w:rsidRPr="00C21542">
              <w:rPr>
                <w:rFonts w:ascii="Garamond" w:hAnsi="Garamond"/>
              </w:rPr>
              <w:t>ryb niskiego poboru mocy [kW/h]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C21542">
              <w:rPr>
                <w:rFonts w:ascii="Garamond" w:hAnsi="Garamond" w:cs="Times New Roman"/>
                <w:color w:val="000000" w:themeColor="text1"/>
              </w:rPr>
              <w:t>Tak, 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A28" w:rsidRPr="00C21542" w:rsidRDefault="00E83A28" w:rsidP="00E83A28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C21542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E83A28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3A28" w:rsidRPr="00C21542" w:rsidRDefault="00E83A28" w:rsidP="00E83A2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3A28" w:rsidRPr="00C21542" w:rsidRDefault="009B1CEA" w:rsidP="00E83A28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M</w:t>
            </w:r>
            <w:r w:rsidR="00E83A28" w:rsidRPr="00C21542">
              <w:rPr>
                <w:rFonts w:ascii="Garamond" w:hAnsi="Garamond"/>
              </w:rPr>
              <w:t>ożliwość automatycznego przechodzenia urządzenia w tryb czuwania/niskiego poboru mocy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C21542">
              <w:rPr>
                <w:rFonts w:ascii="Garamond" w:hAnsi="Garamond" w:cs="Times New Roman"/>
                <w:color w:val="000000" w:themeColor="text1"/>
              </w:rPr>
              <w:t>Tak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A28" w:rsidRPr="00C21542" w:rsidRDefault="00E83A28" w:rsidP="00E83A28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C21542">
              <w:rPr>
                <w:rFonts w:ascii="Garamond" w:hAnsi="Garamond"/>
                <w:color w:val="000000" w:themeColor="text1"/>
              </w:rPr>
              <w:t>- - -</w:t>
            </w:r>
          </w:p>
        </w:tc>
      </w:tr>
      <w:tr w:rsidR="00E83A28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3A28" w:rsidRPr="00C21542" w:rsidRDefault="00E83A28" w:rsidP="00E83A2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3A28" w:rsidRPr="00C21542" w:rsidRDefault="009B1CEA" w:rsidP="00E83A28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M</w:t>
            </w:r>
            <w:r w:rsidR="00E83A28" w:rsidRPr="00C21542">
              <w:rPr>
                <w:rFonts w:ascii="Garamond" w:hAnsi="Garamond"/>
              </w:rPr>
              <w:t>ożliwość podtrzymania napięcia przy ewentualnym transporcie aparatu do innego pomieszczenia.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C21542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A28" w:rsidRPr="00C21542" w:rsidRDefault="00E83A28" w:rsidP="00E83A28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C21542">
              <w:rPr>
                <w:rFonts w:ascii="Garamond" w:hAnsi="Garamond"/>
                <w:color w:val="000000" w:themeColor="text1"/>
              </w:rPr>
              <w:t>Tak – 3 pkt.</w:t>
            </w:r>
          </w:p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C21542">
              <w:rPr>
                <w:rFonts w:ascii="Garamond" w:hAnsi="Garamond"/>
                <w:color w:val="000000" w:themeColor="text1"/>
              </w:rPr>
              <w:t>Nie – 0 pkt.</w:t>
            </w:r>
          </w:p>
        </w:tc>
      </w:tr>
      <w:tr w:rsidR="00E83A28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4" w:space="0" w:color="auto"/>
            </w:tcBorders>
          </w:tcPr>
          <w:p w:rsidR="00E83A28" w:rsidRPr="00C21542" w:rsidRDefault="00E83A28" w:rsidP="00E83A28">
            <w:pPr>
              <w:pStyle w:val="Akapitzlist"/>
              <w:numPr>
                <w:ilvl w:val="0"/>
                <w:numId w:val="10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5185" w:type="dxa"/>
            <w:tcBorders>
              <w:left w:val="single" w:sz="2" w:space="0" w:color="000000"/>
              <w:bottom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E83A28" w:rsidRPr="00C21542" w:rsidRDefault="009B1CEA" w:rsidP="00E83A28">
            <w:pPr>
              <w:spacing w:line="288" w:lineRule="auto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/>
              </w:rPr>
              <w:t>N</w:t>
            </w:r>
            <w:r w:rsidR="00E83A28" w:rsidRPr="00C21542">
              <w:rPr>
                <w:rFonts w:ascii="Garamond" w:hAnsi="Garamond"/>
              </w:rPr>
              <w:t>iski poziom głośności pracy aparatu</w:t>
            </w:r>
          </w:p>
        </w:tc>
        <w:tc>
          <w:tcPr>
            <w:tcW w:w="1984" w:type="dxa"/>
            <w:tcBorders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 w:cs="Times New Roman"/>
                <w:color w:val="000000" w:themeColor="text1"/>
              </w:rPr>
            </w:pPr>
            <w:r w:rsidRPr="00C21542">
              <w:rPr>
                <w:rFonts w:ascii="Garamond" w:hAnsi="Garamond" w:cs="Times New Roman"/>
                <w:color w:val="000000" w:themeColor="text1"/>
              </w:rPr>
              <w:t>podać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A28" w:rsidRPr="00C21542" w:rsidRDefault="00E83A28" w:rsidP="00E83A28">
            <w:pPr>
              <w:suppressAutoHyphens/>
              <w:autoSpaceDN w:val="0"/>
              <w:spacing w:after="0" w:line="288" w:lineRule="auto"/>
              <w:jc w:val="both"/>
              <w:textAlignment w:val="baseline"/>
              <w:rPr>
                <w:rFonts w:ascii="Garamond" w:eastAsia="Lucida Sans Unicode" w:hAnsi="Garamond"/>
                <w:color w:val="000000" w:themeColor="text1"/>
                <w:kern w:val="3"/>
                <w:lang w:eastAsia="zh-CN" w:bidi="hi-IN"/>
              </w:rPr>
            </w:pPr>
          </w:p>
        </w:tc>
        <w:tc>
          <w:tcPr>
            <w:tcW w:w="2754" w:type="dxa"/>
            <w:tcBorders>
              <w:left w:val="single" w:sz="4" w:space="0" w:color="auto"/>
              <w:bottom w:val="single" w:sz="4" w:space="0" w:color="auto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C21542">
              <w:rPr>
                <w:rFonts w:ascii="Garamond" w:hAnsi="Garamond"/>
                <w:color w:val="000000" w:themeColor="text1"/>
              </w:rPr>
              <w:t xml:space="preserve">=&lt; 40 </w:t>
            </w:r>
            <w:proofErr w:type="spellStart"/>
            <w:r w:rsidRPr="00C21542">
              <w:rPr>
                <w:rFonts w:ascii="Garamond" w:hAnsi="Garamond"/>
                <w:color w:val="000000" w:themeColor="text1"/>
              </w:rPr>
              <w:t>dB</w:t>
            </w:r>
            <w:proofErr w:type="spellEnd"/>
            <w:r w:rsidRPr="00C21542">
              <w:rPr>
                <w:rFonts w:ascii="Garamond" w:hAnsi="Garamond"/>
                <w:color w:val="000000" w:themeColor="text1"/>
              </w:rPr>
              <w:t xml:space="preserve"> – 2 pkt.</w:t>
            </w:r>
          </w:p>
          <w:p w:rsidR="00E83A28" w:rsidRPr="00C21542" w:rsidRDefault="00E83A28" w:rsidP="00E62A38">
            <w:pPr>
              <w:spacing w:line="288" w:lineRule="auto"/>
              <w:jc w:val="center"/>
              <w:rPr>
                <w:rFonts w:ascii="Garamond" w:hAnsi="Garamond"/>
                <w:color w:val="000000" w:themeColor="text1"/>
              </w:rPr>
            </w:pPr>
            <w:r w:rsidRPr="00C21542">
              <w:rPr>
                <w:rFonts w:ascii="Garamond" w:hAnsi="Garamond"/>
                <w:color w:val="000000" w:themeColor="text1"/>
              </w:rPr>
              <w:t>większe wartości – 0 pkt.</w:t>
            </w:r>
          </w:p>
        </w:tc>
      </w:tr>
    </w:tbl>
    <w:p w:rsidR="00227B9A" w:rsidRPr="00C21542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C04BF8" w:rsidRPr="00C21542" w:rsidRDefault="00C04BF8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C21542" w:rsidRDefault="00227B9A" w:rsidP="006F491C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E62A38" w:rsidRDefault="00E62A38">
      <w:pPr>
        <w:rPr>
          <w:rFonts w:ascii="Garamond" w:eastAsia="Lucida Sans Unicode" w:hAnsi="Garamond"/>
          <w:kern w:val="3"/>
          <w:lang w:eastAsia="zh-CN" w:bidi="hi-IN"/>
        </w:rPr>
      </w:pPr>
      <w:r>
        <w:rPr>
          <w:rFonts w:ascii="Garamond" w:eastAsia="Lucida Sans Unicode" w:hAnsi="Garamond"/>
          <w:kern w:val="3"/>
          <w:lang w:eastAsia="zh-CN" w:bidi="hi-IN"/>
        </w:rPr>
        <w:br w:type="page"/>
      </w:r>
    </w:p>
    <w:p w:rsidR="00227B9A" w:rsidRPr="00C21542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601"/>
      </w:tblGrid>
      <w:tr w:rsidR="00227B9A" w:rsidRPr="00C21542" w:rsidTr="00AF2BED">
        <w:tc>
          <w:tcPr>
            <w:tcW w:w="14601" w:type="dxa"/>
            <w:vAlign w:val="center"/>
          </w:tcPr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WARUNKI GWARANCJI, SERWISU I SZKOLENIA DLA WSZYSTKICH OFEROWANYCH URZĄDZEŃ</w:t>
            </w:r>
          </w:p>
        </w:tc>
      </w:tr>
    </w:tbl>
    <w:p w:rsidR="00227B9A" w:rsidRPr="00C21542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tbl>
      <w:tblPr>
        <w:tblW w:w="1460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6946"/>
        <w:gridCol w:w="1559"/>
        <w:gridCol w:w="3402"/>
        <w:gridCol w:w="1985"/>
      </w:tblGrid>
      <w:tr w:rsidR="00227B9A" w:rsidRPr="00C21542" w:rsidTr="00AF2BED">
        <w:tc>
          <w:tcPr>
            <w:tcW w:w="709" w:type="dxa"/>
            <w:vAlign w:val="center"/>
          </w:tcPr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Lp.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OPIS PARAMETRU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WYMAGANY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PARAMETR OFEROWANY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227B9A" w:rsidRPr="00C21542" w:rsidRDefault="00227B9A" w:rsidP="00AF2BED">
            <w:p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b/>
                <w:kern w:val="3"/>
                <w:lang w:eastAsia="zh-CN" w:bidi="hi-IN"/>
              </w:rPr>
            </w:pPr>
            <w:r w:rsidRPr="00C21542">
              <w:rPr>
                <w:rFonts w:ascii="Garamond" w:eastAsia="Lucida Sans Unicode" w:hAnsi="Garamond"/>
                <w:b/>
                <w:kern w:val="3"/>
                <w:lang w:eastAsia="zh-CN" w:bidi="hi-IN"/>
              </w:rPr>
              <w:t>SPOSÓB OCENY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b/>
                <w:bCs/>
                <w:color w:val="000000"/>
              </w:rPr>
              <w:t>GWARANCJE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pStyle w:val="AbsatzTableFormat"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sz w:val="22"/>
                <w:szCs w:val="22"/>
                <w:lang w:eastAsia="en-US"/>
              </w:rPr>
            </w:pP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 xml:space="preserve">Okres pełnej, bez </w:t>
            </w:r>
            <w:proofErr w:type="spellStart"/>
            <w:r w:rsidRPr="00C21542">
              <w:rPr>
                <w:rFonts w:ascii="Garamond" w:hAnsi="Garamond"/>
                <w:color w:val="000000"/>
              </w:rPr>
              <w:t>wyłączeń</w:t>
            </w:r>
            <w:proofErr w:type="spellEnd"/>
            <w:r w:rsidRPr="00C21542">
              <w:rPr>
                <w:rFonts w:ascii="Garamond" w:hAnsi="Garamond"/>
                <w:color w:val="000000"/>
              </w:rPr>
              <w:t xml:space="preserve"> gwarancji dla wszystkich zaoferowanych elementów wraz z urządzeniami peryferyjnymi (jeśli dotyczy)[liczba miesięcy]</w:t>
            </w:r>
          </w:p>
          <w:p w:rsidR="00227B9A" w:rsidRPr="00C21542" w:rsidRDefault="00227B9A" w:rsidP="00AF2BED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</w:rPr>
            </w:pPr>
          </w:p>
          <w:p w:rsidR="00227B9A" w:rsidRPr="00C21542" w:rsidRDefault="00227B9A" w:rsidP="00AF2BED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</w:rPr>
            </w:pPr>
          </w:p>
          <w:p w:rsidR="00227B9A" w:rsidRPr="00C21542" w:rsidRDefault="00227B9A" w:rsidP="00AF2BED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iCs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i/>
                <w:iCs/>
                <w:color w:val="000000"/>
              </w:rPr>
              <w:t xml:space="preserve">UWAGA – należy podać pełną liczbę miesięcy. Wartości ułamkowe będą przy ocenie zaokrąglane w dół – do pełnych miesięcy. Zamawiający zastrzega, że okres rękojmi musi być równy okresowi gwarancji. </w:t>
            </w:r>
            <w:r w:rsidRPr="00C21542">
              <w:rPr>
                <w:rFonts w:ascii="Garamond" w:hAnsi="Garamond"/>
                <w:i/>
                <w:color w:val="000000"/>
              </w:rPr>
              <w:t>Zamawiający zastrzega, że górną granicą punktacji gwarancji będzie 60 miesięcy.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=&gt; 24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Najdłuższy okres –    10 pkt.;</w:t>
            </w:r>
          </w:p>
          <w:p w:rsidR="00227B9A" w:rsidRPr="00C21542" w:rsidRDefault="00227B9A" w:rsidP="00AF2BED">
            <w:pPr>
              <w:widowControl w:val="0"/>
              <w:suppressAutoHyphens/>
              <w:snapToGrid w:val="0"/>
              <w:spacing w:after="0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Inne – proporcjonalnie mniej względem najdłuższego okresu.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color w:val="000000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Gwarancja dostępności części zamiennych [liczba lat] – min. 8 lat (peryferyjny sprzęt komputerowy – min. 5 lat – dopuszcza się wymianę na sprzęt lepszy od zaoferowanego)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iCs/>
              </w:rPr>
              <w:t>W przypadku, gdy w ramach gwarancji następuje wymiana sprzętu na nowy/dokonuje się istotnych napraw sprzętu/wymienia się istotne części sprzętu (podzespołu itp.) termin gwarancji biegnie na nowo. W przypadku zaś  innych napraw przedłużenie okresu gwarancji o każdy dzień w czasie którego Zamawiający nie mógł korzystać z w pełni sprawnego sprzętu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left w:val="single" w:sz="2" w:space="0" w:color="000000"/>
              <w:bottom w:val="single" w:sz="2" w:space="0" w:color="000000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b/>
                <w:bCs/>
                <w:color w:val="000000"/>
              </w:rPr>
              <w:t>WARUNKI SERWISU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C21542" w:rsidRDefault="00227B9A" w:rsidP="00AF2BED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W cenie oferty -  przeglądy okresowe w okresie gwarancji (w częstotliwości i w zakresie zgodnym z wymogami producenta)</w:t>
            </w:r>
          </w:p>
          <w:p w:rsidR="00227B9A" w:rsidRPr="00C21542" w:rsidRDefault="00227B9A" w:rsidP="00AF2BE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Obowiązkowy bezpłatny przegląd z końcem biegu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Wszystkie czynności serwisowe, w tym ponowne podłączenie i uruchomienie sprzętu w miejscu wskazanym przez Zamawiającego oraz  przeglądy konserwacyjne, w okresie gwarancji - w ramach wynagrodzenia umownego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C21542" w:rsidRDefault="00227B9A" w:rsidP="00AF2BE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21542">
              <w:rPr>
                <w:rFonts w:ascii="Garamond" w:hAnsi="Garamond"/>
                <w:color w:val="000000"/>
                <w:sz w:val="22"/>
                <w:szCs w:val="22"/>
              </w:rPr>
              <w:t xml:space="preserve">Czas reakcji (dotyczy także reakcji zdalnej): „przyjęte zgłoszenie – podjęta naprawa” =&lt; </w:t>
            </w:r>
            <w:r w:rsidRPr="00C21542">
              <w:rPr>
                <w:rFonts w:ascii="Garamond" w:hAnsi="Garamond"/>
                <w:sz w:val="22"/>
                <w:szCs w:val="22"/>
              </w:rPr>
              <w:t>48</w:t>
            </w:r>
            <w:r w:rsidRPr="00C21542">
              <w:rPr>
                <w:rFonts w:ascii="Garamond" w:hAnsi="Garamond"/>
                <w:color w:val="000000"/>
                <w:sz w:val="22"/>
                <w:szCs w:val="22"/>
              </w:rPr>
              <w:t xml:space="preserve"> [godz.]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C21542" w:rsidRDefault="00227B9A" w:rsidP="00AF2BE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21542">
              <w:rPr>
                <w:rFonts w:ascii="Garamond" w:hAnsi="Garamond"/>
                <w:color w:val="000000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C21542" w:rsidRDefault="00227B9A" w:rsidP="00AF2BE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21542">
              <w:rPr>
                <w:rFonts w:ascii="Garamond" w:hAnsi="Garamond"/>
                <w:color w:val="000000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 xml:space="preserve">Zakończenie działań serwisowych – do </w:t>
            </w:r>
            <w:r w:rsidRPr="00C21542">
              <w:rPr>
                <w:rFonts w:ascii="Garamond" w:hAnsi="Garamond"/>
              </w:rPr>
              <w:t xml:space="preserve">5 </w:t>
            </w:r>
            <w:r w:rsidRPr="00C21542">
              <w:rPr>
                <w:rFonts w:ascii="Garamond" w:hAnsi="Garamond"/>
                <w:color w:val="000000"/>
              </w:rPr>
              <w:t xml:space="preserve">dni roboczych od dnia zgłoszenia awarii, a w przypadku konieczności importu części zamiennych, nie dłuższym niż </w:t>
            </w:r>
            <w:r w:rsidRPr="00C21542">
              <w:rPr>
                <w:rFonts w:ascii="Garamond" w:hAnsi="Garamond"/>
              </w:rPr>
              <w:t>10</w:t>
            </w:r>
            <w:r w:rsidRPr="00C21542">
              <w:rPr>
                <w:rFonts w:ascii="Garamond" w:hAnsi="Garamond"/>
                <w:b/>
                <w:color w:val="FF0000"/>
              </w:rPr>
              <w:t xml:space="preserve"> </w:t>
            </w:r>
            <w:r w:rsidRPr="00C21542">
              <w:rPr>
                <w:rFonts w:ascii="Garamond" w:hAnsi="Garamond"/>
                <w:color w:val="000000"/>
              </w:rPr>
              <w:t>dni roboczych od dnia zgłoszenia awarii.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tabs>
                <w:tab w:val="left" w:pos="0"/>
              </w:tabs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Struktura serwisowa gwarantująca realizację wymogów stawianych w niniejszej specyfikacji lub udokumentowana/uprawdopodobniona dokumentami możliwość gwarancji realizacji wymogów stawianych w niniejszej specyfikacji – należy podać przy dostawie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1E7CFE" w:rsidP="00AF2BED">
            <w:pPr>
              <w:pStyle w:val="Lista-kontynuacja24"/>
              <w:snapToGrid w:val="0"/>
              <w:spacing w:after="0" w:line="288" w:lineRule="auto"/>
              <w:ind w:left="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C21542">
              <w:rPr>
                <w:rFonts w:ascii="Garamond" w:hAnsi="Garamond"/>
                <w:color w:val="000000"/>
                <w:sz w:val="22"/>
                <w:szCs w:val="22"/>
              </w:rPr>
              <w:t>Sprzęt/y nie posiadają zabezpieczeń, które po upływie gwarancji utrudniałyby Zamawiającemu dostęp do podstawowych czynności serwisowych przez inny niż Wykonawca umowy podmiot, w przypadku nie korzystania przez zamawiającego z serwisu pogwarancyjnego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227B9A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B9A" w:rsidRPr="00C21542" w:rsidRDefault="00227B9A" w:rsidP="00AF2BED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b/>
                <w:bCs/>
                <w:color w:val="000000"/>
              </w:rPr>
              <w:t>SZKOLENIA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spacing w:line="288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227B9A" w:rsidRPr="00C21542" w:rsidRDefault="00227B9A" w:rsidP="00AF2BED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lang w:eastAsia="ar-SA"/>
              </w:rPr>
            </w:pPr>
            <w:r w:rsidRPr="00C21542">
              <w:rPr>
                <w:rFonts w:ascii="Garamond" w:hAnsi="Garamond"/>
              </w:rPr>
              <w:t xml:space="preserve">Szkolenia dla personelu  medycznego z zakresu obsługi urządzenia (min. 4 osoby </w:t>
            </w:r>
            <w:r w:rsidRPr="00C21542">
              <w:rPr>
                <w:rFonts w:ascii="Garamond" w:hAnsi="Garamond"/>
              </w:rPr>
              <w:lastRenderedPageBreak/>
              <w:t>z możliwością podziału i szkolenia w mniejszych podgrupach); w razie potrzeby Zamawiającego, możliwość stałego wsparcia aplikacyjnego w początkowym (do 6 –</w:t>
            </w:r>
            <w:proofErr w:type="spellStart"/>
            <w:r w:rsidRPr="00C21542">
              <w:rPr>
                <w:rFonts w:ascii="Garamond" w:hAnsi="Garamond"/>
              </w:rPr>
              <w:t>ciu</w:t>
            </w:r>
            <w:proofErr w:type="spellEnd"/>
            <w:r w:rsidRPr="00C21542">
              <w:rPr>
                <w:rFonts w:ascii="Garamond" w:hAnsi="Garamond"/>
              </w:rPr>
              <w:t xml:space="preserve"> miesięcy) okresie pracy urządzeń (dodatkowe szkolenie, dodatkowa grupa osób, konsultacje, itp.)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lang w:eastAsia="ar-SA"/>
              </w:rPr>
            </w:pPr>
            <w:r w:rsidRPr="00C21542">
              <w:rPr>
                <w:rFonts w:ascii="Garamond" w:hAnsi="Garamond"/>
                <w:bCs/>
              </w:rPr>
              <w:t xml:space="preserve">Szkolenia dla personelu technicznego (pracownicy Działu Aparatury – min. 2 osoby) z zakresu diagnostyki stanu technicznego i wykonywania podstawowych czynności konserwacyjnych, naprawczych i przeglądowych; w razie potrzeby możliwość stałego wsparcia aplikacyjnego w początkowym okresie pracy urządzeń (dodatkowe szkolenie, dodatkowa grupa osób, konsultacje, itp.)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Liczba i okres szkoleń:</w:t>
            </w:r>
          </w:p>
          <w:p w:rsidR="00027395" w:rsidRPr="00C21542" w:rsidRDefault="00027395" w:rsidP="00027395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Garamond" w:hAnsi="Garamond"/>
                <w:color w:val="000000"/>
              </w:rPr>
            </w:pPr>
            <w:r w:rsidRPr="00C21542">
              <w:rPr>
                <w:rFonts w:ascii="Garamond" w:hAnsi="Garamond"/>
                <w:color w:val="000000"/>
              </w:rPr>
              <w:t xml:space="preserve">pierwsze szkolenie - tuż po instalacji systemu, w wymiarze do 2 dni roboczych </w:t>
            </w:r>
          </w:p>
          <w:p w:rsidR="00027395" w:rsidRPr="00C21542" w:rsidRDefault="00027395" w:rsidP="00027395">
            <w:pPr>
              <w:numPr>
                <w:ilvl w:val="0"/>
                <w:numId w:val="4"/>
              </w:numPr>
              <w:tabs>
                <w:tab w:val="num" w:pos="720"/>
              </w:tabs>
              <w:spacing w:after="0" w:line="288" w:lineRule="auto"/>
              <w:ind w:left="0" w:firstLine="0"/>
              <w:jc w:val="both"/>
              <w:rPr>
                <w:rFonts w:ascii="Garamond" w:hAnsi="Garamond"/>
                <w:color w:val="000000"/>
              </w:rPr>
            </w:pPr>
            <w:r w:rsidRPr="00C21542">
              <w:rPr>
                <w:rFonts w:ascii="Garamond" w:hAnsi="Garamond"/>
                <w:color w:val="000000"/>
              </w:rPr>
              <w:t>dodatkowe, w razie potrzeby, w innym terminie ustalonym z kierownikiem pracowni,</w:t>
            </w:r>
          </w:p>
          <w:p w:rsidR="00027395" w:rsidRPr="00C21542" w:rsidRDefault="00027395" w:rsidP="00027395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i/>
                <w:color w:val="000000"/>
              </w:rPr>
              <w:t>Uwaga – szkolenia dodatkowe dla wszystkich grup w co najmniej takiej samej liczbie osób jak podano w powyższych punktach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b/>
                <w:bCs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b/>
                <w:bCs/>
                <w:color w:val="000000"/>
              </w:rPr>
              <w:t>DOKUMENTACJA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b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7395" w:rsidRPr="00C21542" w:rsidRDefault="00027395" w:rsidP="00027395">
            <w:pPr>
              <w:widowControl w:val="0"/>
              <w:suppressAutoHyphens/>
              <w:autoSpaceDE w:val="0"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Instrukcje obsługi w języku polskim w formie elektronicznej i drukowanej (przekazane w momencie dostawy dla każdego egzemplarza) – dotyczy także urządzeń peryferyjnych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Wykonawca w ramach dostawy sprzętu zobowiązuje się dostarczyć komplet akcesoriów, okablowania itp. asortymentu niezbędnego do uruchomienia i funkcjonowania aparatu jako całości w wymaganej specyfikacją konfiguracji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Dokumentacja (lub tzw. lista kontrolna zawierająca wykaz części i czynności) dotycząca przeglądów technicznych w języku polskim (dostarczona przy dostawie)</w:t>
            </w:r>
          </w:p>
          <w:p w:rsidR="00027395" w:rsidRPr="009B1CEA" w:rsidRDefault="00027395" w:rsidP="0002739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9B1CEA">
              <w:rPr>
                <w:rFonts w:ascii="Garamond" w:hAnsi="Garamond"/>
                <w:i/>
                <w:color w:val="000000"/>
              </w:rPr>
              <w:lastRenderedPageBreak/>
              <w:t>UWAGA – dokumentacja musi zapewnić co najmniej pełną diagnostykę urządzenia, wykonywanie drobnych napraw, regulacji, kalibracji, oraz przeglądów okresowych w standardzie wymaganym przez producenta</w:t>
            </w:r>
            <w:r w:rsidR="009B1CEA" w:rsidRPr="009B1CEA">
              <w:rPr>
                <w:rFonts w:ascii="Garamond" w:hAnsi="Garamond"/>
                <w:i/>
                <w:color w:val="000000"/>
              </w:rPr>
              <w:t>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lastRenderedPageBreak/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Z urządzeniem wykonawca dostarczy paszport techniczny zawierający co najmniej takie dane jak: nazwa, typ (model), producent, rok produkcji, numer seryjny (fabryczny), inne istotne informacje (itp. części składowe, istotne wyposażenie, oprogramowanie), kody z aktualnie obowiązującego słownika NFZ (o ile występują)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pacing w:before="100" w:beforeAutospacing="1" w:after="100" w:afterAutospacing="1" w:line="288" w:lineRule="auto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7395" w:rsidRPr="00C21542" w:rsidRDefault="00027395" w:rsidP="00027395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Instrukcja konserwacji, mycia, dezynfekcji i sterylizacji dla zaoferowanych elementów wraz z urządzeniami peryferyjnymi (jeśli dotyczy), dostarczona przy dostawie i wskazująca, że czynności te prawidłowo wykonane nie powodują utraty gwarancji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  <w:tr w:rsidR="00027395" w:rsidRPr="00C21542" w:rsidTr="00AF2BE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7395" w:rsidRPr="00C21542" w:rsidRDefault="00027395" w:rsidP="00027395">
            <w:pPr>
              <w:numPr>
                <w:ilvl w:val="0"/>
                <w:numId w:val="3"/>
              </w:numPr>
              <w:suppressAutoHyphens/>
              <w:autoSpaceDN w:val="0"/>
              <w:spacing w:after="0" w:line="288" w:lineRule="auto"/>
              <w:jc w:val="center"/>
              <w:textAlignment w:val="baseline"/>
              <w:rPr>
                <w:rFonts w:ascii="Garamond" w:eastAsia="Lucida Sans Unicode" w:hAnsi="Garamond"/>
                <w:kern w:val="3"/>
                <w:lang w:eastAsia="zh-CN" w:bidi="hi-IN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27395" w:rsidRPr="00C21542" w:rsidRDefault="00027395" w:rsidP="00027395">
            <w:pPr>
              <w:spacing w:after="0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Możliwość mycia i dezynfekcji poszczególnych elementów aparatów w oparciu o przedstawione przez wykonawcę zalecane preparaty myjące i dezynfekujące.</w:t>
            </w:r>
          </w:p>
          <w:p w:rsidR="00027395" w:rsidRPr="00C21542" w:rsidRDefault="00027395" w:rsidP="00027395">
            <w:pPr>
              <w:widowControl w:val="0"/>
              <w:suppressAutoHyphens/>
              <w:spacing w:after="0" w:line="288" w:lineRule="auto"/>
              <w:jc w:val="both"/>
              <w:rPr>
                <w:rFonts w:ascii="Garamond" w:hAnsi="Garamond"/>
                <w:i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i/>
                <w:color w:val="000000"/>
              </w:rPr>
              <w:t>UWAGA – zalecane środki powinny zawierać nazwy związków chemicznych, a nie tylko nazwy handlowe preparatów.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spacing w:line="288" w:lineRule="auto"/>
              <w:jc w:val="center"/>
              <w:rPr>
                <w:rFonts w:ascii="Garamond" w:hAnsi="Garamond"/>
              </w:rPr>
            </w:pPr>
            <w:r w:rsidRPr="00C21542">
              <w:rPr>
                <w:rFonts w:ascii="Garamond" w:hAnsi="Garamond"/>
                <w:color w:val="000000"/>
              </w:rPr>
              <w:t>TAK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both"/>
              <w:rPr>
                <w:rFonts w:ascii="Garamond" w:hAnsi="Garamond"/>
                <w:color w:val="000000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027395" w:rsidRPr="00C21542" w:rsidRDefault="00027395" w:rsidP="00027395">
            <w:pPr>
              <w:widowControl w:val="0"/>
              <w:suppressAutoHyphens/>
              <w:snapToGrid w:val="0"/>
              <w:spacing w:before="100" w:beforeAutospacing="1" w:after="100" w:afterAutospacing="1" w:line="288" w:lineRule="auto"/>
              <w:jc w:val="center"/>
              <w:rPr>
                <w:rFonts w:ascii="Garamond" w:hAnsi="Garamond"/>
                <w:color w:val="000000"/>
                <w:lang w:eastAsia="ar-SA"/>
              </w:rPr>
            </w:pPr>
            <w:r w:rsidRPr="00C21542">
              <w:rPr>
                <w:rFonts w:ascii="Garamond" w:hAnsi="Garamond"/>
                <w:color w:val="000000"/>
              </w:rPr>
              <w:t>- - -</w:t>
            </w:r>
          </w:p>
        </w:tc>
      </w:tr>
    </w:tbl>
    <w:p w:rsidR="00227B9A" w:rsidRPr="00C21542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C21542" w:rsidRDefault="00227B9A" w:rsidP="00227B9A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/>
          <w:kern w:val="3"/>
          <w:lang w:eastAsia="zh-CN" w:bidi="hi-IN"/>
        </w:rPr>
      </w:pPr>
    </w:p>
    <w:p w:rsidR="00227B9A" w:rsidRPr="00C21542" w:rsidRDefault="00227B9A">
      <w:pPr>
        <w:rPr>
          <w:rFonts w:ascii="Garamond" w:hAnsi="Garamond"/>
        </w:rPr>
      </w:pPr>
    </w:p>
    <w:sectPr w:rsidR="00227B9A" w:rsidRPr="00C21542" w:rsidSect="00227B9A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7FD" w:rsidRDefault="006177FD" w:rsidP="000854C5">
      <w:pPr>
        <w:spacing w:after="0" w:line="240" w:lineRule="auto"/>
      </w:pPr>
      <w:r>
        <w:separator/>
      </w:r>
    </w:p>
  </w:endnote>
  <w:endnote w:type="continuationSeparator" w:id="0">
    <w:p w:rsidR="006177FD" w:rsidRDefault="006177FD" w:rsidP="000854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ndale Sans UI">
    <w:altName w:val="Arial Unicode MS"/>
    <w:charset w:val="00"/>
    <w:family w:val="auto"/>
    <w:pitch w:val="variable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22452479"/>
      <w:docPartObj>
        <w:docPartGallery w:val="Page Numbers (Bottom of Page)"/>
        <w:docPartUnique/>
      </w:docPartObj>
    </w:sdtPr>
    <w:sdtEndPr/>
    <w:sdtContent>
      <w:p w:rsidR="00AF2BED" w:rsidRDefault="00AF2B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3427E">
          <w:rPr>
            <w:noProof/>
          </w:rPr>
          <w:t>2</w:t>
        </w:r>
        <w:r>
          <w:fldChar w:fldCharType="end"/>
        </w:r>
      </w:p>
    </w:sdtContent>
  </w:sdt>
  <w:p w:rsidR="00AF2BED" w:rsidRDefault="00AF2B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7FD" w:rsidRDefault="006177FD" w:rsidP="000854C5">
      <w:pPr>
        <w:spacing w:after="0" w:line="240" w:lineRule="auto"/>
      </w:pPr>
      <w:r>
        <w:separator/>
      </w:r>
    </w:p>
  </w:footnote>
  <w:footnote w:type="continuationSeparator" w:id="0">
    <w:p w:rsidR="006177FD" w:rsidRDefault="006177FD" w:rsidP="000854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BED" w:rsidRDefault="00AF2BED" w:rsidP="00C21542">
    <w:pPr>
      <w:tabs>
        <w:tab w:val="center" w:pos="4536"/>
        <w:tab w:val="right" w:pos="14040"/>
      </w:tabs>
      <w:spacing w:after="0" w:line="240" w:lineRule="auto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color w:val="000000"/>
        <w:lang w:eastAsia="pl-PL" w:bidi="hi-IN"/>
      </w:rPr>
      <w:t>DFP.271.41.2021.ADB</w:t>
    </w:r>
    <w:r>
      <w:rPr>
        <w:rFonts w:ascii="Garamond" w:eastAsia="Times New Roman" w:hAnsi="Garamond" w:cs="Times New Roman"/>
        <w:lang w:eastAsia="pl-PL"/>
      </w:rPr>
      <w:tab/>
    </w:r>
  </w:p>
  <w:p w:rsidR="00AF2BED" w:rsidRDefault="00AF2BED" w:rsidP="00C21542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>Załącznik nr 1a do SWZ</w:t>
    </w:r>
  </w:p>
  <w:p w:rsidR="00AF2BED" w:rsidRDefault="00AF2BED" w:rsidP="00C21542">
    <w:pPr>
      <w:tabs>
        <w:tab w:val="center" w:pos="4536"/>
        <w:tab w:val="right" w:pos="14040"/>
      </w:tabs>
      <w:spacing w:after="0" w:line="240" w:lineRule="auto"/>
      <w:jc w:val="right"/>
      <w:rPr>
        <w:rFonts w:ascii="Garamond" w:eastAsia="Times New Roman" w:hAnsi="Garamond" w:cs="Times New Roman"/>
        <w:lang w:eastAsia="pl-PL"/>
      </w:rPr>
    </w:pPr>
    <w:r>
      <w:rPr>
        <w:rFonts w:ascii="Garamond" w:eastAsia="Times New Roman" w:hAnsi="Garamond" w:cs="Times New Roman"/>
        <w:lang w:eastAsia="pl-PL"/>
      </w:rPr>
      <w:tab/>
      <w:t>Załącznik nr …… do umowy</w:t>
    </w:r>
  </w:p>
  <w:p w:rsidR="00AF2BED" w:rsidRPr="00C21542" w:rsidRDefault="00AF2BED" w:rsidP="00C21542">
    <w:pPr>
      <w:tabs>
        <w:tab w:val="center" w:pos="4536"/>
        <w:tab w:val="right" w:pos="9072"/>
      </w:tabs>
      <w:suppressAutoHyphens/>
      <w:spacing w:after="0" w:line="240" w:lineRule="auto"/>
      <w:jc w:val="center"/>
      <w:rPr>
        <w:rFonts w:ascii="Garamond" w:eastAsia="SimSun" w:hAnsi="Garamond" w:cs="Mangal"/>
        <w:b/>
        <w:kern w:val="2"/>
        <w:sz w:val="24"/>
        <w:szCs w:val="21"/>
        <w:lang w:eastAsia="hi-IN" w:bidi="hi-IN"/>
      </w:rPr>
    </w:pPr>
    <w:r>
      <w:rPr>
        <w:rFonts w:ascii="Garamond" w:eastAsia="Times New Roman" w:hAnsi="Garamond" w:cs="Times New Roman"/>
        <w:b/>
      </w:rPr>
      <w:t>Część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1664271C"/>
    <w:multiLevelType w:val="multilevel"/>
    <w:tmpl w:val="53881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500B8E"/>
    <w:multiLevelType w:val="multilevel"/>
    <w:tmpl w:val="F51CC6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A82008"/>
    <w:multiLevelType w:val="multilevel"/>
    <w:tmpl w:val="08980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271271"/>
    <w:multiLevelType w:val="hybridMultilevel"/>
    <w:tmpl w:val="35266B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96C080F"/>
    <w:multiLevelType w:val="hybridMultilevel"/>
    <w:tmpl w:val="98DA4D1A"/>
    <w:lvl w:ilvl="0" w:tplc="753623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75582"/>
    <w:multiLevelType w:val="hybridMultilevel"/>
    <w:tmpl w:val="89D06B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0A42047"/>
    <w:multiLevelType w:val="multilevel"/>
    <w:tmpl w:val="E3DC0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7A8B0123"/>
    <w:multiLevelType w:val="hybridMultilevel"/>
    <w:tmpl w:val="2FD6AF0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6"/>
  </w:num>
  <w:num w:numId="3">
    <w:abstractNumId w:val="8"/>
  </w:num>
  <w:num w:numId="4">
    <w:abstractNumId w:val="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7"/>
  </w:num>
  <w:num w:numId="8">
    <w:abstractNumId w:val="3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2C7"/>
    <w:rsid w:val="0000476A"/>
    <w:rsid w:val="00027395"/>
    <w:rsid w:val="00064601"/>
    <w:rsid w:val="0008133D"/>
    <w:rsid w:val="000854C5"/>
    <w:rsid w:val="00097E6F"/>
    <w:rsid w:val="000A3D96"/>
    <w:rsid w:val="000F15DB"/>
    <w:rsid w:val="00121348"/>
    <w:rsid w:val="001D5C29"/>
    <w:rsid w:val="001E7CFE"/>
    <w:rsid w:val="00227B9A"/>
    <w:rsid w:val="00240C7D"/>
    <w:rsid w:val="00342E39"/>
    <w:rsid w:val="003665FB"/>
    <w:rsid w:val="003A1DC7"/>
    <w:rsid w:val="003C1789"/>
    <w:rsid w:val="00561A8D"/>
    <w:rsid w:val="006177FD"/>
    <w:rsid w:val="006D3BFE"/>
    <w:rsid w:val="006E5948"/>
    <w:rsid w:val="006F2ECF"/>
    <w:rsid w:val="006F491C"/>
    <w:rsid w:val="00710861"/>
    <w:rsid w:val="007C4546"/>
    <w:rsid w:val="00803D33"/>
    <w:rsid w:val="00812480"/>
    <w:rsid w:val="00836819"/>
    <w:rsid w:val="008A29B1"/>
    <w:rsid w:val="008E42C7"/>
    <w:rsid w:val="009B1CEA"/>
    <w:rsid w:val="00A05168"/>
    <w:rsid w:val="00AF2BED"/>
    <w:rsid w:val="00AF44B4"/>
    <w:rsid w:val="00BB5499"/>
    <w:rsid w:val="00C04BF8"/>
    <w:rsid w:val="00C21542"/>
    <w:rsid w:val="00C3427E"/>
    <w:rsid w:val="00C4164A"/>
    <w:rsid w:val="00C56878"/>
    <w:rsid w:val="00CD4A66"/>
    <w:rsid w:val="00CE53AA"/>
    <w:rsid w:val="00CF0A60"/>
    <w:rsid w:val="00D04846"/>
    <w:rsid w:val="00D07DA4"/>
    <w:rsid w:val="00D60136"/>
    <w:rsid w:val="00DC04E8"/>
    <w:rsid w:val="00DF0559"/>
    <w:rsid w:val="00DF2CAC"/>
    <w:rsid w:val="00E26854"/>
    <w:rsid w:val="00E447F9"/>
    <w:rsid w:val="00E57EF8"/>
    <w:rsid w:val="00E62A38"/>
    <w:rsid w:val="00E83A28"/>
    <w:rsid w:val="00F236B7"/>
    <w:rsid w:val="00F53C7C"/>
    <w:rsid w:val="00F62CCA"/>
    <w:rsid w:val="00F64906"/>
    <w:rsid w:val="00FF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695D0"/>
  <w15:chartTrackingRefBased/>
  <w15:docId w15:val="{61F99CAA-8693-4574-9784-56C7D340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227B9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27B9A"/>
    <w:rPr>
      <w:rFonts w:ascii="Calibri" w:eastAsia="Calibri" w:hAnsi="Calibri" w:cs="Times New Roman"/>
    </w:rPr>
  </w:style>
  <w:style w:type="paragraph" w:customStyle="1" w:styleId="AbsatzTableFormat">
    <w:name w:val="AbsatzTableFormat"/>
    <w:basedOn w:val="Normalny"/>
    <w:rsid w:val="00227B9A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customStyle="1" w:styleId="Lista-kontynuacja24">
    <w:name w:val="Lista - kontynuacja 24"/>
    <w:basedOn w:val="Normalny"/>
    <w:rsid w:val="00227B9A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54C5"/>
  </w:style>
  <w:style w:type="paragraph" w:styleId="Stopka">
    <w:name w:val="footer"/>
    <w:basedOn w:val="Normalny"/>
    <w:link w:val="StopkaZnak"/>
    <w:uiPriority w:val="99"/>
    <w:unhideWhenUsed/>
    <w:rsid w:val="000854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54C5"/>
  </w:style>
  <w:style w:type="paragraph" w:styleId="Tekstdymka">
    <w:name w:val="Balloon Text"/>
    <w:basedOn w:val="Normalny"/>
    <w:link w:val="TekstdymkaZnak"/>
    <w:uiPriority w:val="99"/>
    <w:semiHidden/>
    <w:unhideWhenUsed/>
    <w:rsid w:val="000854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854C5"/>
    <w:rPr>
      <w:rFonts w:ascii="Segoe UI" w:hAnsi="Segoe UI" w:cs="Segoe UI"/>
      <w:sz w:val="18"/>
      <w:szCs w:val="18"/>
    </w:rPr>
  </w:style>
  <w:style w:type="paragraph" w:customStyle="1" w:styleId="Lista-kontynuacja21">
    <w:name w:val="Lista - kontynuacja 21"/>
    <w:basedOn w:val="Normalny"/>
    <w:rsid w:val="00E26854"/>
    <w:pPr>
      <w:widowControl w:val="0"/>
      <w:suppressAutoHyphens/>
      <w:spacing w:line="240" w:lineRule="auto"/>
      <w:ind w:left="1080" w:hanging="360"/>
    </w:pPr>
    <w:rPr>
      <w:rFonts w:ascii="Times New Roman" w:eastAsia="SimSun" w:hAnsi="Times New Roman" w:cs="Arial"/>
      <w:kern w:val="2"/>
      <w:sz w:val="20"/>
      <w:szCs w:val="20"/>
      <w:lang w:eastAsia="hi-IN" w:bidi="hi-IN"/>
    </w:rPr>
  </w:style>
  <w:style w:type="table" w:styleId="Tabela-Siatka">
    <w:name w:val="Table Grid"/>
    <w:basedOn w:val="Standardowy"/>
    <w:uiPriority w:val="59"/>
    <w:rsid w:val="00C04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64906"/>
    <w:pPr>
      <w:suppressAutoHyphens/>
      <w:spacing w:after="0" w:line="240" w:lineRule="auto"/>
    </w:pPr>
    <w:rPr>
      <w:rFonts w:ascii="Courier New" w:eastAsia="Courier New" w:hAnsi="Courier New" w:cs="Courier New"/>
      <w:color w:val="000000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165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2383</Words>
  <Characters>14301</Characters>
  <Application>Microsoft Office Word</Application>
  <DocSecurity>0</DocSecurity>
  <Lines>119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Piotrowski</dc:creator>
  <cp:keywords/>
  <dc:description/>
  <cp:lastModifiedBy>Anna Burszczan</cp:lastModifiedBy>
  <cp:revision>9</cp:revision>
  <cp:lastPrinted>2021-02-17T11:49:00Z</cp:lastPrinted>
  <dcterms:created xsi:type="dcterms:W3CDTF">2021-04-30T08:00:00Z</dcterms:created>
  <dcterms:modified xsi:type="dcterms:W3CDTF">2021-04-30T08:40:00Z</dcterms:modified>
</cp:coreProperties>
</file>