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8F6F4" w14:textId="479B5D59" w:rsidR="00422218" w:rsidRPr="00FF4BF5" w:rsidRDefault="00422218" w:rsidP="00422218">
      <w:pPr>
        <w:pStyle w:val="Tytu"/>
        <w:spacing w:line="288" w:lineRule="auto"/>
        <w:rPr>
          <w:rFonts w:ascii="Century Gothic" w:hAnsi="Century Gothic"/>
          <w:sz w:val="20"/>
          <w:szCs w:val="20"/>
        </w:rPr>
      </w:pPr>
      <w:r w:rsidRPr="00FF4BF5">
        <w:rPr>
          <w:rFonts w:ascii="Century Gothic" w:hAnsi="Century Gothic"/>
          <w:sz w:val="20"/>
          <w:szCs w:val="20"/>
        </w:rPr>
        <w:t>OPIS PRZEDMIOTU ZAMÓWIENIA</w:t>
      </w:r>
    </w:p>
    <w:p w14:paraId="31A57E37" w14:textId="35AFBBA8" w:rsidR="00D729FE" w:rsidRDefault="0074558B" w:rsidP="009524EE">
      <w:pPr>
        <w:pStyle w:val="Skrconyadreszwrotny"/>
        <w:spacing w:before="100" w:beforeAutospacing="1" w:after="100" w:afterAutospacing="1" w:line="288" w:lineRule="auto"/>
        <w:jc w:val="center"/>
        <w:rPr>
          <w:rFonts w:ascii="Century Gothic" w:hAnsi="Century Gothic"/>
          <w:b/>
          <w:sz w:val="20"/>
        </w:rPr>
      </w:pPr>
      <w:r>
        <w:rPr>
          <w:rFonts w:ascii="Century Gothic" w:hAnsi="Century Gothic"/>
          <w:b/>
          <w:sz w:val="20"/>
        </w:rPr>
        <w:t>Część</w:t>
      </w:r>
      <w:r w:rsidR="00C94D40">
        <w:rPr>
          <w:rFonts w:ascii="Century Gothic" w:hAnsi="Century Gothic"/>
          <w:b/>
          <w:sz w:val="20"/>
        </w:rPr>
        <w:t xml:space="preserve"> nr</w:t>
      </w:r>
      <w:r w:rsidR="00D729FE" w:rsidRPr="00D729FE">
        <w:rPr>
          <w:rFonts w:ascii="Century Gothic" w:hAnsi="Century Gothic"/>
          <w:b/>
          <w:sz w:val="20"/>
        </w:rPr>
        <w:t xml:space="preserve"> 1 - Infuzja OIOM</w:t>
      </w:r>
    </w:p>
    <w:p w14:paraId="473C7553" w14:textId="77777777" w:rsidR="0097030B" w:rsidRPr="00FF4BF5" w:rsidRDefault="0097030B" w:rsidP="0097030B">
      <w:pPr>
        <w:pStyle w:val="Skrconyadreszwrotny"/>
        <w:spacing w:before="100" w:beforeAutospacing="1" w:after="100" w:afterAutospacing="1" w:line="288" w:lineRule="auto"/>
        <w:jc w:val="both"/>
        <w:rPr>
          <w:rFonts w:ascii="Century Gothic" w:hAnsi="Century Gothic"/>
          <w:sz w:val="20"/>
        </w:rPr>
      </w:pPr>
      <w:r w:rsidRPr="00FF4BF5">
        <w:rPr>
          <w:rFonts w:ascii="Century Gothic" w:hAnsi="Century Gothic"/>
          <w:sz w:val="20"/>
        </w:rPr>
        <w:t>Uwagi i objaśnienia:</w:t>
      </w:r>
    </w:p>
    <w:p w14:paraId="756DBC74" w14:textId="77777777" w:rsidR="0097030B" w:rsidRPr="00FF4BF5" w:rsidRDefault="0097030B" w:rsidP="0097030B">
      <w:pPr>
        <w:pStyle w:val="Skrconyadreszwrotny"/>
        <w:numPr>
          <w:ilvl w:val="0"/>
          <w:numId w:val="2"/>
        </w:numPr>
        <w:spacing w:before="100" w:beforeAutospacing="1" w:after="100" w:afterAutospacing="1" w:line="288" w:lineRule="auto"/>
        <w:ind w:left="0" w:firstLine="0"/>
        <w:jc w:val="both"/>
        <w:rPr>
          <w:rFonts w:ascii="Century Gothic" w:hAnsi="Century Gothic"/>
          <w:sz w:val="20"/>
        </w:rPr>
      </w:pPr>
      <w:r w:rsidRPr="00FF4BF5">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14:paraId="0DE39D0A" w14:textId="77777777" w:rsidR="0097030B" w:rsidRPr="00FF4BF5" w:rsidRDefault="0097030B" w:rsidP="0097030B">
      <w:pPr>
        <w:pStyle w:val="Skrconyadreszwrotny"/>
        <w:numPr>
          <w:ilvl w:val="0"/>
          <w:numId w:val="2"/>
        </w:numPr>
        <w:spacing w:before="100" w:beforeAutospacing="1" w:after="100" w:afterAutospacing="1" w:line="288" w:lineRule="auto"/>
        <w:ind w:left="0" w:firstLine="0"/>
        <w:jc w:val="both"/>
        <w:rPr>
          <w:rFonts w:ascii="Century Gothic" w:hAnsi="Century Gothic"/>
          <w:sz w:val="20"/>
        </w:rPr>
      </w:pPr>
      <w:r w:rsidRPr="00FF4BF5">
        <w:rPr>
          <w:rFonts w:ascii="Century Gothic" w:hAnsi="Century Gothic"/>
          <w:sz w:val="20"/>
        </w:rPr>
        <w:t>Parametry o określonych warunkach liczbowych ( „&gt;=”  lub „=&lt;” ) są warunkami granicznymi, których niespełnienie spowoduje odrzucenie oferty. Wartość podana przy znaku  „=” oznacza wartość wymaganą.</w:t>
      </w:r>
    </w:p>
    <w:p w14:paraId="700C3583" w14:textId="77777777" w:rsidR="0097030B" w:rsidRPr="00FF4BF5" w:rsidRDefault="0097030B" w:rsidP="0097030B">
      <w:pPr>
        <w:pStyle w:val="Skrconyadreszwrotny"/>
        <w:numPr>
          <w:ilvl w:val="0"/>
          <w:numId w:val="2"/>
        </w:numPr>
        <w:spacing w:before="100" w:beforeAutospacing="1" w:after="100" w:afterAutospacing="1" w:line="288" w:lineRule="auto"/>
        <w:ind w:left="0" w:firstLine="0"/>
        <w:jc w:val="both"/>
        <w:rPr>
          <w:rFonts w:ascii="Century Gothic" w:hAnsi="Century Gothic"/>
          <w:sz w:val="20"/>
        </w:rPr>
      </w:pPr>
      <w:r w:rsidRPr="00FF4BF5">
        <w:rPr>
          <w:rFonts w:ascii="Century Gothic" w:hAnsi="Century Gothic"/>
          <w:sz w:val="20"/>
        </w:rPr>
        <w:t>Brak odpowiedzi w przypadku pozostałych warunków, punktowany będzie jako 0.</w:t>
      </w:r>
    </w:p>
    <w:p w14:paraId="1F6DDB3A" w14:textId="77777777" w:rsidR="0097030B" w:rsidRPr="00FF4BF5" w:rsidRDefault="0097030B" w:rsidP="0097030B">
      <w:pPr>
        <w:pStyle w:val="Skrconyadreszwrotny"/>
        <w:numPr>
          <w:ilvl w:val="0"/>
          <w:numId w:val="2"/>
        </w:numPr>
        <w:spacing w:before="100" w:beforeAutospacing="1" w:after="100" w:afterAutospacing="1" w:line="288" w:lineRule="auto"/>
        <w:ind w:left="0" w:firstLine="0"/>
        <w:jc w:val="both"/>
        <w:rPr>
          <w:rFonts w:ascii="Century Gothic" w:hAnsi="Century Gothic"/>
          <w:sz w:val="20"/>
        </w:rPr>
      </w:pPr>
      <w:r w:rsidRPr="00FF4BF5">
        <w:rPr>
          <w:rFonts w:ascii="Century Gothic" w:hAnsi="Century Gothic"/>
          <w:sz w:val="20"/>
        </w:rPr>
        <w:t>Wykonawca zobowiązany jest do podania parametrów w jednostkach wskazanych w niniejszym opisie,</w:t>
      </w:r>
    </w:p>
    <w:p w14:paraId="548004A1" w14:textId="77777777" w:rsidR="0097030B" w:rsidRPr="00FF4BF5" w:rsidRDefault="0097030B" w:rsidP="0097030B">
      <w:pPr>
        <w:pStyle w:val="Skrconyadreszwrotny"/>
        <w:numPr>
          <w:ilvl w:val="0"/>
          <w:numId w:val="2"/>
        </w:numPr>
        <w:spacing w:before="100" w:beforeAutospacing="1" w:after="100" w:afterAutospacing="1" w:line="288" w:lineRule="auto"/>
        <w:ind w:left="0" w:firstLine="0"/>
        <w:jc w:val="both"/>
        <w:rPr>
          <w:rFonts w:ascii="Century Gothic" w:hAnsi="Century Gothic"/>
          <w:sz w:val="20"/>
        </w:rPr>
      </w:pPr>
      <w:r w:rsidRPr="00FF4BF5">
        <w:rPr>
          <w:rFonts w:ascii="Century Gothic" w:hAnsi="Century Gothic"/>
          <w:sz w:val="20"/>
        </w:rPr>
        <w:t xml:space="preserve">Wykonawca gwarantuje niniejszym, że sprzęt jest fabrycznie nowy (rok produkcji 2018) nie jest </w:t>
      </w:r>
      <w:proofErr w:type="spellStart"/>
      <w:r w:rsidRPr="00FF4BF5">
        <w:rPr>
          <w:rFonts w:ascii="Century Gothic" w:hAnsi="Century Gothic"/>
          <w:sz w:val="20"/>
        </w:rPr>
        <w:t>rekondycjonowany</w:t>
      </w:r>
      <w:proofErr w:type="spellEnd"/>
      <w:r w:rsidRPr="00FF4BF5">
        <w:rPr>
          <w:rFonts w:ascii="Century Gothic" w:hAnsi="Century Gothic"/>
          <w:sz w:val="20"/>
        </w:rPr>
        <w:t>, używany, powystawowy,  jest kompletny i do jego uruchomienia oraz stosowania zgodnie z przeznaczeniem nie jest konieczny zakup dodatkowych elementów i akcesoriów.</w:t>
      </w:r>
    </w:p>
    <w:p w14:paraId="4E3E760B" w14:textId="77777777" w:rsidR="0097030B" w:rsidRPr="00FF4BF5" w:rsidRDefault="0097030B" w:rsidP="0097030B">
      <w:pPr>
        <w:pStyle w:val="Skrconyadreszwrotny"/>
        <w:spacing w:before="100" w:beforeAutospacing="1" w:after="100" w:afterAutospacing="1" w:line="288" w:lineRule="auto"/>
        <w:jc w:val="both"/>
        <w:rPr>
          <w:rFonts w:ascii="Century Gothic" w:hAnsi="Century Gothic"/>
          <w:sz w:val="20"/>
        </w:rPr>
      </w:pPr>
      <w:r w:rsidRPr="00FF4BF5">
        <w:rPr>
          <w:rFonts w:ascii="Century Gothic" w:hAnsi="Century Gothic"/>
          <w:sz w:val="20"/>
        </w:rPr>
        <w:t>Nazwa i typ: .............................................................</w:t>
      </w:r>
    </w:p>
    <w:p w14:paraId="4D4370DE" w14:textId="77777777" w:rsidR="0097030B" w:rsidRPr="00FF4BF5" w:rsidRDefault="0097030B" w:rsidP="0097030B">
      <w:pPr>
        <w:pStyle w:val="Skrconyadreszwrotny"/>
        <w:spacing w:before="100" w:beforeAutospacing="1" w:after="100" w:afterAutospacing="1" w:line="288" w:lineRule="auto"/>
        <w:jc w:val="both"/>
        <w:rPr>
          <w:rFonts w:ascii="Century Gothic" w:hAnsi="Century Gothic"/>
          <w:sz w:val="20"/>
        </w:rPr>
      </w:pPr>
      <w:r w:rsidRPr="00FF4BF5">
        <w:rPr>
          <w:rFonts w:ascii="Century Gothic" w:hAnsi="Century Gothic"/>
          <w:sz w:val="20"/>
        </w:rPr>
        <w:t>Producent: ........................................................</w:t>
      </w:r>
    </w:p>
    <w:p w14:paraId="2F4DCB91" w14:textId="77777777" w:rsidR="0097030B" w:rsidRPr="00FF4BF5" w:rsidRDefault="0097030B" w:rsidP="0097030B">
      <w:pPr>
        <w:pStyle w:val="Skrconyadreszwrotny"/>
        <w:spacing w:before="100" w:beforeAutospacing="1" w:after="100" w:afterAutospacing="1" w:line="288" w:lineRule="auto"/>
        <w:rPr>
          <w:rFonts w:ascii="Century Gothic" w:hAnsi="Century Gothic"/>
          <w:sz w:val="20"/>
        </w:rPr>
      </w:pPr>
      <w:r w:rsidRPr="00FF4BF5">
        <w:rPr>
          <w:rFonts w:ascii="Century Gothic" w:hAnsi="Century Gothic"/>
          <w:sz w:val="20"/>
        </w:rPr>
        <w:t>Kraj produkcji: ...............................................................</w:t>
      </w:r>
    </w:p>
    <w:p w14:paraId="56874820" w14:textId="77777777" w:rsidR="0097030B" w:rsidRPr="00FF4BF5" w:rsidRDefault="0097030B" w:rsidP="0097030B">
      <w:pPr>
        <w:pStyle w:val="Skrconyadreszwrotny"/>
        <w:spacing w:before="100" w:beforeAutospacing="1" w:after="100" w:afterAutospacing="1" w:line="288" w:lineRule="auto"/>
        <w:rPr>
          <w:rFonts w:ascii="Century Gothic" w:hAnsi="Century Gothic"/>
          <w:sz w:val="20"/>
        </w:rPr>
      </w:pPr>
      <w:r w:rsidRPr="00FF4BF5">
        <w:rPr>
          <w:rFonts w:ascii="Century Gothic" w:hAnsi="Century Gothic"/>
          <w:sz w:val="20"/>
        </w:rPr>
        <w:t>Rok produkcji: .......................</w:t>
      </w:r>
    </w:p>
    <w:p w14:paraId="1EE6D449" w14:textId="77777777" w:rsidR="0097030B" w:rsidRPr="00FF4BF5" w:rsidRDefault="0097030B" w:rsidP="0097030B">
      <w:pPr>
        <w:pStyle w:val="Skrconyadreszwrotny"/>
        <w:spacing w:before="100" w:beforeAutospacing="1" w:after="100" w:afterAutospacing="1" w:line="288" w:lineRule="auto"/>
        <w:rPr>
          <w:rFonts w:ascii="Century Gothic" w:hAnsi="Century Gothic"/>
          <w:sz w:val="20"/>
        </w:rPr>
      </w:pPr>
      <w:r w:rsidRPr="00FF4BF5">
        <w:rPr>
          <w:rFonts w:ascii="Century Gothic" w:hAnsi="Century Gothic"/>
          <w:sz w:val="20"/>
        </w:rPr>
        <w:t>Klasa wyrobu medycznego: ...............</w:t>
      </w:r>
    </w:p>
    <w:p w14:paraId="5C76D74F" w14:textId="4F086EFE" w:rsidR="00A07EDC" w:rsidRPr="00A07EDC" w:rsidRDefault="0074558B" w:rsidP="0074558B">
      <w:pPr>
        <w:suppressAutoHyphens w:val="0"/>
        <w:spacing w:after="200" w:line="276" w:lineRule="auto"/>
        <w:rPr>
          <w:rFonts w:ascii="Century Gothic" w:hAnsi="Century Gothic"/>
          <w:sz w:val="20"/>
        </w:rPr>
      </w:pPr>
      <w:r>
        <w:rPr>
          <w:rFonts w:ascii="Century Gothic" w:hAnsi="Century Gothic"/>
          <w:sz w:val="20"/>
        </w:rPr>
        <w:br w:type="page"/>
      </w:r>
    </w:p>
    <w:tbl>
      <w:tblPr>
        <w:tblW w:w="14074" w:type="dxa"/>
        <w:tblInd w:w="70" w:type="dxa"/>
        <w:tblCellMar>
          <w:left w:w="70" w:type="dxa"/>
          <w:right w:w="70" w:type="dxa"/>
        </w:tblCellMar>
        <w:tblLook w:val="04A0" w:firstRow="1" w:lastRow="0" w:firstColumn="1" w:lastColumn="0" w:noHBand="0" w:noVBand="1"/>
      </w:tblPr>
      <w:tblGrid>
        <w:gridCol w:w="207"/>
        <w:gridCol w:w="502"/>
        <w:gridCol w:w="5528"/>
        <w:gridCol w:w="851"/>
        <w:gridCol w:w="162"/>
        <w:gridCol w:w="2389"/>
        <w:gridCol w:w="4435"/>
      </w:tblGrid>
      <w:tr w:rsidR="00A07EDC" w:rsidRPr="00FF4BF5" w14:paraId="230C0DDC" w14:textId="77777777" w:rsidTr="008C537C">
        <w:trPr>
          <w:trHeight w:val="640"/>
        </w:trPr>
        <w:tc>
          <w:tcPr>
            <w:tcW w:w="14074" w:type="dxa"/>
            <w:gridSpan w:val="7"/>
            <w:tcBorders>
              <w:top w:val="single" w:sz="4" w:space="0" w:color="auto"/>
              <w:left w:val="single" w:sz="4" w:space="0" w:color="auto"/>
              <w:bottom w:val="nil"/>
              <w:right w:val="single" w:sz="4" w:space="0" w:color="auto"/>
            </w:tcBorders>
            <w:vAlign w:val="center"/>
          </w:tcPr>
          <w:p w14:paraId="06F6072C" w14:textId="77777777" w:rsidR="00A07EDC" w:rsidRPr="003C130B" w:rsidRDefault="00A07EDC" w:rsidP="008C537C">
            <w:pPr>
              <w:rPr>
                <w:rFonts w:ascii="Century Gothic" w:hAnsi="Century Gothic" w:cs="Calibri"/>
                <w:lang w:eastAsia="pl-PL"/>
              </w:rPr>
            </w:pPr>
            <w:r>
              <w:rPr>
                <w:rFonts w:ascii="Century Gothic" w:hAnsi="Century Gothic" w:cs="Calibri"/>
                <w:lang w:eastAsia="pl-PL"/>
              </w:rPr>
              <w:lastRenderedPageBreak/>
              <w:t> </w:t>
            </w:r>
            <w:r w:rsidRPr="00FF4BF5">
              <w:rPr>
                <w:rFonts w:ascii="Century Gothic" w:hAnsi="Century Gothic"/>
                <w:b/>
                <w:sz w:val="20"/>
                <w:szCs w:val="20"/>
                <w:lang w:eastAsia="pl-PL"/>
              </w:rPr>
              <w:t>ZAMÓWIENIE PODSTAWOWE:</w:t>
            </w:r>
          </w:p>
          <w:p w14:paraId="277DE021" w14:textId="77777777" w:rsidR="00A07EDC" w:rsidRPr="00DB32A3" w:rsidRDefault="00A07EDC" w:rsidP="008C537C">
            <w:pPr>
              <w:ind w:hanging="129"/>
              <w:rPr>
                <w:rFonts w:ascii="Century Gothic" w:hAnsi="Century Gothic"/>
                <w:b/>
                <w:sz w:val="20"/>
                <w:szCs w:val="20"/>
                <w:lang w:eastAsia="pl-PL"/>
              </w:rPr>
            </w:pPr>
          </w:p>
        </w:tc>
      </w:tr>
      <w:tr w:rsidR="00A07EDC" w:rsidRPr="00FF4BF5" w14:paraId="7F3E6A71" w14:textId="77777777" w:rsidTr="008C537C">
        <w:trPr>
          <w:trHeight w:val="705"/>
        </w:trPr>
        <w:tc>
          <w:tcPr>
            <w:tcW w:w="207" w:type="dxa"/>
            <w:tcBorders>
              <w:top w:val="nil"/>
              <w:left w:val="single" w:sz="4" w:space="0" w:color="auto"/>
              <w:bottom w:val="nil"/>
              <w:right w:val="nil"/>
            </w:tcBorders>
            <w:shd w:val="clear" w:color="auto" w:fill="auto"/>
            <w:noWrap/>
            <w:vAlign w:val="bottom"/>
            <w:hideMark/>
          </w:tcPr>
          <w:p w14:paraId="207C696C" w14:textId="77777777" w:rsidR="00A07EDC" w:rsidRPr="00FF4BF5" w:rsidRDefault="00A07EDC" w:rsidP="008C537C">
            <w:pPr>
              <w:rPr>
                <w:rFonts w:ascii="Century Gothic" w:hAnsi="Century Gothic" w:cs="Calibri"/>
                <w:lang w:eastAsia="pl-PL"/>
              </w:rPr>
            </w:pPr>
            <w:r w:rsidRPr="00FF4BF5">
              <w:rPr>
                <w:rFonts w:ascii="Century Gothic" w:hAnsi="Century Gothic" w:cs="Calibri"/>
                <w:lang w:eastAsia="pl-PL"/>
              </w:rPr>
              <w:t> </w:t>
            </w:r>
          </w:p>
        </w:tc>
        <w:tc>
          <w:tcPr>
            <w:tcW w:w="502" w:type="dxa"/>
            <w:tcBorders>
              <w:top w:val="single" w:sz="4" w:space="0" w:color="auto"/>
              <w:left w:val="single" w:sz="4" w:space="0" w:color="auto"/>
              <w:bottom w:val="single" w:sz="4" w:space="0" w:color="auto"/>
              <w:right w:val="single" w:sz="4" w:space="0" w:color="auto"/>
            </w:tcBorders>
            <w:vAlign w:val="center"/>
          </w:tcPr>
          <w:p w14:paraId="5FE5060F" w14:textId="77777777" w:rsidR="00A07EDC" w:rsidRPr="00FF4BF5" w:rsidRDefault="00A07EDC" w:rsidP="008C537C">
            <w:pPr>
              <w:rPr>
                <w:rFonts w:ascii="Century Gothic" w:hAnsi="Century Gothic" w:cs="Calibri"/>
                <w:sz w:val="20"/>
                <w:szCs w:val="20"/>
                <w:lang w:eastAsia="pl-PL"/>
              </w:rPr>
            </w:pPr>
            <w:r>
              <w:rPr>
                <w:rFonts w:ascii="Century Gothic" w:hAnsi="Century Gothic" w:cs="Calibri"/>
                <w:sz w:val="20"/>
                <w:szCs w:val="20"/>
                <w:lang w:eastAsia="pl-PL"/>
              </w:rPr>
              <w:t>Lp.</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665A2" w14:textId="77777777" w:rsidR="00A07EDC" w:rsidRPr="00FF4BF5" w:rsidRDefault="00A07EDC" w:rsidP="008C537C">
            <w:pPr>
              <w:rPr>
                <w:rFonts w:ascii="Century Gothic" w:hAnsi="Century Gothic" w:cs="Calibri"/>
                <w:sz w:val="20"/>
                <w:szCs w:val="20"/>
                <w:lang w:eastAsia="pl-PL"/>
              </w:rPr>
            </w:pPr>
            <w:r w:rsidRPr="00FF4BF5">
              <w:rPr>
                <w:rFonts w:ascii="Century Gothic" w:hAnsi="Century Gothic" w:cs="Calibri"/>
                <w:sz w:val="20"/>
                <w:szCs w:val="20"/>
                <w:lang w:eastAsia="pl-PL"/>
              </w:rPr>
              <w:t>Przedmiot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C15DF2E" w14:textId="77777777" w:rsidR="00A07EDC" w:rsidRPr="00FF4BF5" w:rsidRDefault="00A07EDC" w:rsidP="008C537C">
            <w:pPr>
              <w:jc w:val="center"/>
              <w:rPr>
                <w:rFonts w:ascii="Century Gothic" w:hAnsi="Century Gothic" w:cs="Calibri"/>
                <w:sz w:val="20"/>
                <w:szCs w:val="20"/>
                <w:lang w:eastAsia="pl-PL"/>
              </w:rPr>
            </w:pPr>
            <w:r w:rsidRPr="00FF4BF5">
              <w:rPr>
                <w:rFonts w:ascii="Century Gothic" w:hAnsi="Century Gothic" w:cs="Calibri"/>
                <w:sz w:val="20"/>
                <w:szCs w:val="20"/>
                <w:lang w:eastAsia="pl-PL"/>
              </w:rPr>
              <w:t>Liczba sztuk</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14:paraId="3E1FADC5" w14:textId="77777777" w:rsidR="00A07EDC" w:rsidRPr="00FF4BF5" w:rsidRDefault="00A07EDC" w:rsidP="008C537C">
            <w:pPr>
              <w:jc w:val="center"/>
              <w:rPr>
                <w:rFonts w:ascii="Century Gothic" w:hAnsi="Century Gothic" w:cs="Calibri"/>
                <w:sz w:val="20"/>
                <w:szCs w:val="20"/>
                <w:lang w:eastAsia="pl-PL"/>
              </w:rPr>
            </w:pPr>
            <w:r w:rsidRPr="00DB32A3">
              <w:rPr>
                <w:rFonts w:ascii="Century Gothic" w:hAnsi="Century Gothic" w:cs="Calibri"/>
                <w:sz w:val="20"/>
                <w:szCs w:val="20"/>
                <w:lang w:eastAsia="pl-PL"/>
              </w:rPr>
              <w:t>Cena jednostkowa brutto sprzętu (w zł)</w:t>
            </w:r>
          </w:p>
        </w:tc>
        <w:tc>
          <w:tcPr>
            <w:tcW w:w="4435" w:type="dxa"/>
            <w:tcBorders>
              <w:top w:val="single" w:sz="4" w:space="0" w:color="auto"/>
              <w:left w:val="nil"/>
              <w:bottom w:val="single" w:sz="4" w:space="0" w:color="auto"/>
              <w:right w:val="single" w:sz="4" w:space="0" w:color="auto"/>
            </w:tcBorders>
            <w:shd w:val="clear" w:color="auto" w:fill="auto"/>
            <w:vAlign w:val="center"/>
            <w:hideMark/>
          </w:tcPr>
          <w:p w14:paraId="605A3209" w14:textId="77777777" w:rsidR="00A07EDC" w:rsidRPr="00FF4BF5" w:rsidRDefault="00A07EDC" w:rsidP="008C537C">
            <w:pPr>
              <w:jc w:val="center"/>
              <w:rPr>
                <w:rFonts w:ascii="Century Gothic" w:hAnsi="Century Gothic" w:cs="Calibri"/>
                <w:sz w:val="20"/>
                <w:szCs w:val="20"/>
                <w:lang w:eastAsia="pl-PL"/>
              </w:rPr>
            </w:pPr>
            <w:r w:rsidRPr="00FF4BF5">
              <w:rPr>
                <w:rFonts w:ascii="Century Gothic" w:hAnsi="Century Gothic" w:cs="Calibri"/>
                <w:sz w:val="20"/>
                <w:szCs w:val="20"/>
                <w:lang w:eastAsia="pl-PL"/>
              </w:rPr>
              <w:t>Cena brutto</w:t>
            </w:r>
            <w:r>
              <w:rPr>
                <w:rFonts w:ascii="Century Gothic" w:hAnsi="Century Gothic" w:cs="Calibri"/>
                <w:sz w:val="20"/>
                <w:szCs w:val="20"/>
                <w:lang w:eastAsia="pl-PL"/>
              </w:rPr>
              <w:t xml:space="preserve"> sprzętu w pozycjach</w:t>
            </w:r>
            <w:r w:rsidRPr="00FF4BF5">
              <w:rPr>
                <w:rFonts w:ascii="Century Gothic" w:hAnsi="Century Gothic" w:cs="Calibri"/>
                <w:sz w:val="20"/>
                <w:szCs w:val="20"/>
                <w:lang w:eastAsia="pl-PL"/>
              </w:rPr>
              <w:t xml:space="preserve"> (w zł)</w:t>
            </w:r>
          </w:p>
        </w:tc>
      </w:tr>
      <w:tr w:rsidR="00665F92" w:rsidRPr="00FF4BF5" w14:paraId="5FA1AACC" w14:textId="77777777" w:rsidTr="00665F92">
        <w:trPr>
          <w:trHeight w:val="624"/>
        </w:trPr>
        <w:tc>
          <w:tcPr>
            <w:tcW w:w="207" w:type="dxa"/>
            <w:tcBorders>
              <w:top w:val="nil"/>
              <w:left w:val="single" w:sz="4" w:space="0" w:color="auto"/>
              <w:bottom w:val="nil"/>
              <w:right w:val="nil"/>
            </w:tcBorders>
            <w:shd w:val="clear" w:color="auto" w:fill="auto"/>
            <w:noWrap/>
            <w:vAlign w:val="bottom"/>
          </w:tcPr>
          <w:p w14:paraId="083DDC1A" w14:textId="77777777" w:rsidR="00665F92" w:rsidRPr="00FF4BF5" w:rsidRDefault="00665F92" w:rsidP="008C537C">
            <w:pPr>
              <w:rPr>
                <w:rFonts w:ascii="Century Gothic" w:hAnsi="Century Gothic" w:cs="Calibri"/>
                <w:lang w:eastAsia="pl-PL"/>
              </w:rPr>
            </w:pPr>
          </w:p>
        </w:tc>
        <w:tc>
          <w:tcPr>
            <w:tcW w:w="13867" w:type="dxa"/>
            <w:gridSpan w:val="6"/>
            <w:tcBorders>
              <w:top w:val="nil"/>
              <w:left w:val="single" w:sz="4" w:space="0" w:color="auto"/>
              <w:bottom w:val="single" w:sz="4" w:space="0" w:color="auto"/>
              <w:right w:val="single" w:sz="4" w:space="0" w:color="auto"/>
            </w:tcBorders>
            <w:vAlign w:val="center"/>
          </w:tcPr>
          <w:p w14:paraId="53F10034" w14:textId="4F8047CF" w:rsidR="00665F92" w:rsidRPr="00665F92" w:rsidRDefault="00665F92" w:rsidP="00665F92">
            <w:pPr>
              <w:rPr>
                <w:rFonts w:ascii="Century Gothic" w:hAnsi="Century Gothic" w:cs="Calibri"/>
                <w:sz w:val="20"/>
                <w:szCs w:val="20"/>
                <w:lang w:eastAsia="pl-PL"/>
              </w:rPr>
            </w:pPr>
            <w:r w:rsidRPr="00665F92">
              <w:rPr>
                <w:rFonts w:ascii="Century Gothic" w:hAnsi="Century Gothic"/>
                <w:sz w:val="20"/>
              </w:rPr>
              <w:t>Infuzja OIOM</w:t>
            </w:r>
            <w:r>
              <w:rPr>
                <w:rFonts w:ascii="Century Gothic" w:hAnsi="Century Gothic"/>
                <w:sz w:val="20"/>
              </w:rPr>
              <w:t>:</w:t>
            </w:r>
          </w:p>
        </w:tc>
      </w:tr>
      <w:tr w:rsidR="00665F92" w:rsidRPr="00665F92" w14:paraId="4A48516C" w14:textId="77777777" w:rsidTr="00665F92">
        <w:trPr>
          <w:trHeight w:hRule="exact" w:val="567"/>
        </w:trPr>
        <w:tc>
          <w:tcPr>
            <w:tcW w:w="207" w:type="dxa"/>
            <w:tcBorders>
              <w:top w:val="nil"/>
              <w:left w:val="single" w:sz="4" w:space="0" w:color="auto"/>
              <w:bottom w:val="nil"/>
              <w:right w:val="nil"/>
            </w:tcBorders>
            <w:shd w:val="clear" w:color="auto" w:fill="auto"/>
            <w:noWrap/>
            <w:vAlign w:val="bottom"/>
            <w:hideMark/>
          </w:tcPr>
          <w:p w14:paraId="188675D4" w14:textId="77777777" w:rsidR="00665F92" w:rsidRPr="00FF4BF5" w:rsidRDefault="00665F92" w:rsidP="008C537C">
            <w:pPr>
              <w:rPr>
                <w:rFonts w:ascii="Century Gothic" w:hAnsi="Century Gothic" w:cs="Calibri"/>
                <w:lang w:eastAsia="pl-PL"/>
              </w:rPr>
            </w:pPr>
            <w:r w:rsidRPr="00FF4BF5">
              <w:rPr>
                <w:rFonts w:ascii="Century Gothic" w:hAnsi="Century Gothic" w:cs="Calibri"/>
                <w:lang w:eastAsia="pl-PL"/>
              </w:rPr>
              <w:t> </w:t>
            </w:r>
          </w:p>
        </w:tc>
        <w:tc>
          <w:tcPr>
            <w:tcW w:w="502" w:type="dxa"/>
            <w:tcBorders>
              <w:top w:val="nil"/>
              <w:left w:val="single" w:sz="4" w:space="0" w:color="auto"/>
              <w:bottom w:val="single" w:sz="4" w:space="0" w:color="auto"/>
              <w:right w:val="single" w:sz="4" w:space="0" w:color="auto"/>
            </w:tcBorders>
            <w:vAlign w:val="center"/>
          </w:tcPr>
          <w:p w14:paraId="7962F465" w14:textId="77777777" w:rsidR="00665F92" w:rsidRPr="00FF4BF5" w:rsidRDefault="00665F92" w:rsidP="008C537C">
            <w:pPr>
              <w:rPr>
                <w:rFonts w:ascii="Century Gothic" w:hAnsi="Century Gothic"/>
                <w:sz w:val="20"/>
              </w:rPr>
            </w:pPr>
            <w:r>
              <w:rPr>
                <w:rFonts w:ascii="Century Gothic" w:hAnsi="Century Gothic"/>
                <w:sz w:val="20"/>
              </w:rPr>
              <w:t>1.</w:t>
            </w:r>
          </w:p>
        </w:tc>
        <w:tc>
          <w:tcPr>
            <w:tcW w:w="5528" w:type="dxa"/>
            <w:tcBorders>
              <w:top w:val="nil"/>
              <w:left w:val="single" w:sz="4" w:space="0" w:color="auto"/>
              <w:bottom w:val="single" w:sz="4" w:space="0" w:color="auto"/>
              <w:right w:val="single" w:sz="4" w:space="0" w:color="auto"/>
            </w:tcBorders>
            <w:shd w:val="clear" w:color="auto" w:fill="auto"/>
            <w:vAlign w:val="center"/>
            <w:hideMark/>
          </w:tcPr>
          <w:p w14:paraId="6446B13D" w14:textId="7A3FEAB6" w:rsidR="00665F92" w:rsidRPr="00665F92" w:rsidRDefault="00665F92" w:rsidP="00665F92">
            <w:pPr>
              <w:rPr>
                <w:rFonts w:ascii="Century Gothic" w:hAnsi="Century Gothic" w:cs="Calibri"/>
                <w:sz w:val="20"/>
                <w:szCs w:val="20"/>
                <w:lang w:eastAsia="pl-PL"/>
              </w:rPr>
            </w:pPr>
            <w:r w:rsidRPr="00665F92">
              <w:rPr>
                <w:rFonts w:ascii="Century Gothic" w:hAnsi="Century Gothic"/>
                <w:sz w:val="20"/>
                <w:szCs w:val="20"/>
              </w:rPr>
              <w:t xml:space="preserve">Pompy </w:t>
            </w:r>
            <w:proofErr w:type="spellStart"/>
            <w:r w:rsidRPr="00665F92">
              <w:rPr>
                <w:rFonts w:ascii="Century Gothic" w:hAnsi="Century Gothic"/>
                <w:sz w:val="20"/>
                <w:szCs w:val="20"/>
              </w:rPr>
              <w:t>strzykawkowe</w:t>
            </w:r>
            <w:proofErr w:type="spellEnd"/>
            <w:r w:rsidRPr="00665F92">
              <w:rPr>
                <w:rFonts w:ascii="Century Gothic" w:hAnsi="Century Gothic"/>
                <w:sz w:val="20"/>
                <w:szCs w:val="20"/>
              </w:rPr>
              <w:t xml:space="preserve"> (biblioteka leków)</w:t>
            </w:r>
          </w:p>
        </w:tc>
        <w:tc>
          <w:tcPr>
            <w:tcW w:w="851" w:type="dxa"/>
            <w:tcBorders>
              <w:top w:val="nil"/>
              <w:left w:val="nil"/>
              <w:bottom w:val="single" w:sz="4" w:space="0" w:color="auto"/>
              <w:right w:val="single" w:sz="4" w:space="0" w:color="auto"/>
            </w:tcBorders>
            <w:shd w:val="clear" w:color="auto" w:fill="auto"/>
            <w:vAlign w:val="center"/>
            <w:hideMark/>
          </w:tcPr>
          <w:p w14:paraId="070A5664" w14:textId="36B180C2" w:rsidR="00665F92" w:rsidRPr="00665F92" w:rsidRDefault="00665F92" w:rsidP="00665F92">
            <w:pPr>
              <w:jc w:val="center"/>
              <w:rPr>
                <w:rFonts w:ascii="Century Gothic" w:hAnsi="Century Gothic" w:cs="Calibri"/>
                <w:sz w:val="20"/>
                <w:szCs w:val="20"/>
                <w:lang w:eastAsia="pl-PL"/>
              </w:rPr>
            </w:pPr>
            <w:r w:rsidRPr="00665F92">
              <w:rPr>
                <w:rFonts w:ascii="Century Gothic" w:hAnsi="Century Gothic"/>
                <w:sz w:val="20"/>
                <w:szCs w:val="20"/>
              </w:rPr>
              <w:t>574</w:t>
            </w:r>
          </w:p>
        </w:tc>
        <w:tc>
          <w:tcPr>
            <w:tcW w:w="2551" w:type="dxa"/>
            <w:gridSpan w:val="2"/>
            <w:tcBorders>
              <w:top w:val="nil"/>
              <w:left w:val="nil"/>
              <w:bottom w:val="single" w:sz="4" w:space="0" w:color="auto"/>
              <w:right w:val="single" w:sz="4" w:space="0" w:color="auto"/>
            </w:tcBorders>
            <w:shd w:val="clear" w:color="auto" w:fill="auto"/>
            <w:vAlign w:val="center"/>
            <w:hideMark/>
          </w:tcPr>
          <w:p w14:paraId="32A0FD04" w14:textId="77777777" w:rsidR="00665F92" w:rsidRPr="00665F92" w:rsidRDefault="00665F92" w:rsidP="008C537C">
            <w:pPr>
              <w:jc w:val="center"/>
              <w:rPr>
                <w:rFonts w:ascii="Century Gothic" w:hAnsi="Century Gothic" w:cs="Calibri"/>
                <w:sz w:val="22"/>
                <w:szCs w:val="22"/>
                <w:lang w:eastAsia="pl-PL"/>
              </w:rPr>
            </w:pPr>
          </w:p>
        </w:tc>
        <w:tc>
          <w:tcPr>
            <w:tcW w:w="4435" w:type="dxa"/>
            <w:tcBorders>
              <w:top w:val="nil"/>
              <w:left w:val="nil"/>
              <w:bottom w:val="single" w:sz="4" w:space="0" w:color="auto"/>
              <w:right w:val="single" w:sz="4" w:space="0" w:color="auto"/>
            </w:tcBorders>
            <w:shd w:val="clear" w:color="auto" w:fill="auto"/>
            <w:vAlign w:val="center"/>
            <w:hideMark/>
          </w:tcPr>
          <w:p w14:paraId="65174F41" w14:textId="77777777" w:rsidR="00665F92" w:rsidRPr="00665F92" w:rsidRDefault="00665F92" w:rsidP="008C537C">
            <w:pPr>
              <w:jc w:val="center"/>
              <w:rPr>
                <w:rFonts w:ascii="Century Gothic" w:hAnsi="Century Gothic" w:cs="Calibri"/>
                <w:sz w:val="22"/>
                <w:szCs w:val="22"/>
                <w:lang w:eastAsia="pl-PL"/>
              </w:rPr>
            </w:pPr>
          </w:p>
        </w:tc>
      </w:tr>
      <w:tr w:rsidR="00665F92" w:rsidRPr="00665F92" w14:paraId="34F42435" w14:textId="77777777" w:rsidTr="00665F92">
        <w:trPr>
          <w:trHeight w:hRule="exact" w:val="567"/>
        </w:trPr>
        <w:tc>
          <w:tcPr>
            <w:tcW w:w="207" w:type="dxa"/>
            <w:tcBorders>
              <w:top w:val="nil"/>
              <w:left w:val="single" w:sz="4" w:space="0" w:color="auto"/>
              <w:bottom w:val="nil"/>
              <w:right w:val="nil"/>
            </w:tcBorders>
            <w:shd w:val="clear" w:color="auto" w:fill="auto"/>
            <w:noWrap/>
            <w:vAlign w:val="bottom"/>
          </w:tcPr>
          <w:p w14:paraId="4059F720" w14:textId="77777777" w:rsidR="00665F92" w:rsidRPr="00FF4BF5" w:rsidRDefault="00665F92" w:rsidP="008C537C">
            <w:pPr>
              <w:rPr>
                <w:rFonts w:ascii="Century Gothic" w:hAnsi="Century Gothic" w:cs="Calibri"/>
                <w:lang w:eastAsia="pl-PL"/>
              </w:rPr>
            </w:pPr>
          </w:p>
        </w:tc>
        <w:tc>
          <w:tcPr>
            <w:tcW w:w="502" w:type="dxa"/>
            <w:tcBorders>
              <w:top w:val="nil"/>
              <w:left w:val="single" w:sz="4" w:space="0" w:color="auto"/>
              <w:bottom w:val="single" w:sz="4" w:space="0" w:color="auto"/>
              <w:right w:val="single" w:sz="4" w:space="0" w:color="auto"/>
            </w:tcBorders>
            <w:vAlign w:val="center"/>
          </w:tcPr>
          <w:p w14:paraId="566A6209" w14:textId="373ADF6D" w:rsidR="00665F92" w:rsidRDefault="00665F92" w:rsidP="008C537C">
            <w:pPr>
              <w:rPr>
                <w:rFonts w:ascii="Century Gothic" w:hAnsi="Century Gothic"/>
                <w:sz w:val="20"/>
              </w:rPr>
            </w:pPr>
            <w:r>
              <w:rPr>
                <w:rFonts w:ascii="Century Gothic" w:hAnsi="Century Gothic"/>
                <w:sz w:val="20"/>
              </w:rPr>
              <w:t>2.</w:t>
            </w:r>
          </w:p>
        </w:tc>
        <w:tc>
          <w:tcPr>
            <w:tcW w:w="5528" w:type="dxa"/>
            <w:tcBorders>
              <w:top w:val="nil"/>
              <w:left w:val="single" w:sz="4" w:space="0" w:color="auto"/>
              <w:bottom w:val="single" w:sz="4" w:space="0" w:color="auto"/>
              <w:right w:val="single" w:sz="4" w:space="0" w:color="auto"/>
            </w:tcBorders>
            <w:shd w:val="clear" w:color="auto" w:fill="auto"/>
            <w:vAlign w:val="center"/>
          </w:tcPr>
          <w:p w14:paraId="4A3FE430" w14:textId="52A55E28" w:rsidR="00665F92" w:rsidRPr="00665F92" w:rsidRDefault="00665F92" w:rsidP="00665F92">
            <w:pPr>
              <w:rPr>
                <w:rFonts w:ascii="Century Gothic" w:hAnsi="Century Gothic"/>
                <w:sz w:val="20"/>
                <w:szCs w:val="20"/>
              </w:rPr>
            </w:pPr>
            <w:r w:rsidRPr="00665F92">
              <w:rPr>
                <w:rFonts w:ascii="Century Gothic" w:hAnsi="Century Gothic"/>
                <w:sz w:val="20"/>
                <w:szCs w:val="20"/>
              </w:rPr>
              <w:t xml:space="preserve">Pompy </w:t>
            </w:r>
            <w:proofErr w:type="spellStart"/>
            <w:r w:rsidRPr="00665F92">
              <w:rPr>
                <w:rFonts w:ascii="Century Gothic" w:hAnsi="Century Gothic"/>
                <w:sz w:val="20"/>
                <w:szCs w:val="20"/>
              </w:rPr>
              <w:t>strzykawkowe</w:t>
            </w:r>
            <w:proofErr w:type="spellEnd"/>
            <w:r w:rsidRPr="00665F92">
              <w:rPr>
                <w:rFonts w:ascii="Century Gothic" w:hAnsi="Century Gothic"/>
                <w:sz w:val="20"/>
                <w:szCs w:val="20"/>
              </w:rPr>
              <w:t xml:space="preserve"> (biblioteka leków, pomiar w linii)</w:t>
            </w:r>
          </w:p>
        </w:tc>
        <w:tc>
          <w:tcPr>
            <w:tcW w:w="851" w:type="dxa"/>
            <w:tcBorders>
              <w:top w:val="nil"/>
              <w:left w:val="nil"/>
              <w:bottom w:val="single" w:sz="4" w:space="0" w:color="auto"/>
              <w:right w:val="single" w:sz="4" w:space="0" w:color="auto"/>
            </w:tcBorders>
            <w:shd w:val="clear" w:color="auto" w:fill="auto"/>
            <w:vAlign w:val="center"/>
          </w:tcPr>
          <w:p w14:paraId="1021D504" w14:textId="2D19F501" w:rsidR="00665F92" w:rsidRPr="00665F92" w:rsidRDefault="00665F92" w:rsidP="00665F92">
            <w:pPr>
              <w:jc w:val="center"/>
              <w:rPr>
                <w:rFonts w:ascii="Century Gothic" w:hAnsi="Century Gothic" w:cs="Calibri"/>
                <w:bCs/>
                <w:sz w:val="20"/>
                <w:szCs w:val="20"/>
                <w:lang w:eastAsia="pl-PL"/>
              </w:rPr>
            </w:pPr>
            <w:r w:rsidRPr="00665F92">
              <w:rPr>
                <w:rFonts w:ascii="Century Gothic" w:hAnsi="Century Gothic"/>
                <w:sz w:val="20"/>
                <w:szCs w:val="20"/>
              </w:rPr>
              <w:t>65</w:t>
            </w:r>
          </w:p>
        </w:tc>
        <w:tc>
          <w:tcPr>
            <w:tcW w:w="2551" w:type="dxa"/>
            <w:gridSpan w:val="2"/>
            <w:tcBorders>
              <w:top w:val="nil"/>
              <w:left w:val="nil"/>
              <w:bottom w:val="single" w:sz="4" w:space="0" w:color="auto"/>
              <w:right w:val="single" w:sz="4" w:space="0" w:color="auto"/>
            </w:tcBorders>
            <w:shd w:val="clear" w:color="auto" w:fill="auto"/>
            <w:vAlign w:val="center"/>
          </w:tcPr>
          <w:p w14:paraId="7CF5AA2E" w14:textId="77777777" w:rsidR="00665F92" w:rsidRPr="00665F92" w:rsidRDefault="00665F92" w:rsidP="008C537C">
            <w:pPr>
              <w:jc w:val="center"/>
              <w:rPr>
                <w:rFonts w:ascii="Century Gothic" w:hAnsi="Century Gothic" w:cs="Calibri"/>
                <w:bCs/>
                <w:sz w:val="22"/>
                <w:szCs w:val="22"/>
                <w:lang w:eastAsia="pl-PL"/>
              </w:rPr>
            </w:pPr>
          </w:p>
        </w:tc>
        <w:tc>
          <w:tcPr>
            <w:tcW w:w="4435" w:type="dxa"/>
            <w:tcBorders>
              <w:top w:val="nil"/>
              <w:left w:val="nil"/>
              <w:bottom w:val="single" w:sz="4" w:space="0" w:color="auto"/>
              <w:right w:val="single" w:sz="4" w:space="0" w:color="auto"/>
            </w:tcBorders>
            <w:shd w:val="clear" w:color="auto" w:fill="auto"/>
            <w:vAlign w:val="center"/>
          </w:tcPr>
          <w:p w14:paraId="778E9B99" w14:textId="77777777" w:rsidR="00665F92" w:rsidRPr="00665F92" w:rsidRDefault="00665F92" w:rsidP="008C537C">
            <w:pPr>
              <w:jc w:val="center"/>
              <w:rPr>
                <w:rFonts w:ascii="Century Gothic" w:hAnsi="Century Gothic" w:cs="Calibri"/>
                <w:sz w:val="22"/>
                <w:szCs w:val="22"/>
                <w:lang w:eastAsia="pl-PL"/>
              </w:rPr>
            </w:pPr>
          </w:p>
        </w:tc>
      </w:tr>
      <w:tr w:rsidR="00665F92" w:rsidRPr="00665F92" w14:paraId="52B3D0AC" w14:textId="77777777" w:rsidTr="00665F92">
        <w:trPr>
          <w:trHeight w:hRule="exact" w:val="567"/>
        </w:trPr>
        <w:tc>
          <w:tcPr>
            <w:tcW w:w="207" w:type="dxa"/>
            <w:tcBorders>
              <w:top w:val="nil"/>
              <w:left w:val="single" w:sz="4" w:space="0" w:color="auto"/>
              <w:bottom w:val="nil"/>
              <w:right w:val="nil"/>
            </w:tcBorders>
            <w:shd w:val="clear" w:color="auto" w:fill="auto"/>
            <w:noWrap/>
            <w:vAlign w:val="bottom"/>
          </w:tcPr>
          <w:p w14:paraId="78C16015" w14:textId="77777777" w:rsidR="00665F92" w:rsidRPr="00FF4BF5" w:rsidRDefault="00665F92" w:rsidP="008C537C">
            <w:pPr>
              <w:rPr>
                <w:rFonts w:ascii="Century Gothic" w:hAnsi="Century Gothic" w:cs="Calibri"/>
                <w:lang w:eastAsia="pl-PL"/>
              </w:rPr>
            </w:pPr>
          </w:p>
        </w:tc>
        <w:tc>
          <w:tcPr>
            <w:tcW w:w="502" w:type="dxa"/>
            <w:tcBorders>
              <w:top w:val="nil"/>
              <w:left w:val="single" w:sz="4" w:space="0" w:color="auto"/>
              <w:bottom w:val="single" w:sz="4" w:space="0" w:color="auto"/>
              <w:right w:val="single" w:sz="4" w:space="0" w:color="auto"/>
            </w:tcBorders>
            <w:vAlign w:val="center"/>
          </w:tcPr>
          <w:p w14:paraId="2D8FF0A1" w14:textId="689A1AE8" w:rsidR="00665F92" w:rsidRDefault="00665F92" w:rsidP="008C537C">
            <w:pPr>
              <w:rPr>
                <w:rFonts w:ascii="Century Gothic" w:hAnsi="Century Gothic"/>
                <w:sz w:val="20"/>
              </w:rPr>
            </w:pPr>
            <w:r>
              <w:rPr>
                <w:rFonts w:ascii="Century Gothic" w:hAnsi="Century Gothic"/>
                <w:sz w:val="20"/>
              </w:rPr>
              <w:t>3.</w:t>
            </w:r>
          </w:p>
        </w:tc>
        <w:tc>
          <w:tcPr>
            <w:tcW w:w="5528" w:type="dxa"/>
            <w:tcBorders>
              <w:top w:val="nil"/>
              <w:left w:val="single" w:sz="4" w:space="0" w:color="auto"/>
              <w:bottom w:val="single" w:sz="4" w:space="0" w:color="auto"/>
              <w:right w:val="single" w:sz="4" w:space="0" w:color="auto"/>
            </w:tcBorders>
            <w:shd w:val="clear" w:color="auto" w:fill="auto"/>
            <w:vAlign w:val="center"/>
          </w:tcPr>
          <w:p w14:paraId="060F12A7" w14:textId="557AA4B0" w:rsidR="00665F92" w:rsidRPr="00665F92" w:rsidRDefault="00665F92" w:rsidP="00665F92">
            <w:pPr>
              <w:rPr>
                <w:rFonts w:ascii="Century Gothic" w:hAnsi="Century Gothic"/>
                <w:sz w:val="20"/>
                <w:szCs w:val="20"/>
              </w:rPr>
            </w:pPr>
            <w:r>
              <w:rPr>
                <w:rFonts w:ascii="Century Gothic" w:hAnsi="Century Gothic"/>
                <w:sz w:val="20"/>
                <w:szCs w:val="20"/>
              </w:rPr>
              <w:t xml:space="preserve">Pompy objętościowe </w:t>
            </w:r>
            <w:r w:rsidRPr="00665F92">
              <w:rPr>
                <w:rFonts w:ascii="Century Gothic" w:hAnsi="Century Gothic"/>
                <w:sz w:val="20"/>
                <w:szCs w:val="20"/>
              </w:rPr>
              <w:t>(biblioteka leków)</w:t>
            </w:r>
          </w:p>
        </w:tc>
        <w:tc>
          <w:tcPr>
            <w:tcW w:w="851" w:type="dxa"/>
            <w:tcBorders>
              <w:top w:val="nil"/>
              <w:left w:val="nil"/>
              <w:bottom w:val="single" w:sz="4" w:space="0" w:color="auto"/>
              <w:right w:val="single" w:sz="4" w:space="0" w:color="auto"/>
            </w:tcBorders>
            <w:shd w:val="clear" w:color="auto" w:fill="auto"/>
            <w:vAlign w:val="center"/>
          </w:tcPr>
          <w:p w14:paraId="0B4B530F" w14:textId="3B88B422" w:rsidR="00665F92" w:rsidRPr="00665F92" w:rsidRDefault="00665F92" w:rsidP="00665F92">
            <w:pPr>
              <w:jc w:val="center"/>
              <w:rPr>
                <w:rFonts w:ascii="Century Gothic" w:hAnsi="Century Gothic" w:cs="Calibri"/>
                <w:bCs/>
                <w:sz w:val="20"/>
                <w:szCs w:val="20"/>
                <w:lang w:eastAsia="pl-PL"/>
              </w:rPr>
            </w:pPr>
            <w:r w:rsidRPr="00665F92">
              <w:rPr>
                <w:rFonts w:ascii="Century Gothic" w:hAnsi="Century Gothic"/>
                <w:sz w:val="20"/>
                <w:szCs w:val="20"/>
              </w:rPr>
              <w:t>261</w:t>
            </w:r>
          </w:p>
        </w:tc>
        <w:tc>
          <w:tcPr>
            <w:tcW w:w="2551" w:type="dxa"/>
            <w:gridSpan w:val="2"/>
            <w:tcBorders>
              <w:top w:val="nil"/>
              <w:left w:val="nil"/>
              <w:bottom w:val="single" w:sz="4" w:space="0" w:color="auto"/>
              <w:right w:val="single" w:sz="4" w:space="0" w:color="auto"/>
            </w:tcBorders>
            <w:shd w:val="clear" w:color="auto" w:fill="auto"/>
            <w:vAlign w:val="center"/>
          </w:tcPr>
          <w:p w14:paraId="63BE1760" w14:textId="77777777" w:rsidR="00665F92" w:rsidRPr="00665F92" w:rsidRDefault="00665F92" w:rsidP="008C537C">
            <w:pPr>
              <w:jc w:val="center"/>
              <w:rPr>
                <w:rFonts w:ascii="Century Gothic" w:hAnsi="Century Gothic" w:cs="Calibri"/>
                <w:bCs/>
                <w:sz w:val="22"/>
                <w:szCs w:val="22"/>
                <w:lang w:eastAsia="pl-PL"/>
              </w:rPr>
            </w:pPr>
          </w:p>
        </w:tc>
        <w:tc>
          <w:tcPr>
            <w:tcW w:w="4435" w:type="dxa"/>
            <w:tcBorders>
              <w:top w:val="nil"/>
              <w:left w:val="nil"/>
              <w:bottom w:val="single" w:sz="4" w:space="0" w:color="auto"/>
              <w:right w:val="single" w:sz="4" w:space="0" w:color="auto"/>
            </w:tcBorders>
            <w:shd w:val="clear" w:color="auto" w:fill="auto"/>
            <w:vAlign w:val="center"/>
          </w:tcPr>
          <w:p w14:paraId="0E93AF2B" w14:textId="77777777" w:rsidR="00665F92" w:rsidRPr="00665F92" w:rsidRDefault="00665F92" w:rsidP="008C537C">
            <w:pPr>
              <w:jc w:val="center"/>
              <w:rPr>
                <w:rFonts w:ascii="Century Gothic" w:hAnsi="Century Gothic" w:cs="Calibri"/>
                <w:sz w:val="22"/>
                <w:szCs w:val="22"/>
                <w:lang w:eastAsia="pl-PL"/>
              </w:rPr>
            </w:pPr>
          </w:p>
        </w:tc>
      </w:tr>
      <w:tr w:rsidR="00665F92" w:rsidRPr="00665F92" w14:paraId="431DA748" w14:textId="77777777" w:rsidTr="00665F92">
        <w:trPr>
          <w:trHeight w:hRule="exact" w:val="567"/>
        </w:trPr>
        <w:tc>
          <w:tcPr>
            <w:tcW w:w="207" w:type="dxa"/>
            <w:tcBorders>
              <w:top w:val="nil"/>
              <w:left w:val="single" w:sz="4" w:space="0" w:color="auto"/>
              <w:bottom w:val="nil"/>
              <w:right w:val="nil"/>
            </w:tcBorders>
            <w:shd w:val="clear" w:color="auto" w:fill="auto"/>
            <w:noWrap/>
            <w:vAlign w:val="bottom"/>
          </w:tcPr>
          <w:p w14:paraId="1CF9BDB8" w14:textId="77777777" w:rsidR="00665F92" w:rsidRPr="00FF4BF5" w:rsidRDefault="00665F92" w:rsidP="008C537C">
            <w:pPr>
              <w:rPr>
                <w:rFonts w:ascii="Century Gothic" w:hAnsi="Century Gothic" w:cs="Calibri"/>
                <w:lang w:eastAsia="pl-PL"/>
              </w:rPr>
            </w:pPr>
          </w:p>
        </w:tc>
        <w:tc>
          <w:tcPr>
            <w:tcW w:w="502" w:type="dxa"/>
            <w:tcBorders>
              <w:top w:val="nil"/>
              <w:left w:val="single" w:sz="4" w:space="0" w:color="auto"/>
              <w:bottom w:val="single" w:sz="4" w:space="0" w:color="auto"/>
              <w:right w:val="single" w:sz="4" w:space="0" w:color="auto"/>
            </w:tcBorders>
            <w:vAlign w:val="center"/>
          </w:tcPr>
          <w:p w14:paraId="33EFF70A" w14:textId="7B072CF7" w:rsidR="00665F92" w:rsidRDefault="00665F92" w:rsidP="008C537C">
            <w:pPr>
              <w:rPr>
                <w:rFonts w:ascii="Century Gothic" w:hAnsi="Century Gothic"/>
                <w:sz w:val="20"/>
              </w:rPr>
            </w:pPr>
            <w:r>
              <w:rPr>
                <w:rFonts w:ascii="Century Gothic" w:hAnsi="Century Gothic"/>
                <w:sz w:val="20"/>
              </w:rPr>
              <w:t>4.</w:t>
            </w:r>
          </w:p>
        </w:tc>
        <w:tc>
          <w:tcPr>
            <w:tcW w:w="5528" w:type="dxa"/>
            <w:tcBorders>
              <w:top w:val="nil"/>
              <w:left w:val="single" w:sz="4" w:space="0" w:color="auto"/>
              <w:bottom w:val="single" w:sz="4" w:space="0" w:color="auto"/>
              <w:right w:val="single" w:sz="4" w:space="0" w:color="auto"/>
            </w:tcBorders>
            <w:shd w:val="clear" w:color="auto" w:fill="auto"/>
            <w:vAlign w:val="center"/>
          </w:tcPr>
          <w:p w14:paraId="17E50125" w14:textId="513BE613" w:rsidR="00665F92" w:rsidRPr="00665F92" w:rsidRDefault="00665F92" w:rsidP="00665F92">
            <w:pPr>
              <w:rPr>
                <w:rFonts w:ascii="Century Gothic" w:hAnsi="Century Gothic"/>
                <w:sz w:val="20"/>
                <w:szCs w:val="20"/>
              </w:rPr>
            </w:pPr>
            <w:r>
              <w:rPr>
                <w:rFonts w:ascii="Century Gothic" w:hAnsi="Century Gothic"/>
                <w:sz w:val="20"/>
                <w:szCs w:val="20"/>
              </w:rPr>
              <w:t>S</w:t>
            </w:r>
            <w:r w:rsidRPr="00665F92">
              <w:rPr>
                <w:rFonts w:ascii="Century Gothic" w:hAnsi="Century Gothic"/>
                <w:sz w:val="20"/>
                <w:szCs w:val="20"/>
              </w:rPr>
              <w:t>tacja dokująca 4 COM</w:t>
            </w:r>
          </w:p>
        </w:tc>
        <w:tc>
          <w:tcPr>
            <w:tcW w:w="851" w:type="dxa"/>
            <w:tcBorders>
              <w:top w:val="nil"/>
              <w:left w:val="nil"/>
              <w:bottom w:val="single" w:sz="4" w:space="0" w:color="auto"/>
              <w:right w:val="single" w:sz="4" w:space="0" w:color="auto"/>
            </w:tcBorders>
            <w:shd w:val="clear" w:color="auto" w:fill="auto"/>
            <w:vAlign w:val="center"/>
          </w:tcPr>
          <w:p w14:paraId="476998FF" w14:textId="0EBC0A23" w:rsidR="00665F92" w:rsidRPr="00665F92" w:rsidRDefault="00665F92" w:rsidP="00665F92">
            <w:pPr>
              <w:jc w:val="center"/>
              <w:rPr>
                <w:rFonts w:ascii="Century Gothic" w:hAnsi="Century Gothic" w:cs="Calibri"/>
                <w:bCs/>
                <w:sz w:val="20"/>
                <w:szCs w:val="20"/>
                <w:lang w:eastAsia="pl-PL"/>
              </w:rPr>
            </w:pPr>
            <w:r w:rsidRPr="00665F92">
              <w:rPr>
                <w:rFonts w:ascii="Century Gothic" w:hAnsi="Century Gothic"/>
                <w:sz w:val="20"/>
                <w:szCs w:val="20"/>
              </w:rPr>
              <w:t>155</w:t>
            </w:r>
          </w:p>
        </w:tc>
        <w:tc>
          <w:tcPr>
            <w:tcW w:w="2551" w:type="dxa"/>
            <w:gridSpan w:val="2"/>
            <w:tcBorders>
              <w:top w:val="nil"/>
              <w:left w:val="nil"/>
              <w:bottom w:val="single" w:sz="4" w:space="0" w:color="auto"/>
              <w:right w:val="single" w:sz="4" w:space="0" w:color="auto"/>
            </w:tcBorders>
            <w:shd w:val="clear" w:color="auto" w:fill="auto"/>
            <w:vAlign w:val="center"/>
          </w:tcPr>
          <w:p w14:paraId="391F3D16" w14:textId="77777777" w:rsidR="00665F92" w:rsidRPr="00665F92" w:rsidRDefault="00665F92" w:rsidP="008C537C">
            <w:pPr>
              <w:jc w:val="center"/>
              <w:rPr>
                <w:rFonts w:ascii="Century Gothic" w:hAnsi="Century Gothic" w:cs="Calibri"/>
                <w:bCs/>
                <w:sz w:val="22"/>
                <w:szCs w:val="22"/>
                <w:lang w:eastAsia="pl-PL"/>
              </w:rPr>
            </w:pPr>
          </w:p>
        </w:tc>
        <w:tc>
          <w:tcPr>
            <w:tcW w:w="4435" w:type="dxa"/>
            <w:tcBorders>
              <w:top w:val="nil"/>
              <w:left w:val="nil"/>
              <w:bottom w:val="single" w:sz="4" w:space="0" w:color="auto"/>
              <w:right w:val="single" w:sz="4" w:space="0" w:color="auto"/>
            </w:tcBorders>
            <w:shd w:val="clear" w:color="auto" w:fill="auto"/>
            <w:vAlign w:val="center"/>
          </w:tcPr>
          <w:p w14:paraId="7E7755A5" w14:textId="77777777" w:rsidR="00665F92" w:rsidRPr="00665F92" w:rsidRDefault="00665F92" w:rsidP="008C537C">
            <w:pPr>
              <w:jc w:val="center"/>
              <w:rPr>
                <w:rFonts w:ascii="Century Gothic" w:hAnsi="Century Gothic" w:cs="Calibri"/>
                <w:sz w:val="22"/>
                <w:szCs w:val="22"/>
                <w:lang w:eastAsia="pl-PL"/>
              </w:rPr>
            </w:pPr>
          </w:p>
        </w:tc>
      </w:tr>
      <w:tr w:rsidR="00665F92" w:rsidRPr="00665F92" w14:paraId="2E4A0279" w14:textId="77777777" w:rsidTr="00665F92">
        <w:trPr>
          <w:trHeight w:hRule="exact" w:val="567"/>
        </w:trPr>
        <w:tc>
          <w:tcPr>
            <w:tcW w:w="207" w:type="dxa"/>
            <w:tcBorders>
              <w:top w:val="nil"/>
              <w:left w:val="single" w:sz="4" w:space="0" w:color="auto"/>
              <w:bottom w:val="nil"/>
              <w:right w:val="nil"/>
            </w:tcBorders>
            <w:shd w:val="clear" w:color="auto" w:fill="auto"/>
            <w:noWrap/>
            <w:vAlign w:val="bottom"/>
          </w:tcPr>
          <w:p w14:paraId="780E5125" w14:textId="77777777" w:rsidR="00665F92" w:rsidRPr="00FF4BF5" w:rsidRDefault="00665F92" w:rsidP="008C537C">
            <w:pPr>
              <w:rPr>
                <w:rFonts w:ascii="Century Gothic" w:hAnsi="Century Gothic" w:cs="Calibri"/>
                <w:lang w:eastAsia="pl-PL"/>
              </w:rPr>
            </w:pPr>
          </w:p>
        </w:tc>
        <w:tc>
          <w:tcPr>
            <w:tcW w:w="502" w:type="dxa"/>
            <w:tcBorders>
              <w:top w:val="nil"/>
              <w:left w:val="single" w:sz="4" w:space="0" w:color="auto"/>
              <w:bottom w:val="single" w:sz="4" w:space="0" w:color="auto"/>
              <w:right w:val="single" w:sz="4" w:space="0" w:color="auto"/>
            </w:tcBorders>
            <w:vAlign w:val="center"/>
          </w:tcPr>
          <w:p w14:paraId="584BE5CC" w14:textId="5D54F524" w:rsidR="00665F92" w:rsidRDefault="00665F92" w:rsidP="008C537C">
            <w:pPr>
              <w:rPr>
                <w:rFonts w:ascii="Century Gothic" w:hAnsi="Century Gothic"/>
                <w:sz w:val="20"/>
              </w:rPr>
            </w:pPr>
            <w:r>
              <w:rPr>
                <w:rFonts w:ascii="Century Gothic" w:hAnsi="Century Gothic"/>
                <w:sz w:val="20"/>
              </w:rPr>
              <w:t>5.</w:t>
            </w:r>
          </w:p>
        </w:tc>
        <w:tc>
          <w:tcPr>
            <w:tcW w:w="5528" w:type="dxa"/>
            <w:tcBorders>
              <w:top w:val="nil"/>
              <w:left w:val="single" w:sz="4" w:space="0" w:color="auto"/>
              <w:bottom w:val="single" w:sz="4" w:space="0" w:color="auto"/>
              <w:right w:val="single" w:sz="4" w:space="0" w:color="auto"/>
            </w:tcBorders>
            <w:shd w:val="clear" w:color="auto" w:fill="auto"/>
            <w:vAlign w:val="center"/>
          </w:tcPr>
          <w:p w14:paraId="72BBB42C" w14:textId="5EF92C60" w:rsidR="00665F92" w:rsidRPr="00665F92" w:rsidRDefault="00665F92" w:rsidP="00665F92">
            <w:pPr>
              <w:rPr>
                <w:rFonts w:ascii="Century Gothic" w:hAnsi="Century Gothic"/>
                <w:sz w:val="20"/>
                <w:szCs w:val="20"/>
              </w:rPr>
            </w:pPr>
            <w:r>
              <w:rPr>
                <w:rFonts w:ascii="Century Gothic" w:hAnsi="Century Gothic"/>
                <w:sz w:val="20"/>
                <w:szCs w:val="20"/>
              </w:rPr>
              <w:t>S</w:t>
            </w:r>
            <w:r w:rsidRPr="00665F92">
              <w:rPr>
                <w:rFonts w:ascii="Century Gothic" w:hAnsi="Century Gothic"/>
                <w:sz w:val="20"/>
                <w:szCs w:val="20"/>
              </w:rPr>
              <w:t>tacja dokująca 6 lub 8 COM</w:t>
            </w:r>
          </w:p>
        </w:tc>
        <w:tc>
          <w:tcPr>
            <w:tcW w:w="851" w:type="dxa"/>
            <w:tcBorders>
              <w:top w:val="nil"/>
              <w:left w:val="nil"/>
              <w:bottom w:val="single" w:sz="4" w:space="0" w:color="auto"/>
              <w:right w:val="single" w:sz="4" w:space="0" w:color="auto"/>
            </w:tcBorders>
            <w:shd w:val="clear" w:color="auto" w:fill="auto"/>
            <w:vAlign w:val="center"/>
          </w:tcPr>
          <w:p w14:paraId="25FBFFDC" w14:textId="74433C37" w:rsidR="00665F92" w:rsidRPr="00665F92" w:rsidRDefault="00665F92" w:rsidP="00665F92">
            <w:pPr>
              <w:jc w:val="center"/>
              <w:rPr>
                <w:rFonts w:ascii="Century Gothic" w:hAnsi="Century Gothic" w:cs="Calibri"/>
                <w:bCs/>
                <w:sz w:val="20"/>
                <w:szCs w:val="20"/>
                <w:lang w:eastAsia="pl-PL"/>
              </w:rPr>
            </w:pPr>
            <w:r w:rsidRPr="00665F92">
              <w:rPr>
                <w:rFonts w:ascii="Century Gothic" w:hAnsi="Century Gothic"/>
                <w:sz w:val="20"/>
                <w:szCs w:val="20"/>
              </w:rPr>
              <w:t>53</w:t>
            </w:r>
          </w:p>
        </w:tc>
        <w:tc>
          <w:tcPr>
            <w:tcW w:w="2551" w:type="dxa"/>
            <w:gridSpan w:val="2"/>
            <w:tcBorders>
              <w:top w:val="nil"/>
              <w:left w:val="nil"/>
              <w:bottom w:val="single" w:sz="4" w:space="0" w:color="auto"/>
              <w:right w:val="single" w:sz="4" w:space="0" w:color="auto"/>
            </w:tcBorders>
            <w:shd w:val="clear" w:color="auto" w:fill="auto"/>
            <w:vAlign w:val="center"/>
          </w:tcPr>
          <w:p w14:paraId="4F9368C6" w14:textId="77777777" w:rsidR="00665F92" w:rsidRPr="00665F92" w:rsidRDefault="00665F92" w:rsidP="008C537C">
            <w:pPr>
              <w:jc w:val="center"/>
              <w:rPr>
                <w:rFonts w:ascii="Century Gothic" w:hAnsi="Century Gothic" w:cs="Calibri"/>
                <w:bCs/>
                <w:sz w:val="22"/>
                <w:szCs w:val="22"/>
                <w:lang w:eastAsia="pl-PL"/>
              </w:rPr>
            </w:pPr>
          </w:p>
        </w:tc>
        <w:tc>
          <w:tcPr>
            <w:tcW w:w="4435" w:type="dxa"/>
            <w:tcBorders>
              <w:top w:val="nil"/>
              <w:left w:val="nil"/>
              <w:bottom w:val="single" w:sz="4" w:space="0" w:color="auto"/>
              <w:right w:val="single" w:sz="4" w:space="0" w:color="auto"/>
            </w:tcBorders>
            <w:shd w:val="clear" w:color="auto" w:fill="auto"/>
            <w:vAlign w:val="center"/>
          </w:tcPr>
          <w:p w14:paraId="65274334" w14:textId="77777777" w:rsidR="00665F92" w:rsidRPr="00665F92" w:rsidRDefault="00665F92" w:rsidP="008C537C">
            <w:pPr>
              <w:jc w:val="center"/>
              <w:rPr>
                <w:rFonts w:ascii="Century Gothic" w:hAnsi="Century Gothic" w:cs="Calibri"/>
                <w:sz w:val="22"/>
                <w:szCs w:val="22"/>
                <w:lang w:eastAsia="pl-PL"/>
              </w:rPr>
            </w:pPr>
          </w:p>
        </w:tc>
      </w:tr>
      <w:tr w:rsidR="00665F92" w:rsidRPr="00665F92" w14:paraId="2B8C441F" w14:textId="77777777" w:rsidTr="00665F92">
        <w:trPr>
          <w:trHeight w:hRule="exact" w:val="567"/>
        </w:trPr>
        <w:tc>
          <w:tcPr>
            <w:tcW w:w="207" w:type="dxa"/>
            <w:tcBorders>
              <w:top w:val="nil"/>
              <w:left w:val="single" w:sz="4" w:space="0" w:color="auto"/>
              <w:bottom w:val="nil"/>
              <w:right w:val="nil"/>
            </w:tcBorders>
            <w:shd w:val="clear" w:color="auto" w:fill="auto"/>
            <w:noWrap/>
            <w:vAlign w:val="bottom"/>
          </w:tcPr>
          <w:p w14:paraId="45C98E5B" w14:textId="77777777" w:rsidR="00665F92" w:rsidRPr="00FF4BF5" w:rsidRDefault="00665F92" w:rsidP="008C537C">
            <w:pPr>
              <w:rPr>
                <w:rFonts w:ascii="Century Gothic" w:hAnsi="Century Gothic" w:cs="Calibri"/>
                <w:lang w:eastAsia="pl-PL"/>
              </w:rPr>
            </w:pPr>
          </w:p>
        </w:tc>
        <w:tc>
          <w:tcPr>
            <w:tcW w:w="502" w:type="dxa"/>
            <w:tcBorders>
              <w:top w:val="nil"/>
              <w:left w:val="single" w:sz="4" w:space="0" w:color="auto"/>
              <w:bottom w:val="single" w:sz="4" w:space="0" w:color="auto"/>
              <w:right w:val="single" w:sz="4" w:space="0" w:color="auto"/>
            </w:tcBorders>
            <w:vAlign w:val="center"/>
          </w:tcPr>
          <w:p w14:paraId="606711C6" w14:textId="1F4D5832" w:rsidR="00665F92" w:rsidRDefault="00665F92" w:rsidP="008C537C">
            <w:pPr>
              <w:rPr>
                <w:rFonts w:ascii="Century Gothic" w:hAnsi="Century Gothic"/>
                <w:sz w:val="20"/>
              </w:rPr>
            </w:pPr>
            <w:r>
              <w:rPr>
                <w:rFonts w:ascii="Century Gothic" w:hAnsi="Century Gothic"/>
                <w:sz w:val="20"/>
              </w:rPr>
              <w:t>6.</w:t>
            </w:r>
          </w:p>
        </w:tc>
        <w:tc>
          <w:tcPr>
            <w:tcW w:w="5528" w:type="dxa"/>
            <w:tcBorders>
              <w:top w:val="nil"/>
              <w:left w:val="single" w:sz="4" w:space="0" w:color="auto"/>
              <w:bottom w:val="single" w:sz="4" w:space="0" w:color="auto"/>
              <w:right w:val="single" w:sz="4" w:space="0" w:color="auto"/>
            </w:tcBorders>
            <w:shd w:val="clear" w:color="auto" w:fill="auto"/>
            <w:vAlign w:val="center"/>
          </w:tcPr>
          <w:p w14:paraId="6D21B52A" w14:textId="5C4AF3AD" w:rsidR="00665F92" w:rsidRPr="00665F92" w:rsidRDefault="00665F92" w:rsidP="00665F92">
            <w:pPr>
              <w:rPr>
                <w:rFonts w:ascii="Century Gothic" w:hAnsi="Century Gothic"/>
                <w:sz w:val="20"/>
                <w:szCs w:val="20"/>
              </w:rPr>
            </w:pPr>
            <w:r>
              <w:rPr>
                <w:rFonts w:ascii="Century Gothic" w:hAnsi="Century Gothic"/>
                <w:sz w:val="20"/>
                <w:szCs w:val="20"/>
              </w:rPr>
              <w:t>O</w:t>
            </w:r>
            <w:r w:rsidRPr="00665F92">
              <w:rPr>
                <w:rFonts w:ascii="Century Gothic" w:hAnsi="Century Gothic"/>
                <w:sz w:val="20"/>
                <w:szCs w:val="20"/>
              </w:rPr>
              <w:t>programowanie do zarządzania infuzją</w:t>
            </w:r>
          </w:p>
        </w:tc>
        <w:tc>
          <w:tcPr>
            <w:tcW w:w="851" w:type="dxa"/>
            <w:tcBorders>
              <w:top w:val="nil"/>
              <w:left w:val="nil"/>
              <w:bottom w:val="single" w:sz="4" w:space="0" w:color="auto"/>
              <w:right w:val="single" w:sz="4" w:space="0" w:color="auto"/>
            </w:tcBorders>
            <w:shd w:val="clear" w:color="auto" w:fill="auto"/>
            <w:vAlign w:val="center"/>
          </w:tcPr>
          <w:p w14:paraId="412FFD1A" w14:textId="44AEB184" w:rsidR="00665F92" w:rsidRPr="00665F92" w:rsidRDefault="00665F92" w:rsidP="00665F92">
            <w:pPr>
              <w:jc w:val="center"/>
              <w:rPr>
                <w:rFonts w:ascii="Century Gothic" w:hAnsi="Century Gothic" w:cs="Calibri"/>
                <w:bCs/>
                <w:sz w:val="20"/>
                <w:szCs w:val="20"/>
                <w:lang w:eastAsia="pl-PL"/>
              </w:rPr>
            </w:pPr>
            <w:r w:rsidRPr="00665F92">
              <w:rPr>
                <w:rFonts w:ascii="Century Gothic" w:hAnsi="Century Gothic"/>
                <w:sz w:val="20"/>
                <w:szCs w:val="20"/>
              </w:rPr>
              <w:t>1</w:t>
            </w:r>
          </w:p>
        </w:tc>
        <w:tc>
          <w:tcPr>
            <w:tcW w:w="2551" w:type="dxa"/>
            <w:gridSpan w:val="2"/>
            <w:tcBorders>
              <w:top w:val="nil"/>
              <w:left w:val="nil"/>
              <w:bottom w:val="single" w:sz="4" w:space="0" w:color="auto"/>
              <w:right w:val="single" w:sz="4" w:space="0" w:color="auto"/>
            </w:tcBorders>
            <w:shd w:val="clear" w:color="auto" w:fill="auto"/>
            <w:vAlign w:val="center"/>
          </w:tcPr>
          <w:p w14:paraId="690D9733" w14:textId="77777777" w:rsidR="00665F92" w:rsidRPr="00665F92" w:rsidRDefault="00665F92" w:rsidP="008C537C">
            <w:pPr>
              <w:jc w:val="center"/>
              <w:rPr>
                <w:rFonts w:ascii="Century Gothic" w:hAnsi="Century Gothic" w:cs="Calibri"/>
                <w:bCs/>
                <w:sz w:val="22"/>
                <w:szCs w:val="22"/>
                <w:lang w:eastAsia="pl-PL"/>
              </w:rPr>
            </w:pPr>
          </w:p>
        </w:tc>
        <w:tc>
          <w:tcPr>
            <w:tcW w:w="4435" w:type="dxa"/>
            <w:tcBorders>
              <w:top w:val="nil"/>
              <w:left w:val="nil"/>
              <w:bottom w:val="single" w:sz="4" w:space="0" w:color="auto"/>
              <w:right w:val="single" w:sz="4" w:space="0" w:color="auto"/>
            </w:tcBorders>
            <w:shd w:val="clear" w:color="auto" w:fill="auto"/>
            <w:vAlign w:val="center"/>
          </w:tcPr>
          <w:p w14:paraId="496E67AD" w14:textId="77777777" w:rsidR="00665F92" w:rsidRPr="00665F92" w:rsidRDefault="00665F92" w:rsidP="008C537C">
            <w:pPr>
              <w:jc w:val="center"/>
              <w:rPr>
                <w:rFonts w:ascii="Century Gothic" w:hAnsi="Century Gothic" w:cs="Calibri"/>
                <w:sz w:val="22"/>
                <w:szCs w:val="22"/>
                <w:lang w:eastAsia="pl-PL"/>
              </w:rPr>
            </w:pPr>
          </w:p>
        </w:tc>
      </w:tr>
      <w:tr w:rsidR="00665F92" w:rsidRPr="00665F92" w14:paraId="5E19151B" w14:textId="77777777" w:rsidTr="00665F92">
        <w:trPr>
          <w:trHeight w:hRule="exact" w:val="567"/>
        </w:trPr>
        <w:tc>
          <w:tcPr>
            <w:tcW w:w="207" w:type="dxa"/>
            <w:tcBorders>
              <w:top w:val="nil"/>
              <w:left w:val="single" w:sz="4" w:space="0" w:color="auto"/>
              <w:bottom w:val="nil"/>
              <w:right w:val="nil"/>
            </w:tcBorders>
            <w:shd w:val="clear" w:color="auto" w:fill="auto"/>
            <w:noWrap/>
            <w:vAlign w:val="bottom"/>
          </w:tcPr>
          <w:p w14:paraId="5BCB6C1F" w14:textId="77777777" w:rsidR="00665F92" w:rsidRPr="00FF4BF5" w:rsidRDefault="00665F92" w:rsidP="008C537C">
            <w:pPr>
              <w:rPr>
                <w:rFonts w:ascii="Century Gothic" w:hAnsi="Century Gothic" w:cs="Calibri"/>
                <w:lang w:eastAsia="pl-PL"/>
              </w:rPr>
            </w:pPr>
          </w:p>
        </w:tc>
        <w:tc>
          <w:tcPr>
            <w:tcW w:w="502" w:type="dxa"/>
            <w:tcBorders>
              <w:top w:val="nil"/>
              <w:left w:val="single" w:sz="4" w:space="0" w:color="auto"/>
              <w:bottom w:val="single" w:sz="4" w:space="0" w:color="auto"/>
              <w:right w:val="single" w:sz="4" w:space="0" w:color="auto"/>
            </w:tcBorders>
            <w:vAlign w:val="center"/>
          </w:tcPr>
          <w:p w14:paraId="25FFC717" w14:textId="753D4223" w:rsidR="00665F92" w:rsidRDefault="00665F92" w:rsidP="008C537C">
            <w:pPr>
              <w:rPr>
                <w:rFonts w:ascii="Century Gothic" w:hAnsi="Century Gothic"/>
                <w:sz w:val="20"/>
              </w:rPr>
            </w:pPr>
            <w:r>
              <w:rPr>
                <w:rFonts w:ascii="Century Gothic" w:hAnsi="Century Gothic"/>
                <w:sz w:val="20"/>
              </w:rPr>
              <w:t>7.</w:t>
            </w:r>
          </w:p>
        </w:tc>
        <w:tc>
          <w:tcPr>
            <w:tcW w:w="5528" w:type="dxa"/>
            <w:tcBorders>
              <w:top w:val="nil"/>
              <w:left w:val="single" w:sz="4" w:space="0" w:color="auto"/>
              <w:bottom w:val="single" w:sz="4" w:space="0" w:color="auto"/>
              <w:right w:val="single" w:sz="4" w:space="0" w:color="auto"/>
            </w:tcBorders>
            <w:shd w:val="clear" w:color="auto" w:fill="auto"/>
            <w:vAlign w:val="center"/>
          </w:tcPr>
          <w:p w14:paraId="6085916C" w14:textId="5645038D" w:rsidR="00665F92" w:rsidRPr="00665F92" w:rsidRDefault="00665F92" w:rsidP="00665F92">
            <w:pPr>
              <w:rPr>
                <w:rFonts w:ascii="Century Gothic" w:hAnsi="Century Gothic"/>
                <w:sz w:val="20"/>
                <w:szCs w:val="20"/>
              </w:rPr>
            </w:pPr>
            <w:r>
              <w:rPr>
                <w:rFonts w:ascii="Century Gothic" w:hAnsi="Century Gothic"/>
                <w:sz w:val="20"/>
                <w:szCs w:val="20"/>
              </w:rPr>
              <w:t>T</w:t>
            </w:r>
            <w:r w:rsidRPr="00665F92">
              <w:rPr>
                <w:rFonts w:ascii="Century Gothic" w:hAnsi="Century Gothic"/>
                <w:sz w:val="20"/>
                <w:szCs w:val="20"/>
              </w:rPr>
              <w:t xml:space="preserve">ester do pomp </w:t>
            </w:r>
          </w:p>
        </w:tc>
        <w:tc>
          <w:tcPr>
            <w:tcW w:w="851" w:type="dxa"/>
            <w:tcBorders>
              <w:top w:val="nil"/>
              <w:left w:val="nil"/>
              <w:bottom w:val="single" w:sz="4" w:space="0" w:color="auto"/>
              <w:right w:val="single" w:sz="4" w:space="0" w:color="auto"/>
            </w:tcBorders>
            <w:shd w:val="clear" w:color="auto" w:fill="auto"/>
            <w:vAlign w:val="center"/>
          </w:tcPr>
          <w:p w14:paraId="7F28D4CA" w14:textId="445CC0ED" w:rsidR="00665F92" w:rsidRPr="00665F92" w:rsidRDefault="00665F92" w:rsidP="00665F92">
            <w:pPr>
              <w:jc w:val="center"/>
              <w:rPr>
                <w:rFonts w:ascii="Century Gothic" w:hAnsi="Century Gothic" w:cs="Calibri"/>
                <w:bCs/>
                <w:sz w:val="20"/>
                <w:szCs w:val="20"/>
                <w:lang w:eastAsia="pl-PL"/>
              </w:rPr>
            </w:pPr>
            <w:r w:rsidRPr="00665F92">
              <w:rPr>
                <w:rFonts w:ascii="Century Gothic" w:hAnsi="Century Gothic"/>
                <w:sz w:val="20"/>
                <w:szCs w:val="20"/>
              </w:rPr>
              <w:t>1</w:t>
            </w:r>
          </w:p>
        </w:tc>
        <w:tc>
          <w:tcPr>
            <w:tcW w:w="2551" w:type="dxa"/>
            <w:gridSpan w:val="2"/>
            <w:tcBorders>
              <w:top w:val="nil"/>
              <w:left w:val="nil"/>
              <w:bottom w:val="single" w:sz="4" w:space="0" w:color="auto"/>
              <w:right w:val="single" w:sz="4" w:space="0" w:color="auto"/>
            </w:tcBorders>
            <w:shd w:val="clear" w:color="auto" w:fill="auto"/>
            <w:vAlign w:val="center"/>
          </w:tcPr>
          <w:p w14:paraId="5C78538D" w14:textId="77777777" w:rsidR="00665F92" w:rsidRPr="00665F92" w:rsidRDefault="00665F92" w:rsidP="008C537C">
            <w:pPr>
              <w:jc w:val="center"/>
              <w:rPr>
                <w:rFonts w:ascii="Century Gothic" w:hAnsi="Century Gothic" w:cs="Calibri"/>
                <w:bCs/>
                <w:sz w:val="22"/>
                <w:szCs w:val="22"/>
                <w:lang w:eastAsia="pl-PL"/>
              </w:rPr>
            </w:pPr>
          </w:p>
        </w:tc>
        <w:tc>
          <w:tcPr>
            <w:tcW w:w="4435" w:type="dxa"/>
            <w:tcBorders>
              <w:top w:val="nil"/>
              <w:left w:val="nil"/>
              <w:bottom w:val="single" w:sz="4" w:space="0" w:color="auto"/>
              <w:right w:val="single" w:sz="4" w:space="0" w:color="auto"/>
            </w:tcBorders>
            <w:shd w:val="clear" w:color="auto" w:fill="auto"/>
            <w:vAlign w:val="center"/>
          </w:tcPr>
          <w:p w14:paraId="0F2A1FF8" w14:textId="77777777" w:rsidR="00665F92" w:rsidRPr="00665F92" w:rsidRDefault="00665F92" w:rsidP="008C537C">
            <w:pPr>
              <w:jc w:val="center"/>
              <w:rPr>
                <w:rFonts w:ascii="Century Gothic" w:hAnsi="Century Gothic" w:cs="Calibri"/>
                <w:sz w:val="22"/>
                <w:szCs w:val="22"/>
                <w:lang w:eastAsia="pl-PL"/>
              </w:rPr>
            </w:pPr>
          </w:p>
        </w:tc>
      </w:tr>
      <w:tr w:rsidR="00665F92" w:rsidRPr="00665F92" w14:paraId="6BB34A25" w14:textId="77777777" w:rsidTr="00665F92">
        <w:trPr>
          <w:trHeight w:hRule="exact" w:val="567"/>
        </w:trPr>
        <w:tc>
          <w:tcPr>
            <w:tcW w:w="207" w:type="dxa"/>
            <w:tcBorders>
              <w:top w:val="nil"/>
              <w:left w:val="single" w:sz="4" w:space="0" w:color="auto"/>
              <w:bottom w:val="nil"/>
              <w:right w:val="nil"/>
            </w:tcBorders>
            <w:shd w:val="clear" w:color="auto" w:fill="auto"/>
            <w:noWrap/>
            <w:vAlign w:val="bottom"/>
          </w:tcPr>
          <w:p w14:paraId="11915C0F" w14:textId="77777777" w:rsidR="00665F92" w:rsidRPr="00FF4BF5" w:rsidRDefault="00665F92" w:rsidP="008C537C">
            <w:pPr>
              <w:rPr>
                <w:rFonts w:ascii="Century Gothic" w:hAnsi="Century Gothic" w:cs="Calibri"/>
                <w:lang w:eastAsia="pl-PL"/>
              </w:rPr>
            </w:pPr>
          </w:p>
        </w:tc>
        <w:tc>
          <w:tcPr>
            <w:tcW w:w="502" w:type="dxa"/>
            <w:tcBorders>
              <w:top w:val="nil"/>
              <w:left w:val="single" w:sz="4" w:space="0" w:color="auto"/>
              <w:bottom w:val="single" w:sz="4" w:space="0" w:color="auto"/>
              <w:right w:val="single" w:sz="4" w:space="0" w:color="auto"/>
            </w:tcBorders>
            <w:vAlign w:val="center"/>
          </w:tcPr>
          <w:p w14:paraId="108573C2" w14:textId="4A1F3FF6" w:rsidR="00665F92" w:rsidRDefault="00665F92" w:rsidP="008C537C">
            <w:pPr>
              <w:rPr>
                <w:rFonts w:ascii="Century Gothic" w:hAnsi="Century Gothic"/>
                <w:sz w:val="20"/>
              </w:rPr>
            </w:pPr>
            <w:r>
              <w:rPr>
                <w:rFonts w:ascii="Century Gothic" w:hAnsi="Century Gothic"/>
                <w:sz w:val="20"/>
              </w:rPr>
              <w:t>8.</w:t>
            </w:r>
          </w:p>
        </w:tc>
        <w:tc>
          <w:tcPr>
            <w:tcW w:w="5528" w:type="dxa"/>
            <w:tcBorders>
              <w:top w:val="nil"/>
              <w:left w:val="single" w:sz="4" w:space="0" w:color="auto"/>
              <w:bottom w:val="single" w:sz="4" w:space="0" w:color="auto"/>
              <w:right w:val="single" w:sz="4" w:space="0" w:color="auto"/>
            </w:tcBorders>
            <w:shd w:val="clear" w:color="auto" w:fill="auto"/>
            <w:vAlign w:val="center"/>
          </w:tcPr>
          <w:p w14:paraId="6AB697D1" w14:textId="35620FB4" w:rsidR="00665F92" w:rsidRPr="00665F92" w:rsidRDefault="00665F92" w:rsidP="00665F92">
            <w:pPr>
              <w:rPr>
                <w:rFonts w:ascii="Century Gothic" w:hAnsi="Century Gothic"/>
                <w:sz w:val="20"/>
                <w:szCs w:val="20"/>
              </w:rPr>
            </w:pPr>
            <w:r w:rsidRPr="00665F92">
              <w:rPr>
                <w:rFonts w:ascii="Century Gothic" w:hAnsi="Century Gothic"/>
                <w:sz w:val="20"/>
                <w:szCs w:val="20"/>
              </w:rPr>
              <w:t xml:space="preserve">Zasilacz UPS  </w:t>
            </w:r>
          </w:p>
        </w:tc>
        <w:tc>
          <w:tcPr>
            <w:tcW w:w="851" w:type="dxa"/>
            <w:tcBorders>
              <w:top w:val="nil"/>
              <w:left w:val="nil"/>
              <w:bottom w:val="single" w:sz="4" w:space="0" w:color="auto"/>
              <w:right w:val="single" w:sz="4" w:space="0" w:color="auto"/>
            </w:tcBorders>
            <w:shd w:val="clear" w:color="auto" w:fill="auto"/>
            <w:vAlign w:val="center"/>
          </w:tcPr>
          <w:p w14:paraId="79EB0B8F" w14:textId="0E012A6F" w:rsidR="00665F92" w:rsidRPr="00665F92" w:rsidRDefault="00665F92" w:rsidP="00665F92">
            <w:pPr>
              <w:jc w:val="center"/>
              <w:rPr>
                <w:rFonts w:ascii="Century Gothic" w:hAnsi="Century Gothic" w:cs="Calibri"/>
                <w:bCs/>
                <w:sz w:val="20"/>
                <w:szCs w:val="20"/>
                <w:lang w:eastAsia="pl-PL"/>
              </w:rPr>
            </w:pPr>
            <w:r w:rsidRPr="00665F92">
              <w:rPr>
                <w:rFonts w:ascii="Century Gothic" w:hAnsi="Century Gothic"/>
                <w:sz w:val="20"/>
                <w:szCs w:val="20"/>
              </w:rPr>
              <w:t>10</w:t>
            </w:r>
          </w:p>
        </w:tc>
        <w:tc>
          <w:tcPr>
            <w:tcW w:w="2551" w:type="dxa"/>
            <w:gridSpan w:val="2"/>
            <w:tcBorders>
              <w:top w:val="nil"/>
              <w:left w:val="nil"/>
              <w:bottom w:val="single" w:sz="4" w:space="0" w:color="auto"/>
              <w:right w:val="single" w:sz="4" w:space="0" w:color="auto"/>
            </w:tcBorders>
            <w:shd w:val="clear" w:color="auto" w:fill="auto"/>
            <w:vAlign w:val="center"/>
          </w:tcPr>
          <w:p w14:paraId="49275699" w14:textId="77777777" w:rsidR="00665F92" w:rsidRPr="00665F92" w:rsidRDefault="00665F92" w:rsidP="008C537C">
            <w:pPr>
              <w:jc w:val="center"/>
              <w:rPr>
                <w:rFonts w:ascii="Century Gothic" w:hAnsi="Century Gothic" w:cs="Calibri"/>
                <w:bCs/>
                <w:sz w:val="22"/>
                <w:szCs w:val="22"/>
                <w:lang w:eastAsia="pl-PL"/>
              </w:rPr>
            </w:pPr>
          </w:p>
        </w:tc>
        <w:tc>
          <w:tcPr>
            <w:tcW w:w="4435" w:type="dxa"/>
            <w:tcBorders>
              <w:top w:val="nil"/>
              <w:left w:val="nil"/>
              <w:bottom w:val="single" w:sz="4" w:space="0" w:color="auto"/>
              <w:right w:val="single" w:sz="4" w:space="0" w:color="auto"/>
            </w:tcBorders>
            <w:shd w:val="clear" w:color="auto" w:fill="auto"/>
            <w:vAlign w:val="center"/>
          </w:tcPr>
          <w:p w14:paraId="053209EC" w14:textId="77777777" w:rsidR="00665F92" w:rsidRPr="00665F92" w:rsidRDefault="00665F92" w:rsidP="008C537C">
            <w:pPr>
              <w:jc w:val="center"/>
              <w:rPr>
                <w:rFonts w:ascii="Century Gothic" w:hAnsi="Century Gothic" w:cs="Calibri"/>
                <w:sz w:val="22"/>
                <w:szCs w:val="22"/>
                <w:lang w:eastAsia="pl-PL"/>
              </w:rPr>
            </w:pPr>
          </w:p>
        </w:tc>
      </w:tr>
      <w:tr w:rsidR="00665F92" w:rsidRPr="00665F92" w14:paraId="5A8CB46D" w14:textId="77777777" w:rsidTr="00665F92">
        <w:trPr>
          <w:trHeight w:hRule="exact" w:val="567"/>
        </w:trPr>
        <w:tc>
          <w:tcPr>
            <w:tcW w:w="207" w:type="dxa"/>
            <w:tcBorders>
              <w:top w:val="nil"/>
              <w:left w:val="single" w:sz="4" w:space="0" w:color="auto"/>
              <w:bottom w:val="nil"/>
              <w:right w:val="nil"/>
            </w:tcBorders>
            <w:shd w:val="clear" w:color="auto" w:fill="auto"/>
            <w:noWrap/>
            <w:vAlign w:val="bottom"/>
          </w:tcPr>
          <w:p w14:paraId="2691BE57" w14:textId="77777777" w:rsidR="00665F92" w:rsidRPr="00FF4BF5" w:rsidRDefault="00665F92" w:rsidP="008C537C">
            <w:pPr>
              <w:rPr>
                <w:rFonts w:ascii="Century Gothic" w:hAnsi="Century Gothic" w:cs="Calibri"/>
                <w:lang w:eastAsia="pl-PL"/>
              </w:rPr>
            </w:pPr>
          </w:p>
        </w:tc>
        <w:tc>
          <w:tcPr>
            <w:tcW w:w="502" w:type="dxa"/>
            <w:tcBorders>
              <w:top w:val="nil"/>
              <w:left w:val="single" w:sz="4" w:space="0" w:color="auto"/>
              <w:bottom w:val="single" w:sz="4" w:space="0" w:color="auto"/>
              <w:right w:val="single" w:sz="4" w:space="0" w:color="auto"/>
            </w:tcBorders>
            <w:vAlign w:val="center"/>
          </w:tcPr>
          <w:p w14:paraId="403FD48A" w14:textId="2BE594F6" w:rsidR="00665F92" w:rsidRDefault="00665F92" w:rsidP="008C537C">
            <w:pPr>
              <w:rPr>
                <w:rFonts w:ascii="Century Gothic" w:hAnsi="Century Gothic"/>
                <w:sz w:val="20"/>
              </w:rPr>
            </w:pPr>
            <w:r>
              <w:rPr>
                <w:rFonts w:ascii="Century Gothic" w:hAnsi="Century Gothic"/>
                <w:sz w:val="20"/>
              </w:rPr>
              <w:t>9.</w:t>
            </w:r>
          </w:p>
        </w:tc>
        <w:tc>
          <w:tcPr>
            <w:tcW w:w="5528" w:type="dxa"/>
            <w:tcBorders>
              <w:top w:val="nil"/>
              <w:left w:val="single" w:sz="4" w:space="0" w:color="auto"/>
              <w:bottom w:val="single" w:sz="4" w:space="0" w:color="auto"/>
              <w:right w:val="single" w:sz="4" w:space="0" w:color="auto"/>
            </w:tcBorders>
            <w:shd w:val="clear" w:color="auto" w:fill="auto"/>
            <w:vAlign w:val="center"/>
          </w:tcPr>
          <w:p w14:paraId="6BC9902A" w14:textId="5DC5A715" w:rsidR="00665F92" w:rsidRPr="00665F92" w:rsidRDefault="00665F92" w:rsidP="00665F92">
            <w:pPr>
              <w:rPr>
                <w:rFonts w:ascii="Century Gothic" w:hAnsi="Century Gothic"/>
                <w:sz w:val="20"/>
                <w:szCs w:val="20"/>
              </w:rPr>
            </w:pPr>
            <w:r w:rsidRPr="00665F92">
              <w:rPr>
                <w:rFonts w:ascii="Century Gothic" w:hAnsi="Century Gothic"/>
                <w:sz w:val="20"/>
                <w:szCs w:val="20"/>
              </w:rPr>
              <w:t>Tester bezpieczeństwa elektrycznego</w:t>
            </w:r>
          </w:p>
        </w:tc>
        <w:tc>
          <w:tcPr>
            <w:tcW w:w="851" w:type="dxa"/>
            <w:tcBorders>
              <w:top w:val="nil"/>
              <w:left w:val="nil"/>
              <w:bottom w:val="single" w:sz="4" w:space="0" w:color="auto"/>
              <w:right w:val="single" w:sz="4" w:space="0" w:color="auto"/>
            </w:tcBorders>
            <w:shd w:val="clear" w:color="auto" w:fill="auto"/>
            <w:vAlign w:val="center"/>
          </w:tcPr>
          <w:p w14:paraId="2EAC99E3" w14:textId="02A7CAC4" w:rsidR="00665F92" w:rsidRPr="00665F92" w:rsidRDefault="00665F92" w:rsidP="00665F92">
            <w:pPr>
              <w:jc w:val="center"/>
              <w:rPr>
                <w:rFonts w:ascii="Century Gothic" w:hAnsi="Century Gothic" w:cs="Calibri"/>
                <w:bCs/>
                <w:sz w:val="20"/>
                <w:szCs w:val="20"/>
                <w:lang w:eastAsia="pl-PL"/>
              </w:rPr>
            </w:pPr>
            <w:r w:rsidRPr="00665F92">
              <w:rPr>
                <w:rFonts w:ascii="Century Gothic" w:hAnsi="Century Gothic"/>
                <w:sz w:val="20"/>
                <w:szCs w:val="20"/>
              </w:rPr>
              <w:t>1</w:t>
            </w:r>
          </w:p>
        </w:tc>
        <w:tc>
          <w:tcPr>
            <w:tcW w:w="2551" w:type="dxa"/>
            <w:gridSpan w:val="2"/>
            <w:tcBorders>
              <w:top w:val="nil"/>
              <w:left w:val="nil"/>
              <w:bottom w:val="single" w:sz="4" w:space="0" w:color="auto"/>
              <w:right w:val="single" w:sz="4" w:space="0" w:color="auto"/>
            </w:tcBorders>
            <w:shd w:val="clear" w:color="auto" w:fill="auto"/>
            <w:vAlign w:val="center"/>
          </w:tcPr>
          <w:p w14:paraId="2E987268" w14:textId="77777777" w:rsidR="00665F92" w:rsidRPr="00665F92" w:rsidRDefault="00665F92" w:rsidP="008C537C">
            <w:pPr>
              <w:jc w:val="center"/>
              <w:rPr>
                <w:rFonts w:ascii="Century Gothic" w:hAnsi="Century Gothic" w:cs="Calibri"/>
                <w:bCs/>
                <w:sz w:val="22"/>
                <w:szCs w:val="22"/>
                <w:lang w:eastAsia="pl-PL"/>
              </w:rPr>
            </w:pPr>
          </w:p>
        </w:tc>
        <w:tc>
          <w:tcPr>
            <w:tcW w:w="4435" w:type="dxa"/>
            <w:tcBorders>
              <w:top w:val="nil"/>
              <w:left w:val="nil"/>
              <w:bottom w:val="single" w:sz="4" w:space="0" w:color="auto"/>
              <w:right w:val="single" w:sz="4" w:space="0" w:color="auto"/>
            </w:tcBorders>
            <w:shd w:val="clear" w:color="auto" w:fill="auto"/>
            <w:vAlign w:val="center"/>
          </w:tcPr>
          <w:p w14:paraId="2969CA90" w14:textId="77777777" w:rsidR="00665F92" w:rsidRPr="00665F92" w:rsidRDefault="00665F92" w:rsidP="008C537C">
            <w:pPr>
              <w:jc w:val="center"/>
              <w:rPr>
                <w:rFonts w:ascii="Century Gothic" w:hAnsi="Century Gothic" w:cs="Calibri"/>
                <w:sz w:val="22"/>
                <w:szCs w:val="22"/>
                <w:lang w:eastAsia="pl-PL"/>
              </w:rPr>
            </w:pPr>
          </w:p>
        </w:tc>
      </w:tr>
      <w:tr w:rsidR="00665F92" w:rsidRPr="00665F92" w14:paraId="591CF1E5" w14:textId="77777777" w:rsidTr="00CF14B1">
        <w:trPr>
          <w:trHeight w:hRule="exact" w:val="567"/>
        </w:trPr>
        <w:tc>
          <w:tcPr>
            <w:tcW w:w="207" w:type="dxa"/>
            <w:tcBorders>
              <w:top w:val="nil"/>
              <w:left w:val="single" w:sz="4" w:space="0" w:color="auto"/>
              <w:bottom w:val="nil"/>
              <w:right w:val="nil"/>
            </w:tcBorders>
            <w:shd w:val="clear" w:color="auto" w:fill="auto"/>
            <w:noWrap/>
            <w:vAlign w:val="bottom"/>
          </w:tcPr>
          <w:p w14:paraId="4FF209D8" w14:textId="77777777" w:rsidR="00665F92" w:rsidRPr="00FF4BF5" w:rsidRDefault="00665F92" w:rsidP="008C537C">
            <w:pPr>
              <w:rPr>
                <w:rFonts w:ascii="Century Gothic" w:hAnsi="Century Gothic" w:cs="Calibri"/>
                <w:lang w:eastAsia="pl-PL"/>
              </w:rPr>
            </w:pPr>
          </w:p>
        </w:tc>
        <w:tc>
          <w:tcPr>
            <w:tcW w:w="502" w:type="dxa"/>
            <w:tcBorders>
              <w:top w:val="nil"/>
              <w:left w:val="single" w:sz="4" w:space="0" w:color="auto"/>
              <w:bottom w:val="single" w:sz="4" w:space="0" w:color="auto"/>
              <w:right w:val="single" w:sz="4" w:space="0" w:color="auto"/>
            </w:tcBorders>
            <w:vAlign w:val="center"/>
          </w:tcPr>
          <w:p w14:paraId="13708BEC" w14:textId="21907DFB" w:rsidR="00665F92" w:rsidRDefault="00665F92" w:rsidP="008C537C">
            <w:pPr>
              <w:rPr>
                <w:rFonts w:ascii="Century Gothic" w:hAnsi="Century Gothic"/>
                <w:sz w:val="20"/>
              </w:rPr>
            </w:pPr>
            <w:r>
              <w:rPr>
                <w:rFonts w:ascii="Century Gothic" w:hAnsi="Century Gothic"/>
                <w:sz w:val="20"/>
              </w:rPr>
              <w:t>10.</w:t>
            </w:r>
          </w:p>
        </w:tc>
        <w:tc>
          <w:tcPr>
            <w:tcW w:w="5528" w:type="dxa"/>
            <w:tcBorders>
              <w:top w:val="nil"/>
              <w:left w:val="single" w:sz="4" w:space="0" w:color="auto"/>
              <w:bottom w:val="single" w:sz="4" w:space="0" w:color="auto"/>
              <w:right w:val="single" w:sz="4" w:space="0" w:color="auto"/>
            </w:tcBorders>
            <w:shd w:val="clear" w:color="auto" w:fill="auto"/>
            <w:vAlign w:val="center"/>
          </w:tcPr>
          <w:p w14:paraId="5FB49827" w14:textId="7A1A7786" w:rsidR="00665F92" w:rsidRPr="00665F92" w:rsidRDefault="00665F92" w:rsidP="00665F92">
            <w:pPr>
              <w:rPr>
                <w:rFonts w:ascii="Century Gothic" w:hAnsi="Century Gothic"/>
                <w:sz w:val="20"/>
                <w:szCs w:val="20"/>
              </w:rPr>
            </w:pPr>
            <w:r w:rsidRPr="00665F92">
              <w:rPr>
                <w:rFonts w:ascii="Century Gothic" w:hAnsi="Century Gothic"/>
                <w:sz w:val="20"/>
                <w:szCs w:val="20"/>
              </w:rPr>
              <w:t>Stacja do pracy pomp w środowisku MRI</w:t>
            </w:r>
          </w:p>
        </w:tc>
        <w:tc>
          <w:tcPr>
            <w:tcW w:w="851" w:type="dxa"/>
            <w:tcBorders>
              <w:top w:val="nil"/>
              <w:left w:val="nil"/>
              <w:bottom w:val="single" w:sz="4" w:space="0" w:color="auto"/>
              <w:right w:val="single" w:sz="4" w:space="0" w:color="auto"/>
            </w:tcBorders>
            <w:shd w:val="clear" w:color="auto" w:fill="auto"/>
            <w:vAlign w:val="center"/>
          </w:tcPr>
          <w:p w14:paraId="2E3DEB95" w14:textId="646843F8" w:rsidR="00665F92" w:rsidRPr="00665F92" w:rsidRDefault="00665F92" w:rsidP="00665F92">
            <w:pPr>
              <w:jc w:val="center"/>
              <w:rPr>
                <w:rFonts w:ascii="Century Gothic" w:hAnsi="Century Gothic" w:cs="Calibri"/>
                <w:bCs/>
                <w:sz w:val="20"/>
                <w:szCs w:val="20"/>
                <w:lang w:eastAsia="pl-PL"/>
              </w:rPr>
            </w:pPr>
            <w:r w:rsidRPr="00665F92">
              <w:rPr>
                <w:rFonts w:ascii="Century Gothic" w:hAnsi="Century Gothic"/>
                <w:sz w:val="20"/>
                <w:szCs w:val="20"/>
              </w:rPr>
              <w:t>1</w:t>
            </w:r>
          </w:p>
        </w:tc>
        <w:tc>
          <w:tcPr>
            <w:tcW w:w="2551" w:type="dxa"/>
            <w:gridSpan w:val="2"/>
            <w:tcBorders>
              <w:top w:val="nil"/>
              <w:left w:val="nil"/>
              <w:bottom w:val="single" w:sz="4" w:space="0" w:color="auto"/>
              <w:right w:val="single" w:sz="4" w:space="0" w:color="auto"/>
            </w:tcBorders>
            <w:shd w:val="clear" w:color="auto" w:fill="auto"/>
            <w:vAlign w:val="center"/>
          </w:tcPr>
          <w:p w14:paraId="18837DAF" w14:textId="77777777" w:rsidR="00665F92" w:rsidRPr="00665F92" w:rsidRDefault="00665F92" w:rsidP="008C537C">
            <w:pPr>
              <w:jc w:val="center"/>
              <w:rPr>
                <w:rFonts w:ascii="Century Gothic" w:hAnsi="Century Gothic" w:cs="Calibri"/>
                <w:bCs/>
                <w:sz w:val="22"/>
                <w:szCs w:val="22"/>
                <w:lang w:eastAsia="pl-PL"/>
              </w:rPr>
            </w:pPr>
          </w:p>
        </w:tc>
        <w:tc>
          <w:tcPr>
            <w:tcW w:w="4435" w:type="dxa"/>
            <w:tcBorders>
              <w:top w:val="nil"/>
              <w:left w:val="nil"/>
              <w:bottom w:val="single" w:sz="4" w:space="0" w:color="auto"/>
              <w:right w:val="single" w:sz="4" w:space="0" w:color="auto"/>
            </w:tcBorders>
            <w:shd w:val="clear" w:color="auto" w:fill="auto"/>
            <w:vAlign w:val="center"/>
          </w:tcPr>
          <w:p w14:paraId="07797227" w14:textId="77777777" w:rsidR="00665F92" w:rsidRPr="00665F92" w:rsidRDefault="00665F92" w:rsidP="008C537C">
            <w:pPr>
              <w:jc w:val="center"/>
              <w:rPr>
                <w:rFonts w:ascii="Century Gothic" w:hAnsi="Century Gothic" w:cs="Calibri"/>
                <w:sz w:val="22"/>
                <w:szCs w:val="22"/>
                <w:lang w:eastAsia="pl-PL"/>
              </w:rPr>
            </w:pPr>
          </w:p>
        </w:tc>
      </w:tr>
      <w:tr w:rsidR="00665F92" w:rsidRPr="00665F92" w14:paraId="5389E6C5" w14:textId="77777777" w:rsidTr="00CF14B1">
        <w:trPr>
          <w:trHeight w:hRule="exact" w:val="567"/>
        </w:trPr>
        <w:tc>
          <w:tcPr>
            <w:tcW w:w="207" w:type="dxa"/>
            <w:tcBorders>
              <w:top w:val="nil"/>
              <w:left w:val="single" w:sz="4" w:space="0" w:color="auto"/>
              <w:bottom w:val="nil"/>
              <w:right w:val="nil"/>
            </w:tcBorders>
            <w:shd w:val="clear" w:color="auto" w:fill="auto"/>
            <w:noWrap/>
            <w:vAlign w:val="bottom"/>
          </w:tcPr>
          <w:p w14:paraId="536869C9" w14:textId="77777777" w:rsidR="00665F92" w:rsidRPr="00FF4BF5" w:rsidRDefault="00665F92" w:rsidP="008C537C">
            <w:pPr>
              <w:rPr>
                <w:rFonts w:ascii="Century Gothic" w:hAnsi="Century Gothic" w:cs="Calibri"/>
                <w:lang w:eastAsia="pl-PL"/>
              </w:rPr>
            </w:pPr>
          </w:p>
        </w:tc>
        <w:tc>
          <w:tcPr>
            <w:tcW w:w="502" w:type="dxa"/>
            <w:tcBorders>
              <w:top w:val="single" w:sz="4" w:space="0" w:color="auto"/>
              <w:left w:val="single" w:sz="4" w:space="0" w:color="auto"/>
              <w:bottom w:val="single" w:sz="4" w:space="0" w:color="auto"/>
              <w:right w:val="single" w:sz="4" w:space="0" w:color="auto"/>
            </w:tcBorders>
            <w:vAlign w:val="center"/>
          </w:tcPr>
          <w:p w14:paraId="67AF1DC8" w14:textId="40F3B871" w:rsidR="00665F92" w:rsidRPr="00FF4BF5" w:rsidRDefault="00665F92" w:rsidP="008C537C">
            <w:pPr>
              <w:rPr>
                <w:rFonts w:ascii="Century Gothic" w:hAnsi="Century Gothic"/>
                <w:sz w:val="20"/>
              </w:rPr>
            </w:pPr>
            <w:r>
              <w:rPr>
                <w:rFonts w:ascii="Century Gothic" w:hAnsi="Century Gothic"/>
                <w:sz w:val="20"/>
              </w:rPr>
              <w:t>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41672B9" w14:textId="380CB2DF" w:rsidR="00665F92" w:rsidRPr="00665F92" w:rsidRDefault="00665F92" w:rsidP="00665F92">
            <w:pPr>
              <w:rPr>
                <w:rFonts w:ascii="Century Gothic" w:hAnsi="Century Gothic"/>
                <w:sz w:val="20"/>
                <w:szCs w:val="20"/>
              </w:rPr>
            </w:pPr>
            <w:r w:rsidRPr="00665F92">
              <w:rPr>
                <w:rFonts w:ascii="Century Gothic" w:hAnsi="Century Gothic"/>
                <w:sz w:val="20"/>
                <w:szCs w:val="20"/>
              </w:rPr>
              <w:t>Pompy TCI-TIVA</w:t>
            </w:r>
          </w:p>
        </w:tc>
        <w:tc>
          <w:tcPr>
            <w:tcW w:w="851" w:type="dxa"/>
            <w:tcBorders>
              <w:top w:val="single" w:sz="4" w:space="0" w:color="auto"/>
              <w:left w:val="nil"/>
              <w:bottom w:val="single" w:sz="4" w:space="0" w:color="auto"/>
              <w:right w:val="single" w:sz="4" w:space="0" w:color="auto"/>
            </w:tcBorders>
            <w:shd w:val="clear" w:color="auto" w:fill="auto"/>
            <w:vAlign w:val="center"/>
          </w:tcPr>
          <w:p w14:paraId="2C3C00B8" w14:textId="08CC2EFE" w:rsidR="00665F92" w:rsidRPr="00665F92" w:rsidRDefault="00665F92" w:rsidP="00665F92">
            <w:pPr>
              <w:jc w:val="center"/>
              <w:rPr>
                <w:rFonts w:ascii="Century Gothic" w:hAnsi="Century Gothic" w:cs="Calibri"/>
                <w:bCs/>
                <w:sz w:val="20"/>
                <w:szCs w:val="20"/>
                <w:lang w:eastAsia="pl-PL"/>
              </w:rPr>
            </w:pPr>
            <w:r w:rsidRPr="00665F92">
              <w:rPr>
                <w:rFonts w:ascii="Century Gothic" w:hAnsi="Century Gothic"/>
                <w:sz w:val="20"/>
                <w:szCs w:val="20"/>
              </w:rPr>
              <w:t>68</w:t>
            </w:r>
          </w:p>
        </w:tc>
        <w:tc>
          <w:tcPr>
            <w:tcW w:w="2551" w:type="dxa"/>
            <w:gridSpan w:val="2"/>
            <w:tcBorders>
              <w:top w:val="single" w:sz="4" w:space="0" w:color="auto"/>
              <w:left w:val="nil"/>
              <w:bottom w:val="single" w:sz="4" w:space="0" w:color="auto"/>
              <w:right w:val="single" w:sz="4" w:space="0" w:color="auto"/>
            </w:tcBorders>
            <w:shd w:val="clear" w:color="auto" w:fill="auto"/>
            <w:vAlign w:val="center"/>
          </w:tcPr>
          <w:p w14:paraId="14F460B2" w14:textId="77777777" w:rsidR="00665F92" w:rsidRPr="00665F92" w:rsidRDefault="00665F92" w:rsidP="008C537C">
            <w:pPr>
              <w:jc w:val="center"/>
              <w:rPr>
                <w:rFonts w:ascii="Century Gothic" w:hAnsi="Century Gothic" w:cs="Calibri"/>
                <w:bCs/>
                <w:sz w:val="22"/>
                <w:szCs w:val="22"/>
                <w:lang w:eastAsia="pl-PL"/>
              </w:rPr>
            </w:pPr>
          </w:p>
        </w:tc>
        <w:tc>
          <w:tcPr>
            <w:tcW w:w="4435" w:type="dxa"/>
            <w:tcBorders>
              <w:top w:val="single" w:sz="4" w:space="0" w:color="auto"/>
              <w:left w:val="nil"/>
              <w:bottom w:val="single" w:sz="4" w:space="0" w:color="auto"/>
              <w:right w:val="single" w:sz="4" w:space="0" w:color="auto"/>
            </w:tcBorders>
            <w:shd w:val="clear" w:color="auto" w:fill="auto"/>
            <w:vAlign w:val="center"/>
          </w:tcPr>
          <w:p w14:paraId="7E2E5BEF" w14:textId="77777777" w:rsidR="00665F92" w:rsidRPr="00665F92" w:rsidRDefault="00665F92" w:rsidP="008C537C">
            <w:pPr>
              <w:jc w:val="center"/>
              <w:rPr>
                <w:rFonts w:ascii="Century Gothic" w:hAnsi="Century Gothic" w:cs="Calibri"/>
                <w:sz w:val="22"/>
                <w:szCs w:val="22"/>
                <w:lang w:eastAsia="pl-PL"/>
              </w:rPr>
            </w:pPr>
          </w:p>
        </w:tc>
      </w:tr>
      <w:tr w:rsidR="00A07EDC" w:rsidRPr="00FF4BF5" w14:paraId="5FA469BC" w14:textId="77777777" w:rsidTr="008C537C">
        <w:trPr>
          <w:trHeight w:val="737"/>
        </w:trPr>
        <w:tc>
          <w:tcPr>
            <w:tcW w:w="207" w:type="dxa"/>
            <w:tcBorders>
              <w:top w:val="nil"/>
              <w:left w:val="single" w:sz="4" w:space="0" w:color="auto"/>
              <w:bottom w:val="nil"/>
              <w:right w:val="nil"/>
            </w:tcBorders>
            <w:shd w:val="clear" w:color="auto" w:fill="auto"/>
            <w:noWrap/>
            <w:vAlign w:val="bottom"/>
          </w:tcPr>
          <w:p w14:paraId="6C66F2A6" w14:textId="77777777" w:rsidR="00A07EDC" w:rsidRPr="00FF4BF5" w:rsidRDefault="00A07EDC" w:rsidP="008C537C">
            <w:pPr>
              <w:rPr>
                <w:rFonts w:ascii="Century Gothic" w:hAnsi="Century Gothic" w:cs="Calibri"/>
                <w:lang w:eastAsia="pl-PL"/>
              </w:rPr>
            </w:pPr>
          </w:p>
        </w:tc>
        <w:tc>
          <w:tcPr>
            <w:tcW w:w="502" w:type="dxa"/>
            <w:tcBorders>
              <w:top w:val="nil"/>
              <w:left w:val="nil"/>
              <w:bottom w:val="nil"/>
              <w:right w:val="nil"/>
            </w:tcBorders>
          </w:tcPr>
          <w:p w14:paraId="4477B766" w14:textId="77777777" w:rsidR="00A07EDC" w:rsidRPr="00FF4BF5" w:rsidRDefault="00A07EDC" w:rsidP="008C537C">
            <w:pPr>
              <w:rPr>
                <w:rFonts w:ascii="Century Gothic" w:hAnsi="Century Gothic"/>
                <w:sz w:val="20"/>
              </w:rPr>
            </w:pPr>
          </w:p>
        </w:tc>
        <w:tc>
          <w:tcPr>
            <w:tcW w:w="5528" w:type="dxa"/>
            <w:tcBorders>
              <w:top w:val="nil"/>
              <w:left w:val="nil"/>
              <w:bottom w:val="nil"/>
              <w:right w:val="single" w:sz="4" w:space="0" w:color="auto"/>
            </w:tcBorders>
            <w:shd w:val="clear" w:color="auto" w:fill="auto"/>
            <w:vAlign w:val="center"/>
          </w:tcPr>
          <w:p w14:paraId="3FC3AFE0" w14:textId="77777777" w:rsidR="00A07EDC" w:rsidRPr="00FF4BF5" w:rsidRDefault="00A07EDC" w:rsidP="008C537C">
            <w:pPr>
              <w:rPr>
                <w:rFonts w:ascii="Century Gothic" w:hAnsi="Century Gothic"/>
                <w:sz w:val="20"/>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F0CD3" w14:textId="65A9FCC5" w:rsidR="00A07EDC" w:rsidRPr="00FF4BF5" w:rsidRDefault="00A07EDC" w:rsidP="008C537C">
            <w:pPr>
              <w:rPr>
                <w:rFonts w:ascii="Century Gothic" w:hAnsi="Century Gothic" w:cs="Calibri"/>
                <w:bCs/>
                <w:sz w:val="20"/>
                <w:szCs w:val="20"/>
                <w:lang w:eastAsia="pl-PL"/>
              </w:rPr>
            </w:pPr>
            <w:r w:rsidRPr="003C130B">
              <w:rPr>
                <w:rFonts w:ascii="Century Gothic" w:hAnsi="Century Gothic" w:cs="Calibri"/>
                <w:b/>
                <w:bCs/>
                <w:sz w:val="20"/>
                <w:szCs w:val="20"/>
                <w:lang w:eastAsia="pl-PL"/>
              </w:rPr>
              <w:t>A:</w:t>
            </w:r>
            <w:r>
              <w:rPr>
                <w:rFonts w:ascii="Century Gothic" w:hAnsi="Century Gothic" w:cs="Calibri"/>
                <w:bCs/>
                <w:sz w:val="20"/>
                <w:szCs w:val="20"/>
                <w:lang w:eastAsia="pl-PL"/>
              </w:rPr>
              <w:t xml:space="preserve"> Łączna cena brutto spr</w:t>
            </w:r>
            <w:r w:rsidR="00665F92">
              <w:rPr>
                <w:rFonts w:ascii="Century Gothic" w:hAnsi="Century Gothic" w:cs="Calibri"/>
                <w:bCs/>
                <w:sz w:val="20"/>
                <w:szCs w:val="20"/>
                <w:lang w:eastAsia="pl-PL"/>
              </w:rPr>
              <w:t>zętu w zł (suma cen z poz. 1-11</w:t>
            </w:r>
            <w:r>
              <w:rPr>
                <w:rFonts w:ascii="Century Gothic" w:hAnsi="Century Gothic" w:cs="Calibri"/>
                <w:bCs/>
                <w:sz w:val="20"/>
                <w:szCs w:val="20"/>
                <w:lang w:eastAsia="pl-PL"/>
              </w:rPr>
              <w:t>):</w:t>
            </w:r>
          </w:p>
        </w:tc>
        <w:tc>
          <w:tcPr>
            <w:tcW w:w="4435" w:type="dxa"/>
            <w:tcBorders>
              <w:top w:val="single" w:sz="4" w:space="0" w:color="auto"/>
              <w:left w:val="single" w:sz="4" w:space="0" w:color="auto"/>
              <w:bottom w:val="single" w:sz="4" w:space="0" w:color="auto"/>
              <w:right w:val="single" w:sz="4" w:space="0" w:color="auto"/>
            </w:tcBorders>
            <w:shd w:val="clear" w:color="auto" w:fill="auto"/>
            <w:vAlign w:val="center"/>
          </w:tcPr>
          <w:p w14:paraId="7ADBDC6E" w14:textId="77777777" w:rsidR="00A07EDC" w:rsidRPr="00FF4BF5" w:rsidRDefault="00A07EDC" w:rsidP="008C537C">
            <w:pPr>
              <w:jc w:val="center"/>
              <w:rPr>
                <w:rFonts w:ascii="Century Gothic" w:hAnsi="Century Gothic" w:cs="Calibri"/>
                <w:sz w:val="20"/>
                <w:szCs w:val="20"/>
                <w:lang w:eastAsia="pl-PL"/>
              </w:rPr>
            </w:pPr>
          </w:p>
        </w:tc>
      </w:tr>
      <w:tr w:rsidR="00A07EDC" w:rsidRPr="00FF4BF5" w14:paraId="65DDBE1B" w14:textId="77777777" w:rsidTr="008C537C">
        <w:trPr>
          <w:trHeight w:val="300"/>
        </w:trPr>
        <w:tc>
          <w:tcPr>
            <w:tcW w:w="207" w:type="dxa"/>
            <w:tcBorders>
              <w:top w:val="nil"/>
              <w:left w:val="single" w:sz="4" w:space="0" w:color="auto"/>
              <w:bottom w:val="nil"/>
              <w:right w:val="nil"/>
            </w:tcBorders>
            <w:shd w:val="clear" w:color="auto" w:fill="auto"/>
            <w:noWrap/>
            <w:vAlign w:val="bottom"/>
            <w:hideMark/>
          </w:tcPr>
          <w:p w14:paraId="41794237" w14:textId="77777777" w:rsidR="00A07EDC" w:rsidRPr="00FF4BF5" w:rsidRDefault="00A07EDC" w:rsidP="008C537C">
            <w:pPr>
              <w:rPr>
                <w:rFonts w:ascii="Century Gothic" w:hAnsi="Century Gothic" w:cs="Calibri"/>
                <w:lang w:eastAsia="pl-PL"/>
              </w:rPr>
            </w:pPr>
            <w:r w:rsidRPr="00FF4BF5">
              <w:rPr>
                <w:rFonts w:ascii="Century Gothic" w:hAnsi="Century Gothic" w:cs="Calibri"/>
                <w:lang w:eastAsia="pl-PL"/>
              </w:rPr>
              <w:t> </w:t>
            </w:r>
          </w:p>
        </w:tc>
        <w:tc>
          <w:tcPr>
            <w:tcW w:w="502" w:type="dxa"/>
            <w:tcBorders>
              <w:top w:val="nil"/>
              <w:left w:val="nil"/>
              <w:bottom w:val="nil"/>
              <w:right w:val="nil"/>
            </w:tcBorders>
          </w:tcPr>
          <w:p w14:paraId="63EE078D" w14:textId="77777777" w:rsidR="00A07EDC" w:rsidRPr="00FF4BF5" w:rsidRDefault="00A07EDC" w:rsidP="008C537C">
            <w:pPr>
              <w:rPr>
                <w:rFonts w:ascii="Century Gothic" w:hAnsi="Century Gothic" w:cs="Calibri"/>
                <w:lang w:eastAsia="pl-PL"/>
              </w:rPr>
            </w:pPr>
          </w:p>
        </w:tc>
        <w:tc>
          <w:tcPr>
            <w:tcW w:w="5528" w:type="dxa"/>
            <w:tcBorders>
              <w:top w:val="nil"/>
              <w:left w:val="nil"/>
              <w:bottom w:val="nil"/>
              <w:right w:val="nil"/>
            </w:tcBorders>
            <w:shd w:val="clear" w:color="auto" w:fill="auto"/>
            <w:noWrap/>
            <w:vAlign w:val="center"/>
            <w:hideMark/>
          </w:tcPr>
          <w:p w14:paraId="3DA4A8AE" w14:textId="77777777" w:rsidR="00A07EDC" w:rsidRPr="00FF4BF5" w:rsidRDefault="00A07EDC" w:rsidP="008C537C">
            <w:pPr>
              <w:rPr>
                <w:rFonts w:ascii="Century Gothic" w:hAnsi="Century Gothic" w:cs="Calibri"/>
                <w:lang w:eastAsia="pl-PL"/>
              </w:rPr>
            </w:pPr>
          </w:p>
        </w:tc>
        <w:tc>
          <w:tcPr>
            <w:tcW w:w="1013" w:type="dxa"/>
            <w:gridSpan w:val="2"/>
            <w:tcBorders>
              <w:top w:val="single" w:sz="4" w:space="0" w:color="auto"/>
              <w:left w:val="nil"/>
              <w:bottom w:val="nil"/>
              <w:right w:val="nil"/>
            </w:tcBorders>
            <w:shd w:val="clear" w:color="auto" w:fill="auto"/>
            <w:noWrap/>
            <w:vAlign w:val="center"/>
            <w:hideMark/>
          </w:tcPr>
          <w:p w14:paraId="70E7E9BC" w14:textId="77777777" w:rsidR="00A07EDC" w:rsidRPr="00FF4BF5" w:rsidRDefault="00A07EDC" w:rsidP="008C537C">
            <w:pPr>
              <w:rPr>
                <w:rFonts w:ascii="Century Gothic" w:hAnsi="Century Gothic"/>
                <w:sz w:val="20"/>
                <w:szCs w:val="20"/>
                <w:lang w:eastAsia="pl-PL"/>
              </w:rPr>
            </w:pPr>
          </w:p>
        </w:tc>
        <w:tc>
          <w:tcPr>
            <w:tcW w:w="2389" w:type="dxa"/>
            <w:tcBorders>
              <w:top w:val="single" w:sz="4" w:space="0" w:color="auto"/>
              <w:left w:val="nil"/>
              <w:bottom w:val="nil"/>
              <w:right w:val="nil"/>
            </w:tcBorders>
            <w:shd w:val="clear" w:color="auto" w:fill="auto"/>
            <w:noWrap/>
            <w:vAlign w:val="bottom"/>
            <w:hideMark/>
          </w:tcPr>
          <w:p w14:paraId="0BFEB8ED" w14:textId="77777777" w:rsidR="00A07EDC" w:rsidRPr="00FF4BF5" w:rsidRDefault="00A07EDC" w:rsidP="008C537C">
            <w:pPr>
              <w:rPr>
                <w:rFonts w:ascii="Century Gothic" w:hAnsi="Century Gothic"/>
                <w:sz w:val="20"/>
                <w:szCs w:val="20"/>
                <w:lang w:eastAsia="pl-PL"/>
              </w:rPr>
            </w:pPr>
          </w:p>
        </w:tc>
        <w:tc>
          <w:tcPr>
            <w:tcW w:w="4435" w:type="dxa"/>
            <w:tcBorders>
              <w:top w:val="nil"/>
              <w:left w:val="nil"/>
              <w:bottom w:val="single" w:sz="4" w:space="0" w:color="auto"/>
              <w:right w:val="single" w:sz="4" w:space="0" w:color="auto"/>
            </w:tcBorders>
            <w:shd w:val="clear" w:color="auto" w:fill="auto"/>
            <w:noWrap/>
            <w:vAlign w:val="bottom"/>
            <w:hideMark/>
          </w:tcPr>
          <w:p w14:paraId="460917AA" w14:textId="77777777" w:rsidR="00A07EDC" w:rsidRPr="00FF4BF5" w:rsidRDefault="00A07EDC" w:rsidP="008C537C">
            <w:pPr>
              <w:jc w:val="center"/>
              <w:rPr>
                <w:rFonts w:ascii="Century Gothic" w:hAnsi="Century Gothic"/>
                <w:sz w:val="20"/>
                <w:szCs w:val="20"/>
                <w:lang w:eastAsia="pl-PL"/>
              </w:rPr>
            </w:pPr>
          </w:p>
        </w:tc>
      </w:tr>
      <w:tr w:rsidR="00A07EDC" w:rsidRPr="00FF4BF5" w14:paraId="6399C528" w14:textId="77777777" w:rsidTr="008C537C">
        <w:trPr>
          <w:trHeight w:val="667"/>
        </w:trPr>
        <w:tc>
          <w:tcPr>
            <w:tcW w:w="207" w:type="dxa"/>
            <w:tcBorders>
              <w:top w:val="nil"/>
              <w:left w:val="single" w:sz="4" w:space="0" w:color="auto"/>
              <w:bottom w:val="nil"/>
              <w:right w:val="nil"/>
            </w:tcBorders>
            <w:shd w:val="clear" w:color="auto" w:fill="auto"/>
            <w:noWrap/>
            <w:vAlign w:val="bottom"/>
            <w:hideMark/>
          </w:tcPr>
          <w:p w14:paraId="06D2FA7D" w14:textId="77777777" w:rsidR="00A07EDC" w:rsidRPr="00FF4BF5" w:rsidRDefault="00A07EDC" w:rsidP="008C537C">
            <w:pPr>
              <w:rPr>
                <w:rFonts w:ascii="Century Gothic" w:hAnsi="Century Gothic" w:cs="Calibri"/>
                <w:lang w:eastAsia="pl-PL"/>
              </w:rPr>
            </w:pPr>
            <w:r w:rsidRPr="00FF4BF5">
              <w:rPr>
                <w:rFonts w:ascii="Century Gothic" w:hAnsi="Century Gothic" w:cs="Calibri"/>
                <w:lang w:eastAsia="pl-PL"/>
              </w:rPr>
              <w:t> </w:t>
            </w:r>
          </w:p>
        </w:tc>
        <w:tc>
          <w:tcPr>
            <w:tcW w:w="502" w:type="dxa"/>
            <w:tcBorders>
              <w:top w:val="nil"/>
              <w:left w:val="nil"/>
              <w:bottom w:val="nil"/>
              <w:right w:val="nil"/>
            </w:tcBorders>
          </w:tcPr>
          <w:p w14:paraId="66E0375E" w14:textId="77777777" w:rsidR="00A07EDC" w:rsidRPr="00FF4BF5" w:rsidRDefault="00A07EDC" w:rsidP="008C537C">
            <w:pPr>
              <w:rPr>
                <w:rFonts w:ascii="Century Gothic" w:hAnsi="Century Gothic" w:cs="Calibri"/>
                <w:lang w:eastAsia="pl-PL"/>
              </w:rPr>
            </w:pPr>
          </w:p>
        </w:tc>
        <w:tc>
          <w:tcPr>
            <w:tcW w:w="5528" w:type="dxa"/>
            <w:tcBorders>
              <w:top w:val="nil"/>
              <w:left w:val="nil"/>
              <w:bottom w:val="nil"/>
              <w:right w:val="single" w:sz="4" w:space="0" w:color="auto"/>
            </w:tcBorders>
            <w:shd w:val="clear" w:color="auto" w:fill="auto"/>
            <w:vAlign w:val="center"/>
            <w:hideMark/>
          </w:tcPr>
          <w:p w14:paraId="42B90690" w14:textId="77777777" w:rsidR="00A07EDC" w:rsidRPr="00FF4BF5" w:rsidRDefault="00A07EDC" w:rsidP="008C537C">
            <w:pPr>
              <w:rPr>
                <w:rFonts w:ascii="Century Gothic" w:hAnsi="Century Gothic" w:cs="Calibri"/>
                <w:lang w:eastAsia="pl-PL"/>
              </w:rPr>
            </w:pPr>
          </w:p>
        </w:tc>
        <w:tc>
          <w:tcPr>
            <w:tcW w:w="3402" w:type="dxa"/>
            <w:gridSpan w:val="3"/>
            <w:tcBorders>
              <w:top w:val="single" w:sz="4" w:space="0" w:color="auto"/>
              <w:left w:val="single" w:sz="4" w:space="0" w:color="auto"/>
              <w:bottom w:val="single" w:sz="4" w:space="0" w:color="auto"/>
              <w:right w:val="nil"/>
            </w:tcBorders>
            <w:shd w:val="clear" w:color="auto" w:fill="auto"/>
            <w:vAlign w:val="center"/>
            <w:hideMark/>
          </w:tcPr>
          <w:p w14:paraId="4F3D8DFD" w14:textId="77777777" w:rsidR="00A07EDC" w:rsidRPr="00FF4BF5" w:rsidRDefault="00A07EDC" w:rsidP="008C537C">
            <w:pPr>
              <w:rPr>
                <w:rFonts w:ascii="Century Gothic" w:hAnsi="Century Gothic"/>
                <w:sz w:val="20"/>
                <w:szCs w:val="20"/>
                <w:lang w:eastAsia="pl-PL"/>
              </w:rPr>
            </w:pPr>
            <w:r w:rsidRPr="00FF4BF5">
              <w:rPr>
                <w:rFonts w:ascii="Century Gothic" w:hAnsi="Century Gothic" w:cs="Calibri"/>
                <w:b/>
                <w:sz w:val="20"/>
                <w:szCs w:val="20"/>
                <w:lang w:eastAsia="pl-PL"/>
              </w:rPr>
              <w:t>B:</w:t>
            </w:r>
            <w:r w:rsidRPr="00FF4BF5">
              <w:rPr>
                <w:rFonts w:ascii="Century Gothic" w:hAnsi="Century Gothic" w:cs="Calibri"/>
                <w:sz w:val="20"/>
                <w:szCs w:val="20"/>
                <w:lang w:eastAsia="pl-PL"/>
              </w:rPr>
              <w:t xml:space="preserve"> Cena brutto dostawy sprzętu do nowej siedziby Szpitala  (w zł):</w:t>
            </w:r>
          </w:p>
        </w:tc>
        <w:tc>
          <w:tcPr>
            <w:tcW w:w="44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D0E49" w14:textId="77777777" w:rsidR="00A07EDC" w:rsidRPr="00FF4BF5" w:rsidRDefault="00A07EDC" w:rsidP="008C537C">
            <w:pPr>
              <w:jc w:val="center"/>
              <w:rPr>
                <w:rFonts w:ascii="Century Gothic" w:hAnsi="Century Gothic" w:cs="Calibri"/>
                <w:sz w:val="20"/>
                <w:szCs w:val="20"/>
                <w:lang w:eastAsia="pl-PL"/>
              </w:rPr>
            </w:pPr>
          </w:p>
        </w:tc>
      </w:tr>
      <w:tr w:rsidR="00A07EDC" w:rsidRPr="00FF4BF5" w14:paraId="33CAA30E" w14:textId="77777777" w:rsidTr="008C537C">
        <w:trPr>
          <w:trHeight w:val="316"/>
        </w:trPr>
        <w:tc>
          <w:tcPr>
            <w:tcW w:w="207" w:type="dxa"/>
            <w:tcBorders>
              <w:top w:val="nil"/>
              <w:left w:val="single" w:sz="4" w:space="0" w:color="auto"/>
              <w:right w:val="nil"/>
            </w:tcBorders>
            <w:shd w:val="clear" w:color="auto" w:fill="auto"/>
            <w:noWrap/>
            <w:vAlign w:val="bottom"/>
          </w:tcPr>
          <w:p w14:paraId="1D2D8A0B" w14:textId="77777777" w:rsidR="00A07EDC" w:rsidRPr="00FF4BF5" w:rsidRDefault="00A07EDC" w:rsidP="008C537C">
            <w:pPr>
              <w:rPr>
                <w:rFonts w:ascii="Century Gothic" w:hAnsi="Century Gothic" w:cs="Calibri"/>
                <w:lang w:eastAsia="pl-PL"/>
              </w:rPr>
            </w:pPr>
          </w:p>
        </w:tc>
        <w:tc>
          <w:tcPr>
            <w:tcW w:w="502" w:type="dxa"/>
            <w:tcBorders>
              <w:top w:val="nil"/>
              <w:left w:val="nil"/>
              <w:right w:val="nil"/>
            </w:tcBorders>
          </w:tcPr>
          <w:p w14:paraId="77157ACB" w14:textId="77777777" w:rsidR="00A07EDC" w:rsidRPr="00FF4BF5" w:rsidRDefault="00A07EDC" w:rsidP="008C537C">
            <w:pPr>
              <w:rPr>
                <w:rFonts w:ascii="Century Gothic" w:hAnsi="Century Gothic" w:cs="Calibri"/>
                <w:lang w:eastAsia="pl-PL"/>
              </w:rPr>
            </w:pPr>
          </w:p>
        </w:tc>
        <w:tc>
          <w:tcPr>
            <w:tcW w:w="5528" w:type="dxa"/>
            <w:tcBorders>
              <w:top w:val="nil"/>
              <w:left w:val="nil"/>
              <w:right w:val="nil"/>
            </w:tcBorders>
            <w:shd w:val="clear" w:color="auto" w:fill="auto"/>
            <w:vAlign w:val="center"/>
          </w:tcPr>
          <w:p w14:paraId="0E14C3CC" w14:textId="77777777" w:rsidR="00A07EDC" w:rsidRPr="00FF4BF5" w:rsidRDefault="00A07EDC" w:rsidP="008C537C">
            <w:pPr>
              <w:rPr>
                <w:rFonts w:ascii="Century Gothic" w:hAnsi="Century Gothic" w:cs="Calibri"/>
                <w:lang w:eastAsia="pl-PL"/>
              </w:rPr>
            </w:pPr>
          </w:p>
        </w:tc>
        <w:tc>
          <w:tcPr>
            <w:tcW w:w="3402" w:type="dxa"/>
            <w:gridSpan w:val="3"/>
            <w:tcBorders>
              <w:top w:val="single" w:sz="4" w:space="0" w:color="auto"/>
              <w:left w:val="nil"/>
              <w:bottom w:val="single" w:sz="4" w:space="0" w:color="auto"/>
            </w:tcBorders>
            <w:shd w:val="clear" w:color="auto" w:fill="auto"/>
            <w:vAlign w:val="center"/>
          </w:tcPr>
          <w:p w14:paraId="4DA81AF0" w14:textId="77777777" w:rsidR="00A07EDC" w:rsidRPr="00FF4BF5" w:rsidRDefault="00A07EDC" w:rsidP="008C537C">
            <w:pPr>
              <w:rPr>
                <w:rFonts w:ascii="Century Gothic" w:hAnsi="Century Gothic"/>
                <w:sz w:val="20"/>
                <w:szCs w:val="20"/>
                <w:lang w:eastAsia="pl-PL"/>
              </w:rPr>
            </w:pPr>
          </w:p>
        </w:tc>
        <w:tc>
          <w:tcPr>
            <w:tcW w:w="4435" w:type="dxa"/>
            <w:tcBorders>
              <w:top w:val="single" w:sz="4" w:space="0" w:color="auto"/>
              <w:bottom w:val="single" w:sz="4" w:space="0" w:color="auto"/>
              <w:right w:val="single" w:sz="4" w:space="0" w:color="auto"/>
            </w:tcBorders>
            <w:shd w:val="clear" w:color="auto" w:fill="auto"/>
            <w:noWrap/>
            <w:vAlign w:val="bottom"/>
          </w:tcPr>
          <w:p w14:paraId="451E3B02" w14:textId="77777777" w:rsidR="00A07EDC" w:rsidRPr="00FF4BF5" w:rsidRDefault="00A07EDC" w:rsidP="008C537C">
            <w:pPr>
              <w:jc w:val="center"/>
              <w:rPr>
                <w:rFonts w:ascii="Century Gothic" w:hAnsi="Century Gothic" w:cs="Calibri"/>
                <w:b/>
                <w:sz w:val="20"/>
                <w:szCs w:val="20"/>
                <w:lang w:eastAsia="pl-PL"/>
              </w:rPr>
            </w:pPr>
          </w:p>
        </w:tc>
      </w:tr>
      <w:tr w:rsidR="00A07EDC" w:rsidRPr="00FF4BF5" w14:paraId="2259F66A" w14:textId="77777777" w:rsidTr="008C537C">
        <w:trPr>
          <w:trHeight w:val="937"/>
        </w:trPr>
        <w:tc>
          <w:tcPr>
            <w:tcW w:w="207" w:type="dxa"/>
            <w:tcBorders>
              <w:left w:val="single" w:sz="4" w:space="0" w:color="auto"/>
              <w:bottom w:val="single" w:sz="4" w:space="0" w:color="auto"/>
              <w:right w:val="nil"/>
            </w:tcBorders>
            <w:shd w:val="clear" w:color="auto" w:fill="auto"/>
            <w:noWrap/>
            <w:vAlign w:val="bottom"/>
          </w:tcPr>
          <w:p w14:paraId="7FDE1611" w14:textId="77777777" w:rsidR="00A07EDC" w:rsidRPr="00FF4BF5" w:rsidRDefault="00A07EDC" w:rsidP="008C537C">
            <w:pPr>
              <w:rPr>
                <w:rFonts w:ascii="Century Gothic" w:hAnsi="Century Gothic" w:cs="Calibri"/>
                <w:lang w:eastAsia="pl-PL"/>
              </w:rPr>
            </w:pPr>
          </w:p>
        </w:tc>
        <w:tc>
          <w:tcPr>
            <w:tcW w:w="502" w:type="dxa"/>
            <w:tcBorders>
              <w:left w:val="nil"/>
              <w:bottom w:val="single" w:sz="4" w:space="0" w:color="auto"/>
              <w:right w:val="nil"/>
            </w:tcBorders>
          </w:tcPr>
          <w:p w14:paraId="06017D0B" w14:textId="77777777" w:rsidR="00A07EDC" w:rsidRPr="00FF4BF5" w:rsidRDefault="00A07EDC" w:rsidP="008C537C">
            <w:pPr>
              <w:rPr>
                <w:rFonts w:ascii="Century Gothic" w:hAnsi="Century Gothic" w:cs="Calibri"/>
                <w:lang w:eastAsia="pl-PL"/>
              </w:rPr>
            </w:pPr>
          </w:p>
        </w:tc>
        <w:tc>
          <w:tcPr>
            <w:tcW w:w="5528" w:type="dxa"/>
            <w:tcBorders>
              <w:left w:val="nil"/>
              <w:bottom w:val="single" w:sz="4" w:space="0" w:color="auto"/>
              <w:right w:val="single" w:sz="4" w:space="0" w:color="auto"/>
            </w:tcBorders>
            <w:shd w:val="clear" w:color="auto" w:fill="auto"/>
            <w:vAlign w:val="center"/>
          </w:tcPr>
          <w:p w14:paraId="0226D402" w14:textId="77777777" w:rsidR="00A07EDC" w:rsidRPr="00FF4BF5" w:rsidRDefault="00A07EDC" w:rsidP="008C537C">
            <w:pPr>
              <w:rPr>
                <w:rFonts w:ascii="Century Gothic" w:hAnsi="Century Gothic" w:cs="Calibri"/>
                <w:lang w:eastAsia="pl-PL"/>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00F5E" w14:textId="77777777" w:rsidR="00A07EDC" w:rsidRPr="00FF4BF5" w:rsidRDefault="00A07EDC" w:rsidP="008C537C">
            <w:pPr>
              <w:rPr>
                <w:rFonts w:ascii="Century Gothic" w:hAnsi="Century Gothic"/>
                <w:sz w:val="20"/>
                <w:szCs w:val="20"/>
                <w:lang w:eastAsia="pl-PL"/>
              </w:rPr>
            </w:pPr>
            <w:r w:rsidRPr="00FF4BF5">
              <w:rPr>
                <w:rFonts w:ascii="Century Gothic" w:hAnsi="Century Gothic" w:cs="Calibri"/>
                <w:b/>
                <w:sz w:val="20"/>
                <w:szCs w:val="20"/>
                <w:lang w:eastAsia="pl-PL"/>
              </w:rPr>
              <w:t>C:</w:t>
            </w:r>
            <w:r w:rsidRPr="00FF4BF5">
              <w:rPr>
                <w:rFonts w:ascii="Century Gothic" w:hAnsi="Century Gothic" w:cs="Calibri"/>
                <w:sz w:val="20"/>
                <w:szCs w:val="20"/>
                <w:lang w:eastAsia="pl-PL"/>
              </w:rPr>
              <w:t xml:space="preserve"> Cena brutto instalacji, szkolenia i uruchomienia sprzętu w nowej siedzibie Szpitala (w zł):</w:t>
            </w:r>
          </w:p>
        </w:tc>
        <w:tc>
          <w:tcPr>
            <w:tcW w:w="4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A5D4B" w14:textId="77777777" w:rsidR="00A07EDC" w:rsidRPr="00FF4BF5" w:rsidRDefault="00A07EDC" w:rsidP="008C537C">
            <w:pPr>
              <w:jc w:val="center"/>
              <w:rPr>
                <w:rFonts w:ascii="Century Gothic" w:hAnsi="Century Gothic" w:cs="Calibri"/>
                <w:b/>
                <w:sz w:val="20"/>
                <w:szCs w:val="20"/>
                <w:lang w:eastAsia="pl-PL"/>
              </w:rPr>
            </w:pPr>
          </w:p>
        </w:tc>
      </w:tr>
    </w:tbl>
    <w:p w14:paraId="704F171F" w14:textId="77777777" w:rsidR="00A07EDC" w:rsidRDefault="00A07EDC" w:rsidP="00A07EDC">
      <w:pPr>
        <w:rPr>
          <w:rFonts w:ascii="Century Gothic" w:hAnsi="Century Gothic"/>
          <w:sz w:val="16"/>
          <w:szCs w:val="16"/>
        </w:rPr>
      </w:pPr>
    </w:p>
    <w:p w14:paraId="5F567BAA" w14:textId="77777777" w:rsidR="00A07EDC" w:rsidRPr="001D57E8" w:rsidRDefault="00A07EDC" w:rsidP="00A07EDC">
      <w:pPr>
        <w:rPr>
          <w:rFonts w:ascii="Century Gothic" w:hAnsi="Century Gothic"/>
          <w:sz w:val="16"/>
          <w:szCs w:val="16"/>
        </w:rPr>
      </w:pPr>
    </w:p>
    <w:tbl>
      <w:tblPr>
        <w:tblW w:w="14074" w:type="dxa"/>
        <w:tblInd w:w="70" w:type="dxa"/>
        <w:tblCellMar>
          <w:left w:w="70" w:type="dxa"/>
          <w:right w:w="70" w:type="dxa"/>
        </w:tblCellMar>
        <w:tblLook w:val="04A0" w:firstRow="1" w:lastRow="0" w:firstColumn="1" w:lastColumn="0" w:noHBand="0" w:noVBand="1"/>
      </w:tblPr>
      <w:tblGrid>
        <w:gridCol w:w="567"/>
        <w:gridCol w:w="5245"/>
        <w:gridCol w:w="851"/>
        <w:gridCol w:w="1134"/>
        <w:gridCol w:w="2693"/>
        <w:gridCol w:w="3584"/>
      </w:tblGrid>
      <w:tr w:rsidR="00A07EDC" w:rsidRPr="00FF4BF5" w14:paraId="771A5E9C" w14:textId="77777777" w:rsidTr="008C537C">
        <w:trPr>
          <w:trHeight w:val="804"/>
        </w:trPr>
        <w:tc>
          <w:tcPr>
            <w:tcW w:w="14074" w:type="dxa"/>
            <w:gridSpan w:val="6"/>
            <w:tcBorders>
              <w:top w:val="single" w:sz="4" w:space="0" w:color="auto"/>
              <w:left w:val="single" w:sz="4" w:space="0" w:color="auto"/>
              <w:right w:val="single" w:sz="4" w:space="0" w:color="auto"/>
            </w:tcBorders>
          </w:tcPr>
          <w:p w14:paraId="13D304EC" w14:textId="77777777" w:rsidR="00A07EDC" w:rsidRPr="00FF4BF5" w:rsidRDefault="00A07EDC" w:rsidP="008C537C">
            <w:pPr>
              <w:rPr>
                <w:rFonts w:ascii="Century Gothic" w:hAnsi="Century Gothic" w:cs="Calibri"/>
                <w:b/>
                <w:sz w:val="20"/>
                <w:szCs w:val="20"/>
                <w:lang w:eastAsia="pl-PL"/>
              </w:rPr>
            </w:pPr>
            <w:r w:rsidRPr="00FF4BF5">
              <w:rPr>
                <w:rFonts w:ascii="Century Gothic" w:hAnsi="Century Gothic" w:cs="Calibri"/>
                <w:lang w:eastAsia="pl-PL"/>
              </w:rPr>
              <w:t> </w:t>
            </w:r>
            <w:r w:rsidRPr="00FF4BF5">
              <w:rPr>
                <w:rFonts w:ascii="Century Gothic" w:hAnsi="Century Gothic" w:cs="Calibri"/>
                <w:b/>
                <w:sz w:val="20"/>
                <w:szCs w:val="20"/>
                <w:lang w:eastAsia="pl-PL"/>
              </w:rPr>
              <w:t>ZAMÓWIENIE OPCJONALNE:</w:t>
            </w:r>
          </w:p>
          <w:p w14:paraId="2170953F" w14:textId="77777777" w:rsidR="00A07EDC" w:rsidRPr="00DB32A3" w:rsidRDefault="00A07EDC" w:rsidP="008C537C">
            <w:pPr>
              <w:rPr>
                <w:rFonts w:ascii="Century Gothic" w:hAnsi="Century Gothic" w:cs="Calibri"/>
                <w:sz w:val="20"/>
                <w:szCs w:val="20"/>
                <w:lang w:eastAsia="pl-PL"/>
              </w:rPr>
            </w:pPr>
            <w:r w:rsidRPr="00FF4BF5">
              <w:rPr>
                <w:rFonts w:ascii="Century Gothic" w:hAnsi="Century Gothic" w:cs="Calibri"/>
                <w:lang w:eastAsia="pl-PL"/>
              </w:rPr>
              <w:t> </w:t>
            </w:r>
            <w:r w:rsidRPr="00DB32A3">
              <w:rPr>
                <w:rFonts w:ascii="Century Gothic" w:hAnsi="Century Gothic" w:cs="Calibri"/>
                <w:b/>
                <w:sz w:val="20"/>
                <w:szCs w:val="20"/>
                <w:lang w:eastAsia="pl-PL"/>
              </w:rPr>
              <w:t xml:space="preserve">dostawa sprzętu do magazynu Wykonawcy oraz </w:t>
            </w:r>
            <w:r>
              <w:rPr>
                <w:rFonts w:ascii="Century Gothic" w:hAnsi="Century Gothic" w:cs="Calibri"/>
                <w:b/>
                <w:sz w:val="20"/>
                <w:szCs w:val="20"/>
                <w:lang w:eastAsia="pl-PL"/>
              </w:rPr>
              <w:t>przechowywanie</w:t>
            </w:r>
            <w:r w:rsidRPr="00DB32A3">
              <w:rPr>
                <w:rFonts w:ascii="Century Gothic" w:hAnsi="Century Gothic" w:cs="Calibri"/>
                <w:b/>
                <w:sz w:val="20"/>
                <w:szCs w:val="20"/>
                <w:lang w:eastAsia="pl-PL"/>
              </w:rPr>
              <w:t xml:space="preserve"> sprzętu w magazynie Wykonawcy nie dłużej niż do 30.11.2019 r.</w:t>
            </w:r>
          </w:p>
        </w:tc>
      </w:tr>
      <w:tr w:rsidR="00A07EDC" w:rsidRPr="00FF4BF5" w14:paraId="6CA11781" w14:textId="77777777" w:rsidTr="008C537C">
        <w:trPr>
          <w:trHeight w:val="951"/>
        </w:trPr>
        <w:tc>
          <w:tcPr>
            <w:tcW w:w="567" w:type="dxa"/>
            <w:tcBorders>
              <w:top w:val="single" w:sz="4" w:space="0" w:color="auto"/>
              <w:left w:val="single" w:sz="4" w:space="0" w:color="auto"/>
              <w:bottom w:val="single" w:sz="4" w:space="0" w:color="auto"/>
              <w:right w:val="nil"/>
            </w:tcBorders>
            <w:vAlign w:val="center"/>
          </w:tcPr>
          <w:p w14:paraId="49AC86E0" w14:textId="77777777" w:rsidR="00A07EDC" w:rsidRPr="001D57E8" w:rsidRDefault="00A07EDC" w:rsidP="008C537C">
            <w:pPr>
              <w:rPr>
                <w:rFonts w:ascii="Century Gothic" w:hAnsi="Century Gothic"/>
                <w:sz w:val="20"/>
                <w:szCs w:val="20"/>
              </w:rPr>
            </w:pPr>
            <w:r>
              <w:rPr>
                <w:rFonts w:ascii="Century Gothic" w:hAnsi="Century Gothic"/>
                <w:sz w:val="20"/>
                <w:szCs w:val="20"/>
              </w:rPr>
              <w:t>Lp.</w:t>
            </w:r>
          </w:p>
        </w:tc>
        <w:tc>
          <w:tcPr>
            <w:tcW w:w="5245" w:type="dxa"/>
            <w:tcBorders>
              <w:top w:val="single" w:sz="4" w:space="0" w:color="auto"/>
              <w:left w:val="single" w:sz="4" w:space="0" w:color="auto"/>
              <w:bottom w:val="single" w:sz="4" w:space="0" w:color="auto"/>
              <w:right w:val="nil"/>
            </w:tcBorders>
            <w:shd w:val="clear" w:color="auto" w:fill="auto"/>
            <w:noWrap/>
            <w:vAlign w:val="center"/>
            <w:hideMark/>
          </w:tcPr>
          <w:p w14:paraId="7ABF111E" w14:textId="77777777" w:rsidR="00A07EDC" w:rsidRPr="001D57E8" w:rsidRDefault="00A07EDC" w:rsidP="008C537C">
            <w:pPr>
              <w:rPr>
                <w:rFonts w:ascii="Century Gothic" w:hAnsi="Century Gothic" w:cs="Calibri"/>
                <w:sz w:val="20"/>
                <w:szCs w:val="20"/>
                <w:lang w:eastAsia="pl-PL"/>
              </w:rPr>
            </w:pPr>
            <w:r w:rsidRPr="001D57E8">
              <w:rPr>
                <w:rFonts w:ascii="Century Gothic" w:hAnsi="Century Gothic"/>
                <w:sz w:val="20"/>
                <w:szCs w:val="20"/>
              </w:rPr>
              <w:t>Przedmiot</w:t>
            </w:r>
          </w:p>
        </w:tc>
        <w:tc>
          <w:tcPr>
            <w:tcW w:w="851" w:type="dxa"/>
            <w:tcBorders>
              <w:top w:val="single" w:sz="4" w:space="0" w:color="auto"/>
              <w:left w:val="single" w:sz="4" w:space="0" w:color="auto"/>
              <w:bottom w:val="single" w:sz="4" w:space="0" w:color="auto"/>
              <w:right w:val="single" w:sz="4" w:space="0" w:color="auto"/>
            </w:tcBorders>
            <w:vAlign w:val="center"/>
          </w:tcPr>
          <w:p w14:paraId="0F00B29F" w14:textId="77777777" w:rsidR="00A07EDC" w:rsidRPr="001D57E8" w:rsidRDefault="00A07EDC" w:rsidP="008C537C">
            <w:pPr>
              <w:jc w:val="center"/>
              <w:rPr>
                <w:rFonts w:ascii="Century Gothic" w:hAnsi="Century Gothic" w:cs="Calibri"/>
                <w:sz w:val="20"/>
                <w:szCs w:val="20"/>
                <w:lang w:eastAsia="pl-PL"/>
              </w:rPr>
            </w:pPr>
            <w:r w:rsidRPr="001D57E8">
              <w:rPr>
                <w:rFonts w:ascii="Century Gothic" w:hAnsi="Century Gothic"/>
                <w:sz w:val="20"/>
                <w:szCs w:val="20"/>
              </w:rPr>
              <w:t>Liczba sztuk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14804" w14:textId="77777777" w:rsidR="00A07EDC" w:rsidRPr="001D57E8" w:rsidRDefault="00A07EDC" w:rsidP="008C537C">
            <w:pPr>
              <w:jc w:val="center"/>
              <w:rPr>
                <w:rFonts w:ascii="Century Gothic" w:hAnsi="Century Gothic" w:cs="Calibri"/>
                <w:sz w:val="20"/>
                <w:szCs w:val="20"/>
                <w:lang w:eastAsia="pl-PL"/>
              </w:rPr>
            </w:pPr>
            <w:r w:rsidRPr="001D57E8">
              <w:rPr>
                <w:rFonts w:ascii="Century Gothic" w:hAnsi="Century Gothic"/>
                <w:sz w:val="20"/>
                <w:szCs w:val="20"/>
              </w:rPr>
              <w:t>Liczba miesięcy</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FC49B83" w14:textId="77777777" w:rsidR="00A07EDC" w:rsidRPr="001D57E8" w:rsidRDefault="00A07EDC" w:rsidP="008C537C">
            <w:pPr>
              <w:jc w:val="center"/>
              <w:rPr>
                <w:rFonts w:ascii="Century Gothic" w:hAnsi="Century Gothic" w:cs="Calibri"/>
                <w:sz w:val="20"/>
                <w:szCs w:val="20"/>
                <w:lang w:eastAsia="pl-PL"/>
              </w:rPr>
            </w:pPr>
            <w:r w:rsidRPr="001D57E8">
              <w:rPr>
                <w:rFonts w:ascii="Century Gothic" w:hAnsi="Century Gothic"/>
                <w:sz w:val="20"/>
                <w:szCs w:val="20"/>
              </w:rPr>
              <w:t xml:space="preserve">Cena brutto miesięcznego </w:t>
            </w:r>
            <w:r>
              <w:rPr>
                <w:rFonts w:ascii="Century Gothic" w:hAnsi="Century Gothic"/>
                <w:sz w:val="20"/>
                <w:szCs w:val="20"/>
              </w:rPr>
              <w:t>przechowywania</w:t>
            </w:r>
            <w:r w:rsidRPr="001D57E8">
              <w:rPr>
                <w:rFonts w:ascii="Century Gothic" w:hAnsi="Century Gothic"/>
                <w:sz w:val="20"/>
                <w:szCs w:val="20"/>
              </w:rPr>
              <w:t xml:space="preserve"> 1 sztuki sprzętu (w zł)</w:t>
            </w:r>
          </w:p>
        </w:tc>
        <w:tc>
          <w:tcPr>
            <w:tcW w:w="3584" w:type="dxa"/>
            <w:tcBorders>
              <w:top w:val="single" w:sz="4" w:space="0" w:color="auto"/>
              <w:left w:val="nil"/>
              <w:bottom w:val="single" w:sz="4" w:space="0" w:color="auto"/>
              <w:right w:val="single" w:sz="4" w:space="0" w:color="auto"/>
            </w:tcBorders>
            <w:shd w:val="clear" w:color="auto" w:fill="auto"/>
            <w:vAlign w:val="center"/>
            <w:hideMark/>
          </w:tcPr>
          <w:p w14:paraId="348EFD88" w14:textId="77777777" w:rsidR="00A07EDC" w:rsidRPr="001D57E8" w:rsidRDefault="00A07EDC" w:rsidP="008C537C">
            <w:pPr>
              <w:jc w:val="center"/>
              <w:rPr>
                <w:rFonts w:ascii="Century Gothic" w:hAnsi="Century Gothic" w:cs="Calibri"/>
                <w:sz w:val="20"/>
                <w:szCs w:val="20"/>
                <w:lang w:eastAsia="pl-PL"/>
              </w:rPr>
            </w:pPr>
            <w:r>
              <w:rPr>
                <w:rFonts w:ascii="Century Gothic" w:hAnsi="Century Gothic"/>
                <w:sz w:val="20"/>
                <w:szCs w:val="20"/>
              </w:rPr>
              <w:t>C</w:t>
            </w:r>
            <w:r w:rsidRPr="001D57E8">
              <w:rPr>
                <w:rFonts w:ascii="Century Gothic" w:hAnsi="Century Gothic"/>
                <w:sz w:val="20"/>
                <w:szCs w:val="20"/>
              </w:rPr>
              <w:t xml:space="preserve">ena brutto </w:t>
            </w:r>
            <w:r>
              <w:rPr>
                <w:rFonts w:ascii="Century Gothic" w:hAnsi="Century Gothic"/>
                <w:sz w:val="20"/>
                <w:szCs w:val="20"/>
              </w:rPr>
              <w:t>przechowywania</w:t>
            </w:r>
            <w:r w:rsidRPr="001D57E8">
              <w:rPr>
                <w:rFonts w:ascii="Century Gothic" w:hAnsi="Century Gothic"/>
                <w:sz w:val="20"/>
                <w:szCs w:val="20"/>
              </w:rPr>
              <w:t xml:space="preserve"> łącznej liczby sztuk sprzętu przez zakładaną łączną liczbę miesięcy</w:t>
            </w:r>
            <w:r>
              <w:rPr>
                <w:rFonts w:ascii="Century Gothic" w:hAnsi="Century Gothic"/>
                <w:sz w:val="20"/>
                <w:szCs w:val="20"/>
              </w:rPr>
              <w:t xml:space="preserve"> w pozycjach</w:t>
            </w:r>
            <w:r w:rsidRPr="001D57E8">
              <w:rPr>
                <w:rFonts w:ascii="Century Gothic" w:hAnsi="Century Gothic"/>
                <w:sz w:val="20"/>
                <w:szCs w:val="20"/>
              </w:rPr>
              <w:t xml:space="preserve"> (w zł):</w:t>
            </w:r>
          </w:p>
        </w:tc>
      </w:tr>
      <w:tr w:rsidR="00CF14B1" w:rsidRPr="00FF4BF5" w14:paraId="3580F9BC" w14:textId="77777777" w:rsidTr="00CF14B1">
        <w:trPr>
          <w:trHeight w:val="624"/>
        </w:trPr>
        <w:tc>
          <w:tcPr>
            <w:tcW w:w="14074" w:type="dxa"/>
            <w:gridSpan w:val="6"/>
            <w:tcBorders>
              <w:top w:val="single" w:sz="4" w:space="0" w:color="auto"/>
              <w:left w:val="single" w:sz="4" w:space="0" w:color="auto"/>
              <w:bottom w:val="single" w:sz="4" w:space="0" w:color="auto"/>
              <w:right w:val="single" w:sz="4" w:space="0" w:color="auto"/>
            </w:tcBorders>
            <w:vAlign w:val="center"/>
          </w:tcPr>
          <w:p w14:paraId="7DB8CC42" w14:textId="4566EBD1" w:rsidR="00CF14B1" w:rsidRPr="00FF4BF5" w:rsidRDefault="00CF14B1" w:rsidP="00CF14B1">
            <w:pPr>
              <w:rPr>
                <w:rFonts w:ascii="Century Gothic" w:hAnsi="Century Gothic" w:cs="Calibri"/>
                <w:sz w:val="20"/>
                <w:szCs w:val="20"/>
                <w:lang w:eastAsia="pl-PL"/>
              </w:rPr>
            </w:pPr>
            <w:r w:rsidRPr="00665F92">
              <w:rPr>
                <w:rFonts w:ascii="Century Gothic" w:hAnsi="Century Gothic"/>
                <w:sz w:val="20"/>
              </w:rPr>
              <w:t>Infuzja OIOM</w:t>
            </w:r>
            <w:r>
              <w:rPr>
                <w:rFonts w:ascii="Century Gothic" w:hAnsi="Century Gothic"/>
                <w:sz w:val="20"/>
              </w:rPr>
              <w:t>:</w:t>
            </w:r>
          </w:p>
        </w:tc>
      </w:tr>
      <w:tr w:rsidR="00CF14B1" w:rsidRPr="00FF4BF5" w14:paraId="3E9C6DCC" w14:textId="77777777" w:rsidTr="00CF14B1">
        <w:trPr>
          <w:trHeight w:val="567"/>
        </w:trPr>
        <w:tc>
          <w:tcPr>
            <w:tcW w:w="567" w:type="dxa"/>
            <w:tcBorders>
              <w:top w:val="single" w:sz="4" w:space="0" w:color="auto"/>
              <w:left w:val="single" w:sz="4" w:space="0" w:color="auto"/>
              <w:bottom w:val="single" w:sz="4" w:space="0" w:color="auto"/>
              <w:right w:val="nil"/>
            </w:tcBorders>
            <w:vAlign w:val="center"/>
          </w:tcPr>
          <w:p w14:paraId="7B0FAC8A" w14:textId="77777777" w:rsidR="00CF14B1" w:rsidRPr="001D57E8" w:rsidRDefault="00CF14B1" w:rsidP="008C537C">
            <w:pPr>
              <w:rPr>
                <w:rFonts w:ascii="Century Gothic" w:hAnsi="Century Gothic" w:cs="Calibri"/>
                <w:sz w:val="20"/>
                <w:szCs w:val="20"/>
                <w:lang w:eastAsia="pl-PL"/>
              </w:rPr>
            </w:pPr>
            <w:r>
              <w:rPr>
                <w:rFonts w:ascii="Century Gothic" w:hAnsi="Century Gothic" w:cs="Calibri"/>
                <w:sz w:val="20"/>
                <w:szCs w:val="20"/>
                <w:lang w:eastAsia="pl-PL"/>
              </w:rPr>
              <w:t>1.</w:t>
            </w:r>
          </w:p>
        </w:tc>
        <w:tc>
          <w:tcPr>
            <w:tcW w:w="5245" w:type="dxa"/>
            <w:tcBorders>
              <w:top w:val="single" w:sz="4" w:space="0" w:color="auto"/>
              <w:left w:val="single" w:sz="4" w:space="0" w:color="auto"/>
              <w:bottom w:val="single" w:sz="4" w:space="0" w:color="auto"/>
              <w:right w:val="nil"/>
            </w:tcBorders>
            <w:shd w:val="clear" w:color="auto" w:fill="auto"/>
            <w:noWrap/>
            <w:vAlign w:val="center"/>
            <w:hideMark/>
          </w:tcPr>
          <w:p w14:paraId="235B33EE" w14:textId="53A4696A" w:rsidR="00CF14B1" w:rsidRPr="00FF4BF5" w:rsidRDefault="00CF14B1" w:rsidP="008C537C">
            <w:pPr>
              <w:rPr>
                <w:rFonts w:ascii="Century Gothic" w:hAnsi="Century Gothic" w:cs="Calibri"/>
                <w:sz w:val="20"/>
                <w:szCs w:val="20"/>
                <w:lang w:eastAsia="pl-PL"/>
              </w:rPr>
            </w:pPr>
            <w:r w:rsidRPr="00665F92">
              <w:rPr>
                <w:rFonts w:ascii="Century Gothic" w:hAnsi="Century Gothic"/>
                <w:sz w:val="20"/>
                <w:szCs w:val="20"/>
              </w:rPr>
              <w:t xml:space="preserve">Pompy </w:t>
            </w:r>
            <w:proofErr w:type="spellStart"/>
            <w:r w:rsidRPr="00665F92">
              <w:rPr>
                <w:rFonts w:ascii="Century Gothic" w:hAnsi="Century Gothic"/>
                <w:sz w:val="20"/>
                <w:szCs w:val="20"/>
              </w:rPr>
              <w:t>strzykawkowe</w:t>
            </w:r>
            <w:proofErr w:type="spellEnd"/>
            <w:r w:rsidRPr="00665F92">
              <w:rPr>
                <w:rFonts w:ascii="Century Gothic" w:hAnsi="Century Gothic"/>
                <w:sz w:val="20"/>
                <w:szCs w:val="20"/>
              </w:rPr>
              <w:t xml:space="preserve"> (biblioteka leków)</w:t>
            </w:r>
          </w:p>
        </w:tc>
        <w:tc>
          <w:tcPr>
            <w:tcW w:w="851" w:type="dxa"/>
            <w:tcBorders>
              <w:top w:val="nil"/>
              <w:left w:val="single" w:sz="4" w:space="0" w:color="auto"/>
              <w:bottom w:val="single" w:sz="4" w:space="0" w:color="auto"/>
              <w:right w:val="single" w:sz="4" w:space="0" w:color="auto"/>
            </w:tcBorders>
            <w:vAlign w:val="center"/>
          </w:tcPr>
          <w:p w14:paraId="7CE3E66F" w14:textId="202FE0ED" w:rsidR="00CF14B1" w:rsidRPr="00FF4BF5" w:rsidRDefault="00CF14B1" w:rsidP="008C537C">
            <w:pPr>
              <w:jc w:val="center"/>
              <w:rPr>
                <w:rFonts w:ascii="Century Gothic" w:hAnsi="Century Gothic" w:cs="Calibri"/>
                <w:sz w:val="20"/>
                <w:szCs w:val="20"/>
                <w:lang w:eastAsia="pl-PL"/>
              </w:rPr>
            </w:pPr>
            <w:r w:rsidRPr="00665F92">
              <w:rPr>
                <w:rFonts w:ascii="Century Gothic" w:hAnsi="Century Gothic"/>
                <w:sz w:val="20"/>
                <w:szCs w:val="20"/>
              </w:rPr>
              <w:t>574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E0C1A46" w14:textId="77777777" w:rsidR="00CF14B1" w:rsidRPr="00FF4BF5" w:rsidRDefault="00CF14B1" w:rsidP="008C537C">
            <w:pPr>
              <w:jc w:val="center"/>
              <w:rPr>
                <w:rFonts w:ascii="Century Gothic" w:hAnsi="Century Gothic" w:cs="Calibri"/>
                <w:sz w:val="20"/>
                <w:szCs w:val="20"/>
                <w:lang w:eastAsia="pl-PL"/>
              </w:rPr>
            </w:pPr>
            <w:r>
              <w:rPr>
                <w:rFonts w:ascii="Century Gothic" w:hAnsi="Century Gothic" w:cs="Calibri"/>
                <w:sz w:val="20"/>
                <w:szCs w:val="20"/>
                <w:lang w:eastAsia="pl-PL"/>
              </w:rPr>
              <w:t>14</w:t>
            </w:r>
          </w:p>
        </w:tc>
        <w:tc>
          <w:tcPr>
            <w:tcW w:w="2693" w:type="dxa"/>
            <w:tcBorders>
              <w:top w:val="nil"/>
              <w:left w:val="nil"/>
              <w:bottom w:val="single" w:sz="4" w:space="0" w:color="auto"/>
              <w:right w:val="single" w:sz="4" w:space="0" w:color="auto"/>
            </w:tcBorders>
            <w:shd w:val="clear" w:color="auto" w:fill="auto"/>
            <w:vAlign w:val="center"/>
            <w:hideMark/>
          </w:tcPr>
          <w:p w14:paraId="4158C346" w14:textId="77777777" w:rsidR="00CF14B1" w:rsidRPr="00FF4BF5" w:rsidRDefault="00CF14B1" w:rsidP="008C537C">
            <w:pPr>
              <w:jc w:val="center"/>
              <w:rPr>
                <w:rFonts w:ascii="Century Gothic" w:hAnsi="Century Gothic" w:cs="Calibri"/>
                <w:sz w:val="20"/>
                <w:szCs w:val="20"/>
                <w:lang w:eastAsia="pl-PL"/>
              </w:rPr>
            </w:pPr>
          </w:p>
        </w:tc>
        <w:tc>
          <w:tcPr>
            <w:tcW w:w="3584" w:type="dxa"/>
            <w:tcBorders>
              <w:top w:val="nil"/>
              <w:left w:val="nil"/>
              <w:bottom w:val="single" w:sz="4" w:space="0" w:color="auto"/>
              <w:right w:val="single" w:sz="4" w:space="0" w:color="auto"/>
            </w:tcBorders>
            <w:shd w:val="clear" w:color="auto" w:fill="auto"/>
            <w:vAlign w:val="center"/>
            <w:hideMark/>
          </w:tcPr>
          <w:p w14:paraId="05483817" w14:textId="77777777" w:rsidR="00CF14B1" w:rsidRPr="00FF4BF5" w:rsidRDefault="00CF14B1" w:rsidP="008C537C">
            <w:pPr>
              <w:jc w:val="center"/>
              <w:rPr>
                <w:rFonts w:ascii="Century Gothic" w:hAnsi="Century Gothic" w:cs="Calibri"/>
                <w:sz w:val="20"/>
                <w:szCs w:val="20"/>
                <w:lang w:eastAsia="pl-PL"/>
              </w:rPr>
            </w:pPr>
          </w:p>
        </w:tc>
      </w:tr>
      <w:tr w:rsidR="00CF14B1" w:rsidRPr="00FF4BF5" w14:paraId="136149A9" w14:textId="77777777" w:rsidTr="00CF14B1">
        <w:trPr>
          <w:trHeight w:val="567"/>
        </w:trPr>
        <w:tc>
          <w:tcPr>
            <w:tcW w:w="567" w:type="dxa"/>
            <w:tcBorders>
              <w:top w:val="single" w:sz="4" w:space="0" w:color="auto"/>
              <w:left w:val="single" w:sz="4" w:space="0" w:color="auto"/>
              <w:bottom w:val="single" w:sz="4" w:space="0" w:color="auto"/>
              <w:right w:val="nil"/>
            </w:tcBorders>
            <w:vAlign w:val="center"/>
          </w:tcPr>
          <w:p w14:paraId="33654FEC" w14:textId="046E70A0" w:rsidR="00CF14B1" w:rsidRDefault="00CF14B1" w:rsidP="008C537C">
            <w:pPr>
              <w:rPr>
                <w:rFonts w:ascii="Century Gothic" w:hAnsi="Century Gothic"/>
                <w:sz w:val="20"/>
              </w:rPr>
            </w:pPr>
            <w:r>
              <w:rPr>
                <w:rFonts w:ascii="Century Gothic" w:hAnsi="Century Gothic"/>
                <w:sz w:val="20"/>
              </w:rPr>
              <w:t>2.</w:t>
            </w:r>
          </w:p>
        </w:tc>
        <w:tc>
          <w:tcPr>
            <w:tcW w:w="5245" w:type="dxa"/>
            <w:tcBorders>
              <w:top w:val="single" w:sz="4" w:space="0" w:color="auto"/>
              <w:left w:val="single" w:sz="4" w:space="0" w:color="auto"/>
              <w:bottom w:val="single" w:sz="4" w:space="0" w:color="auto"/>
              <w:right w:val="nil"/>
            </w:tcBorders>
            <w:shd w:val="clear" w:color="auto" w:fill="auto"/>
            <w:noWrap/>
            <w:vAlign w:val="center"/>
          </w:tcPr>
          <w:p w14:paraId="50B7E73D" w14:textId="67D4983F" w:rsidR="00CF14B1" w:rsidRPr="00FF4BF5" w:rsidRDefault="00CF14B1" w:rsidP="008C537C">
            <w:pPr>
              <w:rPr>
                <w:rFonts w:ascii="Century Gothic" w:hAnsi="Century Gothic"/>
                <w:sz w:val="20"/>
              </w:rPr>
            </w:pPr>
            <w:r w:rsidRPr="00665F92">
              <w:rPr>
                <w:rFonts w:ascii="Century Gothic" w:hAnsi="Century Gothic"/>
                <w:sz w:val="20"/>
                <w:szCs w:val="20"/>
              </w:rPr>
              <w:t xml:space="preserve">Pompy </w:t>
            </w:r>
            <w:proofErr w:type="spellStart"/>
            <w:r w:rsidRPr="00665F92">
              <w:rPr>
                <w:rFonts w:ascii="Century Gothic" w:hAnsi="Century Gothic"/>
                <w:sz w:val="20"/>
                <w:szCs w:val="20"/>
              </w:rPr>
              <w:t>strzykawkowe</w:t>
            </w:r>
            <w:proofErr w:type="spellEnd"/>
            <w:r w:rsidRPr="00665F92">
              <w:rPr>
                <w:rFonts w:ascii="Century Gothic" w:hAnsi="Century Gothic"/>
                <w:sz w:val="20"/>
                <w:szCs w:val="20"/>
              </w:rPr>
              <w:t xml:space="preserve"> (biblioteka leków, pomiar w linii)</w:t>
            </w:r>
          </w:p>
        </w:tc>
        <w:tc>
          <w:tcPr>
            <w:tcW w:w="851" w:type="dxa"/>
            <w:tcBorders>
              <w:top w:val="single" w:sz="4" w:space="0" w:color="auto"/>
              <w:left w:val="single" w:sz="4" w:space="0" w:color="auto"/>
              <w:bottom w:val="single" w:sz="4" w:space="0" w:color="auto"/>
              <w:right w:val="single" w:sz="4" w:space="0" w:color="auto"/>
            </w:tcBorders>
            <w:vAlign w:val="center"/>
          </w:tcPr>
          <w:p w14:paraId="3A2EF0D4" w14:textId="61E192E9" w:rsidR="00CF14B1" w:rsidRDefault="00CF14B1" w:rsidP="008C537C">
            <w:pPr>
              <w:jc w:val="center"/>
              <w:rPr>
                <w:rFonts w:ascii="Century Gothic" w:hAnsi="Century Gothic" w:cs="Calibri"/>
                <w:bCs/>
                <w:sz w:val="20"/>
                <w:szCs w:val="20"/>
                <w:lang w:eastAsia="pl-PL"/>
              </w:rPr>
            </w:pPr>
            <w:r w:rsidRPr="00665F92">
              <w:rPr>
                <w:rFonts w:ascii="Century Gothic" w:hAnsi="Century Gothic"/>
                <w:sz w:val="20"/>
                <w:szCs w:val="20"/>
              </w:rPr>
              <w:t>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D9D91F" w14:textId="370875B4" w:rsidR="00CF14B1" w:rsidRDefault="00CF14B1" w:rsidP="00CF14B1">
            <w:pPr>
              <w:jc w:val="center"/>
              <w:rPr>
                <w:rFonts w:ascii="Century Gothic" w:hAnsi="Century Gothic" w:cs="Calibri"/>
                <w:sz w:val="20"/>
                <w:szCs w:val="20"/>
                <w:lang w:eastAsia="pl-PL"/>
              </w:rPr>
            </w:pPr>
            <w:r w:rsidRPr="00EF07CF">
              <w:rPr>
                <w:rFonts w:ascii="Century Gothic" w:hAnsi="Century Gothic" w:cs="Calibri"/>
                <w:sz w:val="20"/>
                <w:szCs w:val="20"/>
                <w:lang w:eastAsia="pl-PL"/>
              </w:rPr>
              <w:t>14</w:t>
            </w:r>
          </w:p>
        </w:tc>
        <w:tc>
          <w:tcPr>
            <w:tcW w:w="2693" w:type="dxa"/>
            <w:tcBorders>
              <w:top w:val="single" w:sz="4" w:space="0" w:color="auto"/>
              <w:left w:val="nil"/>
              <w:bottom w:val="single" w:sz="4" w:space="0" w:color="auto"/>
              <w:right w:val="single" w:sz="4" w:space="0" w:color="auto"/>
            </w:tcBorders>
            <w:shd w:val="clear" w:color="auto" w:fill="auto"/>
            <w:vAlign w:val="center"/>
          </w:tcPr>
          <w:p w14:paraId="016B4784" w14:textId="77777777" w:rsidR="00CF14B1" w:rsidRPr="00FF4BF5" w:rsidRDefault="00CF14B1" w:rsidP="008C537C">
            <w:pPr>
              <w:jc w:val="center"/>
              <w:rPr>
                <w:rFonts w:ascii="Century Gothic" w:hAnsi="Century Gothic" w:cs="Calibri"/>
                <w:sz w:val="20"/>
                <w:szCs w:val="20"/>
                <w:lang w:eastAsia="pl-PL"/>
              </w:rPr>
            </w:pPr>
          </w:p>
        </w:tc>
        <w:tc>
          <w:tcPr>
            <w:tcW w:w="3584" w:type="dxa"/>
            <w:tcBorders>
              <w:top w:val="single" w:sz="4" w:space="0" w:color="auto"/>
              <w:left w:val="nil"/>
              <w:bottom w:val="single" w:sz="4" w:space="0" w:color="auto"/>
              <w:right w:val="single" w:sz="4" w:space="0" w:color="auto"/>
            </w:tcBorders>
            <w:shd w:val="clear" w:color="auto" w:fill="auto"/>
            <w:vAlign w:val="center"/>
          </w:tcPr>
          <w:p w14:paraId="0BA350D9" w14:textId="77777777" w:rsidR="00CF14B1" w:rsidRPr="00FF4BF5" w:rsidRDefault="00CF14B1" w:rsidP="008C537C">
            <w:pPr>
              <w:jc w:val="center"/>
              <w:rPr>
                <w:rFonts w:ascii="Century Gothic" w:hAnsi="Century Gothic" w:cs="Calibri"/>
                <w:sz w:val="20"/>
                <w:szCs w:val="20"/>
                <w:lang w:eastAsia="pl-PL"/>
              </w:rPr>
            </w:pPr>
          </w:p>
        </w:tc>
      </w:tr>
      <w:tr w:rsidR="00CF14B1" w:rsidRPr="00FF4BF5" w14:paraId="026220CC" w14:textId="77777777" w:rsidTr="00CF14B1">
        <w:trPr>
          <w:trHeight w:val="567"/>
        </w:trPr>
        <w:tc>
          <w:tcPr>
            <w:tcW w:w="567" w:type="dxa"/>
            <w:tcBorders>
              <w:top w:val="single" w:sz="4" w:space="0" w:color="auto"/>
              <w:left w:val="single" w:sz="4" w:space="0" w:color="auto"/>
              <w:bottom w:val="single" w:sz="4" w:space="0" w:color="auto"/>
              <w:right w:val="nil"/>
            </w:tcBorders>
            <w:vAlign w:val="center"/>
          </w:tcPr>
          <w:p w14:paraId="3439B3D0" w14:textId="1BE35D74" w:rsidR="00CF14B1" w:rsidRDefault="00CF14B1" w:rsidP="008C537C">
            <w:pPr>
              <w:rPr>
                <w:rFonts w:ascii="Century Gothic" w:hAnsi="Century Gothic"/>
                <w:sz w:val="20"/>
              </w:rPr>
            </w:pPr>
            <w:r>
              <w:rPr>
                <w:rFonts w:ascii="Century Gothic" w:hAnsi="Century Gothic"/>
                <w:sz w:val="20"/>
              </w:rPr>
              <w:lastRenderedPageBreak/>
              <w:t>3.</w:t>
            </w:r>
          </w:p>
        </w:tc>
        <w:tc>
          <w:tcPr>
            <w:tcW w:w="5245" w:type="dxa"/>
            <w:tcBorders>
              <w:top w:val="single" w:sz="4" w:space="0" w:color="auto"/>
              <w:left w:val="single" w:sz="4" w:space="0" w:color="auto"/>
              <w:bottom w:val="single" w:sz="4" w:space="0" w:color="auto"/>
              <w:right w:val="nil"/>
            </w:tcBorders>
            <w:shd w:val="clear" w:color="auto" w:fill="auto"/>
            <w:noWrap/>
            <w:vAlign w:val="center"/>
          </w:tcPr>
          <w:p w14:paraId="24B3F0AE" w14:textId="25CDCF4F" w:rsidR="00CF14B1" w:rsidRPr="00FF4BF5" w:rsidRDefault="00CF14B1" w:rsidP="008C537C">
            <w:pPr>
              <w:rPr>
                <w:rFonts w:ascii="Century Gothic" w:hAnsi="Century Gothic"/>
                <w:sz w:val="20"/>
              </w:rPr>
            </w:pPr>
            <w:r>
              <w:rPr>
                <w:rFonts w:ascii="Century Gothic" w:hAnsi="Century Gothic"/>
                <w:sz w:val="20"/>
                <w:szCs w:val="20"/>
              </w:rPr>
              <w:t xml:space="preserve">Pompy objętościowe </w:t>
            </w:r>
            <w:r w:rsidRPr="00665F92">
              <w:rPr>
                <w:rFonts w:ascii="Century Gothic" w:hAnsi="Century Gothic"/>
                <w:sz w:val="20"/>
                <w:szCs w:val="20"/>
              </w:rPr>
              <w:t>(biblioteka leków)</w:t>
            </w:r>
          </w:p>
        </w:tc>
        <w:tc>
          <w:tcPr>
            <w:tcW w:w="851" w:type="dxa"/>
            <w:tcBorders>
              <w:top w:val="single" w:sz="4" w:space="0" w:color="auto"/>
              <w:left w:val="single" w:sz="4" w:space="0" w:color="auto"/>
              <w:bottom w:val="single" w:sz="4" w:space="0" w:color="auto"/>
              <w:right w:val="single" w:sz="4" w:space="0" w:color="auto"/>
            </w:tcBorders>
            <w:vAlign w:val="center"/>
          </w:tcPr>
          <w:p w14:paraId="26250CF1" w14:textId="6396DB4B" w:rsidR="00CF14B1" w:rsidRDefault="00CF14B1" w:rsidP="008C537C">
            <w:pPr>
              <w:jc w:val="center"/>
              <w:rPr>
                <w:rFonts w:ascii="Century Gothic" w:hAnsi="Century Gothic" w:cs="Calibri"/>
                <w:bCs/>
                <w:sz w:val="20"/>
                <w:szCs w:val="20"/>
                <w:lang w:eastAsia="pl-PL"/>
              </w:rPr>
            </w:pPr>
            <w:r w:rsidRPr="00665F92">
              <w:rPr>
                <w:rFonts w:ascii="Century Gothic" w:hAnsi="Century Gothic"/>
                <w:sz w:val="20"/>
                <w:szCs w:val="20"/>
              </w:rPr>
              <w:t>261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6E4932" w14:textId="5A98513B" w:rsidR="00CF14B1" w:rsidRDefault="00CF14B1" w:rsidP="00CF14B1">
            <w:pPr>
              <w:jc w:val="center"/>
              <w:rPr>
                <w:rFonts w:ascii="Century Gothic" w:hAnsi="Century Gothic" w:cs="Calibri"/>
                <w:sz w:val="20"/>
                <w:szCs w:val="20"/>
                <w:lang w:eastAsia="pl-PL"/>
              </w:rPr>
            </w:pPr>
            <w:r w:rsidRPr="00EF07CF">
              <w:rPr>
                <w:rFonts w:ascii="Century Gothic" w:hAnsi="Century Gothic" w:cs="Calibri"/>
                <w:sz w:val="20"/>
                <w:szCs w:val="20"/>
                <w:lang w:eastAsia="pl-PL"/>
              </w:rPr>
              <w:t>14</w:t>
            </w:r>
          </w:p>
        </w:tc>
        <w:tc>
          <w:tcPr>
            <w:tcW w:w="2693" w:type="dxa"/>
            <w:tcBorders>
              <w:top w:val="single" w:sz="4" w:space="0" w:color="auto"/>
              <w:left w:val="nil"/>
              <w:bottom w:val="single" w:sz="4" w:space="0" w:color="auto"/>
              <w:right w:val="single" w:sz="4" w:space="0" w:color="auto"/>
            </w:tcBorders>
            <w:shd w:val="clear" w:color="auto" w:fill="auto"/>
            <w:vAlign w:val="center"/>
          </w:tcPr>
          <w:p w14:paraId="7FFB0696" w14:textId="77777777" w:rsidR="00CF14B1" w:rsidRPr="00FF4BF5" w:rsidRDefault="00CF14B1" w:rsidP="008C537C">
            <w:pPr>
              <w:jc w:val="center"/>
              <w:rPr>
                <w:rFonts w:ascii="Century Gothic" w:hAnsi="Century Gothic" w:cs="Calibri"/>
                <w:sz w:val="20"/>
                <w:szCs w:val="20"/>
                <w:lang w:eastAsia="pl-PL"/>
              </w:rPr>
            </w:pPr>
          </w:p>
        </w:tc>
        <w:tc>
          <w:tcPr>
            <w:tcW w:w="3584" w:type="dxa"/>
            <w:tcBorders>
              <w:top w:val="single" w:sz="4" w:space="0" w:color="auto"/>
              <w:left w:val="nil"/>
              <w:bottom w:val="single" w:sz="4" w:space="0" w:color="auto"/>
              <w:right w:val="single" w:sz="4" w:space="0" w:color="auto"/>
            </w:tcBorders>
            <w:shd w:val="clear" w:color="auto" w:fill="auto"/>
            <w:vAlign w:val="center"/>
          </w:tcPr>
          <w:p w14:paraId="5C389968" w14:textId="77777777" w:rsidR="00CF14B1" w:rsidRPr="00FF4BF5" w:rsidRDefault="00CF14B1" w:rsidP="008C537C">
            <w:pPr>
              <w:jc w:val="center"/>
              <w:rPr>
                <w:rFonts w:ascii="Century Gothic" w:hAnsi="Century Gothic" w:cs="Calibri"/>
                <w:sz w:val="20"/>
                <w:szCs w:val="20"/>
                <w:lang w:eastAsia="pl-PL"/>
              </w:rPr>
            </w:pPr>
          </w:p>
        </w:tc>
      </w:tr>
      <w:tr w:rsidR="00CF14B1" w:rsidRPr="00FF4BF5" w14:paraId="33D8243A" w14:textId="77777777" w:rsidTr="00CF14B1">
        <w:trPr>
          <w:trHeight w:val="567"/>
        </w:trPr>
        <w:tc>
          <w:tcPr>
            <w:tcW w:w="567" w:type="dxa"/>
            <w:tcBorders>
              <w:top w:val="single" w:sz="4" w:space="0" w:color="auto"/>
              <w:left w:val="single" w:sz="4" w:space="0" w:color="auto"/>
              <w:bottom w:val="single" w:sz="4" w:space="0" w:color="auto"/>
              <w:right w:val="nil"/>
            </w:tcBorders>
            <w:vAlign w:val="center"/>
          </w:tcPr>
          <w:p w14:paraId="6C5BB528" w14:textId="7C84EEDF" w:rsidR="00CF14B1" w:rsidRDefault="00CF14B1" w:rsidP="008C537C">
            <w:pPr>
              <w:rPr>
                <w:rFonts w:ascii="Century Gothic" w:hAnsi="Century Gothic"/>
                <w:sz w:val="20"/>
              </w:rPr>
            </w:pPr>
            <w:r>
              <w:rPr>
                <w:rFonts w:ascii="Century Gothic" w:hAnsi="Century Gothic"/>
                <w:sz w:val="20"/>
              </w:rPr>
              <w:t>4.</w:t>
            </w:r>
          </w:p>
        </w:tc>
        <w:tc>
          <w:tcPr>
            <w:tcW w:w="5245" w:type="dxa"/>
            <w:tcBorders>
              <w:top w:val="single" w:sz="4" w:space="0" w:color="auto"/>
              <w:left w:val="single" w:sz="4" w:space="0" w:color="auto"/>
              <w:bottom w:val="single" w:sz="4" w:space="0" w:color="auto"/>
              <w:right w:val="nil"/>
            </w:tcBorders>
            <w:shd w:val="clear" w:color="auto" w:fill="auto"/>
            <w:noWrap/>
            <w:vAlign w:val="center"/>
          </w:tcPr>
          <w:p w14:paraId="1541A3DD" w14:textId="2D67C508" w:rsidR="00CF14B1" w:rsidRPr="00FF4BF5" w:rsidRDefault="00CF14B1" w:rsidP="008C537C">
            <w:pPr>
              <w:rPr>
                <w:rFonts w:ascii="Century Gothic" w:hAnsi="Century Gothic"/>
                <w:sz w:val="20"/>
              </w:rPr>
            </w:pPr>
            <w:r>
              <w:rPr>
                <w:rFonts w:ascii="Century Gothic" w:hAnsi="Century Gothic"/>
                <w:sz w:val="20"/>
                <w:szCs w:val="20"/>
              </w:rPr>
              <w:t>S</w:t>
            </w:r>
            <w:r w:rsidRPr="00665F92">
              <w:rPr>
                <w:rFonts w:ascii="Century Gothic" w:hAnsi="Century Gothic"/>
                <w:sz w:val="20"/>
                <w:szCs w:val="20"/>
              </w:rPr>
              <w:t>tacja dokująca 4 COM</w:t>
            </w:r>
          </w:p>
        </w:tc>
        <w:tc>
          <w:tcPr>
            <w:tcW w:w="851" w:type="dxa"/>
            <w:tcBorders>
              <w:top w:val="single" w:sz="4" w:space="0" w:color="auto"/>
              <w:left w:val="single" w:sz="4" w:space="0" w:color="auto"/>
              <w:bottom w:val="single" w:sz="4" w:space="0" w:color="auto"/>
              <w:right w:val="single" w:sz="4" w:space="0" w:color="auto"/>
            </w:tcBorders>
            <w:vAlign w:val="center"/>
          </w:tcPr>
          <w:p w14:paraId="12381128" w14:textId="00FE9642" w:rsidR="00CF14B1" w:rsidRDefault="00CF14B1" w:rsidP="008C537C">
            <w:pPr>
              <w:jc w:val="center"/>
              <w:rPr>
                <w:rFonts w:ascii="Century Gothic" w:hAnsi="Century Gothic" w:cs="Calibri"/>
                <w:bCs/>
                <w:sz w:val="20"/>
                <w:szCs w:val="20"/>
                <w:lang w:eastAsia="pl-PL"/>
              </w:rPr>
            </w:pPr>
            <w:r w:rsidRPr="00665F92">
              <w:rPr>
                <w:rFonts w:ascii="Century Gothic" w:hAnsi="Century Gothic"/>
                <w:sz w:val="20"/>
                <w:szCs w:val="20"/>
              </w:rPr>
              <w:t>155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6E408" w14:textId="20713248" w:rsidR="00CF14B1" w:rsidRDefault="00CF14B1" w:rsidP="00CF14B1">
            <w:pPr>
              <w:jc w:val="center"/>
              <w:rPr>
                <w:rFonts w:ascii="Century Gothic" w:hAnsi="Century Gothic" w:cs="Calibri"/>
                <w:sz w:val="20"/>
                <w:szCs w:val="20"/>
                <w:lang w:eastAsia="pl-PL"/>
              </w:rPr>
            </w:pPr>
            <w:r w:rsidRPr="00EF07CF">
              <w:rPr>
                <w:rFonts w:ascii="Century Gothic" w:hAnsi="Century Gothic" w:cs="Calibri"/>
                <w:sz w:val="20"/>
                <w:szCs w:val="20"/>
                <w:lang w:eastAsia="pl-PL"/>
              </w:rPr>
              <w:t>14</w:t>
            </w:r>
          </w:p>
        </w:tc>
        <w:tc>
          <w:tcPr>
            <w:tcW w:w="2693" w:type="dxa"/>
            <w:tcBorders>
              <w:top w:val="single" w:sz="4" w:space="0" w:color="auto"/>
              <w:left w:val="nil"/>
              <w:bottom w:val="single" w:sz="4" w:space="0" w:color="auto"/>
              <w:right w:val="single" w:sz="4" w:space="0" w:color="auto"/>
            </w:tcBorders>
            <w:shd w:val="clear" w:color="auto" w:fill="auto"/>
            <w:vAlign w:val="center"/>
          </w:tcPr>
          <w:p w14:paraId="1996B8BC" w14:textId="77777777" w:rsidR="00CF14B1" w:rsidRPr="00FF4BF5" w:rsidRDefault="00CF14B1" w:rsidP="008C537C">
            <w:pPr>
              <w:jc w:val="center"/>
              <w:rPr>
                <w:rFonts w:ascii="Century Gothic" w:hAnsi="Century Gothic" w:cs="Calibri"/>
                <w:sz w:val="20"/>
                <w:szCs w:val="20"/>
                <w:lang w:eastAsia="pl-PL"/>
              </w:rPr>
            </w:pPr>
          </w:p>
        </w:tc>
        <w:tc>
          <w:tcPr>
            <w:tcW w:w="3584" w:type="dxa"/>
            <w:tcBorders>
              <w:top w:val="single" w:sz="4" w:space="0" w:color="auto"/>
              <w:left w:val="nil"/>
              <w:bottom w:val="single" w:sz="4" w:space="0" w:color="auto"/>
              <w:right w:val="single" w:sz="4" w:space="0" w:color="auto"/>
            </w:tcBorders>
            <w:shd w:val="clear" w:color="auto" w:fill="auto"/>
            <w:vAlign w:val="center"/>
          </w:tcPr>
          <w:p w14:paraId="4639D61E" w14:textId="77777777" w:rsidR="00CF14B1" w:rsidRPr="00FF4BF5" w:rsidRDefault="00CF14B1" w:rsidP="008C537C">
            <w:pPr>
              <w:jc w:val="center"/>
              <w:rPr>
                <w:rFonts w:ascii="Century Gothic" w:hAnsi="Century Gothic" w:cs="Calibri"/>
                <w:sz w:val="20"/>
                <w:szCs w:val="20"/>
                <w:lang w:eastAsia="pl-PL"/>
              </w:rPr>
            </w:pPr>
          </w:p>
        </w:tc>
      </w:tr>
      <w:tr w:rsidR="00CF14B1" w:rsidRPr="00FF4BF5" w14:paraId="7172DFF7" w14:textId="77777777" w:rsidTr="00CF14B1">
        <w:trPr>
          <w:trHeight w:val="567"/>
        </w:trPr>
        <w:tc>
          <w:tcPr>
            <w:tcW w:w="567" w:type="dxa"/>
            <w:tcBorders>
              <w:top w:val="single" w:sz="4" w:space="0" w:color="auto"/>
              <w:left w:val="single" w:sz="4" w:space="0" w:color="auto"/>
              <w:bottom w:val="single" w:sz="4" w:space="0" w:color="auto"/>
              <w:right w:val="nil"/>
            </w:tcBorders>
            <w:vAlign w:val="center"/>
          </w:tcPr>
          <w:p w14:paraId="1BB4B70D" w14:textId="12CCE902" w:rsidR="00CF14B1" w:rsidRDefault="00CF14B1" w:rsidP="008C537C">
            <w:pPr>
              <w:rPr>
                <w:rFonts w:ascii="Century Gothic" w:hAnsi="Century Gothic"/>
                <w:sz w:val="20"/>
              </w:rPr>
            </w:pPr>
            <w:r>
              <w:rPr>
                <w:rFonts w:ascii="Century Gothic" w:hAnsi="Century Gothic"/>
                <w:sz w:val="20"/>
              </w:rPr>
              <w:t>5.</w:t>
            </w:r>
          </w:p>
        </w:tc>
        <w:tc>
          <w:tcPr>
            <w:tcW w:w="5245" w:type="dxa"/>
            <w:tcBorders>
              <w:top w:val="single" w:sz="4" w:space="0" w:color="auto"/>
              <w:left w:val="single" w:sz="4" w:space="0" w:color="auto"/>
              <w:bottom w:val="single" w:sz="4" w:space="0" w:color="auto"/>
              <w:right w:val="nil"/>
            </w:tcBorders>
            <w:shd w:val="clear" w:color="auto" w:fill="auto"/>
            <w:noWrap/>
            <w:vAlign w:val="center"/>
          </w:tcPr>
          <w:p w14:paraId="7EDF3FFE" w14:textId="41D706FE" w:rsidR="00CF14B1" w:rsidRPr="00FF4BF5" w:rsidRDefault="00CF14B1" w:rsidP="008C537C">
            <w:pPr>
              <w:rPr>
                <w:rFonts w:ascii="Century Gothic" w:hAnsi="Century Gothic"/>
                <w:sz w:val="20"/>
              </w:rPr>
            </w:pPr>
            <w:r>
              <w:rPr>
                <w:rFonts w:ascii="Century Gothic" w:hAnsi="Century Gothic"/>
                <w:sz w:val="20"/>
                <w:szCs w:val="20"/>
              </w:rPr>
              <w:t>S</w:t>
            </w:r>
            <w:r w:rsidRPr="00665F92">
              <w:rPr>
                <w:rFonts w:ascii="Century Gothic" w:hAnsi="Century Gothic"/>
                <w:sz w:val="20"/>
                <w:szCs w:val="20"/>
              </w:rPr>
              <w:t>tacja dokująca 6 lub 8 COM</w:t>
            </w:r>
          </w:p>
        </w:tc>
        <w:tc>
          <w:tcPr>
            <w:tcW w:w="851" w:type="dxa"/>
            <w:tcBorders>
              <w:top w:val="single" w:sz="4" w:space="0" w:color="auto"/>
              <w:left w:val="single" w:sz="4" w:space="0" w:color="auto"/>
              <w:bottom w:val="single" w:sz="4" w:space="0" w:color="auto"/>
              <w:right w:val="single" w:sz="4" w:space="0" w:color="auto"/>
            </w:tcBorders>
            <w:vAlign w:val="center"/>
          </w:tcPr>
          <w:p w14:paraId="55A6DE0C" w14:textId="71340DC5" w:rsidR="00CF14B1" w:rsidRDefault="00CF14B1" w:rsidP="008C537C">
            <w:pPr>
              <w:jc w:val="center"/>
              <w:rPr>
                <w:rFonts w:ascii="Century Gothic" w:hAnsi="Century Gothic" w:cs="Calibri"/>
                <w:bCs/>
                <w:sz w:val="20"/>
                <w:szCs w:val="20"/>
                <w:lang w:eastAsia="pl-PL"/>
              </w:rPr>
            </w:pPr>
            <w:r w:rsidRPr="00665F92">
              <w:rPr>
                <w:rFonts w:ascii="Century Gothic" w:hAnsi="Century Gothic"/>
                <w:sz w:val="20"/>
                <w:szCs w:val="20"/>
              </w:rPr>
              <w:t>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1460D" w14:textId="31A2B293" w:rsidR="00CF14B1" w:rsidRDefault="00CF14B1" w:rsidP="00CF14B1">
            <w:pPr>
              <w:jc w:val="center"/>
              <w:rPr>
                <w:rFonts w:ascii="Century Gothic" w:hAnsi="Century Gothic" w:cs="Calibri"/>
                <w:sz w:val="20"/>
                <w:szCs w:val="20"/>
                <w:lang w:eastAsia="pl-PL"/>
              </w:rPr>
            </w:pPr>
            <w:r w:rsidRPr="00EF07CF">
              <w:rPr>
                <w:rFonts w:ascii="Century Gothic" w:hAnsi="Century Gothic" w:cs="Calibri"/>
                <w:sz w:val="20"/>
                <w:szCs w:val="20"/>
                <w:lang w:eastAsia="pl-PL"/>
              </w:rPr>
              <w:t>14</w:t>
            </w:r>
          </w:p>
        </w:tc>
        <w:tc>
          <w:tcPr>
            <w:tcW w:w="2693" w:type="dxa"/>
            <w:tcBorders>
              <w:top w:val="single" w:sz="4" w:space="0" w:color="auto"/>
              <w:left w:val="nil"/>
              <w:bottom w:val="single" w:sz="4" w:space="0" w:color="auto"/>
              <w:right w:val="single" w:sz="4" w:space="0" w:color="auto"/>
            </w:tcBorders>
            <w:shd w:val="clear" w:color="auto" w:fill="auto"/>
            <w:vAlign w:val="center"/>
          </w:tcPr>
          <w:p w14:paraId="2F095CCE" w14:textId="77777777" w:rsidR="00CF14B1" w:rsidRPr="00FF4BF5" w:rsidRDefault="00CF14B1" w:rsidP="008C537C">
            <w:pPr>
              <w:jc w:val="center"/>
              <w:rPr>
                <w:rFonts w:ascii="Century Gothic" w:hAnsi="Century Gothic" w:cs="Calibri"/>
                <w:sz w:val="20"/>
                <w:szCs w:val="20"/>
                <w:lang w:eastAsia="pl-PL"/>
              </w:rPr>
            </w:pPr>
          </w:p>
        </w:tc>
        <w:tc>
          <w:tcPr>
            <w:tcW w:w="3584" w:type="dxa"/>
            <w:tcBorders>
              <w:top w:val="single" w:sz="4" w:space="0" w:color="auto"/>
              <w:left w:val="nil"/>
              <w:bottom w:val="single" w:sz="4" w:space="0" w:color="auto"/>
              <w:right w:val="single" w:sz="4" w:space="0" w:color="auto"/>
            </w:tcBorders>
            <w:shd w:val="clear" w:color="auto" w:fill="auto"/>
            <w:vAlign w:val="center"/>
          </w:tcPr>
          <w:p w14:paraId="153A1CE3" w14:textId="77777777" w:rsidR="00CF14B1" w:rsidRPr="00FF4BF5" w:rsidRDefault="00CF14B1" w:rsidP="008C537C">
            <w:pPr>
              <w:jc w:val="center"/>
              <w:rPr>
                <w:rFonts w:ascii="Century Gothic" w:hAnsi="Century Gothic" w:cs="Calibri"/>
                <w:sz w:val="20"/>
                <w:szCs w:val="20"/>
                <w:lang w:eastAsia="pl-PL"/>
              </w:rPr>
            </w:pPr>
          </w:p>
        </w:tc>
      </w:tr>
      <w:tr w:rsidR="00CF14B1" w:rsidRPr="00FF4BF5" w14:paraId="145D6912" w14:textId="77777777" w:rsidTr="00CF14B1">
        <w:trPr>
          <w:trHeight w:val="567"/>
        </w:trPr>
        <w:tc>
          <w:tcPr>
            <w:tcW w:w="567" w:type="dxa"/>
            <w:tcBorders>
              <w:top w:val="single" w:sz="4" w:space="0" w:color="auto"/>
              <w:left w:val="single" w:sz="4" w:space="0" w:color="auto"/>
              <w:bottom w:val="single" w:sz="4" w:space="0" w:color="auto"/>
              <w:right w:val="nil"/>
            </w:tcBorders>
            <w:vAlign w:val="center"/>
          </w:tcPr>
          <w:p w14:paraId="6C52DAD1" w14:textId="5A13BF47" w:rsidR="00CF14B1" w:rsidRDefault="00CF14B1" w:rsidP="008C537C">
            <w:pPr>
              <w:rPr>
                <w:rFonts w:ascii="Century Gothic" w:hAnsi="Century Gothic"/>
                <w:sz w:val="20"/>
              </w:rPr>
            </w:pPr>
            <w:r>
              <w:rPr>
                <w:rFonts w:ascii="Century Gothic" w:hAnsi="Century Gothic"/>
                <w:sz w:val="20"/>
              </w:rPr>
              <w:t>6.</w:t>
            </w:r>
          </w:p>
        </w:tc>
        <w:tc>
          <w:tcPr>
            <w:tcW w:w="5245" w:type="dxa"/>
            <w:tcBorders>
              <w:top w:val="single" w:sz="4" w:space="0" w:color="auto"/>
              <w:left w:val="single" w:sz="4" w:space="0" w:color="auto"/>
              <w:bottom w:val="single" w:sz="4" w:space="0" w:color="auto"/>
              <w:right w:val="nil"/>
            </w:tcBorders>
            <w:shd w:val="clear" w:color="auto" w:fill="auto"/>
            <w:noWrap/>
            <w:vAlign w:val="center"/>
          </w:tcPr>
          <w:p w14:paraId="41A17F08" w14:textId="75013F84" w:rsidR="00CF14B1" w:rsidRPr="00FF4BF5" w:rsidRDefault="00CF14B1" w:rsidP="008C537C">
            <w:pPr>
              <w:rPr>
                <w:rFonts w:ascii="Century Gothic" w:hAnsi="Century Gothic"/>
                <w:sz w:val="20"/>
              </w:rPr>
            </w:pPr>
            <w:r>
              <w:rPr>
                <w:rFonts w:ascii="Century Gothic" w:hAnsi="Century Gothic"/>
                <w:sz w:val="20"/>
                <w:szCs w:val="20"/>
              </w:rPr>
              <w:t>O</w:t>
            </w:r>
            <w:r w:rsidRPr="00665F92">
              <w:rPr>
                <w:rFonts w:ascii="Century Gothic" w:hAnsi="Century Gothic"/>
                <w:sz w:val="20"/>
                <w:szCs w:val="20"/>
              </w:rPr>
              <w:t>programowanie do zarządzania infuzją</w:t>
            </w:r>
          </w:p>
        </w:tc>
        <w:tc>
          <w:tcPr>
            <w:tcW w:w="851" w:type="dxa"/>
            <w:tcBorders>
              <w:top w:val="single" w:sz="4" w:space="0" w:color="auto"/>
              <w:left w:val="single" w:sz="4" w:space="0" w:color="auto"/>
              <w:bottom w:val="single" w:sz="4" w:space="0" w:color="auto"/>
              <w:right w:val="single" w:sz="4" w:space="0" w:color="auto"/>
            </w:tcBorders>
            <w:vAlign w:val="center"/>
          </w:tcPr>
          <w:p w14:paraId="6B934087" w14:textId="4BEE9C05" w:rsidR="00CF14B1" w:rsidRDefault="00CF14B1" w:rsidP="008C537C">
            <w:pPr>
              <w:jc w:val="center"/>
              <w:rPr>
                <w:rFonts w:ascii="Century Gothic" w:hAnsi="Century Gothic" w:cs="Calibri"/>
                <w:bCs/>
                <w:sz w:val="20"/>
                <w:szCs w:val="20"/>
                <w:lang w:eastAsia="pl-PL"/>
              </w:rPr>
            </w:pPr>
            <w:r w:rsidRPr="00665F92">
              <w:rPr>
                <w:rFonts w:ascii="Century Gothic" w:hAnsi="Century Gothic"/>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1F6718" w14:textId="49A970A4" w:rsidR="00CF14B1" w:rsidRDefault="00CF14B1" w:rsidP="00CF14B1">
            <w:pPr>
              <w:jc w:val="center"/>
              <w:rPr>
                <w:rFonts w:ascii="Century Gothic" w:hAnsi="Century Gothic" w:cs="Calibri"/>
                <w:sz w:val="20"/>
                <w:szCs w:val="20"/>
                <w:lang w:eastAsia="pl-PL"/>
              </w:rPr>
            </w:pPr>
            <w:r w:rsidRPr="00EF07CF">
              <w:rPr>
                <w:rFonts w:ascii="Century Gothic" w:hAnsi="Century Gothic" w:cs="Calibri"/>
                <w:sz w:val="20"/>
                <w:szCs w:val="20"/>
                <w:lang w:eastAsia="pl-PL"/>
              </w:rPr>
              <w:t>14</w:t>
            </w:r>
          </w:p>
        </w:tc>
        <w:tc>
          <w:tcPr>
            <w:tcW w:w="2693" w:type="dxa"/>
            <w:tcBorders>
              <w:top w:val="single" w:sz="4" w:space="0" w:color="auto"/>
              <w:left w:val="nil"/>
              <w:bottom w:val="single" w:sz="4" w:space="0" w:color="auto"/>
              <w:right w:val="single" w:sz="4" w:space="0" w:color="auto"/>
            </w:tcBorders>
            <w:shd w:val="clear" w:color="auto" w:fill="auto"/>
            <w:vAlign w:val="center"/>
          </w:tcPr>
          <w:p w14:paraId="4EC2B47F" w14:textId="77777777" w:rsidR="00CF14B1" w:rsidRPr="00FF4BF5" w:rsidRDefault="00CF14B1" w:rsidP="008C537C">
            <w:pPr>
              <w:jc w:val="center"/>
              <w:rPr>
                <w:rFonts w:ascii="Century Gothic" w:hAnsi="Century Gothic" w:cs="Calibri"/>
                <w:sz w:val="20"/>
                <w:szCs w:val="20"/>
                <w:lang w:eastAsia="pl-PL"/>
              </w:rPr>
            </w:pPr>
          </w:p>
        </w:tc>
        <w:tc>
          <w:tcPr>
            <w:tcW w:w="3584" w:type="dxa"/>
            <w:tcBorders>
              <w:top w:val="single" w:sz="4" w:space="0" w:color="auto"/>
              <w:left w:val="nil"/>
              <w:bottom w:val="single" w:sz="4" w:space="0" w:color="auto"/>
              <w:right w:val="single" w:sz="4" w:space="0" w:color="auto"/>
            </w:tcBorders>
            <w:shd w:val="clear" w:color="auto" w:fill="auto"/>
            <w:vAlign w:val="center"/>
          </w:tcPr>
          <w:p w14:paraId="1E934F7E" w14:textId="77777777" w:rsidR="00CF14B1" w:rsidRPr="00FF4BF5" w:rsidRDefault="00CF14B1" w:rsidP="008C537C">
            <w:pPr>
              <w:jc w:val="center"/>
              <w:rPr>
                <w:rFonts w:ascii="Century Gothic" w:hAnsi="Century Gothic" w:cs="Calibri"/>
                <w:sz w:val="20"/>
                <w:szCs w:val="20"/>
                <w:lang w:eastAsia="pl-PL"/>
              </w:rPr>
            </w:pPr>
          </w:p>
        </w:tc>
      </w:tr>
      <w:tr w:rsidR="00CF14B1" w:rsidRPr="00FF4BF5" w14:paraId="29DFA94B" w14:textId="77777777" w:rsidTr="00CF14B1">
        <w:trPr>
          <w:trHeight w:val="567"/>
        </w:trPr>
        <w:tc>
          <w:tcPr>
            <w:tcW w:w="567" w:type="dxa"/>
            <w:tcBorders>
              <w:top w:val="single" w:sz="4" w:space="0" w:color="auto"/>
              <w:left w:val="single" w:sz="4" w:space="0" w:color="auto"/>
              <w:bottom w:val="single" w:sz="4" w:space="0" w:color="auto"/>
              <w:right w:val="nil"/>
            </w:tcBorders>
            <w:vAlign w:val="center"/>
          </w:tcPr>
          <w:p w14:paraId="04ECEB79" w14:textId="429DE08F" w:rsidR="00CF14B1" w:rsidRDefault="00CF14B1" w:rsidP="008C537C">
            <w:pPr>
              <w:rPr>
                <w:rFonts w:ascii="Century Gothic" w:hAnsi="Century Gothic"/>
                <w:sz w:val="20"/>
              </w:rPr>
            </w:pPr>
            <w:r>
              <w:rPr>
                <w:rFonts w:ascii="Century Gothic" w:hAnsi="Century Gothic"/>
                <w:sz w:val="20"/>
              </w:rPr>
              <w:t>7.</w:t>
            </w:r>
          </w:p>
        </w:tc>
        <w:tc>
          <w:tcPr>
            <w:tcW w:w="5245" w:type="dxa"/>
            <w:tcBorders>
              <w:top w:val="single" w:sz="4" w:space="0" w:color="auto"/>
              <w:left w:val="single" w:sz="4" w:space="0" w:color="auto"/>
              <w:bottom w:val="single" w:sz="4" w:space="0" w:color="auto"/>
              <w:right w:val="nil"/>
            </w:tcBorders>
            <w:shd w:val="clear" w:color="auto" w:fill="auto"/>
            <w:noWrap/>
            <w:vAlign w:val="center"/>
          </w:tcPr>
          <w:p w14:paraId="101240F3" w14:textId="1BE44968" w:rsidR="00CF14B1" w:rsidRPr="00FF4BF5" w:rsidRDefault="00CF14B1" w:rsidP="008C537C">
            <w:pPr>
              <w:rPr>
                <w:rFonts w:ascii="Century Gothic" w:hAnsi="Century Gothic"/>
                <w:sz w:val="20"/>
              </w:rPr>
            </w:pPr>
            <w:r>
              <w:rPr>
                <w:rFonts w:ascii="Century Gothic" w:hAnsi="Century Gothic"/>
                <w:sz w:val="20"/>
                <w:szCs w:val="20"/>
              </w:rPr>
              <w:t>T</w:t>
            </w:r>
            <w:r w:rsidRPr="00665F92">
              <w:rPr>
                <w:rFonts w:ascii="Century Gothic" w:hAnsi="Century Gothic"/>
                <w:sz w:val="20"/>
                <w:szCs w:val="20"/>
              </w:rPr>
              <w:t xml:space="preserve">ester do pomp </w:t>
            </w:r>
          </w:p>
        </w:tc>
        <w:tc>
          <w:tcPr>
            <w:tcW w:w="851" w:type="dxa"/>
            <w:tcBorders>
              <w:top w:val="single" w:sz="4" w:space="0" w:color="auto"/>
              <w:left w:val="single" w:sz="4" w:space="0" w:color="auto"/>
              <w:bottom w:val="single" w:sz="4" w:space="0" w:color="auto"/>
              <w:right w:val="single" w:sz="4" w:space="0" w:color="auto"/>
            </w:tcBorders>
            <w:vAlign w:val="center"/>
          </w:tcPr>
          <w:p w14:paraId="27526267" w14:textId="1FE0C93D" w:rsidR="00CF14B1" w:rsidRDefault="00CF14B1" w:rsidP="008C537C">
            <w:pPr>
              <w:jc w:val="center"/>
              <w:rPr>
                <w:rFonts w:ascii="Century Gothic" w:hAnsi="Century Gothic" w:cs="Calibri"/>
                <w:bCs/>
                <w:sz w:val="20"/>
                <w:szCs w:val="20"/>
                <w:lang w:eastAsia="pl-PL"/>
              </w:rPr>
            </w:pPr>
            <w:r w:rsidRPr="00665F92">
              <w:rPr>
                <w:rFonts w:ascii="Century Gothic" w:hAnsi="Century Gothic"/>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95BEC5" w14:textId="0453291C" w:rsidR="00CF14B1" w:rsidRDefault="00CF14B1" w:rsidP="00CF14B1">
            <w:pPr>
              <w:jc w:val="center"/>
              <w:rPr>
                <w:rFonts w:ascii="Century Gothic" w:hAnsi="Century Gothic" w:cs="Calibri"/>
                <w:sz w:val="20"/>
                <w:szCs w:val="20"/>
                <w:lang w:eastAsia="pl-PL"/>
              </w:rPr>
            </w:pPr>
            <w:r w:rsidRPr="00EF07CF">
              <w:rPr>
                <w:rFonts w:ascii="Century Gothic" w:hAnsi="Century Gothic" w:cs="Calibri"/>
                <w:sz w:val="20"/>
                <w:szCs w:val="20"/>
                <w:lang w:eastAsia="pl-PL"/>
              </w:rPr>
              <w:t>14</w:t>
            </w:r>
          </w:p>
        </w:tc>
        <w:tc>
          <w:tcPr>
            <w:tcW w:w="2693" w:type="dxa"/>
            <w:tcBorders>
              <w:top w:val="single" w:sz="4" w:space="0" w:color="auto"/>
              <w:left w:val="nil"/>
              <w:bottom w:val="single" w:sz="4" w:space="0" w:color="auto"/>
              <w:right w:val="single" w:sz="4" w:space="0" w:color="auto"/>
            </w:tcBorders>
            <w:shd w:val="clear" w:color="auto" w:fill="auto"/>
            <w:vAlign w:val="center"/>
          </w:tcPr>
          <w:p w14:paraId="71C44BA1" w14:textId="77777777" w:rsidR="00CF14B1" w:rsidRPr="00FF4BF5" w:rsidRDefault="00CF14B1" w:rsidP="008C537C">
            <w:pPr>
              <w:jc w:val="center"/>
              <w:rPr>
                <w:rFonts w:ascii="Century Gothic" w:hAnsi="Century Gothic" w:cs="Calibri"/>
                <w:sz w:val="20"/>
                <w:szCs w:val="20"/>
                <w:lang w:eastAsia="pl-PL"/>
              </w:rPr>
            </w:pPr>
          </w:p>
        </w:tc>
        <w:tc>
          <w:tcPr>
            <w:tcW w:w="3584" w:type="dxa"/>
            <w:tcBorders>
              <w:top w:val="single" w:sz="4" w:space="0" w:color="auto"/>
              <w:left w:val="nil"/>
              <w:bottom w:val="single" w:sz="4" w:space="0" w:color="auto"/>
              <w:right w:val="single" w:sz="4" w:space="0" w:color="auto"/>
            </w:tcBorders>
            <w:shd w:val="clear" w:color="auto" w:fill="auto"/>
            <w:vAlign w:val="center"/>
          </w:tcPr>
          <w:p w14:paraId="129644F2" w14:textId="77777777" w:rsidR="00CF14B1" w:rsidRPr="00FF4BF5" w:rsidRDefault="00CF14B1" w:rsidP="008C537C">
            <w:pPr>
              <w:jc w:val="center"/>
              <w:rPr>
                <w:rFonts w:ascii="Century Gothic" w:hAnsi="Century Gothic" w:cs="Calibri"/>
                <w:sz w:val="20"/>
                <w:szCs w:val="20"/>
                <w:lang w:eastAsia="pl-PL"/>
              </w:rPr>
            </w:pPr>
          </w:p>
        </w:tc>
      </w:tr>
      <w:tr w:rsidR="00CF14B1" w:rsidRPr="00FF4BF5" w14:paraId="51354426" w14:textId="77777777" w:rsidTr="00CF14B1">
        <w:trPr>
          <w:trHeight w:val="567"/>
        </w:trPr>
        <w:tc>
          <w:tcPr>
            <w:tcW w:w="567" w:type="dxa"/>
            <w:tcBorders>
              <w:top w:val="single" w:sz="4" w:space="0" w:color="auto"/>
              <w:left w:val="single" w:sz="4" w:space="0" w:color="auto"/>
              <w:bottom w:val="single" w:sz="4" w:space="0" w:color="auto"/>
              <w:right w:val="nil"/>
            </w:tcBorders>
            <w:vAlign w:val="center"/>
          </w:tcPr>
          <w:p w14:paraId="63512CAA" w14:textId="3DBC98A7" w:rsidR="00CF14B1" w:rsidRDefault="00CF14B1" w:rsidP="008C537C">
            <w:pPr>
              <w:rPr>
                <w:rFonts w:ascii="Century Gothic" w:hAnsi="Century Gothic"/>
                <w:sz w:val="20"/>
              </w:rPr>
            </w:pPr>
            <w:r>
              <w:rPr>
                <w:rFonts w:ascii="Century Gothic" w:hAnsi="Century Gothic"/>
                <w:sz w:val="20"/>
              </w:rPr>
              <w:t>8.</w:t>
            </w:r>
          </w:p>
        </w:tc>
        <w:tc>
          <w:tcPr>
            <w:tcW w:w="5245" w:type="dxa"/>
            <w:tcBorders>
              <w:top w:val="single" w:sz="4" w:space="0" w:color="auto"/>
              <w:left w:val="single" w:sz="4" w:space="0" w:color="auto"/>
              <w:bottom w:val="single" w:sz="4" w:space="0" w:color="auto"/>
              <w:right w:val="nil"/>
            </w:tcBorders>
            <w:shd w:val="clear" w:color="auto" w:fill="auto"/>
            <w:noWrap/>
            <w:vAlign w:val="center"/>
          </w:tcPr>
          <w:p w14:paraId="3C2B6840" w14:textId="0D94F451" w:rsidR="00CF14B1" w:rsidRPr="00FF4BF5" w:rsidRDefault="00CF14B1" w:rsidP="008C537C">
            <w:pPr>
              <w:rPr>
                <w:rFonts w:ascii="Century Gothic" w:hAnsi="Century Gothic"/>
                <w:sz w:val="20"/>
              </w:rPr>
            </w:pPr>
            <w:r w:rsidRPr="00665F92">
              <w:rPr>
                <w:rFonts w:ascii="Century Gothic" w:hAnsi="Century Gothic"/>
                <w:sz w:val="20"/>
                <w:szCs w:val="20"/>
              </w:rPr>
              <w:t xml:space="preserve">Zasilacz UPS  </w:t>
            </w:r>
          </w:p>
        </w:tc>
        <w:tc>
          <w:tcPr>
            <w:tcW w:w="851" w:type="dxa"/>
            <w:tcBorders>
              <w:top w:val="single" w:sz="4" w:space="0" w:color="auto"/>
              <w:left w:val="single" w:sz="4" w:space="0" w:color="auto"/>
              <w:bottom w:val="single" w:sz="4" w:space="0" w:color="auto"/>
              <w:right w:val="single" w:sz="4" w:space="0" w:color="auto"/>
            </w:tcBorders>
            <w:vAlign w:val="center"/>
          </w:tcPr>
          <w:p w14:paraId="684B3EB5" w14:textId="266D8206" w:rsidR="00CF14B1" w:rsidRDefault="00CF14B1" w:rsidP="008C537C">
            <w:pPr>
              <w:jc w:val="center"/>
              <w:rPr>
                <w:rFonts w:ascii="Century Gothic" w:hAnsi="Century Gothic" w:cs="Calibri"/>
                <w:bCs/>
                <w:sz w:val="20"/>
                <w:szCs w:val="20"/>
                <w:lang w:eastAsia="pl-PL"/>
              </w:rPr>
            </w:pPr>
            <w:r w:rsidRPr="00665F92">
              <w:rPr>
                <w:rFonts w:ascii="Century Gothic" w:hAnsi="Century Gothic"/>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B18F54" w14:textId="055CCF5F" w:rsidR="00CF14B1" w:rsidRDefault="00CF14B1" w:rsidP="00CF14B1">
            <w:pPr>
              <w:jc w:val="center"/>
              <w:rPr>
                <w:rFonts w:ascii="Century Gothic" w:hAnsi="Century Gothic" w:cs="Calibri"/>
                <w:sz w:val="20"/>
                <w:szCs w:val="20"/>
                <w:lang w:eastAsia="pl-PL"/>
              </w:rPr>
            </w:pPr>
            <w:r w:rsidRPr="00EF07CF">
              <w:rPr>
                <w:rFonts w:ascii="Century Gothic" w:hAnsi="Century Gothic" w:cs="Calibri"/>
                <w:sz w:val="20"/>
                <w:szCs w:val="20"/>
                <w:lang w:eastAsia="pl-PL"/>
              </w:rPr>
              <w:t>14</w:t>
            </w:r>
          </w:p>
        </w:tc>
        <w:tc>
          <w:tcPr>
            <w:tcW w:w="2693" w:type="dxa"/>
            <w:tcBorders>
              <w:top w:val="single" w:sz="4" w:space="0" w:color="auto"/>
              <w:left w:val="nil"/>
              <w:bottom w:val="single" w:sz="4" w:space="0" w:color="auto"/>
              <w:right w:val="single" w:sz="4" w:space="0" w:color="auto"/>
            </w:tcBorders>
            <w:shd w:val="clear" w:color="auto" w:fill="auto"/>
            <w:vAlign w:val="center"/>
          </w:tcPr>
          <w:p w14:paraId="1BD460BC" w14:textId="77777777" w:rsidR="00CF14B1" w:rsidRPr="00FF4BF5" w:rsidRDefault="00CF14B1" w:rsidP="008C537C">
            <w:pPr>
              <w:jc w:val="center"/>
              <w:rPr>
                <w:rFonts w:ascii="Century Gothic" w:hAnsi="Century Gothic" w:cs="Calibri"/>
                <w:sz w:val="20"/>
                <w:szCs w:val="20"/>
                <w:lang w:eastAsia="pl-PL"/>
              </w:rPr>
            </w:pPr>
          </w:p>
        </w:tc>
        <w:tc>
          <w:tcPr>
            <w:tcW w:w="3584" w:type="dxa"/>
            <w:tcBorders>
              <w:top w:val="single" w:sz="4" w:space="0" w:color="auto"/>
              <w:left w:val="nil"/>
              <w:bottom w:val="single" w:sz="4" w:space="0" w:color="auto"/>
              <w:right w:val="single" w:sz="4" w:space="0" w:color="auto"/>
            </w:tcBorders>
            <w:shd w:val="clear" w:color="auto" w:fill="auto"/>
            <w:vAlign w:val="center"/>
          </w:tcPr>
          <w:p w14:paraId="3D8FD042" w14:textId="77777777" w:rsidR="00CF14B1" w:rsidRPr="00FF4BF5" w:rsidRDefault="00CF14B1" w:rsidP="008C537C">
            <w:pPr>
              <w:jc w:val="center"/>
              <w:rPr>
                <w:rFonts w:ascii="Century Gothic" w:hAnsi="Century Gothic" w:cs="Calibri"/>
                <w:sz w:val="20"/>
                <w:szCs w:val="20"/>
                <w:lang w:eastAsia="pl-PL"/>
              </w:rPr>
            </w:pPr>
          </w:p>
        </w:tc>
      </w:tr>
      <w:tr w:rsidR="00CF14B1" w:rsidRPr="00FF4BF5" w14:paraId="08B666DB" w14:textId="77777777" w:rsidTr="00CF14B1">
        <w:trPr>
          <w:trHeight w:val="567"/>
        </w:trPr>
        <w:tc>
          <w:tcPr>
            <w:tcW w:w="567" w:type="dxa"/>
            <w:tcBorders>
              <w:top w:val="single" w:sz="4" w:space="0" w:color="auto"/>
              <w:left w:val="single" w:sz="4" w:space="0" w:color="auto"/>
              <w:bottom w:val="single" w:sz="4" w:space="0" w:color="auto"/>
              <w:right w:val="nil"/>
            </w:tcBorders>
            <w:vAlign w:val="center"/>
          </w:tcPr>
          <w:p w14:paraId="58051969" w14:textId="07391C2F" w:rsidR="00CF14B1" w:rsidRDefault="00CF14B1" w:rsidP="008C537C">
            <w:pPr>
              <w:rPr>
                <w:rFonts w:ascii="Century Gothic" w:hAnsi="Century Gothic"/>
                <w:sz w:val="20"/>
              </w:rPr>
            </w:pPr>
            <w:r>
              <w:rPr>
                <w:rFonts w:ascii="Century Gothic" w:hAnsi="Century Gothic"/>
                <w:sz w:val="20"/>
              </w:rPr>
              <w:t>9.</w:t>
            </w:r>
          </w:p>
        </w:tc>
        <w:tc>
          <w:tcPr>
            <w:tcW w:w="5245" w:type="dxa"/>
            <w:tcBorders>
              <w:top w:val="single" w:sz="4" w:space="0" w:color="auto"/>
              <w:left w:val="single" w:sz="4" w:space="0" w:color="auto"/>
              <w:bottom w:val="single" w:sz="4" w:space="0" w:color="auto"/>
              <w:right w:val="nil"/>
            </w:tcBorders>
            <w:shd w:val="clear" w:color="auto" w:fill="auto"/>
            <w:noWrap/>
            <w:vAlign w:val="center"/>
          </w:tcPr>
          <w:p w14:paraId="56ACBF5D" w14:textId="5221D54E" w:rsidR="00CF14B1" w:rsidRPr="00FF4BF5" w:rsidRDefault="00CF14B1" w:rsidP="008C537C">
            <w:pPr>
              <w:rPr>
                <w:rFonts w:ascii="Century Gothic" w:hAnsi="Century Gothic"/>
                <w:sz w:val="20"/>
              </w:rPr>
            </w:pPr>
            <w:r w:rsidRPr="00665F92">
              <w:rPr>
                <w:rFonts w:ascii="Century Gothic" w:hAnsi="Century Gothic"/>
                <w:sz w:val="20"/>
                <w:szCs w:val="20"/>
              </w:rPr>
              <w:t>Tester bezpieczeństwa elektrycznego</w:t>
            </w:r>
          </w:p>
        </w:tc>
        <w:tc>
          <w:tcPr>
            <w:tcW w:w="851" w:type="dxa"/>
            <w:tcBorders>
              <w:top w:val="single" w:sz="4" w:space="0" w:color="auto"/>
              <w:left w:val="single" w:sz="4" w:space="0" w:color="auto"/>
              <w:bottom w:val="single" w:sz="4" w:space="0" w:color="auto"/>
              <w:right w:val="single" w:sz="4" w:space="0" w:color="auto"/>
            </w:tcBorders>
            <w:vAlign w:val="center"/>
          </w:tcPr>
          <w:p w14:paraId="3C36340B" w14:textId="7700E2DB" w:rsidR="00CF14B1" w:rsidRDefault="00CF14B1" w:rsidP="008C537C">
            <w:pPr>
              <w:jc w:val="center"/>
              <w:rPr>
                <w:rFonts w:ascii="Century Gothic" w:hAnsi="Century Gothic" w:cs="Calibri"/>
                <w:bCs/>
                <w:sz w:val="20"/>
                <w:szCs w:val="20"/>
                <w:lang w:eastAsia="pl-PL"/>
              </w:rPr>
            </w:pPr>
            <w:r w:rsidRPr="00665F92">
              <w:rPr>
                <w:rFonts w:ascii="Century Gothic" w:hAnsi="Century Gothic"/>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775AFF" w14:textId="548C2BD4" w:rsidR="00CF14B1" w:rsidRDefault="00CF14B1" w:rsidP="00CF14B1">
            <w:pPr>
              <w:jc w:val="center"/>
              <w:rPr>
                <w:rFonts w:ascii="Century Gothic" w:hAnsi="Century Gothic" w:cs="Calibri"/>
                <w:sz w:val="20"/>
                <w:szCs w:val="20"/>
                <w:lang w:eastAsia="pl-PL"/>
              </w:rPr>
            </w:pPr>
            <w:r w:rsidRPr="00EF07CF">
              <w:rPr>
                <w:rFonts w:ascii="Century Gothic" w:hAnsi="Century Gothic" w:cs="Calibri"/>
                <w:sz w:val="20"/>
                <w:szCs w:val="20"/>
                <w:lang w:eastAsia="pl-PL"/>
              </w:rPr>
              <w:t>14</w:t>
            </w:r>
          </w:p>
        </w:tc>
        <w:tc>
          <w:tcPr>
            <w:tcW w:w="2693" w:type="dxa"/>
            <w:tcBorders>
              <w:top w:val="single" w:sz="4" w:space="0" w:color="auto"/>
              <w:left w:val="nil"/>
              <w:bottom w:val="single" w:sz="4" w:space="0" w:color="auto"/>
              <w:right w:val="single" w:sz="4" w:space="0" w:color="auto"/>
            </w:tcBorders>
            <w:shd w:val="clear" w:color="auto" w:fill="auto"/>
            <w:vAlign w:val="center"/>
          </w:tcPr>
          <w:p w14:paraId="2BEAA9AD" w14:textId="77777777" w:rsidR="00CF14B1" w:rsidRPr="00FF4BF5" w:rsidRDefault="00CF14B1" w:rsidP="008C537C">
            <w:pPr>
              <w:jc w:val="center"/>
              <w:rPr>
                <w:rFonts w:ascii="Century Gothic" w:hAnsi="Century Gothic" w:cs="Calibri"/>
                <w:sz w:val="20"/>
                <w:szCs w:val="20"/>
                <w:lang w:eastAsia="pl-PL"/>
              </w:rPr>
            </w:pPr>
          </w:p>
        </w:tc>
        <w:tc>
          <w:tcPr>
            <w:tcW w:w="3584" w:type="dxa"/>
            <w:tcBorders>
              <w:top w:val="single" w:sz="4" w:space="0" w:color="auto"/>
              <w:left w:val="nil"/>
              <w:bottom w:val="single" w:sz="4" w:space="0" w:color="auto"/>
              <w:right w:val="single" w:sz="4" w:space="0" w:color="auto"/>
            </w:tcBorders>
            <w:shd w:val="clear" w:color="auto" w:fill="auto"/>
            <w:vAlign w:val="center"/>
          </w:tcPr>
          <w:p w14:paraId="647C1ECC" w14:textId="77777777" w:rsidR="00CF14B1" w:rsidRPr="00FF4BF5" w:rsidRDefault="00CF14B1" w:rsidP="008C537C">
            <w:pPr>
              <w:jc w:val="center"/>
              <w:rPr>
                <w:rFonts w:ascii="Century Gothic" w:hAnsi="Century Gothic" w:cs="Calibri"/>
                <w:sz w:val="20"/>
                <w:szCs w:val="20"/>
                <w:lang w:eastAsia="pl-PL"/>
              </w:rPr>
            </w:pPr>
          </w:p>
        </w:tc>
      </w:tr>
      <w:tr w:rsidR="00CF14B1" w:rsidRPr="00FF4BF5" w14:paraId="2DCDCBFB" w14:textId="77777777" w:rsidTr="00CF14B1">
        <w:trPr>
          <w:trHeight w:val="567"/>
        </w:trPr>
        <w:tc>
          <w:tcPr>
            <w:tcW w:w="567" w:type="dxa"/>
            <w:tcBorders>
              <w:top w:val="single" w:sz="4" w:space="0" w:color="auto"/>
              <w:left w:val="single" w:sz="4" w:space="0" w:color="auto"/>
              <w:bottom w:val="single" w:sz="4" w:space="0" w:color="auto"/>
              <w:right w:val="nil"/>
            </w:tcBorders>
            <w:vAlign w:val="center"/>
          </w:tcPr>
          <w:p w14:paraId="0FEA1229" w14:textId="34FADE90" w:rsidR="00CF14B1" w:rsidRDefault="00CF14B1" w:rsidP="008C537C">
            <w:pPr>
              <w:rPr>
                <w:rFonts w:ascii="Century Gothic" w:hAnsi="Century Gothic"/>
                <w:sz w:val="20"/>
              </w:rPr>
            </w:pPr>
            <w:r>
              <w:rPr>
                <w:rFonts w:ascii="Century Gothic" w:hAnsi="Century Gothic"/>
                <w:sz w:val="20"/>
              </w:rPr>
              <w:t>10</w:t>
            </w:r>
          </w:p>
        </w:tc>
        <w:tc>
          <w:tcPr>
            <w:tcW w:w="5245" w:type="dxa"/>
            <w:tcBorders>
              <w:top w:val="single" w:sz="4" w:space="0" w:color="auto"/>
              <w:left w:val="single" w:sz="4" w:space="0" w:color="auto"/>
              <w:bottom w:val="single" w:sz="4" w:space="0" w:color="auto"/>
              <w:right w:val="nil"/>
            </w:tcBorders>
            <w:shd w:val="clear" w:color="auto" w:fill="auto"/>
            <w:noWrap/>
            <w:vAlign w:val="center"/>
          </w:tcPr>
          <w:p w14:paraId="21C76645" w14:textId="780BDD5F" w:rsidR="00CF14B1" w:rsidRPr="00FF4BF5" w:rsidRDefault="00CF14B1" w:rsidP="008C537C">
            <w:pPr>
              <w:rPr>
                <w:rFonts w:ascii="Century Gothic" w:hAnsi="Century Gothic"/>
                <w:sz w:val="20"/>
              </w:rPr>
            </w:pPr>
            <w:r w:rsidRPr="00665F92">
              <w:rPr>
                <w:rFonts w:ascii="Century Gothic" w:hAnsi="Century Gothic"/>
                <w:sz w:val="20"/>
                <w:szCs w:val="20"/>
              </w:rPr>
              <w:t>Stacja do pracy pomp w środowisku MRI</w:t>
            </w:r>
          </w:p>
        </w:tc>
        <w:tc>
          <w:tcPr>
            <w:tcW w:w="851" w:type="dxa"/>
            <w:tcBorders>
              <w:top w:val="single" w:sz="4" w:space="0" w:color="auto"/>
              <w:left w:val="single" w:sz="4" w:space="0" w:color="auto"/>
              <w:bottom w:val="single" w:sz="4" w:space="0" w:color="auto"/>
              <w:right w:val="single" w:sz="4" w:space="0" w:color="auto"/>
            </w:tcBorders>
            <w:vAlign w:val="center"/>
          </w:tcPr>
          <w:p w14:paraId="79AB2175" w14:textId="7A38826A" w:rsidR="00CF14B1" w:rsidRDefault="00CF14B1" w:rsidP="008C537C">
            <w:pPr>
              <w:jc w:val="center"/>
              <w:rPr>
                <w:rFonts w:ascii="Century Gothic" w:hAnsi="Century Gothic" w:cs="Calibri"/>
                <w:bCs/>
                <w:sz w:val="20"/>
                <w:szCs w:val="20"/>
                <w:lang w:eastAsia="pl-PL"/>
              </w:rPr>
            </w:pPr>
            <w:r w:rsidRPr="00665F92">
              <w:rPr>
                <w:rFonts w:ascii="Century Gothic" w:hAnsi="Century Gothic"/>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F6EC7" w14:textId="207A4653" w:rsidR="00CF14B1" w:rsidRDefault="00CF14B1" w:rsidP="00CF14B1">
            <w:pPr>
              <w:jc w:val="center"/>
              <w:rPr>
                <w:rFonts w:ascii="Century Gothic" w:hAnsi="Century Gothic" w:cs="Calibri"/>
                <w:sz w:val="20"/>
                <w:szCs w:val="20"/>
                <w:lang w:eastAsia="pl-PL"/>
              </w:rPr>
            </w:pPr>
            <w:r w:rsidRPr="00EF07CF">
              <w:rPr>
                <w:rFonts w:ascii="Century Gothic" w:hAnsi="Century Gothic" w:cs="Calibri"/>
                <w:sz w:val="20"/>
                <w:szCs w:val="20"/>
                <w:lang w:eastAsia="pl-PL"/>
              </w:rPr>
              <w:t>14</w:t>
            </w:r>
          </w:p>
        </w:tc>
        <w:tc>
          <w:tcPr>
            <w:tcW w:w="2693" w:type="dxa"/>
            <w:tcBorders>
              <w:top w:val="single" w:sz="4" w:space="0" w:color="auto"/>
              <w:left w:val="nil"/>
              <w:bottom w:val="single" w:sz="4" w:space="0" w:color="auto"/>
              <w:right w:val="single" w:sz="4" w:space="0" w:color="auto"/>
            </w:tcBorders>
            <w:shd w:val="clear" w:color="auto" w:fill="auto"/>
            <w:vAlign w:val="center"/>
          </w:tcPr>
          <w:p w14:paraId="77B9AA12" w14:textId="77777777" w:rsidR="00CF14B1" w:rsidRPr="00FF4BF5" w:rsidRDefault="00CF14B1" w:rsidP="008C537C">
            <w:pPr>
              <w:jc w:val="center"/>
              <w:rPr>
                <w:rFonts w:ascii="Century Gothic" w:hAnsi="Century Gothic" w:cs="Calibri"/>
                <w:sz w:val="20"/>
                <w:szCs w:val="20"/>
                <w:lang w:eastAsia="pl-PL"/>
              </w:rPr>
            </w:pPr>
          </w:p>
        </w:tc>
        <w:tc>
          <w:tcPr>
            <w:tcW w:w="3584" w:type="dxa"/>
            <w:tcBorders>
              <w:top w:val="single" w:sz="4" w:space="0" w:color="auto"/>
              <w:left w:val="nil"/>
              <w:bottom w:val="single" w:sz="4" w:space="0" w:color="auto"/>
              <w:right w:val="single" w:sz="4" w:space="0" w:color="auto"/>
            </w:tcBorders>
            <w:shd w:val="clear" w:color="auto" w:fill="auto"/>
            <w:vAlign w:val="center"/>
          </w:tcPr>
          <w:p w14:paraId="28BE7651" w14:textId="77777777" w:rsidR="00CF14B1" w:rsidRPr="00FF4BF5" w:rsidRDefault="00CF14B1" w:rsidP="008C537C">
            <w:pPr>
              <w:jc w:val="center"/>
              <w:rPr>
                <w:rFonts w:ascii="Century Gothic" w:hAnsi="Century Gothic" w:cs="Calibri"/>
                <w:sz w:val="20"/>
                <w:szCs w:val="20"/>
                <w:lang w:eastAsia="pl-PL"/>
              </w:rPr>
            </w:pPr>
          </w:p>
        </w:tc>
      </w:tr>
      <w:tr w:rsidR="00CF14B1" w:rsidRPr="00FF4BF5" w14:paraId="07FA71CD" w14:textId="77777777" w:rsidTr="00CF14B1">
        <w:trPr>
          <w:trHeight w:val="567"/>
        </w:trPr>
        <w:tc>
          <w:tcPr>
            <w:tcW w:w="567" w:type="dxa"/>
            <w:tcBorders>
              <w:top w:val="single" w:sz="4" w:space="0" w:color="auto"/>
              <w:left w:val="single" w:sz="4" w:space="0" w:color="auto"/>
              <w:bottom w:val="single" w:sz="4" w:space="0" w:color="auto"/>
              <w:right w:val="nil"/>
            </w:tcBorders>
            <w:vAlign w:val="center"/>
          </w:tcPr>
          <w:p w14:paraId="0AD1671A" w14:textId="17390997" w:rsidR="00CF14B1" w:rsidRDefault="00CF14B1" w:rsidP="008C537C">
            <w:pPr>
              <w:rPr>
                <w:rFonts w:ascii="Century Gothic" w:hAnsi="Century Gothic"/>
                <w:sz w:val="20"/>
              </w:rPr>
            </w:pPr>
            <w:r>
              <w:rPr>
                <w:rFonts w:ascii="Century Gothic" w:hAnsi="Century Gothic"/>
                <w:sz w:val="20"/>
              </w:rPr>
              <w:t>11.</w:t>
            </w:r>
          </w:p>
        </w:tc>
        <w:tc>
          <w:tcPr>
            <w:tcW w:w="5245" w:type="dxa"/>
            <w:tcBorders>
              <w:top w:val="single" w:sz="4" w:space="0" w:color="auto"/>
              <w:left w:val="single" w:sz="4" w:space="0" w:color="auto"/>
              <w:bottom w:val="single" w:sz="4" w:space="0" w:color="auto"/>
              <w:right w:val="nil"/>
            </w:tcBorders>
            <w:shd w:val="clear" w:color="auto" w:fill="auto"/>
            <w:noWrap/>
            <w:vAlign w:val="center"/>
          </w:tcPr>
          <w:p w14:paraId="1E6D05DF" w14:textId="64F014EA" w:rsidR="00CF14B1" w:rsidRPr="00FF4BF5" w:rsidRDefault="00CF14B1" w:rsidP="008C537C">
            <w:pPr>
              <w:rPr>
                <w:rFonts w:ascii="Century Gothic" w:hAnsi="Century Gothic"/>
                <w:sz w:val="20"/>
              </w:rPr>
            </w:pPr>
            <w:r w:rsidRPr="00665F92">
              <w:rPr>
                <w:rFonts w:ascii="Century Gothic" w:hAnsi="Century Gothic"/>
                <w:sz w:val="20"/>
                <w:szCs w:val="20"/>
              </w:rPr>
              <w:t>Pompy TCI-TIVA</w:t>
            </w:r>
          </w:p>
        </w:tc>
        <w:tc>
          <w:tcPr>
            <w:tcW w:w="851" w:type="dxa"/>
            <w:tcBorders>
              <w:top w:val="single" w:sz="4" w:space="0" w:color="auto"/>
              <w:left w:val="single" w:sz="4" w:space="0" w:color="auto"/>
              <w:bottom w:val="single" w:sz="4" w:space="0" w:color="auto"/>
              <w:right w:val="single" w:sz="4" w:space="0" w:color="auto"/>
            </w:tcBorders>
            <w:vAlign w:val="center"/>
          </w:tcPr>
          <w:p w14:paraId="5787030B" w14:textId="695F5150" w:rsidR="00CF14B1" w:rsidRDefault="00CF14B1" w:rsidP="008C537C">
            <w:pPr>
              <w:jc w:val="center"/>
              <w:rPr>
                <w:rFonts w:ascii="Century Gothic" w:hAnsi="Century Gothic" w:cs="Calibri"/>
                <w:bCs/>
                <w:sz w:val="20"/>
                <w:szCs w:val="20"/>
                <w:lang w:eastAsia="pl-PL"/>
              </w:rPr>
            </w:pPr>
            <w:r w:rsidRPr="00665F92">
              <w:rPr>
                <w:rFonts w:ascii="Century Gothic" w:hAnsi="Century Gothic"/>
                <w:sz w:val="20"/>
                <w:szCs w:val="20"/>
              </w:rPr>
              <w:t>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8C9E53" w14:textId="0DE89D9F" w:rsidR="00CF14B1" w:rsidRDefault="00CF14B1" w:rsidP="00CF14B1">
            <w:pPr>
              <w:jc w:val="center"/>
              <w:rPr>
                <w:rFonts w:ascii="Century Gothic" w:hAnsi="Century Gothic" w:cs="Calibri"/>
                <w:sz w:val="20"/>
                <w:szCs w:val="20"/>
                <w:lang w:eastAsia="pl-PL"/>
              </w:rPr>
            </w:pPr>
            <w:r w:rsidRPr="00EF07CF">
              <w:rPr>
                <w:rFonts w:ascii="Century Gothic" w:hAnsi="Century Gothic" w:cs="Calibri"/>
                <w:sz w:val="20"/>
                <w:szCs w:val="20"/>
                <w:lang w:eastAsia="pl-PL"/>
              </w:rPr>
              <w:t>14</w:t>
            </w:r>
          </w:p>
        </w:tc>
        <w:tc>
          <w:tcPr>
            <w:tcW w:w="2693" w:type="dxa"/>
            <w:tcBorders>
              <w:top w:val="single" w:sz="4" w:space="0" w:color="auto"/>
              <w:left w:val="nil"/>
              <w:bottom w:val="single" w:sz="4" w:space="0" w:color="auto"/>
              <w:right w:val="single" w:sz="4" w:space="0" w:color="auto"/>
            </w:tcBorders>
            <w:shd w:val="clear" w:color="auto" w:fill="auto"/>
            <w:vAlign w:val="center"/>
          </w:tcPr>
          <w:p w14:paraId="3AA2D47B" w14:textId="77777777" w:rsidR="00CF14B1" w:rsidRPr="00FF4BF5" w:rsidRDefault="00CF14B1" w:rsidP="008C537C">
            <w:pPr>
              <w:jc w:val="center"/>
              <w:rPr>
                <w:rFonts w:ascii="Century Gothic" w:hAnsi="Century Gothic" w:cs="Calibri"/>
                <w:sz w:val="20"/>
                <w:szCs w:val="20"/>
                <w:lang w:eastAsia="pl-PL"/>
              </w:rPr>
            </w:pPr>
          </w:p>
        </w:tc>
        <w:tc>
          <w:tcPr>
            <w:tcW w:w="3584" w:type="dxa"/>
            <w:tcBorders>
              <w:top w:val="single" w:sz="4" w:space="0" w:color="auto"/>
              <w:left w:val="nil"/>
              <w:bottom w:val="single" w:sz="4" w:space="0" w:color="auto"/>
              <w:right w:val="single" w:sz="4" w:space="0" w:color="auto"/>
            </w:tcBorders>
            <w:shd w:val="clear" w:color="auto" w:fill="auto"/>
            <w:vAlign w:val="center"/>
          </w:tcPr>
          <w:p w14:paraId="13BE561E" w14:textId="77777777" w:rsidR="00CF14B1" w:rsidRPr="00FF4BF5" w:rsidRDefault="00CF14B1" w:rsidP="008C537C">
            <w:pPr>
              <w:jc w:val="center"/>
              <w:rPr>
                <w:rFonts w:ascii="Century Gothic" w:hAnsi="Century Gothic" w:cs="Calibri"/>
                <w:sz w:val="20"/>
                <w:szCs w:val="20"/>
                <w:lang w:eastAsia="pl-PL"/>
              </w:rPr>
            </w:pPr>
          </w:p>
        </w:tc>
      </w:tr>
      <w:tr w:rsidR="00A07EDC" w:rsidRPr="00FF4BF5" w14:paraId="6FA87BB7" w14:textId="77777777" w:rsidTr="008C537C">
        <w:trPr>
          <w:trHeight w:val="1141"/>
        </w:trPr>
        <w:tc>
          <w:tcPr>
            <w:tcW w:w="567" w:type="dxa"/>
            <w:tcBorders>
              <w:top w:val="single" w:sz="4" w:space="0" w:color="auto"/>
            </w:tcBorders>
          </w:tcPr>
          <w:p w14:paraId="050686A6" w14:textId="77777777" w:rsidR="00A07EDC" w:rsidRPr="00FF4BF5" w:rsidRDefault="00A07EDC" w:rsidP="008C537C">
            <w:pPr>
              <w:rPr>
                <w:rFonts w:ascii="Century Gothic" w:hAnsi="Century Gothic"/>
                <w:sz w:val="20"/>
              </w:rPr>
            </w:pPr>
          </w:p>
        </w:tc>
        <w:tc>
          <w:tcPr>
            <w:tcW w:w="5245" w:type="dxa"/>
            <w:tcBorders>
              <w:top w:val="single" w:sz="4" w:space="0" w:color="auto"/>
            </w:tcBorders>
            <w:shd w:val="clear" w:color="auto" w:fill="auto"/>
            <w:noWrap/>
            <w:vAlign w:val="center"/>
          </w:tcPr>
          <w:p w14:paraId="66684FF1" w14:textId="77777777" w:rsidR="00A07EDC" w:rsidRPr="00FF4BF5" w:rsidRDefault="00A07EDC" w:rsidP="008C537C">
            <w:pPr>
              <w:rPr>
                <w:rFonts w:ascii="Century Gothic" w:hAnsi="Century Gothic"/>
                <w:sz w:val="20"/>
              </w:rPr>
            </w:pPr>
          </w:p>
        </w:tc>
        <w:tc>
          <w:tcPr>
            <w:tcW w:w="851" w:type="dxa"/>
            <w:tcBorders>
              <w:top w:val="single" w:sz="4" w:space="0" w:color="auto"/>
              <w:right w:val="single" w:sz="4" w:space="0" w:color="auto"/>
            </w:tcBorders>
            <w:vAlign w:val="center"/>
          </w:tcPr>
          <w:p w14:paraId="4ACFAEE3" w14:textId="77777777" w:rsidR="00A07EDC" w:rsidRDefault="00A07EDC" w:rsidP="008C537C">
            <w:pPr>
              <w:jc w:val="center"/>
              <w:rPr>
                <w:rFonts w:ascii="Century Gothic" w:hAnsi="Century Gothic" w:cs="Calibri"/>
                <w:bCs/>
                <w:sz w:val="20"/>
                <w:szCs w:val="20"/>
                <w:lang w:eastAsia="pl-PL"/>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5083E" w14:textId="1D4885F2" w:rsidR="00A07EDC" w:rsidRPr="00FF4BF5" w:rsidRDefault="00A07EDC" w:rsidP="008C537C">
            <w:pPr>
              <w:rPr>
                <w:rFonts w:ascii="Century Gothic" w:hAnsi="Century Gothic" w:cs="Calibri"/>
                <w:sz w:val="20"/>
                <w:szCs w:val="20"/>
                <w:lang w:eastAsia="pl-PL"/>
              </w:rPr>
            </w:pPr>
            <w:r w:rsidRPr="001D57E8">
              <w:rPr>
                <w:rFonts w:ascii="Century Gothic" w:hAnsi="Century Gothic"/>
                <w:b/>
                <w:sz w:val="20"/>
                <w:szCs w:val="20"/>
              </w:rPr>
              <w:t>D:</w:t>
            </w:r>
            <w:r>
              <w:rPr>
                <w:rFonts w:ascii="Century Gothic" w:hAnsi="Century Gothic"/>
                <w:sz w:val="20"/>
                <w:szCs w:val="20"/>
              </w:rPr>
              <w:t xml:space="preserve"> Łączna c</w:t>
            </w:r>
            <w:r w:rsidRPr="001D57E8">
              <w:rPr>
                <w:rFonts w:ascii="Century Gothic" w:hAnsi="Century Gothic"/>
                <w:sz w:val="20"/>
                <w:szCs w:val="20"/>
              </w:rPr>
              <w:t xml:space="preserve">ena brutto </w:t>
            </w:r>
            <w:r>
              <w:rPr>
                <w:rFonts w:ascii="Century Gothic" w:hAnsi="Century Gothic"/>
                <w:sz w:val="20"/>
                <w:szCs w:val="20"/>
              </w:rPr>
              <w:t>przechowywania</w:t>
            </w:r>
            <w:r w:rsidRPr="001D57E8">
              <w:rPr>
                <w:rFonts w:ascii="Century Gothic" w:hAnsi="Century Gothic"/>
                <w:sz w:val="20"/>
                <w:szCs w:val="20"/>
              </w:rPr>
              <w:t xml:space="preserve"> łącznej liczby sztuk sprzętu przez zakładaną łączną liczbę miesięcy</w:t>
            </w:r>
            <w:r>
              <w:rPr>
                <w:rFonts w:ascii="Century Gothic" w:hAnsi="Century Gothic"/>
                <w:sz w:val="20"/>
                <w:szCs w:val="20"/>
              </w:rPr>
              <w:t xml:space="preserve"> w zł (suma c</w:t>
            </w:r>
            <w:r w:rsidR="00CF14B1">
              <w:rPr>
                <w:rFonts w:ascii="Century Gothic" w:hAnsi="Century Gothic"/>
                <w:sz w:val="20"/>
                <w:szCs w:val="20"/>
              </w:rPr>
              <w:t>en z poz. 1-11)</w:t>
            </w:r>
            <w:r w:rsidRPr="001D57E8">
              <w:rPr>
                <w:rFonts w:ascii="Century Gothic" w:hAnsi="Century Gothic"/>
                <w:sz w:val="20"/>
                <w:szCs w:val="20"/>
              </w:rPr>
              <w:t>:</w:t>
            </w:r>
          </w:p>
        </w:tc>
        <w:tc>
          <w:tcPr>
            <w:tcW w:w="3584" w:type="dxa"/>
            <w:tcBorders>
              <w:top w:val="single" w:sz="4" w:space="0" w:color="auto"/>
              <w:left w:val="nil"/>
              <w:bottom w:val="single" w:sz="4" w:space="0" w:color="auto"/>
              <w:right w:val="single" w:sz="4" w:space="0" w:color="auto"/>
            </w:tcBorders>
            <w:shd w:val="clear" w:color="auto" w:fill="auto"/>
            <w:vAlign w:val="center"/>
          </w:tcPr>
          <w:p w14:paraId="50C9FAD4" w14:textId="77777777" w:rsidR="00A07EDC" w:rsidRPr="00FF4BF5" w:rsidRDefault="00A07EDC" w:rsidP="008C537C">
            <w:pPr>
              <w:jc w:val="center"/>
              <w:rPr>
                <w:rFonts w:ascii="Century Gothic" w:hAnsi="Century Gothic" w:cs="Calibri"/>
                <w:sz w:val="20"/>
                <w:szCs w:val="20"/>
                <w:lang w:eastAsia="pl-PL"/>
              </w:rPr>
            </w:pPr>
          </w:p>
        </w:tc>
      </w:tr>
    </w:tbl>
    <w:p w14:paraId="2D9F207B" w14:textId="77777777" w:rsidR="00A07EDC" w:rsidRDefault="00A07EDC" w:rsidP="00A07EDC">
      <w:pPr>
        <w:rPr>
          <w:rFonts w:ascii="Century Gothic" w:hAnsi="Century Gothic"/>
          <w:sz w:val="10"/>
          <w:szCs w:val="10"/>
        </w:rPr>
      </w:pPr>
    </w:p>
    <w:p w14:paraId="4CADD20B" w14:textId="77777777" w:rsidR="00A07EDC" w:rsidRDefault="00A07EDC" w:rsidP="00A07EDC">
      <w:pPr>
        <w:rPr>
          <w:rFonts w:ascii="Century Gothic" w:hAnsi="Century Gothic"/>
          <w:sz w:val="10"/>
          <w:szCs w:val="10"/>
        </w:rPr>
      </w:pPr>
    </w:p>
    <w:p w14:paraId="435FD526" w14:textId="77777777" w:rsidR="00A07EDC" w:rsidRPr="00FF4BF5" w:rsidRDefault="00A07EDC" w:rsidP="00A07EDC">
      <w:pPr>
        <w:rPr>
          <w:rFonts w:ascii="Century Gothic" w:hAnsi="Century Gothic"/>
          <w:sz w:val="10"/>
          <w:szCs w:val="10"/>
        </w:rPr>
      </w:pPr>
    </w:p>
    <w:tbl>
      <w:tblPr>
        <w:tblW w:w="3724" w:type="pct"/>
        <w:tblInd w:w="3412" w:type="dxa"/>
        <w:tblCellMar>
          <w:left w:w="10" w:type="dxa"/>
          <w:right w:w="10" w:type="dxa"/>
        </w:tblCellMar>
        <w:tblLook w:val="04A0" w:firstRow="1" w:lastRow="0" w:firstColumn="1" w:lastColumn="0" w:noHBand="0" w:noVBand="1"/>
      </w:tblPr>
      <w:tblGrid>
        <w:gridCol w:w="4267"/>
        <w:gridCol w:w="6223"/>
      </w:tblGrid>
      <w:tr w:rsidR="00A07EDC" w:rsidRPr="00FF4BF5" w14:paraId="5220AB66" w14:textId="77777777" w:rsidTr="008C537C">
        <w:trPr>
          <w:trHeight w:val="527"/>
        </w:trPr>
        <w:tc>
          <w:tcPr>
            <w:tcW w:w="2034" w:type="pct"/>
            <w:tcBorders>
              <w:top w:val="single" w:sz="4" w:space="0" w:color="auto"/>
              <w:left w:val="single" w:sz="4" w:space="0" w:color="auto"/>
              <w:bottom w:val="single" w:sz="4" w:space="0" w:color="auto"/>
              <w:right w:val="single" w:sz="4" w:space="0" w:color="auto"/>
            </w:tcBorders>
            <w:vAlign w:val="center"/>
          </w:tcPr>
          <w:p w14:paraId="4E80F4E3" w14:textId="77777777" w:rsidR="00A07EDC" w:rsidRPr="00FF4BF5" w:rsidRDefault="00A07EDC" w:rsidP="008C537C">
            <w:pPr>
              <w:pStyle w:val="Skrconyadreszwrotny"/>
              <w:snapToGrid w:val="0"/>
              <w:rPr>
                <w:rFonts w:ascii="Century Gothic" w:hAnsi="Century Gothic"/>
                <w:bCs/>
                <w:sz w:val="20"/>
              </w:rPr>
            </w:pPr>
            <w:r w:rsidRPr="00FF4BF5">
              <w:rPr>
                <w:rFonts w:ascii="Century Gothic" w:hAnsi="Century Gothic"/>
                <w:bCs/>
                <w:sz w:val="20"/>
              </w:rPr>
              <w:t xml:space="preserve">A+ B + C + D: </w:t>
            </w:r>
            <w:r w:rsidRPr="00FF4BF5">
              <w:rPr>
                <w:rFonts w:ascii="Century Gothic" w:hAnsi="Century Gothic"/>
                <w:b/>
                <w:bCs/>
                <w:sz w:val="20"/>
              </w:rPr>
              <w:t xml:space="preserve">Cena brutto oferty </w:t>
            </w:r>
            <w:r w:rsidRPr="00FF4BF5">
              <w:rPr>
                <w:rFonts w:ascii="Century Gothic" w:hAnsi="Century Gothic" w:cs="Calibri"/>
                <w:sz w:val="20"/>
              </w:rPr>
              <w:t>(w zł)</w:t>
            </w:r>
          </w:p>
        </w:tc>
        <w:tc>
          <w:tcPr>
            <w:tcW w:w="296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43F7963" w14:textId="77777777" w:rsidR="00A07EDC" w:rsidRPr="00FF4BF5" w:rsidRDefault="00A07EDC" w:rsidP="008C537C">
            <w:pPr>
              <w:pStyle w:val="Skrconyadreszwrotny"/>
              <w:snapToGrid w:val="0"/>
              <w:jc w:val="center"/>
              <w:rPr>
                <w:rFonts w:ascii="Century Gothic" w:hAnsi="Century Gothic"/>
                <w:bCs/>
                <w:sz w:val="20"/>
              </w:rPr>
            </w:pPr>
          </w:p>
        </w:tc>
      </w:tr>
    </w:tbl>
    <w:p w14:paraId="4A5C3920" w14:textId="77777777" w:rsidR="00A07EDC" w:rsidRDefault="00A07EDC" w:rsidP="00093EFD">
      <w:pPr>
        <w:spacing w:line="288" w:lineRule="auto"/>
        <w:rPr>
          <w:rFonts w:ascii="Century Gothic" w:hAnsi="Century Gothic"/>
          <w:b/>
          <w:sz w:val="22"/>
          <w:szCs w:val="22"/>
        </w:rPr>
      </w:pPr>
    </w:p>
    <w:p w14:paraId="41A93A5E" w14:textId="1C75AEB3" w:rsidR="0097030B" w:rsidRPr="00FF4BF5" w:rsidRDefault="0074558B" w:rsidP="00717953">
      <w:pPr>
        <w:suppressAutoHyphens w:val="0"/>
        <w:spacing w:after="200" w:line="276" w:lineRule="auto"/>
        <w:rPr>
          <w:rFonts w:ascii="Century Gothic" w:hAnsi="Century Gothic"/>
          <w:b/>
          <w:sz w:val="22"/>
          <w:szCs w:val="22"/>
        </w:rPr>
      </w:pPr>
      <w:r>
        <w:rPr>
          <w:rFonts w:ascii="Century Gothic" w:hAnsi="Century Gothic"/>
          <w:sz w:val="20"/>
        </w:rPr>
        <w:br w:type="page"/>
      </w:r>
      <w:r w:rsidR="0097030B" w:rsidRPr="00FF4BF5">
        <w:rPr>
          <w:rFonts w:ascii="Century Gothic" w:hAnsi="Century Gothic"/>
          <w:b/>
          <w:sz w:val="22"/>
          <w:szCs w:val="22"/>
        </w:rPr>
        <w:lastRenderedPageBreak/>
        <w:t xml:space="preserve">PARAMETRY TECHNICZNE I EKSPLOATACYJNE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87"/>
        <w:gridCol w:w="1559"/>
        <w:gridCol w:w="4534"/>
        <w:gridCol w:w="2412"/>
      </w:tblGrid>
      <w:tr w:rsidR="00FF4BF5" w:rsidRPr="00915CAA" w14:paraId="2FEEF54F" w14:textId="77777777" w:rsidTr="00915CAA">
        <w:tc>
          <w:tcPr>
            <w:tcW w:w="675" w:type="dxa"/>
            <w:tcBorders>
              <w:top w:val="single" w:sz="4" w:space="0" w:color="auto"/>
              <w:left w:val="single" w:sz="4" w:space="0" w:color="auto"/>
              <w:bottom w:val="single" w:sz="4" w:space="0" w:color="auto"/>
              <w:right w:val="single" w:sz="4" w:space="0" w:color="auto"/>
            </w:tcBorders>
            <w:vAlign w:val="center"/>
            <w:hideMark/>
          </w:tcPr>
          <w:p w14:paraId="14310463" w14:textId="434A8DFD" w:rsidR="00FE51A0" w:rsidRPr="00915CAA" w:rsidRDefault="00915CAA" w:rsidP="00915CAA">
            <w:pPr>
              <w:widowControl w:val="0"/>
              <w:snapToGrid w:val="0"/>
              <w:spacing w:before="100" w:beforeAutospacing="1" w:after="100" w:afterAutospacing="1" w:line="288" w:lineRule="auto"/>
              <w:jc w:val="center"/>
              <w:rPr>
                <w:rFonts w:ascii="Century Gothic" w:eastAsia="Calibri" w:hAnsi="Century Gothic" w:cs="Calibri"/>
                <w:b/>
                <w:bCs/>
                <w:sz w:val="20"/>
                <w:szCs w:val="20"/>
              </w:rPr>
            </w:pPr>
            <w:r w:rsidRPr="00915CAA">
              <w:rPr>
                <w:rFonts w:ascii="Century Gothic" w:hAnsi="Century Gothic"/>
                <w:b/>
                <w:bCs/>
                <w:sz w:val="20"/>
                <w:szCs w:val="20"/>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7821472" w14:textId="1A2AEC89" w:rsidR="00FE51A0" w:rsidRPr="00915CAA" w:rsidRDefault="00915CAA" w:rsidP="00915CAA">
            <w:pPr>
              <w:pStyle w:val="Nagwek3"/>
              <w:snapToGrid w:val="0"/>
              <w:spacing w:line="276" w:lineRule="auto"/>
              <w:ind w:left="0" w:firstLine="0"/>
              <w:jc w:val="center"/>
              <w:rPr>
                <w:rFonts w:ascii="Century Gothic" w:hAnsi="Century Gothic"/>
                <w:sz w:val="20"/>
                <w:szCs w:val="20"/>
                <w:lang w:eastAsia="en-US"/>
              </w:rPr>
            </w:pPr>
            <w:r w:rsidRPr="00915CAA">
              <w:rPr>
                <w:rFonts w:ascii="Century Gothic" w:hAnsi="Century Gothic"/>
                <w:sz w:val="20"/>
                <w:szCs w:val="20"/>
                <w:lang w:eastAsia="en-US"/>
              </w:rPr>
              <w:t>PARAMETR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572206" w14:textId="34B49F3E" w:rsidR="00FE51A0" w:rsidRPr="00915CAA" w:rsidRDefault="00915CAA" w:rsidP="00915CAA">
            <w:pPr>
              <w:widowControl w:val="0"/>
              <w:snapToGrid w:val="0"/>
              <w:spacing w:before="100" w:beforeAutospacing="1" w:after="100" w:afterAutospacing="1" w:line="288" w:lineRule="auto"/>
              <w:jc w:val="center"/>
              <w:rPr>
                <w:rFonts w:ascii="Century Gothic" w:eastAsia="Calibri" w:hAnsi="Century Gothic" w:cs="Calibri"/>
                <w:b/>
                <w:bCs/>
                <w:sz w:val="20"/>
                <w:szCs w:val="20"/>
              </w:rPr>
            </w:pPr>
            <w:r w:rsidRPr="00915CAA">
              <w:rPr>
                <w:rFonts w:ascii="Century Gothic" w:hAnsi="Century Gothic"/>
                <w:b/>
                <w:bCs/>
                <w:sz w:val="20"/>
                <w:szCs w:val="20"/>
              </w:rPr>
              <w:t>PARAMETR WYMAGANY</w:t>
            </w:r>
          </w:p>
        </w:tc>
        <w:tc>
          <w:tcPr>
            <w:tcW w:w="4534" w:type="dxa"/>
            <w:tcBorders>
              <w:top w:val="single" w:sz="4" w:space="0" w:color="auto"/>
              <w:left w:val="single" w:sz="4" w:space="0" w:color="auto"/>
              <w:bottom w:val="single" w:sz="4" w:space="0" w:color="auto"/>
              <w:right w:val="single" w:sz="4" w:space="0" w:color="auto"/>
            </w:tcBorders>
            <w:vAlign w:val="center"/>
            <w:hideMark/>
          </w:tcPr>
          <w:p w14:paraId="6DC0F407" w14:textId="142B1511" w:rsidR="00FE51A0" w:rsidRPr="00915CAA" w:rsidRDefault="00915CAA" w:rsidP="00915CAA">
            <w:pPr>
              <w:widowControl w:val="0"/>
              <w:snapToGrid w:val="0"/>
              <w:spacing w:before="100" w:beforeAutospacing="1" w:after="100" w:afterAutospacing="1" w:line="288" w:lineRule="auto"/>
              <w:jc w:val="center"/>
              <w:rPr>
                <w:rFonts w:ascii="Century Gothic" w:eastAsia="Calibri" w:hAnsi="Century Gothic" w:cs="Calibri"/>
                <w:b/>
                <w:bCs/>
                <w:sz w:val="20"/>
                <w:szCs w:val="20"/>
              </w:rPr>
            </w:pPr>
            <w:r w:rsidRPr="00915CAA">
              <w:rPr>
                <w:rFonts w:ascii="Century Gothic" w:hAnsi="Century Gothic"/>
                <w:b/>
                <w:bCs/>
                <w:sz w:val="20"/>
                <w:szCs w:val="20"/>
              </w:rPr>
              <w:t>PARAMETR OFEROWANY</w:t>
            </w:r>
          </w:p>
        </w:tc>
        <w:tc>
          <w:tcPr>
            <w:tcW w:w="2412" w:type="dxa"/>
            <w:tcBorders>
              <w:top w:val="single" w:sz="4" w:space="0" w:color="auto"/>
              <w:left w:val="single" w:sz="4" w:space="0" w:color="auto"/>
              <w:bottom w:val="single" w:sz="4" w:space="0" w:color="auto"/>
              <w:right w:val="single" w:sz="4" w:space="0" w:color="auto"/>
            </w:tcBorders>
            <w:vAlign w:val="center"/>
            <w:hideMark/>
          </w:tcPr>
          <w:p w14:paraId="1E5EA50F" w14:textId="068008C0" w:rsidR="00FE51A0" w:rsidRPr="00915CAA" w:rsidRDefault="00915CAA" w:rsidP="00915CAA">
            <w:pPr>
              <w:widowControl w:val="0"/>
              <w:snapToGrid w:val="0"/>
              <w:spacing w:before="100" w:beforeAutospacing="1" w:after="100" w:afterAutospacing="1" w:line="288" w:lineRule="auto"/>
              <w:jc w:val="center"/>
              <w:rPr>
                <w:rFonts w:ascii="Century Gothic" w:eastAsia="Calibri" w:hAnsi="Century Gothic" w:cs="Calibri"/>
                <w:b/>
                <w:bCs/>
                <w:sz w:val="20"/>
                <w:szCs w:val="20"/>
              </w:rPr>
            </w:pPr>
            <w:r w:rsidRPr="00915CAA">
              <w:rPr>
                <w:rFonts w:ascii="Century Gothic" w:hAnsi="Century Gothic"/>
                <w:b/>
                <w:bCs/>
                <w:sz w:val="20"/>
                <w:szCs w:val="20"/>
              </w:rPr>
              <w:t>SPOSÓB OCENY</w:t>
            </w:r>
          </w:p>
        </w:tc>
      </w:tr>
      <w:tr w:rsidR="00ED2776" w:rsidRPr="00915CAA" w14:paraId="165C47D7" w14:textId="77777777" w:rsidTr="00915CAA">
        <w:tc>
          <w:tcPr>
            <w:tcW w:w="675" w:type="dxa"/>
            <w:tcBorders>
              <w:top w:val="single" w:sz="4" w:space="0" w:color="auto"/>
              <w:left w:val="single" w:sz="4" w:space="0" w:color="auto"/>
              <w:bottom w:val="single" w:sz="4" w:space="0" w:color="auto"/>
              <w:right w:val="single" w:sz="4" w:space="0" w:color="auto"/>
            </w:tcBorders>
            <w:vAlign w:val="center"/>
          </w:tcPr>
          <w:p w14:paraId="27EA2566" w14:textId="77777777" w:rsidR="00ED2776" w:rsidRPr="00915CAA" w:rsidRDefault="00ED2776" w:rsidP="008913F8">
            <w:pPr>
              <w:pStyle w:val="Akapitzlist"/>
              <w:widowControl w:val="0"/>
              <w:numPr>
                <w:ilvl w:val="0"/>
                <w:numId w:val="17"/>
              </w:numPr>
              <w:snapToGrid w:val="0"/>
              <w:spacing w:before="100" w:beforeAutospacing="1" w:after="100" w:afterAutospacing="1" w:line="288" w:lineRule="auto"/>
              <w:jc w:val="center"/>
              <w:rPr>
                <w:rFonts w:ascii="Century Gothic" w:hAnsi="Century Gothic"/>
                <w:b/>
                <w:bCs/>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6D91390D" w14:textId="3FB50752" w:rsidR="00ED2776" w:rsidRPr="00915CAA" w:rsidRDefault="00ED2776" w:rsidP="001B21D0">
            <w:pPr>
              <w:pStyle w:val="Nagwek3"/>
              <w:snapToGrid w:val="0"/>
              <w:spacing w:line="276" w:lineRule="auto"/>
              <w:ind w:left="0" w:firstLine="0"/>
              <w:rPr>
                <w:rFonts w:ascii="Century Gothic" w:hAnsi="Century Gothic"/>
                <w:b w:val="0"/>
                <w:sz w:val="20"/>
                <w:szCs w:val="20"/>
                <w:lang w:eastAsia="en-US"/>
              </w:rPr>
            </w:pPr>
            <w:r w:rsidRPr="00915CAA">
              <w:rPr>
                <w:rFonts w:ascii="Century Gothic" w:hAnsi="Century Gothic"/>
                <w:b w:val="0"/>
                <w:sz w:val="20"/>
                <w:szCs w:val="20"/>
                <w:lang w:eastAsia="en-US"/>
              </w:rPr>
              <w:t xml:space="preserve">Każde </w:t>
            </w:r>
            <w:r w:rsidR="00C70B0F" w:rsidRPr="00915CAA">
              <w:rPr>
                <w:rFonts w:ascii="Century Gothic" w:hAnsi="Century Gothic"/>
                <w:b w:val="0"/>
                <w:sz w:val="20"/>
                <w:szCs w:val="20"/>
                <w:lang w:eastAsia="en-US"/>
              </w:rPr>
              <w:t xml:space="preserve">elektroniczne </w:t>
            </w:r>
            <w:r w:rsidRPr="00915CAA">
              <w:rPr>
                <w:rFonts w:ascii="Century Gothic" w:hAnsi="Century Gothic"/>
                <w:b w:val="0"/>
                <w:sz w:val="20"/>
                <w:szCs w:val="20"/>
                <w:lang w:eastAsia="en-US"/>
              </w:rPr>
              <w:t xml:space="preserve">urządzenie  </w:t>
            </w:r>
            <w:r w:rsidR="001B21D0" w:rsidRPr="00915CAA">
              <w:rPr>
                <w:rFonts w:ascii="Century Gothic" w:hAnsi="Century Gothic"/>
                <w:b w:val="0"/>
                <w:sz w:val="20"/>
                <w:szCs w:val="20"/>
                <w:lang w:eastAsia="en-US"/>
              </w:rPr>
              <w:t xml:space="preserve">zaoferowane </w:t>
            </w:r>
            <w:r w:rsidR="00BD595F" w:rsidRPr="00915CAA">
              <w:rPr>
                <w:rFonts w:ascii="Century Gothic" w:hAnsi="Century Gothic"/>
                <w:b w:val="0"/>
                <w:sz w:val="20"/>
                <w:szCs w:val="20"/>
                <w:lang w:eastAsia="en-US"/>
              </w:rPr>
              <w:t xml:space="preserve">w </w:t>
            </w:r>
            <w:r w:rsidR="001B21D0" w:rsidRPr="00915CAA">
              <w:rPr>
                <w:rFonts w:ascii="Century Gothic" w:hAnsi="Century Gothic"/>
                <w:b w:val="0"/>
                <w:sz w:val="20"/>
                <w:szCs w:val="20"/>
                <w:lang w:eastAsia="en-US"/>
              </w:rPr>
              <w:t>części</w:t>
            </w:r>
            <w:r w:rsidR="00BD595F" w:rsidRPr="00915CAA">
              <w:rPr>
                <w:rFonts w:ascii="Century Gothic" w:hAnsi="Century Gothic"/>
                <w:b w:val="0"/>
                <w:sz w:val="20"/>
                <w:szCs w:val="20"/>
                <w:lang w:eastAsia="en-US"/>
              </w:rPr>
              <w:t xml:space="preserve"> 1</w:t>
            </w:r>
            <w:r w:rsidRPr="00915CAA">
              <w:rPr>
                <w:rFonts w:ascii="Century Gothic" w:hAnsi="Century Gothic"/>
                <w:b w:val="0"/>
                <w:sz w:val="20"/>
                <w:szCs w:val="20"/>
                <w:lang w:eastAsia="en-US"/>
              </w:rPr>
              <w:t xml:space="preserve"> </w:t>
            </w:r>
            <w:r w:rsidR="001B21D0" w:rsidRPr="00915CAA">
              <w:rPr>
                <w:rFonts w:ascii="Century Gothic" w:hAnsi="Century Gothic"/>
                <w:b w:val="0"/>
                <w:sz w:val="20"/>
                <w:szCs w:val="20"/>
                <w:lang w:eastAsia="en-US"/>
              </w:rPr>
              <w:t xml:space="preserve">z dołączonym </w:t>
            </w:r>
            <w:r w:rsidR="00215BBA" w:rsidRPr="00915CAA">
              <w:rPr>
                <w:rFonts w:ascii="Century Gothic" w:hAnsi="Century Gothic"/>
                <w:b w:val="0"/>
                <w:sz w:val="20"/>
                <w:szCs w:val="20"/>
                <w:lang w:eastAsia="en-US"/>
              </w:rPr>
              <w:t xml:space="preserve">pełnym </w:t>
            </w:r>
            <w:r w:rsidR="001B21D0" w:rsidRPr="00915CAA">
              <w:rPr>
                <w:rFonts w:ascii="Century Gothic" w:hAnsi="Century Gothic"/>
                <w:b w:val="0"/>
                <w:sz w:val="20"/>
                <w:szCs w:val="20"/>
                <w:lang w:eastAsia="en-US"/>
              </w:rPr>
              <w:t xml:space="preserve">interfejsem </w:t>
            </w:r>
            <w:r w:rsidR="00215BBA" w:rsidRPr="00915CAA">
              <w:rPr>
                <w:rFonts w:ascii="Century Gothic" w:hAnsi="Century Gothic"/>
                <w:b w:val="0"/>
                <w:sz w:val="20"/>
                <w:szCs w:val="20"/>
                <w:lang w:eastAsia="en-US"/>
              </w:rPr>
              <w:t>(do ustalenia z zamawiającym na etapie dostawy) d</w:t>
            </w:r>
            <w:r w:rsidR="001B21D0" w:rsidRPr="00915CAA">
              <w:rPr>
                <w:rFonts w:ascii="Century Gothic" w:hAnsi="Century Gothic"/>
                <w:b w:val="0"/>
                <w:sz w:val="20"/>
                <w:szCs w:val="20"/>
                <w:lang w:eastAsia="en-US"/>
              </w:rPr>
              <w:t xml:space="preserve">o </w:t>
            </w:r>
            <w:r w:rsidRPr="00915CAA">
              <w:rPr>
                <w:rFonts w:ascii="Century Gothic" w:hAnsi="Century Gothic"/>
                <w:b w:val="0"/>
                <w:sz w:val="20"/>
                <w:szCs w:val="20"/>
                <w:lang w:eastAsia="en-US"/>
              </w:rPr>
              <w:t xml:space="preserve"> komunikacji z systemem </w:t>
            </w:r>
            <w:r w:rsidR="00BD595F" w:rsidRPr="00915CAA">
              <w:rPr>
                <w:rFonts w:ascii="Century Gothic" w:hAnsi="Century Gothic"/>
                <w:b w:val="0"/>
                <w:sz w:val="20"/>
                <w:szCs w:val="20"/>
                <w:lang w:eastAsia="en-US"/>
              </w:rPr>
              <w:t xml:space="preserve">do </w:t>
            </w:r>
            <w:r w:rsidR="001B21D0" w:rsidRPr="00915CAA">
              <w:rPr>
                <w:rFonts w:ascii="Century Gothic" w:hAnsi="Century Gothic"/>
                <w:b w:val="0"/>
                <w:sz w:val="20"/>
                <w:szCs w:val="20"/>
                <w:lang w:eastAsia="en-US"/>
              </w:rPr>
              <w:t xml:space="preserve">monitorowania </w:t>
            </w:r>
            <w:r w:rsidRPr="00915CAA">
              <w:rPr>
                <w:rFonts w:ascii="Century Gothic" w:hAnsi="Century Gothic"/>
                <w:b w:val="0"/>
                <w:sz w:val="20"/>
                <w:szCs w:val="20"/>
                <w:lang w:eastAsia="en-US"/>
              </w:rPr>
              <w:t>i zarządzania</w:t>
            </w:r>
            <w:r w:rsidR="001B21D0" w:rsidRPr="00915CAA">
              <w:rPr>
                <w:rFonts w:ascii="Century Gothic" w:hAnsi="Century Gothic"/>
                <w:b w:val="0"/>
                <w:sz w:val="20"/>
                <w:szCs w:val="20"/>
                <w:lang w:eastAsia="en-US"/>
              </w:rPr>
              <w:t xml:space="preserve"> pracą </w:t>
            </w:r>
            <w:r w:rsidRPr="00915CAA">
              <w:rPr>
                <w:rFonts w:ascii="Century Gothic" w:hAnsi="Century Gothic"/>
                <w:b w:val="0"/>
                <w:sz w:val="20"/>
                <w:szCs w:val="20"/>
                <w:lang w:eastAsia="en-US"/>
              </w:rPr>
              <w:t>OIOM</w:t>
            </w:r>
            <w:r w:rsidR="001B21D0" w:rsidRPr="00915CAA">
              <w:rPr>
                <w:rFonts w:ascii="Century Gothic" w:hAnsi="Century Gothic"/>
                <w:b w:val="0"/>
                <w:sz w:val="20"/>
                <w:szCs w:val="20"/>
                <w:lang w:eastAsia="en-US"/>
              </w:rPr>
              <w:t xml:space="preserve"> </w:t>
            </w:r>
            <w:r w:rsidR="00915CAA">
              <w:rPr>
                <w:rFonts w:ascii="Century Gothic" w:hAnsi="Century Gothic"/>
                <w:b w:val="0"/>
                <w:sz w:val="20"/>
                <w:szCs w:val="20"/>
                <w:lang w:eastAsia="en-US"/>
              </w:rPr>
              <w:t>wiodących</w:t>
            </w:r>
            <w:r w:rsidR="001B21D0" w:rsidRPr="00915CAA">
              <w:rPr>
                <w:rFonts w:ascii="Century Gothic" w:hAnsi="Century Gothic"/>
                <w:b w:val="0"/>
                <w:sz w:val="20"/>
                <w:szCs w:val="20"/>
                <w:lang w:eastAsia="en-US"/>
              </w:rPr>
              <w:t xml:space="preserve"> producentów.</w:t>
            </w:r>
          </w:p>
          <w:p w14:paraId="5CA99012" w14:textId="0B09AC5B" w:rsidR="001B21D0" w:rsidRPr="00915CAA" w:rsidRDefault="001B21D0" w:rsidP="00D31E77">
            <w:pPr>
              <w:pStyle w:val="Nagwek3"/>
              <w:snapToGrid w:val="0"/>
              <w:spacing w:line="276" w:lineRule="auto"/>
              <w:ind w:left="0" w:firstLine="0"/>
              <w:rPr>
                <w:rFonts w:ascii="Century Gothic" w:hAnsi="Century Gothic"/>
                <w:b w:val="0"/>
                <w:sz w:val="20"/>
                <w:szCs w:val="20"/>
                <w:lang w:eastAsia="en-US"/>
              </w:rPr>
            </w:pPr>
            <w:r w:rsidRPr="00915CAA">
              <w:rPr>
                <w:rFonts w:ascii="Century Gothic" w:hAnsi="Century Gothic"/>
                <w:b w:val="0"/>
                <w:sz w:val="20"/>
                <w:szCs w:val="20"/>
                <w:lang w:eastAsia="en-US"/>
              </w:rPr>
              <w:t>Opisany system pozwala</w:t>
            </w:r>
            <w:r w:rsidR="00BD595F" w:rsidRPr="00915CAA">
              <w:rPr>
                <w:rFonts w:ascii="Century Gothic" w:hAnsi="Century Gothic"/>
                <w:b w:val="0"/>
                <w:sz w:val="20"/>
                <w:szCs w:val="20"/>
                <w:lang w:eastAsia="en-US"/>
              </w:rPr>
              <w:t xml:space="preserve"> m.in.</w:t>
            </w:r>
            <w:r w:rsidRPr="00915CAA">
              <w:rPr>
                <w:rFonts w:ascii="Century Gothic" w:hAnsi="Century Gothic"/>
                <w:b w:val="0"/>
                <w:sz w:val="20"/>
                <w:szCs w:val="20"/>
                <w:lang w:eastAsia="en-US"/>
              </w:rPr>
              <w:t xml:space="preserve"> na gromadzenie danych infuzji, </w:t>
            </w:r>
            <w:r w:rsidR="00BD595F" w:rsidRPr="00915CAA">
              <w:rPr>
                <w:rFonts w:ascii="Century Gothic" w:hAnsi="Century Gothic"/>
                <w:b w:val="0"/>
                <w:sz w:val="20"/>
                <w:szCs w:val="20"/>
                <w:lang w:eastAsia="en-US"/>
              </w:rPr>
              <w:t xml:space="preserve">systemów </w:t>
            </w:r>
            <w:r w:rsidRPr="00915CAA">
              <w:rPr>
                <w:rFonts w:ascii="Century Gothic" w:hAnsi="Century Gothic"/>
                <w:b w:val="0"/>
                <w:sz w:val="20"/>
                <w:szCs w:val="20"/>
                <w:lang w:eastAsia="en-US"/>
              </w:rPr>
              <w:t>monitorowa</w:t>
            </w:r>
            <w:r w:rsidR="00BD595F" w:rsidRPr="00915CAA">
              <w:rPr>
                <w:rFonts w:ascii="Century Gothic" w:hAnsi="Century Gothic"/>
                <w:b w:val="0"/>
                <w:sz w:val="20"/>
                <w:szCs w:val="20"/>
                <w:lang w:eastAsia="en-US"/>
              </w:rPr>
              <w:t>nia pacjenta, wentylacji oraz hemodializy, a także</w:t>
            </w:r>
            <w:r w:rsidR="00D31E77" w:rsidRPr="00915CAA">
              <w:rPr>
                <w:rFonts w:ascii="Century Gothic" w:hAnsi="Century Gothic"/>
                <w:b w:val="0"/>
                <w:sz w:val="20"/>
                <w:szCs w:val="20"/>
                <w:lang w:eastAsia="en-US"/>
              </w:rPr>
              <w:t xml:space="preserve"> wielowarstwową</w:t>
            </w:r>
            <w:r w:rsidR="00BD595F" w:rsidRPr="00915CAA">
              <w:rPr>
                <w:rFonts w:ascii="Century Gothic" w:hAnsi="Century Gothic"/>
                <w:b w:val="0"/>
                <w:sz w:val="20"/>
                <w:szCs w:val="20"/>
                <w:lang w:eastAsia="en-US"/>
              </w:rPr>
              <w:t xml:space="preserve"> analizę informacji</w:t>
            </w:r>
            <w:r w:rsidR="00D31E77" w:rsidRPr="00915CAA">
              <w:rPr>
                <w:rFonts w:ascii="Century Gothic" w:hAnsi="Century Gothic"/>
                <w:b w:val="0"/>
                <w:sz w:val="20"/>
                <w:szCs w:val="20"/>
                <w:lang w:eastAsia="en-US"/>
              </w:rPr>
              <w:t xml:space="preserve"> zarówno dla całości OIOM jak i  poszczególnych stanowisk pacjentów.</w:t>
            </w:r>
            <w:r w:rsidR="00215BBA" w:rsidRPr="00915CAA">
              <w:rPr>
                <w:rFonts w:ascii="Century Gothic" w:hAnsi="Century Gothic"/>
                <w:b w:val="0"/>
                <w:sz w:val="20"/>
                <w:szCs w:val="20"/>
                <w:lang w:eastAsia="en-US"/>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7008F075" w14:textId="149537C2" w:rsidR="00ED2776" w:rsidRPr="00915CAA" w:rsidRDefault="00ED2776" w:rsidP="00D2374F">
            <w:pPr>
              <w:widowControl w:val="0"/>
              <w:snapToGrid w:val="0"/>
              <w:spacing w:before="100" w:beforeAutospacing="1" w:after="100" w:afterAutospacing="1" w:line="288" w:lineRule="auto"/>
              <w:jc w:val="center"/>
              <w:rPr>
                <w:rFonts w:ascii="Century Gothic" w:hAnsi="Century Gothic"/>
                <w:bCs/>
                <w:sz w:val="20"/>
                <w:szCs w:val="20"/>
                <w:lang w:eastAsia="en-US"/>
              </w:rPr>
            </w:pPr>
            <w:r w:rsidRPr="00915CAA">
              <w:rPr>
                <w:rFonts w:ascii="Century Gothic" w:hAnsi="Century Gothic"/>
                <w:bCs/>
                <w:sz w:val="20"/>
                <w:szCs w:val="20"/>
                <w:lang w:eastAsia="en-US"/>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21FDA441" w14:textId="77777777" w:rsidR="00ED2776" w:rsidRPr="00915CAA" w:rsidRDefault="00ED2776" w:rsidP="00D2374F">
            <w:pPr>
              <w:widowControl w:val="0"/>
              <w:snapToGrid w:val="0"/>
              <w:spacing w:before="100" w:beforeAutospacing="1" w:after="100" w:afterAutospacing="1" w:line="288" w:lineRule="auto"/>
              <w:jc w:val="center"/>
              <w:rPr>
                <w:rFonts w:ascii="Century Gothic" w:hAnsi="Century Gothic"/>
                <w:bCs/>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tcPr>
          <w:p w14:paraId="1A930CBC" w14:textId="34086D89" w:rsidR="00ED2776" w:rsidRPr="00915CAA" w:rsidRDefault="00ED2776" w:rsidP="00D2374F">
            <w:pPr>
              <w:widowControl w:val="0"/>
              <w:snapToGrid w:val="0"/>
              <w:spacing w:before="100" w:beforeAutospacing="1" w:after="100" w:afterAutospacing="1" w:line="288" w:lineRule="auto"/>
              <w:jc w:val="center"/>
              <w:rPr>
                <w:rFonts w:ascii="Century Gothic" w:hAnsi="Century Gothic"/>
                <w:bCs/>
                <w:sz w:val="20"/>
                <w:szCs w:val="20"/>
                <w:lang w:eastAsia="en-US"/>
              </w:rPr>
            </w:pPr>
            <w:r w:rsidRPr="00915CAA">
              <w:rPr>
                <w:rFonts w:ascii="Century Gothic" w:hAnsi="Century Gothic"/>
                <w:bCs/>
                <w:sz w:val="20"/>
                <w:szCs w:val="20"/>
                <w:lang w:eastAsia="en-US"/>
              </w:rPr>
              <w:t>----</w:t>
            </w:r>
          </w:p>
        </w:tc>
      </w:tr>
      <w:tr w:rsidR="00371201" w:rsidRPr="00915CAA" w14:paraId="7DF4B28D" w14:textId="77777777" w:rsidTr="00915CAA">
        <w:tc>
          <w:tcPr>
            <w:tcW w:w="675" w:type="dxa"/>
            <w:tcBorders>
              <w:top w:val="single" w:sz="4" w:space="0" w:color="auto"/>
              <w:left w:val="single" w:sz="4" w:space="0" w:color="auto"/>
              <w:bottom w:val="single" w:sz="4" w:space="0" w:color="auto"/>
              <w:right w:val="single" w:sz="4" w:space="0" w:color="auto"/>
            </w:tcBorders>
            <w:vAlign w:val="center"/>
          </w:tcPr>
          <w:p w14:paraId="0E2EA5F0" w14:textId="77777777" w:rsidR="00371201" w:rsidRPr="00915CAA" w:rsidRDefault="00371201" w:rsidP="008913F8">
            <w:pPr>
              <w:pStyle w:val="Akapitzlist"/>
              <w:widowControl w:val="0"/>
              <w:numPr>
                <w:ilvl w:val="0"/>
                <w:numId w:val="17"/>
              </w:numPr>
              <w:snapToGrid w:val="0"/>
              <w:spacing w:before="100" w:beforeAutospacing="1" w:after="100" w:afterAutospacing="1" w:line="288" w:lineRule="auto"/>
              <w:jc w:val="center"/>
              <w:rPr>
                <w:rFonts w:ascii="Century Gothic" w:hAnsi="Century Gothic"/>
                <w:b/>
                <w:bCs/>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EA0A435" w14:textId="1A937C74" w:rsidR="00371201" w:rsidRPr="00915CAA" w:rsidRDefault="00371201" w:rsidP="001B21D0">
            <w:pPr>
              <w:pStyle w:val="Nagwek3"/>
              <w:snapToGrid w:val="0"/>
              <w:spacing w:line="276" w:lineRule="auto"/>
              <w:ind w:left="0" w:firstLine="0"/>
              <w:rPr>
                <w:rFonts w:ascii="Century Gothic" w:hAnsi="Century Gothic"/>
                <w:b w:val="0"/>
                <w:sz w:val="20"/>
                <w:szCs w:val="20"/>
                <w:lang w:eastAsia="en-US"/>
              </w:rPr>
            </w:pPr>
            <w:r w:rsidRPr="00915CAA">
              <w:rPr>
                <w:rFonts w:ascii="Century Gothic" w:hAnsi="Century Gothic"/>
                <w:b w:val="0"/>
                <w:sz w:val="20"/>
                <w:szCs w:val="20"/>
                <w:lang w:eastAsia="en-US"/>
              </w:rPr>
              <w:t xml:space="preserve">Ujednolicony panel sterowania w pompach </w:t>
            </w:r>
            <w:proofErr w:type="spellStart"/>
            <w:r w:rsidRPr="00915CAA">
              <w:rPr>
                <w:rFonts w:ascii="Century Gothic" w:hAnsi="Century Gothic"/>
                <w:b w:val="0"/>
                <w:sz w:val="20"/>
                <w:szCs w:val="20"/>
                <w:lang w:eastAsia="en-US"/>
              </w:rPr>
              <w:t>strzykawkowych</w:t>
            </w:r>
            <w:proofErr w:type="spellEnd"/>
            <w:r w:rsidRPr="00915CAA">
              <w:rPr>
                <w:rFonts w:ascii="Century Gothic" w:hAnsi="Century Gothic"/>
                <w:b w:val="0"/>
                <w:sz w:val="20"/>
                <w:szCs w:val="20"/>
                <w:lang w:eastAsia="en-US"/>
              </w:rPr>
              <w:t xml:space="preserve"> i objętościowych</w:t>
            </w:r>
          </w:p>
        </w:tc>
        <w:tc>
          <w:tcPr>
            <w:tcW w:w="1559" w:type="dxa"/>
            <w:tcBorders>
              <w:top w:val="single" w:sz="4" w:space="0" w:color="auto"/>
              <w:left w:val="single" w:sz="4" w:space="0" w:color="auto"/>
              <w:bottom w:val="single" w:sz="4" w:space="0" w:color="auto"/>
              <w:right w:val="single" w:sz="4" w:space="0" w:color="auto"/>
            </w:tcBorders>
          </w:tcPr>
          <w:p w14:paraId="63C84BAF" w14:textId="5CCC15FA" w:rsidR="00371201" w:rsidRPr="00915CAA" w:rsidRDefault="00371201" w:rsidP="00D2374F">
            <w:pPr>
              <w:widowControl w:val="0"/>
              <w:snapToGrid w:val="0"/>
              <w:spacing w:before="100" w:beforeAutospacing="1" w:after="100" w:afterAutospacing="1" w:line="288" w:lineRule="auto"/>
              <w:jc w:val="center"/>
              <w:rPr>
                <w:rFonts w:ascii="Century Gothic" w:hAnsi="Century Gothic"/>
                <w:bCs/>
                <w:sz w:val="20"/>
                <w:szCs w:val="20"/>
                <w:lang w:eastAsia="en-US"/>
              </w:rPr>
            </w:pPr>
            <w:r w:rsidRPr="00915CAA">
              <w:rPr>
                <w:rFonts w:ascii="Century Gothic" w:hAnsi="Century Gothic"/>
                <w:bCs/>
                <w:sz w:val="20"/>
                <w:szCs w:val="20"/>
                <w:lang w:eastAsia="en-US"/>
              </w:rPr>
              <w:t>podać</w:t>
            </w:r>
          </w:p>
        </w:tc>
        <w:tc>
          <w:tcPr>
            <w:tcW w:w="4534" w:type="dxa"/>
            <w:tcBorders>
              <w:top w:val="single" w:sz="4" w:space="0" w:color="auto"/>
              <w:left w:val="single" w:sz="4" w:space="0" w:color="auto"/>
              <w:bottom w:val="single" w:sz="4" w:space="0" w:color="auto"/>
              <w:right w:val="single" w:sz="4" w:space="0" w:color="auto"/>
            </w:tcBorders>
          </w:tcPr>
          <w:p w14:paraId="160C6EE4" w14:textId="77777777" w:rsidR="00371201" w:rsidRPr="00915CAA" w:rsidRDefault="00371201" w:rsidP="00D2374F">
            <w:pPr>
              <w:widowControl w:val="0"/>
              <w:snapToGrid w:val="0"/>
              <w:spacing w:before="100" w:beforeAutospacing="1" w:after="100" w:afterAutospacing="1" w:line="288" w:lineRule="auto"/>
              <w:jc w:val="center"/>
              <w:rPr>
                <w:rFonts w:ascii="Century Gothic" w:hAnsi="Century Gothic"/>
                <w:bCs/>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tcPr>
          <w:p w14:paraId="34DE0A27" w14:textId="7A897F19" w:rsidR="00371201" w:rsidRPr="00915CAA" w:rsidRDefault="00371201" w:rsidP="00915CAA">
            <w:pPr>
              <w:snapToGrid w:val="0"/>
              <w:jc w:val="center"/>
              <w:rPr>
                <w:rFonts w:ascii="Century Gothic" w:hAnsi="Century Gothic"/>
                <w:bCs/>
                <w:sz w:val="20"/>
                <w:szCs w:val="20"/>
                <w:lang w:eastAsia="en-US"/>
              </w:rPr>
            </w:pPr>
            <w:r w:rsidRPr="00915CAA">
              <w:rPr>
                <w:rFonts w:ascii="Century Gothic" w:hAnsi="Century Gothic"/>
                <w:bCs/>
                <w:sz w:val="20"/>
                <w:szCs w:val="20"/>
                <w:lang w:eastAsia="en-US"/>
              </w:rPr>
              <w:t>1 pkt</w:t>
            </w:r>
            <w:r w:rsidR="00915CAA">
              <w:rPr>
                <w:rFonts w:ascii="Century Gothic" w:hAnsi="Century Gothic"/>
                <w:bCs/>
                <w:sz w:val="20"/>
                <w:szCs w:val="20"/>
                <w:lang w:eastAsia="en-US"/>
              </w:rPr>
              <w:t xml:space="preserve"> </w:t>
            </w:r>
            <w:r w:rsidRPr="00915CAA">
              <w:rPr>
                <w:rFonts w:ascii="Century Gothic" w:hAnsi="Century Gothic"/>
                <w:bCs/>
                <w:sz w:val="20"/>
                <w:szCs w:val="20"/>
                <w:lang w:eastAsia="en-US"/>
              </w:rPr>
              <w:t>- TAK</w:t>
            </w:r>
          </w:p>
          <w:p w14:paraId="7606CD08" w14:textId="453841B9" w:rsidR="00371201" w:rsidRPr="00915CAA" w:rsidRDefault="00371201" w:rsidP="00915CAA">
            <w:pPr>
              <w:widowControl w:val="0"/>
              <w:snapToGrid w:val="0"/>
              <w:jc w:val="center"/>
              <w:rPr>
                <w:rFonts w:ascii="Century Gothic" w:hAnsi="Century Gothic"/>
                <w:bCs/>
                <w:sz w:val="20"/>
                <w:szCs w:val="20"/>
                <w:lang w:eastAsia="en-US"/>
              </w:rPr>
            </w:pPr>
            <w:r w:rsidRPr="00915CAA">
              <w:rPr>
                <w:rFonts w:ascii="Century Gothic" w:hAnsi="Century Gothic"/>
                <w:bCs/>
                <w:sz w:val="20"/>
                <w:szCs w:val="20"/>
                <w:lang w:eastAsia="en-US"/>
              </w:rPr>
              <w:t>0 pkt - NIE</w:t>
            </w:r>
          </w:p>
        </w:tc>
      </w:tr>
      <w:tr w:rsidR="008913F8" w:rsidRPr="00915CAA" w14:paraId="5BD07C3A" w14:textId="77777777" w:rsidTr="00915CAA">
        <w:tc>
          <w:tcPr>
            <w:tcW w:w="675" w:type="dxa"/>
            <w:tcBorders>
              <w:top w:val="single" w:sz="4" w:space="0" w:color="auto"/>
              <w:left w:val="single" w:sz="4" w:space="0" w:color="auto"/>
              <w:bottom w:val="single" w:sz="4" w:space="0" w:color="auto"/>
              <w:right w:val="single" w:sz="4" w:space="0" w:color="auto"/>
            </w:tcBorders>
            <w:vAlign w:val="center"/>
          </w:tcPr>
          <w:p w14:paraId="1FD7B6C1" w14:textId="77777777" w:rsidR="008913F8" w:rsidRPr="00915CAA" w:rsidRDefault="008913F8" w:rsidP="008913F8">
            <w:pPr>
              <w:pStyle w:val="Akapitzlist"/>
              <w:widowControl w:val="0"/>
              <w:numPr>
                <w:ilvl w:val="0"/>
                <w:numId w:val="17"/>
              </w:numPr>
              <w:snapToGrid w:val="0"/>
              <w:spacing w:before="100" w:beforeAutospacing="1" w:after="100" w:afterAutospacing="1" w:line="288" w:lineRule="auto"/>
              <w:jc w:val="center"/>
              <w:rPr>
                <w:rFonts w:ascii="Century Gothic" w:hAnsi="Century Gothic"/>
                <w:b/>
                <w:bCs/>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18ADE55" w14:textId="357DDD96" w:rsidR="008913F8" w:rsidRPr="00915CAA" w:rsidRDefault="008913F8" w:rsidP="001B21D0">
            <w:pPr>
              <w:pStyle w:val="Nagwek3"/>
              <w:snapToGrid w:val="0"/>
              <w:spacing w:line="276" w:lineRule="auto"/>
              <w:ind w:left="0" w:firstLine="0"/>
              <w:rPr>
                <w:rFonts w:ascii="Century Gothic" w:hAnsi="Century Gothic"/>
                <w:b w:val="0"/>
                <w:sz w:val="20"/>
                <w:szCs w:val="20"/>
                <w:lang w:eastAsia="en-US"/>
              </w:rPr>
            </w:pPr>
            <w:r w:rsidRPr="00915CAA">
              <w:rPr>
                <w:rFonts w:ascii="Century Gothic" w:hAnsi="Century Gothic"/>
                <w:b w:val="0"/>
                <w:sz w:val="20"/>
                <w:szCs w:val="20"/>
                <w:lang w:eastAsia="en-US"/>
              </w:rPr>
              <w:t xml:space="preserve">Wszystkie zaoferowane urządzenia w części 1 kompatybilne do współpracy w ramach, pochodzące od jednego producenta </w:t>
            </w:r>
          </w:p>
        </w:tc>
        <w:tc>
          <w:tcPr>
            <w:tcW w:w="1559" w:type="dxa"/>
            <w:tcBorders>
              <w:top w:val="single" w:sz="4" w:space="0" w:color="auto"/>
              <w:left w:val="single" w:sz="4" w:space="0" w:color="auto"/>
              <w:bottom w:val="single" w:sz="4" w:space="0" w:color="auto"/>
              <w:right w:val="single" w:sz="4" w:space="0" w:color="auto"/>
            </w:tcBorders>
            <w:vAlign w:val="center"/>
          </w:tcPr>
          <w:p w14:paraId="37804303" w14:textId="1C99C3B2" w:rsidR="008913F8" w:rsidRPr="00915CAA" w:rsidRDefault="008913F8" w:rsidP="00D2374F">
            <w:pPr>
              <w:widowControl w:val="0"/>
              <w:snapToGrid w:val="0"/>
              <w:spacing w:before="100" w:beforeAutospacing="1" w:after="100" w:afterAutospacing="1" w:line="288" w:lineRule="auto"/>
              <w:jc w:val="center"/>
              <w:rPr>
                <w:rFonts w:ascii="Century Gothic" w:hAnsi="Century Gothic"/>
                <w:bCs/>
                <w:sz w:val="20"/>
                <w:szCs w:val="20"/>
                <w:lang w:eastAsia="en-US"/>
              </w:rPr>
            </w:pPr>
            <w:r w:rsidRPr="00915CAA">
              <w:rPr>
                <w:rFonts w:ascii="Century Gothic" w:hAnsi="Century Gothic"/>
                <w:bCs/>
                <w:sz w:val="20"/>
                <w:szCs w:val="20"/>
                <w:lang w:eastAsia="en-US"/>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4E97A5A7" w14:textId="77777777" w:rsidR="008913F8" w:rsidRPr="00915CAA" w:rsidRDefault="008913F8" w:rsidP="00D2374F">
            <w:pPr>
              <w:widowControl w:val="0"/>
              <w:snapToGrid w:val="0"/>
              <w:spacing w:before="100" w:beforeAutospacing="1" w:after="100" w:afterAutospacing="1" w:line="288" w:lineRule="auto"/>
              <w:jc w:val="center"/>
              <w:rPr>
                <w:rFonts w:ascii="Century Gothic" w:hAnsi="Century Gothic"/>
                <w:bCs/>
                <w:sz w:val="20"/>
                <w:szCs w:val="20"/>
                <w:lang w:eastAsia="en-US"/>
              </w:rPr>
            </w:pPr>
          </w:p>
        </w:tc>
        <w:tc>
          <w:tcPr>
            <w:tcW w:w="2412" w:type="dxa"/>
            <w:tcBorders>
              <w:top w:val="single" w:sz="4" w:space="0" w:color="auto"/>
              <w:left w:val="single" w:sz="4" w:space="0" w:color="auto"/>
              <w:bottom w:val="single" w:sz="4" w:space="0" w:color="auto"/>
              <w:right w:val="single" w:sz="4" w:space="0" w:color="auto"/>
            </w:tcBorders>
          </w:tcPr>
          <w:p w14:paraId="2ABAD029" w14:textId="51F54A3F" w:rsidR="008913F8" w:rsidRPr="00915CAA" w:rsidRDefault="008913F8" w:rsidP="008913F8">
            <w:pPr>
              <w:snapToGrid w:val="0"/>
              <w:jc w:val="center"/>
              <w:rPr>
                <w:rFonts w:ascii="Century Gothic" w:hAnsi="Century Gothic"/>
                <w:bCs/>
                <w:sz w:val="20"/>
                <w:szCs w:val="20"/>
                <w:lang w:eastAsia="en-US"/>
              </w:rPr>
            </w:pPr>
            <w:r w:rsidRPr="00915CAA">
              <w:rPr>
                <w:rFonts w:ascii="Century Gothic" w:hAnsi="Century Gothic"/>
                <w:bCs/>
                <w:sz w:val="20"/>
                <w:szCs w:val="20"/>
                <w:lang w:eastAsia="en-US"/>
              </w:rPr>
              <w:t>----</w:t>
            </w:r>
          </w:p>
        </w:tc>
      </w:tr>
      <w:tr w:rsidR="008913F8" w:rsidRPr="00915CAA" w14:paraId="35D9B852" w14:textId="77777777" w:rsidTr="008C66D1">
        <w:tc>
          <w:tcPr>
            <w:tcW w:w="14567" w:type="dxa"/>
            <w:gridSpan w:val="5"/>
            <w:tcBorders>
              <w:top w:val="single" w:sz="4" w:space="0" w:color="auto"/>
              <w:left w:val="single" w:sz="4" w:space="0" w:color="auto"/>
              <w:bottom w:val="single" w:sz="4" w:space="0" w:color="auto"/>
              <w:right w:val="single" w:sz="4" w:space="0" w:color="auto"/>
            </w:tcBorders>
          </w:tcPr>
          <w:p w14:paraId="4FF2EF78" w14:textId="737E8A17" w:rsidR="008913F8" w:rsidRPr="00915CAA" w:rsidRDefault="008913F8" w:rsidP="008C66D1">
            <w:pPr>
              <w:snapToGrid w:val="0"/>
              <w:jc w:val="center"/>
              <w:rPr>
                <w:rFonts w:ascii="Century Gothic" w:hAnsi="Century Gothic"/>
                <w:sz w:val="20"/>
                <w:szCs w:val="20"/>
              </w:rPr>
            </w:pPr>
            <w:r w:rsidRPr="00915CAA">
              <w:rPr>
                <w:rFonts w:ascii="Century Gothic" w:hAnsi="Century Gothic"/>
                <w:color w:val="000000"/>
                <w:sz w:val="20"/>
                <w:szCs w:val="20"/>
              </w:rPr>
              <w:t xml:space="preserve">Pompy </w:t>
            </w:r>
            <w:proofErr w:type="spellStart"/>
            <w:r w:rsidRPr="00915CAA">
              <w:rPr>
                <w:rFonts w:ascii="Century Gothic" w:hAnsi="Century Gothic"/>
                <w:color w:val="000000"/>
                <w:sz w:val="20"/>
                <w:szCs w:val="20"/>
              </w:rPr>
              <w:t>strzykawkowe</w:t>
            </w:r>
            <w:proofErr w:type="spellEnd"/>
            <w:r w:rsidRPr="00915CAA">
              <w:rPr>
                <w:rFonts w:ascii="Century Gothic" w:hAnsi="Century Gothic"/>
                <w:color w:val="000000"/>
                <w:sz w:val="20"/>
                <w:szCs w:val="20"/>
              </w:rPr>
              <w:t xml:space="preserve"> (biblioteka leków) – 574 szt.</w:t>
            </w:r>
          </w:p>
        </w:tc>
      </w:tr>
      <w:tr w:rsidR="008913F8" w:rsidRPr="00915CAA" w14:paraId="17C2BC0D" w14:textId="77777777" w:rsidTr="00915CAA">
        <w:trPr>
          <w:trHeight w:val="765"/>
        </w:trPr>
        <w:tc>
          <w:tcPr>
            <w:tcW w:w="675" w:type="dxa"/>
            <w:tcBorders>
              <w:top w:val="single" w:sz="4" w:space="0" w:color="auto"/>
              <w:left w:val="single" w:sz="4" w:space="0" w:color="auto"/>
              <w:bottom w:val="single" w:sz="4" w:space="0" w:color="auto"/>
              <w:right w:val="single" w:sz="4" w:space="0" w:color="auto"/>
            </w:tcBorders>
          </w:tcPr>
          <w:p w14:paraId="4531D96E" w14:textId="77777777" w:rsidR="008913F8" w:rsidRPr="00915CAA" w:rsidRDefault="008913F8"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46F3DAF" w14:textId="145F2A37" w:rsidR="008913F8" w:rsidRPr="00915CAA" w:rsidRDefault="008913F8" w:rsidP="00377A12">
            <w:pPr>
              <w:snapToGrid w:val="0"/>
              <w:jc w:val="both"/>
              <w:rPr>
                <w:rFonts w:ascii="Century Gothic" w:hAnsi="Century Gothic"/>
                <w:sz w:val="20"/>
                <w:szCs w:val="20"/>
              </w:rPr>
            </w:pPr>
            <w:r w:rsidRPr="00915CAA">
              <w:rPr>
                <w:rFonts w:ascii="Century Gothic" w:hAnsi="Century Gothic"/>
                <w:sz w:val="20"/>
                <w:szCs w:val="20"/>
              </w:rPr>
              <w:t>Oferowane urządzenia muszą spełniać normę                  EN 60601-1 Klasa II, typ CF</w:t>
            </w:r>
          </w:p>
        </w:tc>
        <w:tc>
          <w:tcPr>
            <w:tcW w:w="1559" w:type="dxa"/>
            <w:tcBorders>
              <w:top w:val="single" w:sz="4" w:space="0" w:color="auto"/>
              <w:left w:val="single" w:sz="4" w:space="0" w:color="auto"/>
              <w:bottom w:val="single" w:sz="4" w:space="0" w:color="auto"/>
              <w:right w:val="single" w:sz="4" w:space="0" w:color="auto"/>
            </w:tcBorders>
          </w:tcPr>
          <w:p w14:paraId="5A9E2B8E" w14:textId="0C303C52"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0F9BD48" w14:textId="21E3394E" w:rsidR="008913F8" w:rsidRPr="00915CAA" w:rsidRDefault="008913F8"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7DF2CB4" w14:textId="612964E5" w:rsidR="008913F8" w:rsidRPr="00915CAA" w:rsidRDefault="008913F8" w:rsidP="008216B8">
            <w:pPr>
              <w:snapToGrid w:val="0"/>
              <w:jc w:val="center"/>
              <w:rPr>
                <w:rFonts w:ascii="Century Gothic" w:hAnsi="Century Gothic"/>
                <w:sz w:val="20"/>
                <w:szCs w:val="20"/>
              </w:rPr>
            </w:pPr>
            <w:r w:rsidRPr="00915CAA">
              <w:rPr>
                <w:rFonts w:ascii="Century Gothic" w:hAnsi="Century Gothic"/>
                <w:sz w:val="20"/>
                <w:szCs w:val="20"/>
              </w:rPr>
              <w:t>----</w:t>
            </w:r>
          </w:p>
        </w:tc>
      </w:tr>
      <w:tr w:rsidR="008913F8" w:rsidRPr="00915CAA" w14:paraId="4C4DAB65" w14:textId="77777777" w:rsidTr="00915CAA">
        <w:tc>
          <w:tcPr>
            <w:tcW w:w="675" w:type="dxa"/>
            <w:tcBorders>
              <w:top w:val="single" w:sz="4" w:space="0" w:color="auto"/>
              <w:left w:val="single" w:sz="4" w:space="0" w:color="auto"/>
              <w:bottom w:val="single" w:sz="4" w:space="0" w:color="auto"/>
              <w:right w:val="single" w:sz="4" w:space="0" w:color="auto"/>
            </w:tcBorders>
          </w:tcPr>
          <w:p w14:paraId="6CEC445F" w14:textId="12C6CC30" w:rsidR="008913F8" w:rsidRPr="00ED6304" w:rsidRDefault="008913F8" w:rsidP="00ED6304">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F07D37E" w14:textId="1C62562D" w:rsidR="008913F8" w:rsidRPr="00915CAA" w:rsidRDefault="008913F8" w:rsidP="00377A12">
            <w:pPr>
              <w:snapToGrid w:val="0"/>
              <w:jc w:val="both"/>
              <w:rPr>
                <w:rFonts w:ascii="Century Gothic" w:hAnsi="Century Gothic"/>
                <w:sz w:val="20"/>
                <w:szCs w:val="20"/>
              </w:rPr>
            </w:pPr>
            <w:r w:rsidRPr="00915CAA">
              <w:rPr>
                <w:rFonts w:ascii="Century Gothic" w:hAnsi="Century Gothic"/>
                <w:sz w:val="20"/>
                <w:szCs w:val="20"/>
              </w:rPr>
              <w:t>Zabezpieczenie pompy przed przypadkowym zalaniem układów mechaniki i elektroniki, podać stopień ochrony IP – wymagany nie mniej niż IP 22</w:t>
            </w:r>
          </w:p>
        </w:tc>
        <w:tc>
          <w:tcPr>
            <w:tcW w:w="1559" w:type="dxa"/>
            <w:tcBorders>
              <w:top w:val="single" w:sz="4" w:space="0" w:color="auto"/>
              <w:left w:val="single" w:sz="4" w:space="0" w:color="auto"/>
              <w:bottom w:val="single" w:sz="4" w:space="0" w:color="auto"/>
              <w:right w:val="single" w:sz="4" w:space="0" w:color="auto"/>
            </w:tcBorders>
          </w:tcPr>
          <w:p w14:paraId="2A4960AA" w14:textId="013A5F3D" w:rsidR="008913F8" w:rsidRPr="00915CAA" w:rsidRDefault="00915CAA" w:rsidP="004D58EA">
            <w:pPr>
              <w:snapToGrid w:val="0"/>
              <w:jc w:val="center"/>
              <w:rPr>
                <w:rFonts w:ascii="Century Gothic" w:hAnsi="Century Gothic"/>
                <w:sz w:val="20"/>
                <w:szCs w:val="20"/>
              </w:rPr>
            </w:pPr>
            <w:r>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tcPr>
          <w:p w14:paraId="5C0E3611" w14:textId="04796010" w:rsidR="008913F8" w:rsidRPr="00915CAA" w:rsidRDefault="008913F8" w:rsidP="004D58EA">
            <w:pPr>
              <w:pStyle w:val="Standard"/>
              <w:snapToGrid w:val="0"/>
              <w:jc w:val="both"/>
              <w:rPr>
                <w:rFonts w:ascii="Century Gothic" w:hAnsi="Century Gothic"/>
                <w:color w:val="FF0000"/>
                <w:sz w:val="20"/>
                <w:szCs w:val="20"/>
              </w:rPr>
            </w:pPr>
            <w:r w:rsidRPr="00915CAA">
              <w:rPr>
                <w:rFonts w:ascii="Century Gothic" w:hAnsi="Century Gothic"/>
                <w:color w:val="FF0000"/>
                <w:sz w:val="20"/>
                <w:szCs w:val="20"/>
              </w:rPr>
              <w:t xml:space="preserve"> </w:t>
            </w:r>
          </w:p>
        </w:tc>
        <w:tc>
          <w:tcPr>
            <w:tcW w:w="2412" w:type="dxa"/>
            <w:tcBorders>
              <w:top w:val="single" w:sz="4" w:space="0" w:color="auto"/>
              <w:left w:val="single" w:sz="4" w:space="0" w:color="auto"/>
              <w:bottom w:val="single" w:sz="4" w:space="0" w:color="auto"/>
              <w:right w:val="single" w:sz="4" w:space="0" w:color="auto"/>
            </w:tcBorders>
          </w:tcPr>
          <w:p w14:paraId="283D21FD" w14:textId="63B426FF" w:rsidR="008913F8" w:rsidRPr="00915CAA" w:rsidRDefault="001A0751" w:rsidP="004D58EA">
            <w:pPr>
              <w:snapToGrid w:val="0"/>
              <w:jc w:val="center"/>
              <w:rPr>
                <w:rFonts w:ascii="Century Gothic" w:hAnsi="Century Gothic"/>
                <w:sz w:val="20"/>
                <w:szCs w:val="20"/>
              </w:rPr>
            </w:pPr>
            <w:r w:rsidRPr="00915CAA">
              <w:rPr>
                <w:rFonts w:ascii="Century Gothic" w:hAnsi="Century Gothic"/>
                <w:sz w:val="20"/>
                <w:szCs w:val="20"/>
              </w:rPr>
              <w:t>0,2</w:t>
            </w:r>
            <w:r w:rsidR="00915CAA">
              <w:rPr>
                <w:rFonts w:ascii="Century Gothic" w:hAnsi="Century Gothic"/>
                <w:sz w:val="20"/>
                <w:szCs w:val="20"/>
              </w:rPr>
              <w:t xml:space="preserve"> pkt z</w:t>
            </w:r>
            <w:r w:rsidR="008913F8" w:rsidRPr="00915CAA">
              <w:rPr>
                <w:rFonts w:ascii="Century Gothic" w:hAnsi="Century Gothic"/>
                <w:sz w:val="20"/>
                <w:szCs w:val="20"/>
              </w:rPr>
              <w:t>a najwyższy stopień IP, pozostałe 0 pkt.</w:t>
            </w:r>
          </w:p>
        </w:tc>
      </w:tr>
      <w:tr w:rsidR="008913F8" w:rsidRPr="00915CAA" w14:paraId="1C2187F6" w14:textId="77777777" w:rsidTr="00915CAA">
        <w:tc>
          <w:tcPr>
            <w:tcW w:w="675" w:type="dxa"/>
            <w:tcBorders>
              <w:top w:val="single" w:sz="4" w:space="0" w:color="auto"/>
              <w:left w:val="single" w:sz="4" w:space="0" w:color="auto"/>
              <w:bottom w:val="single" w:sz="4" w:space="0" w:color="auto"/>
              <w:right w:val="single" w:sz="4" w:space="0" w:color="auto"/>
            </w:tcBorders>
          </w:tcPr>
          <w:p w14:paraId="64034E6E" w14:textId="74E040EF" w:rsidR="008913F8" w:rsidRPr="00ED6304" w:rsidRDefault="008913F8" w:rsidP="00ED6304">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DE4CAAB" w14:textId="6668DF4A" w:rsidR="008913F8" w:rsidRPr="00915CAA" w:rsidRDefault="008913F8" w:rsidP="00377A12">
            <w:pPr>
              <w:snapToGrid w:val="0"/>
              <w:jc w:val="both"/>
              <w:rPr>
                <w:rFonts w:ascii="Century Gothic" w:hAnsi="Century Gothic"/>
                <w:sz w:val="20"/>
                <w:szCs w:val="20"/>
              </w:rPr>
            </w:pPr>
            <w:r w:rsidRPr="00915CAA">
              <w:rPr>
                <w:rFonts w:ascii="Century Gothic" w:hAnsi="Century Gothic"/>
                <w:sz w:val="20"/>
                <w:szCs w:val="20"/>
              </w:rPr>
              <w:t xml:space="preserve">Zasilanie 220-240 V AC, 50 </w:t>
            </w:r>
            <w:proofErr w:type="spellStart"/>
            <w:r w:rsidRPr="00915CAA">
              <w:rPr>
                <w:rFonts w:ascii="Century Gothic" w:hAnsi="Century Gothic"/>
                <w:sz w:val="20"/>
                <w:szCs w:val="20"/>
              </w:rPr>
              <w:t>Hz</w:t>
            </w:r>
            <w:proofErr w:type="spellEnd"/>
            <w:r w:rsidRPr="00915CAA">
              <w:rPr>
                <w:rFonts w:ascii="Century Gothic" w:hAnsi="Century Gothic"/>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7D3FF3DC" w14:textId="604AFB83"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97B34C9" w14:textId="77777777" w:rsidR="008913F8" w:rsidRPr="00915CAA" w:rsidRDefault="008913F8"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6A4D238" w14:textId="637D3C79"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w:t>
            </w:r>
          </w:p>
        </w:tc>
      </w:tr>
      <w:tr w:rsidR="008913F8" w:rsidRPr="00915CAA" w14:paraId="56B0EAFF" w14:textId="77777777" w:rsidTr="00915CAA">
        <w:tc>
          <w:tcPr>
            <w:tcW w:w="675" w:type="dxa"/>
            <w:tcBorders>
              <w:top w:val="single" w:sz="4" w:space="0" w:color="auto"/>
              <w:left w:val="single" w:sz="4" w:space="0" w:color="auto"/>
              <w:bottom w:val="single" w:sz="4" w:space="0" w:color="auto"/>
              <w:right w:val="single" w:sz="4" w:space="0" w:color="auto"/>
            </w:tcBorders>
          </w:tcPr>
          <w:p w14:paraId="514992A4" w14:textId="00FFC998" w:rsidR="008913F8" w:rsidRPr="00ED6304" w:rsidRDefault="008913F8" w:rsidP="00ED6304">
            <w:pPr>
              <w:pStyle w:val="Akapitzlist"/>
              <w:numPr>
                <w:ilvl w:val="0"/>
                <w:numId w:val="17"/>
              </w:numPr>
              <w:snapToGrid w:val="0"/>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E8B849C" w14:textId="30700BE8" w:rsidR="008913F8" w:rsidRPr="00915CAA" w:rsidRDefault="008913F8" w:rsidP="00B100B8">
            <w:pPr>
              <w:snapToGrid w:val="0"/>
              <w:rPr>
                <w:rFonts w:ascii="Century Gothic" w:hAnsi="Century Gothic"/>
                <w:sz w:val="20"/>
                <w:szCs w:val="20"/>
              </w:rPr>
            </w:pPr>
            <w:r w:rsidRPr="00915CAA">
              <w:rPr>
                <w:rFonts w:ascii="Century Gothic" w:hAnsi="Century Gothic"/>
                <w:sz w:val="20"/>
                <w:szCs w:val="20"/>
              </w:rPr>
              <w:t xml:space="preserve">Bateria o krótkim czasie ładowania (podać </w:t>
            </w:r>
            <w:r w:rsidRPr="00915CAA">
              <w:rPr>
                <w:rFonts w:ascii="Century Gothic" w:hAnsi="Century Gothic"/>
                <w:sz w:val="20"/>
                <w:szCs w:val="20"/>
              </w:rPr>
              <w:lastRenderedPageBreak/>
              <w:t>dokładny czas ładowania od trybu pełnego rozładowania, aż do trybu pełnego naładowania nowego egzemplarza (podany przez producenta)</w:t>
            </w:r>
          </w:p>
        </w:tc>
        <w:tc>
          <w:tcPr>
            <w:tcW w:w="1559" w:type="dxa"/>
            <w:tcBorders>
              <w:top w:val="single" w:sz="4" w:space="0" w:color="auto"/>
              <w:left w:val="single" w:sz="4" w:space="0" w:color="auto"/>
              <w:bottom w:val="single" w:sz="4" w:space="0" w:color="auto"/>
              <w:right w:val="single" w:sz="4" w:space="0" w:color="auto"/>
            </w:tcBorders>
          </w:tcPr>
          <w:p w14:paraId="04B63561" w14:textId="77777777" w:rsidR="008913F8" w:rsidRPr="00915CAA" w:rsidRDefault="008913F8" w:rsidP="00DB6159">
            <w:pPr>
              <w:snapToGrid w:val="0"/>
              <w:jc w:val="center"/>
              <w:rPr>
                <w:rFonts w:ascii="Century Gothic" w:hAnsi="Century Gothic"/>
                <w:sz w:val="20"/>
                <w:szCs w:val="20"/>
              </w:rPr>
            </w:pPr>
            <w:r w:rsidRPr="00915CAA">
              <w:rPr>
                <w:rFonts w:ascii="Century Gothic" w:hAnsi="Century Gothic"/>
                <w:sz w:val="20"/>
                <w:szCs w:val="20"/>
              </w:rPr>
              <w:lastRenderedPageBreak/>
              <w:t>TAK</w:t>
            </w:r>
          </w:p>
          <w:p w14:paraId="196AFEC9" w14:textId="10F43DF6" w:rsidR="008913F8" w:rsidRPr="00915CAA" w:rsidRDefault="008913F8" w:rsidP="00DB6159">
            <w:pPr>
              <w:snapToGrid w:val="0"/>
              <w:jc w:val="center"/>
              <w:rPr>
                <w:rFonts w:ascii="Century Gothic" w:hAnsi="Century Gothic"/>
                <w:sz w:val="20"/>
                <w:szCs w:val="20"/>
              </w:rPr>
            </w:pPr>
          </w:p>
        </w:tc>
        <w:tc>
          <w:tcPr>
            <w:tcW w:w="4534" w:type="dxa"/>
            <w:tcBorders>
              <w:top w:val="single" w:sz="4" w:space="0" w:color="auto"/>
              <w:left w:val="single" w:sz="4" w:space="0" w:color="auto"/>
              <w:bottom w:val="single" w:sz="4" w:space="0" w:color="auto"/>
              <w:right w:val="single" w:sz="4" w:space="0" w:color="auto"/>
            </w:tcBorders>
          </w:tcPr>
          <w:p w14:paraId="38BD1BA5" w14:textId="245BB905" w:rsidR="008913F8" w:rsidRPr="00915CAA" w:rsidRDefault="008913F8" w:rsidP="00DB6159">
            <w:pPr>
              <w:snapToGrid w:val="0"/>
              <w:jc w:val="center"/>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9DA4C60" w14:textId="6ACE6DD9" w:rsidR="008913F8" w:rsidRPr="00915CAA" w:rsidRDefault="001A0751" w:rsidP="00DB6159">
            <w:pPr>
              <w:snapToGrid w:val="0"/>
              <w:jc w:val="center"/>
              <w:rPr>
                <w:rFonts w:ascii="Century Gothic" w:hAnsi="Century Gothic"/>
                <w:sz w:val="20"/>
                <w:szCs w:val="20"/>
              </w:rPr>
            </w:pPr>
            <w:r w:rsidRPr="00915CAA">
              <w:rPr>
                <w:rFonts w:ascii="Century Gothic" w:hAnsi="Century Gothic"/>
                <w:sz w:val="20"/>
                <w:szCs w:val="20"/>
              </w:rPr>
              <w:t>----</w:t>
            </w:r>
          </w:p>
        </w:tc>
      </w:tr>
      <w:tr w:rsidR="008913F8" w:rsidRPr="00915CAA" w14:paraId="3A84C0C0" w14:textId="77777777" w:rsidTr="00915CAA">
        <w:tc>
          <w:tcPr>
            <w:tcW w:w="675" w:type="dxa"/>
            <w:tcBorders>
              <w:top w:val="single" w:sz="4" w:space="0" w:color="auto"/>
              <w:left w:val="single" w:sz="4" w:space="0" w:color="auto"/>
              <w:bottom w:val="single" w:sz="4" w:space="0" w:color="auto"/>
              <w:right w:val="single" w:sz="4" w:space="0" w:color="auto"/>
            </w:tcBorders>
          </w:tcPr>
          <w:p w14:paraId="512CBB78" w14:textId="77777777" w:rsidR="008913F8" w:rsidRPr="00ED6304" w:rsidRDefault="008913F8" w:rsidP="00ED6304">
            <w:pPr>
              <w:pStyle w:val="Akapitzlist"/>
              <w:numPr>
                <w:ilvl w:val="0"/>
                <w:numId w:val="17"/>
              </w:numPr>
              <w:snapToGrid w:val="0"/>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C20D358" w14:textId="11E35627" w:rsidR="008913F8" w:rsidRPr="00915CAA" w:rsidRDefault="008913F8" w:rsidP="00B100B8">
            <w:pPr>
              <w:snapToGrid w:val="0"/>
              <w:rPr>
                <w:rFonts w:ascii="Century Gothic" w:hAnsi="Century Gothic"/>
                <w:sz w:val="20"/>
                <w:szCs w:val="20"/>
              </w:rPr>
            </w:pPr>
            <w:r w:rsidRPr="00915CAA">
              <w:rPr>
                <w:rFonts w:ascii="Century Gothic" w:hAnsi="Century Gothic"/>
                <w:sz w:val="20"/>
                <w:szCs w:val="20"/>
              </w:rPr>
              <w:t>Możliwość wymiany akumulatora przez użytkownika bez użycia specjalnych narzędzi i wykonywania przeglądu technicznego</w:t>
            </w:r>
          </w:p>
        </w:tc>
        <w:tc>
          <w:tcPr>
            <w:tcW w:w="1559" w:type="dxa"/>
            <w:tcBorders>
              <w:top w:val="single" w:sz="4" w:space="0" w:color="auto"/>
              <w:left w:val="single" w:sz="4" w:space="0" w:color="auto"/>
              <w:bottom w:val="single" w:sz="4" w:space="0" w:color="auto"/>
              <w:right w:val="single" w:sz="4" w:space="0" w:color="auto"/>
            </w:tcBorders>
          </w:tcPr>
          <w:p w14:paraId="5258AE42" w14:textId="37644BBA" w:rsidR="008913F8" w:rsidRPr="00915CAA" w:rsidRDefault="008913F8" w:rsidP="00DB6159">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2F220B45" w14:textId="77777777" w:rsidR="008913F8" w:rsidRPr="00915CAA" w:rsidRDefault="008913F8" w:rsidP="00DB6159">
            <w:pPr>
              <w:snapToGrid w:val="0"/>
              <w:jc w:val="center"/>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817221E" w14:textId="66B50174" w:rsidR="008913F8" w:rsidRPr="00915CAA" w:rsidRDefault="008913F8" w:rsidP="001A0751">
            <w:pPr>
              <w:snapToGrid w:val="0"/>
              <w:jc w:val="center"/>
              <w:rPr>
                <w:rFonts w:ascii="Century Gothic" w:hAnsi="Century Gothic"/>
                <w:sz w:val="20"/>
                <w:szCs w:val="20"/>
              </w:rPr>
            </w:pPr>
            <w:r w:rsidRPr="00915CAA">
              <w:rPr>
                <w:rFonts w:ascii="Century Gothic" w:hAnsi="Century Gothic"/>
                <w:sz w:val="20"/>
                <w:szCs w:val="20"/>
              </w:rPr>
              <w:t xml:space="preserve">Tak – </w:t>
            </w:r>
            <w:r w:rsidR="001A0751" w:rsidRPr="00915CAA">
              <w:rPr>
                <w:rFonts w:ascii="Century Gothic" w:hAnsi="Century Gothic"/>
                <w:sz w:val="20"/>
                <w:szCs w:val="20"/>
              </w:rPr>
              <w:t>0,5</w:t>
            </w:r>
            <w:r w:rsidRPr="00915CAA">
              <w:rPr>
                <w:rFonts w:ascii="Century Gothic" w:hAnsi="Century Gothic"/>
                <w:sz w:val="20"/>
                <w:szCs w:val="20"/>
              </w:rPr>
              <w:t xml:space="preserve"> pkt, Nie – 0 pkt</w:t>
            </w:r>
          </w:p>
        </w:tc>
      </w:tr>
      <w:tr w:rsidR="008913F8" w:rsidRPr="00915CAA" w14:paraId="00814EAB" w14:textId="77777777" w:rsidTr="00915CAA">
        <w:tc>
          <w:tcPr>
            <w:tcW w:w="675" w:type="dxa"/>
            <w:tcBorders>
              <w:top w:val="single" w:sz="4" w:space="0" w:color="auto"/>
              <w:left w:val="single" w:sz="4" w:space="0" w:color="auto"/>
              <w:bottom w:val="single" w:sz="4" w:space="0" w:color="auto"/>
              <w:right w:val="single" w:sz="4" w:space="0" w:color="auto"/>
            </w:tcBorders>
          </w:tcPr>
          <w:p w14:paraId="585B1447" w14:textId="77777777" w:rsidR="008913F8" w:rsidRPr="00ED6304" w:rsidRDefault="008913F8" w:rsidP="00ED6304">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925DC9B" w14:textId="706FB9B5" w:rsidR="008913F8" w:rsidRPr="00915CAA" w:rsidRDefault="008913F8" w:rsidP="00D4395A">
            <w:pPr>
              <w:snapToGrid w:val="0"/>
              <w:jc w:val="both"/>
              <w:rPr>
                <w:rFonts w:ascii="Century Gothic" w:hAnsi="Century Gothic"/>
                <w:sz w:val="20"/>
                <w:szCs w:val="20"/>
              </w:rPr>
            </w:pPr>
            <w:r w:rsidRPr="00915CAA">
              <w:rPr>
                <w:rFonts w:ascii="Century Gothic" w:hAnsi="Century Gothic"/>
                <w:sz w:val="20"/>
                <w:szCs w:val="20"/>
              </w:rPr>
              <w:t>Czas pracy pompy przy zasilaniu akumulatorowym, dla szybkości dozowania 5 ml/godz. nie mniej niż 5 godzin</w:t>
            </w:r>
          </w:p>
        </w:tc>
        <w:tc>
          <w:tcPr>
            <w:tcW w:w="1559" w:type="dxa"/>
            <w:tcBorders>
              <w:top w:val="single" w:sz="4" w:space="0" w:color="auto"/>
              <w:left w:val="single" w:sz="4" w:space="0" w:color="auto"/>
              <w:bottom w:val="single" w:sz="4" w:space="0" w:color="auto"/>
              <w:right w:val="single" w:sz="4" w:space="0" w:color="auto"/>
            </w:tcBorders>
          </w:tcPr>
          <w:p w14:paraId="7C8D06F6" w14:textId="54C9890C" w:rsidR="008913F8" w:rsidRPr="00915CAA" w:rsidRDefault="00915CAA" w:rsidP="004D58EA">
            <w:pPr>
              <w:snapToGrid w:val="0"/>
              <w:jc w:val="center"/>
              <w:rPr>
                <w:rFonts w:ascii="Century Gothic" w:hAnsi="Century Gothic"/>
                <w:sz w:val="20"/>
                <w:szCs w:val="20"/>
              </w:rPr>
            </w:pPr>
            <w:r>
              <w:rPr>
                <w:rFonts w:ascii="Century Gothic" w:hAnsi="Century Gothic"/>
                <w:sz w:val="20"/>
                <w:szCs w:val="20"/>
              </w:rPr>
              <w:t xml:space="preserve">TAK, </w:t>
            </w:r>
            <w:r w:rsidR="008913F8"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495117B5" w14:textId="77777777" w:rsidR="008913F8" w:rsidRPr="00915CAA" w:rsidRDefault="008913F8"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7075CD6" w14:textId="161AB5C6" w:rsidR="008913F8" w:rsidRPr="00915CAA" w:rsidRDefault="008913F8" w:rsidP="00F35A1E">
            <w:pPr>
              <w:snapToGrid w:val="0"/>
              <w:jc w:val="center"/>
              <w:rPr>
                <w:rFonts w:ascii="Century Gothic" w:hAnsi="Century Gothic"/>
                <w:sz w:val="20"/>
                <w:szCs w:val="20"/>
              </w:rPr>
            </w:pPr>
            <w:r w:rsidRPr="00915CAA">
              <w:rPr>
                <w:rFonts w:ascii="Century Gothic" w:hAnsi="Century Gothic"/>
                <w:sz w:val="20"/>
                <w:szCs w:val="20"/>
              </w:rPr>
              <w:t>1 pkt za najdłuższy czas, pozostałe 0 pkt.</w:t>
            </w:r>
          </w:p>
        </w:tc>
      </w:tr>
      <w:tr w:rsidR="008913F8" w:rsidRPr="00915CAA" w14:paraId="12E31398" w14:textId="77777777" w:rsidTr="00915CAA">
        <w:tc>
          <w:tcPr>
            <w:tcW w:w="675" w:type="dxa"/>
            <w:tcBorders>
              <w:top w:val="single" w:sz="4" w:space="0" w:color="auto"/>
              <w:left w:val="single" w:sz="4" w:space="0" w:color="auto"/>
              <w:bottom w:val="single" w:sz="4" w:space="0" w:color="auto"/>
              <w:right w:val="single" w:sz="4" w:space="0" w:color="auto"/>
            </w:tcBorders>
          </w:tcPr>
          <w:p w14:paraId="1B5C68FF" w14:textId="77777777" w:rsidR="008913F8" w:rsidRPr="00ED6304" w:rsidRDefault="008913F8" w:rsidP="00ED6304">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8AE11BB" w14:textId="77777777" w:rsidR="008913F8" w:rsidRPr="00915CAA" w:rsidRDefault="008913F8" w:rsidP="00377A12">
            <w:pPr>
              <w:snapToGrid w:val="0"/>
              <w:jc w:val="both"/>
              <w:rPr>
                <w:rFonts w:ascii="Century Gothic" w:hAnsi="Century Gothic"/>
                <w:sz w:val="20"/>
                <w:szCs w:val="20"/>
              </w:rPr>
            </w:pPr>
            <w:r w:rsidRPr="00915CAA">
              <w:rPr>
                <w:rFonts w:ascii="Century Gothic" w:hAnsi="Century Gothic"/>
                <w:sz w:val="20"/>
                <w:szCs w:val="20"/>
              </w:rPr>
              <w:t>Niezależny wskaźnik stanu naładowania akumulatora pompy wyświetlający poziom naładowania/rozładowania akumulatora. Wskaźnik przedstawiać ma użytkownikowi orientacyjny poziom naładowania/rozładowania akumulatora w danej chwili, dlatego Zamawiający  dopuszcza prezentację tego parametru w stanie włączenia jak i wyłączenia pompy. Zamawiający nie dopuszcza prezentacji stanu naładowania /rozładowania akumulatora w trybie serwisowym</w:t>
            </w:r>
          </w:p>
          <w:p w14:paraId="68EAF565" w14:textId="4EEF6C34" w:rsidR="008913F8" w:rsidRPr="00915CAA" w:rsidRDefault="008913F8" w:rsidP="00377A12">
            <w:pPr>
              <w:snapToGrid w:val="0"/>
              <w:jc w:val="both"/>
              <w:rPr>
                <w:rFonts w:ascii="Century Gothic" w:hAnsi="Century Gothic"/>
                <w:sz w:val="20"/>
                <w:szCs w:val="20"/>
              </w:rPr>
            </w:pPr>
            <w:r w:rsidRPr="00915CAA">
              <w:rPr>
                <w:rFonts w:ascii="Century Gothic" w:hAnsi="Century Gothic"/>
                <w:sz w:val="20"/>
                <w:szCs w:val="20"/>
              </w:rPr>
              <w:t>Lub</w:t>
            </w:r>
          </w:p>
          <w:p w14:paraId="4334CE96" w14:textId="023CE30F" w:rsidR="008913F8" w:rsidRPr="00915CAA" w:rsidRDefault="008913F8" w:rsidP="00377A12">
            <w:pPr>
              <w:snapToGrid w:val="0"/>
              <w:jc w:val="both"/>
              <w:rPr>
                <w:rFonts w:ascii="Century Gothic" w:hAnsi="Century Gothic"/>
                <w:sz w:val="20"/>
                <w:szCs w:val="20"/>
              </w:rPr>
            </w:pPr>
            <w:r w:rsidRPr="00915CAA">
              <w:rPr>
                <w:rFonts w:ascii="Century Gothic" w:hAnsi="Century Gothic"/>
                <w:sz w:val="20"/>
                <w:szCs w:val="20"/>
              </w:rPr>
              <w:t>Wskaźnik stanu naładowania akumulatora na obudowie pompy widoczny przy włączonej i wyłączonej pompie</w:t>
            </w:r>
          </w:p>
        </w:tc>
        <w:tc>
          <w:tcPr>
            <w:tcW w:w="1559" w:type="dxa"/>
            <w:tcBorders>
              <w:top w:val="single" w:sz="4" w:space="0" w:color="auto"/>
              <w:left w:val="single" w:sz="4" w:space="0" w:color="auto"/>
              <w:bottom w:val="single" w:sz="4" w:space="0" w:color="auto"/>
              <w:right w:val="single" w:sz="4" w:space="0" w:color="auto"/>
            </w:tcBorders>
          </w:tcPr>
          <w:p w14:paraId="5BE62310" w14:textId="6D0B955F"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TAK – Podać opis</w:t>
            </w:r>
          </w:p>
        </w:tc>
        <w:tc>
          <w:tcPr>
            <w:tcW w:w="4534" w:type="dxa"/>
            <w:tcBorders>
              <w:top w:val="single" w:sz="4" w:space="0" w:color="auto"/>
              <w:left w:val="single" w:sz="4" w:space="0" w:color="auto"/>
              <w:bottom w:val="single" w:sz="4" w:space="0" w:color="auto"/>
              <w:right w:val="single" w:sz="4" w:space="0" w:color="auto"/>
            </w:tcBorders>
          </w:tcPr>
          <w:p w14:paraId="26DBFD19" w14:textId="11AC43B4" w:rsidR="008913F8" w:rsidRPr="00915CAA" w:rsidRDefault="008913F8" w:rsidP="004D58EA">
            <w:pPr>
              <w:pStyle w:val="Standard"/>
              <w:snapToGrid w:val="0"/>
              <w:jc w:val="both"/>
              <w:rPr>
                <w:rFonts w:ascii="Century Gothic" w:hAnsi="Century Gothic"/>
                <w:color w:val="FF0000"/>
                <w:sz w:val="20"/>
                <w:szCs w:val="20"/>
              </w:rPr>
            </w:pPr>
            <w:bookmarkStart w:id="0" w:name="_GoBack"/>
            <w:bookmarkEnd w:id="0"/>
          </w:p>
        </w:tc>
        <w:tc>
          <w:tcPr>
            <w:tcW w:w="2412" w:type="dxa"/>
            <w:tcBorders>
              <w:top w:val="single" w:sz="4" w:space="0" w:color="auto"/>
              <w:left w:val="single" w:sz="4" w:space="0" w:color="auto"/>
              <w:bottom w:val="single" w:sz="4" w:space="0" w:color="auto"/>
              <w:right w:val="single" w:sz="4" w:space="0" w:color="auto"/>
            </w:tcBorders>
          </w:tcPr>
          <w:p w14:paraId="60896B37" w14:textId="6CC3E127"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w:t>
            </w:r>
          </w:p>
        </w:tc>
      </w:tr>
      <w:tr w:rsidR="008913F8" w:rsidRPr="00915CAA" w14:paraId="03087456" w14:textId="77777777" w:rsidTr="00915CAA">
        <w:tc>
          <w:tcPr>
            <w:tcW w:w="675" w:type="dxa"/>
            <w:tcBorders>
              <w:top w:val="single" w:sz="4" w:space="0" w:color="auto"/>
              <w:left w:val="single" w:sz="4" w:space="0" w:color="auto"/>
              <w:bottom w:val="single" w:sz="4" w:space="0" w:color="auto"/>
              <w:right w:val="single" w:sz="4" w:space="0" w:color="auto"/>
            </w:tcBorders>
          </w:tcPr>
          <w:p w14:paraId="5BFFC957" w14:textId="18D501F4" w:rsidR="008913F8" w:rsidRPr="00915CAA" w:rsidRDefault="008913F8"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EDBEE10" w14:textId="2C7FAC3C" w:rsidR="008913F8" w:rsidRPr="00915CAA" w:rsidRDefault="008913F8" w:rsidP="00C2792A">
            <w:pPr>
              <w:snapToGrid w:val="0"/>
              <w:jc w:val="both"/>
              <w:rPr>
                <w:rFonts w:ascii="Century Gothic" w:hAnsi="Century Gothic"/>
                <w:sz w:val="20"/>
                <w:szCs w:val="20"/>
              </w:rPr>
            </w:pPr>
            <w:r w:rsidRPr="00915CAA">
              <w:rPr>
                <w:rFonts w:ascii="Century Gothic" w:hAnsi="Century Gothic"/>
                <w:sz w:val="20"/>
                <w:szCs w:val="20"/>
              </w:rPr>
              <w:t xml:space="preserve">Wbudowany w pompie, system mocowania na szynie medycznej oraz na masztach infuzyjnych bez dodatkowo montowanych uchwytów lub z dodatkowo montowanymi uchwytami.(dla </w:t>
            </w:r>
            <w:r w:rsidR="00C2792A" w:rsidRPr="00915CAA">
              <w:rPr>
                <w:rFonts w:ascii="Century Gothic" w:hAnsi="Century Gothic"/>
                <w:sz w:val="20"/>
                <w:szCs w:val="20"/>
              </w:rPr>
              <w:t>15</w:t>
            </w:r>
            <w:r w:rsidRPr="00915CAA">
              <w:rPr>
                <w:rFonts w:ascii="Century Gothic" w:hAnsi="Century Gothic"/>
                <w:sz w:val="20"/>
                <w:szCs w:val="20"/>
              </w:rPr>
              <w:t>% pomp)</w:t>
            </w:r>
          </w:p>
        </w:tc>
        <w:tc>
          <w:tcPr>
            <w:tcW w:w="1559" w:type="dxa"/>
            <w:tcBorders>
              <w:top w:val="single" w:sz="4" w:space="0" w:color="auto"/>
              <w:left w:val="single" w:sz="4" w:space="0" w:color="auto"/>
              <w:bottom w:val="single" w:sz="4" w:space="0" w:color="auto"/>
              <w:right w:val="single" w:sz="4" w:space="0" w:color="auto"/>
            </w:tcBorders>
          </w:tcPr>
          <w:p w14:paraId="5648C563" w14:textId="6EBA2D08"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0C93E42" w14:textId="5BB98137" w:rsidR="008913F8" w:rsidRPr="00915CAA" w:rsidRDefault="008913F8"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36634E9" w14:textId="54A43152"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w:t>
            </w:r>
          </w:p>
        </w:tc>
      </w:tr>
      <w:tr w:rsidR="008913F8" w:rsidRPr="00915CAA" w14:paraId="40D7B8D0" w14:textId="77777777" w:rsidTr="00915CAA">
        <w:tc>
          <w:tcPr>
            <w:tcW w:w="675" w:type="dxa"/>
            <w:tcBorders>
              <w:top w:val="single" w:sz="4" w:space="0" w:color="auto"/>
              <w:left w:val="single" w:sz="4" w:space="0" w:color="auto"/>
              <w:bottom w:val="single" w:sz="4" w:space="0" w:color="auto"/>
              <w:right w:val="single" w:sz="4" w:space="0" w:color="auto"/>
            </w:tcBorders>
          </w:tcPr>
          <w:p w14:paraId="129B390A" w14:textId="77777777" w:rsidR="008913F8" w:rsidRPr="00915CAA" w:rsidRDefault="008913F8"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7E7F48B" w14:textId="5A4D2699" w:rsidR="008913F8" w:rsidRPr="00915CAA" w:rsidRDefault="008913F8" w:rsidP="00FC7DB0">
            <w:pPr>
              <w:snapToGrid w:val="0"/>
              <w:jc w:val="both"/>
              <w:rPr>
                <w:rFonts w:ascii="Century Gothic" w:hAnsi="Century Gothic"/>
                <w:sz w:val="20"/>
                <w:szCs w:val="20"/>
              </w:rPr>
            </w:pPr>
            <w:r w:rsidRPr="00915CAA">
              <w:rPr>
                <w:rFonts w:ascii="Century Gothic" w:hAnsi="Century Gothic"/>
                <w:sz w:val="20"/>
                <w:szCs w:val="20"/>
              </w:rPr>
              <w:t>Wbudowany, nie demontowany uchwyt ułatwiający przenoszenie pompy lub uchwyt montowany dodatkowo (w przypadku dekodowalnego dla 20% pomp)</w:t>
            </w:r>
          </w:p>
        </w:tc>
        <w:tc>
          <w:tcPr>
            <w:tcW w:w="1559" w:type="dxa"/>
            <w:tcBorders>
              <w:top w:val="single" w:sz="4" w:space="0" w:color="auto"/>
              <w:left w:val="single" w:sz="4" w:space="0" w:color="auto"/>
              <w:bottom w:val="single" w:sz="4" w:space="0" w:color="auto"/>
              <w:right w:val="single" w:sz="4" w:space="0" w:color="auto"/>
            </w:tcBorders>
          </w:tcPr>
          <w:p w14:paraId="489D7660" w14:textId="4BF3790C"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BD320B5" w14:textId="28DDE63F" w:rsidR="008913F8" w:rsidRPr="00915CAA" w:rsidRDefault="008913F8"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D9AA5CE" w14:textId="66DF7DB2"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w:t>
            </w:r>
          </w:p>
        </w:tc>
      </w:tr>
      <w:tr w:rsidR="008913F8" w:rsidRPr="00915CAA" w14:paraId="1098DE22" w14:textId="77777777" w:rsidTr="00915CAA">
        <w:tc>
          <w:tcPr>
            <w:tcW w:w="675" w:type="dxa"/>
            <w:tcBorders>
              <w:top w:val="single" w:sz="4" w:space="0" w:color="auto"/>
              <w:left w:val="single" w:sz="4" w:space="0" w:color="auto"/>
              <w:bottom w:val="single" w:sz="4" w:space="0" w:color="auto"/>
              <w:right w:val="single" w:sz="4" w:space="0" w:color="auto"/>
            </w:tcBorders>
          </w:tcPr>
          <w:p w14:paraId="69A79F58" w14:textId="77777777" w:rsidR="008913F8" w:rsidRPr="00915CAA" w:rsidRDefault="008913F8"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E98E36F" w14:textId="2D03EE77" w:rsidR="008913F8" w:rsidRPr="00915CAA" w:rsidRDefault="008913F8" w:rsidP="00FC7DB0">
            <w:pPr>
              <w:snapToGrid w:val="0"/>
              <w:jc w:val="both"/>
              <w:rPr>
                <w:rFonts w:ascii="Century Gothic" w:hAnsi="Century Gothic"/>
                <w:sz w:val="20"/>
                <w:szCs w:val="20"/>
              </w:rPr>
            </w:pPr>
            <w:r w:rsidRPr="00915CAA">
              <w:rPr>
                <w:rFonts w:ascii="Century Gothic" w:hAnsi="Century Gothic"/>
                <w:sz w:val="20"/>
                <w:szCs w:val="20"/>
              </w:rPr>
              <w:t>Dla pomp posiadających zasilacz zewnętrzny, zasilacze dla 20% pomp.</w:t>
            </w:r>
          </w:p>
        </w:tc>
        <w:tc>
          <w:tcPr>
            <w:tcW w:w="1559" w:type="dxa"/>
            <w:tcBorders>
              <w:top w:val="single" w:sz="4" w:space="0" w:color="auto"/>
              <w:left w:val="single" w:sz="4" w:space="0" w:color="auto"/>
              <w:bottom w:val="single" w:sz="4" w:space="0" w:color="auto"/>
              <w:right w:val="single" w:sz="4" w:space="0" w:color="auto"/>
            </w:tcBorders>
          </w:tcPr>
          <w:p w14:paraId="2A5A0BD1" w14:textId="0AE021A0"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B841961" w14:textId="77777777" w:rsidR="008913F8" w:rsidRPr="00915CAA" w:rsidRDefault="008913F8"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5CE90E0" w14:textId="0CF6EB0A"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w:t>
            </w:r>
          </w:p>
        </w:tc>
      </w:tr>
      <w:tr w:rsidR="008913F8" w:rsidRPr="00915CAA" w14:paraId="5EF357B4" w14:textId="77777777" w:rsidTr="00915CAA">
        <w:tc>
          <w:tcPr>
            <w:tcW w:w="675" w:type="dxa"/>
            <w:tcBorders>
              <w:top w:val="single" w:sz="4" w:space="0" w:color="auto"/>
              <w:left w:val="single" w:sz="4" w:space="0" w:color="auto"/>
              <w:bottom w:val="single" w:sz="4" w:space="0" w:color="auto"/>
              <w:right w:val="single" w:sz="4" w:space="0" w:color="auto"/>
            </w:tcBorders>
          </w:tcPr>
          <w:p w14:paraId="3FE38663" w14:textId="77777777" w:rsidR="008913F8" w:rsidRPr="00915CAA" w:rsidRDefault="008913F8"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6A7550A" w14:textId="27BA05C8" w:rsidR="008913F8" w:rsidRPr="00915CAA" w:rsidRDefault="008913F8" w:rsidP="00377A12">
            <w:pPr>
              <w:snapToGrid w:val="0"/>
              <w:jc w:val="both"/>
              <w:rPr>
                <w:rFonts w:ascii="Century Gothic" w:hAnsi="Century Gothic"/>
                <w:sz w:val="20"/>
                <w:szCs w:val="20"/>
              </w:rPr>
            </w:pPr>
            <w:r w:rsidRPr="00915CAA">
              <w:rPr>
                <w:rFonts w:ascii="Century Gothic" w:hAnsi="Century Gothic"/>
                <w:sz w:val="20"/>
                <w:szCs w:val="20"/>
              </w:rPr>
              <w:t>Zatrzaskowy sposób mocowania pompy w stacji dokującej</w:t>
            </w:r>
          </w:p>
        </w:tc>
        <w:tc>
          <w:tcPr>
            <w:tcW w:w="1559" w:type="dxa"/>
            <w:tcBorders>
              <w:top w:val="single" w:sz="4" w:space="0" w:color="auto"/>
              <w:left w:val="single" w:sz="4" w:space="0" w:color="auto"/>
              <w:bottom w:val="single" w:sz="4" w:space="0" w:color="auto"/>
              <w:right w:val="single" w:sz="4" w:space="0" w:color="auto"/>
            </w:tcBorders>
          </w:tcPr>
          <w:p w14:paraId="2C7628A4" w14:textId="267C8EF8"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C01E468" w14:textId="77777777" w:rsidR="008913F8" w:rsidRPr="00915CAA" w:rsidRDefault="008913F8"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FA458E5" w14:textId="3168E3C7"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w:t>
            </w:r>
          </w:p>
        </w:tc>
      </w:tr>
      <w:tr w:rsidR="008913F8" w:rsidRPr="00915CAA" w14:paraId="249DDB2D" w14:textId="77777777" w:rsidTr="00915CAA">
        <w:tc>
          <w:tcPr>
            <w:tcW w:w="675" w:type="dxa"/>
            <w:tcBorders>
              <w:top w:val="single" w:sz="4" w:space="0" w:color="auto"/>
              <w:left w:val="single" w:sz="4" w:space="0" w:color="auto"/>
              <w:bottom w:val="single" w:sz="4" w:space="0" w:color="auto"/>
              <w:right w:val="single" w:sz="4" w:space="0" w:color="auto"/>
            </w:tcBorders>
          </w:tcPr>
          <w:p w14:paraId="7FB5886D" w14:textId="77777777" w:rsidR="008913F8" w:rsidRPr="00915CAA" w:rsidRDefault="008913F8"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23FC5F7" w14:textId="70B8B661" w:rsidR="008913F8" w:rsidRPr="00915CAA" w:rsidRDefault="008913F8" w:rsidP="00377429">
            <w:pPr>
              <w:snapToGrid w:val="0"/>
              <w:jc w:val="both"/>
              <w:rPr>
                <w:rFonts w:ascii="Century Gothic" w:hAnsi="Century Gothic"/>
                <w:sz w:val="20"/>
                <w:szCs w:val="20"/>
              </w:rPr>
            </w:pPr>
            <w:r w:rsidRPr="00915CAA">
              <w:rPr>
                <w:rFonts w:ascii="Century Gothic" w:hAnsi="Century Gothic"/>
                <w:sz w:val="20"/>
                <w:szCs w:val="20"/>
              </w:rPr>
              <w:t>Manualne mocowanie w pompie lub mechaniczne mocowanie strzykawki w pompie</w:t>
            </w:r>
          </w:p>
        </w:tc>
        <w:tc>
          <w:tcPr>
            <w:tcW w:w="1559" w:type="dxa"/>
            <w:tcBorders>
              <w:top w:val="single" w:sz="4" w:space="0" w:color="auto"/>
              <w:left w:val="single" w:sz="4" w:space="0" w:color="auto"/>
              <w:bottom w:val="single" w:sz="4" w:space="0" w:color="auto"/>
              <w:right w:val="single" w:sz="4" w:space="0" w:color="auto"/>
            </w:tcBorders>
          </w:tcPr>
          <w:p w14:paraId="139A850D" w14:textId="293909FE" w:rsidR="008913F8" w:rsidRPr="00915CAA" w:rsidRDefault="00915CAA" w:rsidP="004D58EA">
            <w:pPr>
              <w:snapToGrid w:val="0"/>
              <w:jc w:val="center"/>
              <w:rPr>
                <w:rFonts w:ascii="Century Gothic" w:hAnsi="Century Gothic"/>
                <w:sz w:val="20"/>
                <w:szCs w:val="20"/>
              </w:rPr>
            </w:pPr>
            <w:r>
              <w:rPr>
                <w:rFonts w:ascii="Century Gothic" w:hAnsi="Century Gothic"/>
                <w:sz w:val="20"/>
                <w:szCs w:val="20"/>
              </w:rPr>
              <w:t>Tak, p</w:t>
            </w:r>
            <w:r w:rsidR="008913F8" w:rsidRPr="00915CAA">
              <w:rPr>
                <w:rFonts w:ascii="Century Gothic" w:hAnsi="Century Gothic"/>
                <w:sz w:val="20"/>
                <w:szCs w:val="20"/>
              </w:rPr>
              <w:t>odać</w:t>
            </w:r>
          </w:p>
        </w:tc>
        <w:tc>
          <w:tcPr>
            <w:tcW w:w="4534" w:type="dxa"/>
            <w:tcBorders>
              <w:top w:val="single" w:sz="4" w:space="0" w:color="auto"/>
              <w:left w:val="single" w:sz="4" w:space="0" w:color="auto"/>
              <w:bottom w:val="single" w:sz="4" w:space="0" w:color="auto"/>
              <w:right w:val="single" w:sz="4" w:space="0" w:color="auto"/>
            </w:tcBorders>
          </w:tcPr>
          <w:p w14:paraId="29EF01FD" w14:textId="0A27B027" w:rsidR="008913F8" w:rsidRPr="00915CAA" w:rsidRDefault="008913F8" w:rsidP="004D58EA">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12C1E93" w14:textId="4374EE74" w:rsidR="008913F8" w:rsidRPr="00915CAA" w:rsidRDefault="008913F8" w:rsidP="00CF262D">
            <w:pPr>
              <w:snapToGrid w:val="0"/>
              <w:jc w:val="center"/>
              <w:rPr>
                <w:rFonts w:ascii="Century Gothic" w:hAnsi="Century Gothic"/>
                <w:sz w:val="20"/>
                <w:szCs w:val="20"/>
              </w:rPr>
            </w:pPr>
            <w:r w:rsidRPr="00915CAA">
              <w:rPr>
                <w:rFonts w:ascii="Century Gothic" w:hAnsi="Century Gothic"/>
                <w:sz w:val="20"/>
                <w:szCs w:val="20"/>
              </w:rPr>
              <w:t>0 pkt za manualne mocowanie w pompie; 2 pkt za mechaniczne mocowanie strzykawki w pompie</w:t>
            </w:r>
          </w:p>
        </w:tc>
      </w:tr>
      <w:tr w:rsidR="008913F8" w:rsidRPr="00915CAA" w14:paraId="5CA2D155" w14:textId="77777777" w:rsidTr="00915CAA">
        <w:tc>
          <w:tcPr>
            <w:tcW w:w="675" w:type="dxa"/>
            <w:tcBorders>
              <w:top w:val="single" w:sz="4" w:space="0" w:color="auto"/>
              <w:left w:val="single" w:sz="4" w:space="0" w:color="auto"/>
              <w:bottom w:val="single" w:sz="4" w:space="0" w:color="auto"/>
              <w:right w:val="single" w:sz="4" w:space="0" w:color="auto"/>
            </w:tcBorders>
          </w:tcPr>
          <w:p w14:paraId="6A99565F" w14:textId="0C412AC5" w:rsidR="008913F8" w:rsidRPr="00915CAA" w:rsidRDefault="008913F8" w:rsidP="00915CAA">
            <w:pPr>
              <w:pStyle w:val="Akapitzlist"/>
              <w:numPr>
                <w:ilvl w:val="0"/>
                <w:numId w:val="17"/>
              </w:numPr>
              <w:suppressAutoHyphens w:val="0"/>
              <w:spacing w:before="100" w:beforeAutospacing="1" w:after="100" w:afterAutospacing="1" w:line="288" w:lineRule="auto"/>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7937001" w14:textId="68AF1037" w:rsidR="008913F8" w:rsidRPr="00915CAA" w:rsidRDefault="008913F8" w:rsidP="00377A12">
            <w:pPr>
              <w:snapToGrid w:val="0"/>
              <w:jc w:val="both"/>
              <w:rPr>
                <w:rFonts w:ascii="Century Gothic" w:hAnsi="Century Gothic"/>
                <w:sz w:val="20"/>
                <w:szCs w:val="20"/>
              </w:rPr>
            </w:pPr>
            <w:r w:rsidRPr="00915CAA">
              <w:rPr>
                <w:rFonts w:ascii="Century Gothic" w:hAnsi="Century Gothic"/>
                <w:sz w:val="20"/>
                <w:szCs w:val="20"/>
              </w:rPr>
              <w:t>Montaż strzykawki od czoła pompy infuzyjnej</w:t>
            </w:r>
          </w:p>
        </w:tc>
        <w:tc>
          <w:tcPr>
            <w:tcW w:w="1559" w:type="dxa"/>
            <w:tcBorders>
              <w:top w:val="single" w:sz="4" w:space="0" w:color="auto"/>
              <w:left w:val="single" w:sz="4" w:space="0" w:color="auto"/>
              <w:bottom w:val="single" w:sz="4" w:space="0" w:color="auto"/>
              <w:right w:val="single" w:sz="4" w:space="0" w:color="auto"/>
            </w:tcBorders>
          </w:tcPr>
          <w:p w14:paraId="0E3C82A6" w14:textId="1F0DFDA0"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26CDB31" w14:textId="77777777" w:rsidR="008913F8" w:rsidRPr="00915CAA" w:rsidRDefault="008913F8"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521CC2D" w14:textId="6692E674"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w:t>
            </w:r>
          </w:p>
        </w:tc>
      </w:tr>
      <w:tr w:rsidR="008913F8" w:rsidRPr="00915CAA" w14:paraId="3B084AB1" w14:textId="77777777" w:rsidTr="00915CAA">
        <w:tc>
          <w:tcPr>
            <w:tcW w:w="675" w:type="dxa"/>
            <w:tcBorders>
              <w:top w:val="single" w:sz="4" w:space="0" w:color="auto"/>
              <w:left w:val="single" w:sz="4" w:space="0" w:color="auto"/>
              <w:bottom w:val="single" w:sz="4" w:space="0" w:color="auto"/>
              <w:right w:val="single" w:sz="4" w:space="0" w:color="auto"/>
            </w:tcBorders>
          </w:tcPr>
          <w:p w14:paraId="4CD72796" w14:textId="77777777" w:rsidR="008913F8" w:rsidRPr="00915CAA" w:rsidRDefault="008913F8"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5168C4A" w14:textId="0BC07C87" w:rsidR="008913F8" w:rsidRPr="00915CAA" w:rsidRDefault="008913F8" w:rsidP="00377A12">
            <w:pPr>
              <w:snapToGrid w:val="0"/>
              <w:jc w:val="both"/>
              <w:rPr>
                <w:rFonts w:ascii="Century Gothic" w:hAnsi="Century Gothic"/>
                <w:sz w:val="20"/>
                <w:szCs w:val="20"/>
              </w:rPr>
            </w:pPr>
            <w:r w:rsidRPr="00915CAA">
              <w:rPr>
                <w:rFonts w:ascii="Century Gothic" w:hAnsi="Century Gothic"/>
                <w:sz w:val="20"/>
                <w:szCs w:val="20"/>
              </w:rPr>
              <w:t>Ustawianie parametrów infuzji za pomocą klawiatury strzałkowej lub symbolicznej</w:t>
            </w:r>
          </w:p>
        </w:tc>
        <w:tc>
          <w:tcPr>
            <w:tcW w:w="1559" w:type="dxa"/>
            <w:tcBorders>
              <w:top w:val="single" w:sz="4" w:space="0" w:color="auto"/>
              <w:left w:val="single" w:sz="4" w:space="0" w:color="auto"/>
              <w:bottom w:val="single" w:sz="4" w:space="0" w:color="auto"/>
              <w:right w:val="single" w:sz="4" w:space="0" w:color="auto"/>
            </w:tcBorders>
          </w:tcPr>
          <w:p w14:paraId="7D10FB2D" w14:textId="7863FDB4"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F80D6C6" w14:textId="7275F33F" w:rsidR="008913F8" w:rsidRPr="00915CAA" w:rsidRDefault="008913F8"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CBC3348" w14:textId="2C9FDD2A"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w:t>
            </w:r>
          </w:p>
        </w:tc>
      </w:tr>
      <w:tr w:rsidR="008913F8" w:rsidRPr="00915CAA" w14:paraId="13ECD562" w14:textId="77777777" w:rsidTr="00915CAA">
        <w:tc>
          <w:tcPr>
            <w:tcW w:w="675" w:type="dxa"/>
            <w:tcBorders>
              <w:top w:val="single" w:sz="4" w:space="0" w:color="auto"/>
              <w:left w:val="single" w:sz="4" w:space="0" w:color="auto"/>
              <w:bottom w:val="single" w:sz="4" w:space="0" w:color="auto"/>
              <w:right w:val="single" w:sz="4" w:space="0" w:color="auto"/>
            </w:tcBorders>
          </w:tcPr>
          <w:p w14:paraId="2341B5D4" w14:textId="77777777" w:rsidR="008913F8" w:rsidRPr="00915CAA" w:rsidRDefault="008913F8"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AE9519F" w14:textId="75E56C34" w:rsidR="008913F8" w:rsidRPr="00915CAA" w:rsidRDefault="008913F8" w:rsidP="00377A12">
            <w:pPr>
              <w:snapToGrid w:val="0"/>
              <w:jc w:val="both"/>
              <w:rPr>
                <w:rFonts w:ascii="Century Gothic" w:hAnsi="Century Gothic"/>
                <w:sz w:val="20"/>
                <w:szCs w:val="20"/>
              </w:rPr>
            </w:pPr>
            <w:r w:rsidRPr="00915CAA">
              <w:rPr>
                <w:rFonts w:ascii="Century Gothic" w:hAnsi="Century Gothic"/>
                <w:sz w:val="20"/>
                <w:szCs w:val="20"/>
              </w:rPr>
              <w:t>Wbudowany interfejs do dwustronnej komunikacji z systemem zarządzającym infuzją oraz innym pompami</w:t>
            </w:r>
          </w:p>
        </w:tc>
        <w:tc>
          <w:tcPr>
            <w:tcW w:w="1559" w:type="dxa"/>
            <w:tcBorders>
              <w:top w:val="single" w:sz="4" w:space="0" w:color="auto"/>
              <w:left w:val="single" w:sz="4" w:space="0" w:color="auto"/>
              <w:bottom w:val="single" w:sz="4" w:space="0" w:color="auto"/>
              <w:right w:val="single" w:sz="4" w:space="0" w:color="auto"/>
            </w:tcBorders>
          </w:tcPr>
          <w:p w14:paraId="53ECFECD" w14:textId="3139B8B4"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5F7E799" w14:textId="23A88316" w:rsidR="008913F8" w:rsidRPr="00915CAA" w:rsidRDefault="008913F8"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27CAC5A" w14:textId="0BF452C0"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w:t>
            </w:r>
          </w:p>
        </w:tc>
      </w:tr>
      <w:tr w:rsidR="008913F8" w:rsidRPr="00915CAA" w14:paraId="5262C1D4" w14:textId="77777777" w:rsidTr="00915CAA">
        <w:tc>
          <w:tcPr>
            <w:tcW w:w="675" w:type="dxa"/>
            <w:tcBorders>
              <w:top w:val="single" w:sz="4" w:space="0" w:color="auto"/>
              <w:left w:val="single" w:sz="4" w:space="0" w:color="auto"/>
              <w:bottom w:val="single" w:sz="4" w:space="0" w:color="auto"/>
              <w:right w:val="single" w:sz="4" w:space="0" w:color="auto"/>
            </w:tcBorders>
          </w:tcPr>
          <w:p w14:paraId="7D6841DF" w14:textId="77777777" w:rsidR="008913F8" w:rsidRPr="00915CAA" w:rsidRDefault="008913F8"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3B404C5" w14:textId="0699285B" w:rsidR="008913F8" w:rsidRPr="00915CAA" w:rsidRDefault="008913F8" w:rsidP="00377A12">
            <w:pPr>
              <w:snapToGrid w:val="0"/>
              <w:jc w:val="both"/>
              <w:rPr>
                <w:rFonts w:ascii="Century Gothic" w:hAnsi="Century Gothic"/>
                <w:sz w:val="20"/>
                <w:szCs w:val="20"/>
              </w:rPr>
            </w:pPr>
            <w:r w:rsidRPr="00915CAA">
              <w:rPr>
                <w:rFonts w:ascii="Century Gothic" w:hAnsi="Century Gothic"/>
                <w:sz w:val="20"/>
                <w:szCs w:val="20"/>
              </w:rPr>
              <w:t xml:space="preserve">Ciężar urządzenia w [kg] nie więcej niż 2,4 </w:t>
            </w:r>
          </w:p>
        </w:tc>
        <w:tc>
          <w:tcPr>
            <w:tcW w:w="1559" w:type="dxa"/>
            <w:tcBorders>
              <w:top w:val="single" w:sz="4" w:space="0" w:color="auto"/>
              <w:left w:val="single" w:sz="4" w:space="0" w:color="auto"/>
              <w:bottom w:val="single" w:sz="4" w:space="0" w:color="auto"/>
              <w:right w:val="single" w:sz="4" w:space="0" w:color="auto"/>
            </w:tcBorders>
          </w:tcPr>
          <w:p w14:paraId="4C27BDAD" w14:textId="5E275D75"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TAK – podać</w:t>
            </w:r>
          </w:p>
        </w:tc>
        <w:tc>
          <w:tcPr>
            <w:tcW w:w="4534" w:type="dxa"/>
            <w:tcBorders>
              <w:top w:val="single" w:sz="4" w:space="0" w:color="auto"/>
              <w:left w:val="single" w:sz="4" w:space="0" w:color="auto"/>
              <w:bottom w:val="single" w:sz="4" w:space="0" w:color="auto"/>
              <w:right w:val="single" w:sz="4" w:space="0" w:color="auto"/>
            </w:tcBorders>
          </w:tcPr>
          <w:p w14:paraId="2BA473F6" w14:textId="77777777" w:rsidR="008913F8" w:rsidRPr="00915CAA" w:rsidRDefault="008913F8" w:rsidP="004D58EA">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F015D3C" w14:textId="0CFC5172" w:rsidR="008913F8" w:rsidRPr="00915CAA" w:rsidRDefault="00C2792A" w:rsidP="00C2792A">
            <w:pPr>
              <w:snapToGrid w:val="0"/>
              <w:jc w:val="center"/>
              <w:rPr>
                <w:rFonts w:ascii="Century Gothic" w:hAnsi="Century Gothic"/>
                <w:sz w:val="20"/>
                <w:szCs w:val="20"/>
              </w:rPr>
            </w:pPr>
            <w:r w:rsidRPr="00915CAA">
              <w:rPr>
                <w:rFonts w:ascii="Century Gothic" w:hAnsi="Century Gothic"/>
                <w:sz w:val="20"/>
                <w:szCs w:val="20"/>
              </w:rPr>
              <w:t>----</w:t>
            </w:r>
          </w:p>
        </w:tc>
      </w:tr>
      <w:tr w:rsidR="008913F8" w:rsidRPr="00915CAA" w14:paraId="2EB6AFA1" w14:textId="77777777" w:rsidTr="00915CAA">
        <w:tc>
          <w:tcPr>
            <w:tcW w:w="675" w:type="dxa"/>
            <w:tcBorders>
              <w:top w:val="single" w:sz="4" w:space="0" w:color="auto"/>
              <w:left w:val="single" w:sz="4" w:space="0" w:color="auto"/>
              <w:bottom w:val="single" w:sz="4" w:space="0" w:color="auto"/>
              <w:right w:val="single" w:sz="4" w:space="0" w:color="auto"/>
            </w:tcBorders>
          </w:tcPr>
          <w:p w14:paraId="604367C5" w14:textId="77777777" w:rsidR="008913F8" w:rsidRPr="00915CAA" w:rsidRDefault="008913F8"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4F0DB44" w14:textId="691692E1" w:rsidR="008913F8" w:rsidRPr="00915CAA" w:rsidRDefault="008913F8" w:rsidP="0082254E">
            <w:pPr>
              <w:snapToGrid w:val="0"/>
              <w:jc w:val="both"/>
              <w:rPr>
                <w:rFonts w:ascii="Century Gothic" w:hAnsi="Century Gothic"/>
                <w:sz w:val="20"/>
                <w:szCs w:val="20"/>
              </w:rPr>
            </w:pPr>
            <w:r w:rsidRPr="00915CAA">
              <w:rPr>
                <w:rFonts w:ascii="Century Gothic" w:hAnsi="Century Gothic"/>
                <w:sz w:val="20"/>
                <w:szCs w:val="20"/>
              </w:rPr>
              <w:t>Duży, czytelny wyświetlacz wbudowany w pompie, z szerokim kątem widzenia z każdej strony, o największej powierzchni (w cm</w:t>
            </w:r>
            <w:r w:rsidRPr="00915CAA">
              <w:rPr>
                <w:rFonts w:ascii="Century Gothic" w:hAnsi="Century Gothic"/>
                <w:sz w:val="20"/>
                <w:szCs w:val="20"/>
                <w:vertAlign w:val="superscript"/>
              </w:rPr>
              <w:t>2</w:t>
            </w:r>
            <w:r w:rsidRPr="00915CAA">
              <w:rPr>
                <w:rFonts w:ascii="Century Gothic" w:hAnsi="Century Gothic"/>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77188C5A" w14:textId="10C49FBC" w:rsidR="008913F8" w:rsidRPr="00915CAA" w:rsidRDefault="008913F8" w:rsidP="00BA61A8">
            <w:pPr>
              <w:snapToGrid w:val="0"/>
              <w:jc w:val="center"/>
              <w:rPr>
                <w:rFonts w:ascii="Century Gothic" w:hAnsi="Century Gothic"/>
                <w:sz w:val="20"/>
                <w:szCs w:val="20"/>
              </w:rPr>
            </w:pPr>
            <w:r w:rsidRPr="00915CAA">
              <w:rPr>
                <w:rFonts w:ascii="Century Gothic" w:hAnsi="Century Gothic"/>
                <w:sz w:val="20"/>
                <w:szCs w:val="20"/>
              </w:rPr>
              <w:t xml:space="preserve">Podać </w:t>
            </w:r>
          </w:p>
        </w:tc>
        <w:tc>
          <w:tcPr>
            <w:tcW w:w="4534" w:type="dxa"/>
            <w:tcBorders>
              <w:top w:val="single" w:sz="4" w:space="0" w:color="auto"/>
              <w:left w:val="single" w:sz="4" w:space="0" w:color="auto"/>
              <w:bottom w:val="single" w:sz="4" w:space="0" w:color="auto"/>
              <w:right w:val="single" w:sz="4" w:space="0" w:color="auto"/>
            </w:tcBorders>
          </w:tcPr>
          <w:p w14:paraId="03CD51EF" w14:textId="0FFB37F8" w:rsidR="008913F8" w:rsidRPr="00915CAA" w:rsidRDefault="008913F8" w:rsidP="00A63FA0">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6CCED40" w14:textId="30AAE3DA" w:rsidR="008913F8" w:rsidRPr="00915CAA" w:rsidRDefault="00C2792A" w:rsidP="00152636">
            <w:pPr>
              <w:snapToGrid w:val="0"/>
              <w:jc w:val="center"/>
              <w:rPr>
                <w:rFonts w:ascii="Century Gothic" w:hAnsi="Century Gothic"/>
                <w:sz w:val="20"/>
                <w:szCs w:val="20"/>
              </w:rPr>
            </w:pPr>
            <w:r w:rsidRPr="00915CAA">
              <w:rPr>
                <w:rFonts w:ascii="Century Gothic" w:hAnsi="Century Gothic"/>
                <w:sz w:val="20"/>
                <w:szCs w:val="20"/>
              </w:rPr>
              <w:t>0,5</w:t>
            </w:r>
            <w:r w:rsidR="008913F8" w:rsidRPr="00915CAA">
              <w:rPr>
                <w:rFonts w:ascii="Century Gothic" w:hAnsi="Century Gothic"/>
                <w:sz w:val="20"/>
                <w:szCs w:val="20"/>
              </w:rPr>
              <w:t xml:space="preserve"> pkt za ekran wbudowany w pompę o największej powierzchni wyświetlacza, pozostałe 0 pkt. </w:t>
            </w:r>
          </w:p>
        </w:tc>
      </w:tr>
      <w:tr w:rsidR="008913F8" w:rsidRPr="00915CAA" w14:paraId="5E3AFB66" w14:textId="77777777" w:rsidTr="00915CAA">
        <w:tc>
          <w:tcPr>
            <w:tcW w:w="675" w:type="dxa"/>
            <w:tcBorders>
              <w:top w:val="single" w:sz="4" w:space="0" w:color="auto"/>
              <w:left w:val="single" w:sz="4" w:space="0" w:color="auto"/>
              <w:bottom w:val="single" w:sz="4" w:space="0" w:color="auto"/>
              <w:right w:val="single" w:sz="4" w:space="0" w:color="auto"/>
            </w:tcBorders>
          </w:tcPr>
          <w:p w14:paraId="70BFCA28" w14:textId="77777777" w:rsidR="008913F8" w:rsidRPr="00915CAA" w:rsidRDefault="008913F8"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8BB4CE2" w14:textId="5705BF39" w:rsidR="008913F8" w:rsidRPr="00915CAA" w:rsidRDefault="008913F8" w:rsidP="0082254E">
            <w:pPr>
              <w:snapToGrid w:val="0"/>
              <w:jc w:val="both"/>
              <w:rPr>
                <w:rFonts w:ascii="Century Gothic" w:hAnsi="Century Gothic"/>
                <w:sz w:val="20"/>
                <w:szCs w:val="20"/>
              </w:rPr>
            </w:pPr>
            <w:r w:rsidRPr="00915CAA">
              <w:rPr>
                <w:rFonts w:ascii="Century Gothic" w:hAnsi="Century Gothic"/>
                <w:sz w:val="20"/>
                <w:szCs w:val="20"/>
              </w:rPr>
              <w:t xml:space="preserve">Historia zdarzeń, przechowywana w pamięci pompy </w:t>
            </w:r>
          </w:p>
        </w:tc>
        <w:tc>
          <w:tcPr>
            <w:tcW w:w="1559" w:type="dxa"/>
            <w:tcBorders>
              <w:top w:val="single" w:sz="4" w:space="0" w:color="auto"/>
              <w:left w:val="single" w:sz="4" w:space="0" w:color="auto"/>
              <w:bottom w:val="single" w:sz="4" w:space="0" w:color="auto"/>
              <w:right w:val="single" w:sz="4" w:space="0" w:color="auto"/>
            </w:tcBorders>
          </w:tcPr>
          <w:p w14:paraId="1481203E" w14:textId="07D888FE" w:rsidR="008913F8" w:rsidRPr="00915CAA" w:rsidRDefault="00915CAA" w:rsidP="004D58EA">
            <w:pPr>
              <w:snapToGrid w:val="0"/>
              <w:jc w:val="center"/>
              <w:rPr>
                <w:rFonts w:ascii="Century Gothic" w:hAnsi="Century Gothic"/>
                <w:sz w:val="20"/>
                <w:szCs w:val="20"/>
              </w:rPr>
            </w:pPr>
            <w:r>
              <w:rPr>
                <w:rFonts w:ascii="Century Gothic" w:hAnsi="Century Gothic"/>
                <w:sz w:val="20"/>
                <w:szCs w:val="20"/>
              </w:rPr>
              <w:t xml:space="preserve">Tak, </w:t>
            </w:r>
            <w:r w:rsidR="008913F8"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38BEAF75" w14:textId="00A0E39B" w:rsidR="008913F8" w:rsidRPr="00915CAA" w:rsidRDefault="008913F8" w:rsidP="00FB3281">
            <w:pPr>
              <w:suppressAutoHyphens w:val="0"/>
              <w:spacing w:after="200" w:line="276" w:lineRule="auto"/>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65DF98B" w14:textId="2A928A64"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1 pkt za największą ilość zdarzeń, pozostałe 0 pkt.</w:t>
            </w:r>
          </w:p>
        </w:tc>
      </w:tr>
      <w:tr w:rsidR="008913F8" w:rsidRPr="00915CAA" w14:paraId="5DDED49A" w14:textId="77777777" w:rsidTr="00915CAA">
        <w:tc>
          <w:tcPr>
            <w:tcW w:w="675" w:type="dxa"/>
            <w:tcBorders>
              <w:top w:val="single" w:sz="4" w:space="0" w:color="auto"/>
              <w:left w:val="single" w:sz="4" w:space="0" w:color="auto"/>
              <w:bottom w:val="single" w:sz="4" w:space="0" w:color="auto"/>
              <w:right w:val="single" w:sz="4" w:space="0" w:color="auto"/>
            </w:tcBorders>
          </w:tcPr>
          <w:p w14:paraId="57F358DD" w14:textId="77777777" w:rsidR="008913F8" w:rsidRPr="00915CAA" w:rsidRDefault="008913F8"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DA50A47" w14:textId="429C06D6" w:rsidR="008913F8" w:rsidRPr="00915CAA" w:rsidRDefault="008913F8" w:rsidP="00377A12">
            <w:pPr>
              <w:snapToGrid w:val="0"/>
              <w:jc w:val="both"/>
              <w:rPr>
                <w:rFonts w:ascii="Century Gothic" w:hAnsi="Century Gothic"/>
                <w:sz w:val="20"/>
                <w:szCs w:val="20"/>
              </w:rPr>
            </w:pPr>
            <w:r w:rsidRPr="00915CAA">
              <w:rPr>
                <w:rFonts w:ascii="Century Gothic" w:hAnsi="Century Gothic"/>
                <w:sz w:val="20"/>
                <w:szCs w:val="20"/>
              </w:rPr>
              <w:t>Praca ze strzykawkami o pojemności minimum od 5 do 50/60 ml</w:t>
            </w:r>
          </w:p>
        </w:tc>
        <w:tc>
          <w:tcPr>
            <w:tcW w:w="1559" w:type="dxa"/>
            <w:tcBorders>
              <w:top w:val="single" w:sz="4" w:space="0" w:color="auto"/>
              <w:left w:val="single" w:sz="4" w:space="0" w:color="auto"/>
              <w:bottom w:val="single" w:sz="4" w:space="0" w:color="auto"/>
              <w:right w:val="single" w:sz="4" w:space="0" w:color="auto"/>
            </w:tcBorders>
          </w:tcPr>
          <w:p w14:paraId="2F88002A" w14:textId="5E143D48"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TAK</w:t>
            </w:r>
            <w:r w:rsidR="00915CAA">
              <w:rPr>
                <w:rFonts w:ascii="Century Gothic" w:hAnsi="Century Gothic"/>
                <w:sz w:val="20"/>
                <w:szCs w:val="20"/>
              </w:rPr>
              <w:t>, podać</w:t>
            </w:r>
          </w:p>
        </w:tc>
        <w:tc>
          <w:tcPr>
            <w:tcW w:w="4534" w:type="dxa"/>
            <w:tcBorders>
              <w:top w:val="single" w:sz="4" w:space="0" w:color="auto"/>
              <w:left w:val="single" w:sz="4" w:space="0" w:color="auto"/>
              <w:bottom w:val="single" w:sz="4" w:space="0" w:color="auto"/>
              <w:right w:val="single" w:sz="4" w:space="0" w:color="auto"/>
            </w:tcBorders>
          </w:tcPr>
          <w:p w14:paraId="0F7B11D8" w14:textId="37105802" w:rsidR="008913F8" w:rsidRPr="00915CAA" w:rsidRDefault="008913F8"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F6842FD" w14:textId="25410532" w:rsidR="008913F8" w:rsidRPr="00915CAA" w:rsidRDefault="008913F8" w:rsidP="002C3D8E">
            <w:pPr>
              <w:snapToGrid w:val="0"/>
              <w:jc w:val="center"/>
              <w:rPr>
                <w:rFonts w:ascii="Century Gothic" w:hAnsi="Century Gothic"/>
                <w:color w:val="FF0000"/>
                <w:sz w:val="20"/>
                <w:szCs w:val="20"/>
              </w:rPr>
            </w:pPr>
            <w:r w:rsidRPr="00915CAA">
              <w:rPr>
                <w:rFonts w:ascii="Century Gothic" w:hAnsi="Century Gothic"/>
                <w:sz w:val="20"/>
                <w:szCs w:val="20"/>
              </w:rPr>
              <w:t xml:space="preserve">Dodatkowa praca ze strzykawkami 2/3 ml – </w:t>
            </w:r>
            <w:r w:rsidRPr="00915CAA">
              <w:rPr>
                <w:rFonts w:ascii="Century Gothic" w:hAnsi="Century Gothic"/>
                <w:sz w:val="20"/>
                <w:szCs w:val="20"/>
              </w:rPr>
              <w:lastRenderedPageBreak/>
              <w:t>1 pkt</w:t>
            </w:r>
          </w:p>
        </w:tc>
      </w:tr>
      <w:tr w:rsidR="008913F8" w:rsidRPr="00915CAA" w14:paraId="49B40E47" w14:textId="77777777" w:rsidTr="00915CAA">
        <w:tc>
          <w:tcPr>
            <w:tcW w:w="675" w:type="dxa"/>
            <w:tcBorders>
              <w:top w:val="single" w:sz="4" w:space="0" w:color="auto"/>
              <w:left w:val="single" w:sz="4" w:space="0" w:color="auto"/>
              <w:bottom w:val="single" w:sz="4" w:space="0" w:color="auto"/>
              <w:right w:val="single" w:sz="4" w:space="0" w:color="auto"/>
            </w:tcBorders>
          </w:tcPr>
          <w:p w14:paraId="5AE37BFF" w14:textId="77777777" w:rsidR="008913F8" w:rsidRPr="00915CAA" w:rsidRDefault="008913F8"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418DEF2" w14:textId="1B289D94" w:rsidR="008913F8" w:rsidRPr="00915CAA" w:rsidRDefault="008913F8" w:rsidP="00377A12">
            <w:pPr>
              <w:snapToGrid w:val="0"/>
              <w:jc w:val="both"/>
              <w:rPr>
                <w:rFonts w:ascii="Century Gothic" w:hAnsi="Century Gothic"/>
                <w:sz w:val="20"/>
                <w:szCs w:val="20"/>
              </w:rPr>
            </w:pPr>
            <w:r w:rsidRPr="00915CAA">
              <w:rPr>
                <w:rFonts w:ascii="Century Gothic" w:hAnsi="Century Gothic"/>
                <w:sz w:val="20"/>
                <w:szCs w:val="20"/>
              </w:rPr>
              <w:t>Zakres szybkości przepływu w zakresie nie mniejszym niż od 0,1 do 1200 ml/</w:t>
            </w:r>
            <w:proofErr w:type="spellStart"/>
            <w:r w:rsidRPr="00915CAA">
              <w:rPr>
                <w:rFonts w:ascii="Century Gothic" w:hAnsi="Century Gothic"/>
                <w:sz w:val="20"/>
                <w:szCs w:val="20"/>
              </w:rPr>
              <w:t>godz</w:t>
            </w:r>
            <w:proofErr w:type="spellEnd"/>
            <w:r w:rsidRPr="00915CAA">
              <w:rPr>
                <w:rFonts w:ascii="Century Gothic" w:hAnsi="Century Gothic"/>
                <w:sz w:val="20"/>
                <w:szCs w:val="20"/>
              </w:rPr>
              <w:t xml:space="preserve"> dla strzykawki 50 ml</w:t>
            </w:r>
          </w:p>
        </w:tc>
        <w:tc>
          <w:tcPr>
            <w:tcW w:w="1559" w:type="dxa"/>
            <w:tcBorders>
              <w:top w:val="single" w:sz="4" w:space="0" w:color="auto"/>
              <w:left w:val="single" w:sz="4" w:space="0" w:color="auto"/>
              <w:bottom w:val="single" w:sz="4" w:space="0" w:color="auto"/>
              <w:right w:val="single" w:sz="4" w:space="0" w:color="auto"/>
            </w:tcBorders>
          </w:tcPr>
          <w:p w14:paraId="292DC6AD" w14:textId="497FCD4B" w:rsidR="008913F8" w:rsidRPr="00915CAA" w:rsidRDefault="008913F8" w:rsidP="004D58EA">
            <w:pPr>
              <w:snapToGrid w:val="0"/>
              <w:jc w:val="center"/>
              <w:rPr>
                <w:rFonts w:ascii="Century Gothic" w:hAnsi="Century Gothic"/>
                <w:sz w:val="20"/>
                <w:szCs w:val="20"/>
              </w:rPr>
            </w:pPr>
            <w:r w:rsidRPr="00915CAA">
              <w:rPr>
                <w:rFonts w:ascii="Century Gothic" w:hAnsi="Century Gothic"/>
                <w:sz w:val="20"/>
                <w:szCs w:val="20"/>
              </w:rPr>
              <w:t>TAK</w:t>
            </w:r>
            <w:r w:rsidR="00915CAA">
              <w:rPr>
                <w:rFonts w:ascii="Century Gothic" w:hAnsi="Century Gothic"/>
                <w:sz w:val="20"/>
                <w:szCs w:val="20"/>
              </w:rPr>
              <w:t>, podać</w:t>
            </w:r>
          </w:p>
        </w:tc>
        <w:tc>
          <w:tcPr>
            <w:tcW w:w="4534" w:type="dxa"/>
            <w:tcBorders>
              <w:top w:val="single" w:sz="4" w:space="0" w:color="auto"/>
              <w:left w:val="single" w:sz="4" w:space="0" w:color="auto"/>
              <w:bottom w:val="single" w:sz="4" w:space="0" w:color="auto"/>
              <w:right w:val="single" w:sz="4" w:space="0" w:color="auto"/>
            </w:tcBorders>
          </w:tcPr>
          <w:p w14:paraId="5C2BAFBD" w14:textId="77777777" w:rsidR="008913F8" w:rsidRPr="00915CAA" w:rsidRDefault="008913F8"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301DE26" w14:textId="664BE6A9" w:rsidR="008913F8" w:rsidRPr="00915CAA" w:rsidRDefault="008913F8" w:rsidP="00B81B98">
            <w:pPr>
              <w:snapToGrid w:val="0"/>
              <w:jc w:val="center"/>
              <w:rPr>
                <w:rFonts w:ascii="Century Gothic" w:hAnsi="Century Gothic"/>
                <w:color w:val="FF0000"/>
                <w:sz w:val="20"/>
                <w:szCs w:val="20"/>
              </w:rPr>
            </w:pPr>
            <w:r w:rsidRPr="00915CAA">
              <w:rPr>
                <w:rFonts w:ascii="Century Gothic" w:hAnsi="Century Gothic"/>
                <w:sz w:val="20"/>
                <w:szCs w:val="20"/>
              </w:rPr>
              <w:t>1 pkt za najwyższą prędkość, 0 pkt za pozostałe</w:t>
            </w:r>
          </w:p>
        </w:tc>
      </w:tr>
      <w:tr w:rsidR="00A03535" w:rsidRPr="00915CAA" w14:paraId="1F38A875" w14:textId="77777777" w:rsidTr="00915CAA">
        <w:tc>
          <w:tcPr>
            <w:tcW w:w="675" w:type="dxa"/>
            <w:tcBorders>
              <w:top w:val="single" w:sz="4" w:space="0" w:color="auto"/>
              <w:left w:val="single" w:sz="4" w:space="0" w:color="auto"/>
              <w:bottom w:val="single" w:sz="4" w:space="0" w:color="auto"/>
              <w:right w:val="single" w:sz="4" w:space="0" w:color="auto"/>
            </w:tcBorders>
          </w:tcPr>
          <w:p w14:paraId="1B9495A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E3E1C08" w14:textId="090D06D1" w:rsidR="00A03535" w:rsidRPr="00915CAA" w:rsidRDefault="00A03535" w:rsidP="00991906">
            <w:pPr>
              <w:snapToGrid w:val="0"/>
              <w:jc w:val="both"/>
              <w:rPr>
                <w:rFonts w:ascii="Century Gothic" w:hAnsi="Century Gothic"/>
                <w:sz w:val="20"/>
                <w:szCs w:val="20"/>
              </w:rPr>
            </w:pPr>
            <w:r w:rsidRPr="00915CAA">
              <w:rPr>
                <w:rFonts w:ascii="Century Gothic" w:hAnsi="Century Gothic"/>
                <w:sz w:val="20"/>
                <w:szCs w:val="20"/>
              </w:rPr>
              <w:t>Objętość infuzji w zakresie nie mniejszym niż 0,1 do 999 ml</w:t>
            </w:r>
          </w:p>
        </w:tc>
        <w:tc>
          <w:tcPr>
            <w:tcW w:w="1559" w:type="dxa"/>
            <w:tcBorders>
              <w:top w:val="single" w:sz="4" w:space="0" w:color="auto"/>
              <w:left w:val="single" w:sz="4" w:space="0" w:color="auto"/>
              <w:bottom w:val="single" w:sz="4" w:space="0" w:color="auto"/>
              <w:right w:val="single" w:sz="4" w:space="0" w:color="auto"/>
            </w:tcBorders>
          </w:tcPr>
          <w:p w14:paraId="1FC63C1F" w14:textId="4465B356"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2FD233E" w14:textId="53CB3B58" w:rsidR="00A03535" w:rsidRPr="00915CAA" w:rsidRDefault="00A03535" w:rsidP="004D58EA">
            <w:pPr>
              <w:pStyle w:val="Standard"/>
              <w:snapToGrid w:val="0"/>
              <w:jc w:val="both"/>
              <w:rPr>
                <w:rFonts w:ascii="Century Gothic" w:hAnsi="Century Gothic"/>
                <w:color w:val="FF0000"/>
                <w:sz w:val="20"/>
                <w:szCs w:val="20"/>
              </w:rPr>
            </w:pPr>
            <w:r w:rsidRPr="00915CAA">
              <w:rPr>
                <w:rFonts w:ascii="Century Gothic" w:hAnsi="Century Gothic"/>
                <w:color w:val="FF0000"/>
                <w:sz w:val="20"/>
                <w:szCs w:val="20"/>
              </w:rPr>
              <w:t xml:space="preserve"> </w:t>
            </w:r>
          </w:p>
        </w:tc>
        <w:tc>
          <w:tcPr>
            <w:tcW w:w="2412" w:type="dxa"/>
            <w:tcBorders>
              <w:top w:val="single" w:sz="4" w:space="0" w:color="auto"/>
              <w:left w:val="single" w:sz="4" w:space="0" w:color="auto"/>
              <w:bottom w:val="single" w:sz="4" w:space="0" w:color="auto"/>
              <w:right w:val="single" w:sz="4" w:space="0" w:color="auto"/>
            </w:tcBorders>
          </w:tcPr>
          <w:p w14:paraId="143DBAEC" w14:textId="282DEA9B"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37B16355" w14:textId="77777777" w:rsidTr="00915CAA">
        <w:tc>
          <w:tcPr>
            <w:tcW w:w="675" w:type="dxa"/>
            <w:tcBorders>
              <w:top w:val="single" w:sz="4" w:space="0" w:color="auto"/>
              <w:left w:val="single" w:sz="4" w:space="0" w:color="auto"/>
              <w:bottom w:val="single" w:sz="4" w:space="0" w:color="auto"/>
              <w:right w:val="single" w:sz="4" w:space="0" w:color="auto"/>
            </w:tcBorders>
          </w:tcPr>
          <w:p w14:paraId="5BA3573C" w14:textId="00BB038F"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456849F" w14:textId="1B304E89"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Możliwość zmiany prędkości podaży leku w trakcie pracy bez konieczności wyłączenia pompy</w:t>
            </w:r>
          </w:p>
        </w:tc>
        <w:tc>
          <w:tcPr>
            <w:tcW w:w="1559" w:type="dxa"/>
            <w:tcBorders>
              <w:top w:val="single" w:sz="4" w:space="0" w:color="auto"/>
              <w:left w:val="single" w:sz="4" w:space="0" w:color="auto"/>
              <w:bottom w:val="single" w:sz="4" w:space="0" w:color="auto"/>
              <w:right w:val="single" w:sz="4" w:space="0" w:color="auto"/>
            </w:tcBorders>
          </w:tcPr>
          <w:p w14:paraId="262A89DA" w14:textId="2741AB19"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8F72B9D" w14:textId="77777777"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D510172" w14:textId="5E0804B5" w:rsidR="00A03535" w:rsidRPr="00915CAA" w:rsidRDefault="00A03535" w:rsidP="00A03535">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5E125DA" w14:textId="77777777" w:rsidTr="00915CAA">
        <w:tc>
          <w:tcPr>
            <w:tcW w:w="675" w:type="dxa"/>
            <w:tcBorders>
              <w:top w:val="single" w:sz="4" w:space="0" w:color="auto"/>
              <w:left w:val="single" w:sz="4" w:space="0" w:color="auto"/>
              <w:bottom w:val="single" w:sz="4" w:space="0" w:color="auto"/>
              <w:right w:val="single" w:sz="4" w:space="0" w:color="auto"/>
            </w:tcBorders>
          </w:tcPr>
          <w:p w14:paraId="6295FA4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EB02B53" w14:textId="546D6317"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Dokładność systemu przy szy</w:t>
            </w:r>
            <w:r w:rsidR="00915CAA">
              <w:rPr>
                <w:rFonts w:ascii="Century Gothic" w:hAnsi="Century Gothic"/>
                <w:sz w:val="20"/>
                <w:szCs w:val="20"/>
              </w:rPr>
              <w:t>bkości 1 ml/</w:t>
            </w:r>
            <w:proofErr w:type="spellStart"/>
            <w:r w:rsidR="00915CAA">
              <w:rPr>
                <w:rFonts w:ascii="Century Gothic" w:hAnsi="Century Gothic"/>
                <w:sz w:val="20"/>
                <w:szCs w:val="20"/>
              </w:rPr>
              <w:t>godz</w:t>
            </w:r>
            <w:proofErr w:type="spellEnd"/>
            <w:r w:rsidR="00915CAA">
              <w:rPr>
                <w:rFonts w:ascii="Century Gothic" w:hAnsi="Century Gothic"/>
                <w:sz w:val="20"/>
                <w:szCs w:val="20"/>
              </w:rPr>
              <w:t xml:space="preserve"> i powyżej – </w:t>
            </w:r>
            <w:r w:rsidRPr="00915CAA">
              <w:rPr>
                <w:rFonts w:ascii="Century Gothic" w:hAnsi="Century Gothic"/>
                <w:sz w:val="20"/>
                <w:szCs w:val="20"/>
              </w:rPr>
              <w:t>( ± 3% )</w:t>
            </w:r>
          </w:p>
        </w:tc>
        <w:tc>
          <w:tcPr>
            <w:tcW w:w="1559" w:type="dxa"/>
            <w:tcBorders>
              <w:top w:val="single" w:sz="4" w:space="0" w:color="auto"/>
              <w:left w:val="single" w:sz="4" w:space="0" w:color="auto"/>
              <w:bottom w:val="single" w:sz="4" w:space="0" w:color="auto"/>
              <w:right w:val="single" w:sz="4" w:space="0" w:color="auto"/>
            </w:tcBorders>
          </w:tcPr>
          <w:p w14:paraId="377AD057" w14:textId="46F3A3CB"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r w:rsidR="00915CAA">
              <w:rPr>
                <w:rFonts w:ascii="Century Gothic" w:hAnsi="Century Gothic"/>
                <w:sz w:val="20"/>
                <w:szCs w:val="20"/>
              </w:rPr>
              <w:t>, podać</w:t>
            </w:r>
          </w:p>
        </w:tc>
        <w:tc>
          <w:tcPr>
            <w:tcW w:w="4534" w:type="dxa"/>
            <w:tcBorders>
              <w:top w:val="single" w:sz="4" w:space="0" w:color="auto"/>
              <w:left w:val="single" w:sz="4" w:space="0" w:color="auto"/>
              <w:bottom w:val="single" w:sz="4" w:space="0" w:color="auto"/>
              <w:right w:val="single" w:sz="4" w:space="0" w:color="auto"/>
            </w:tcBorders>
          </w:tcPr>
          <w:p w14:paraId="7D97747D" w14:textId="5CB820A6"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65CEC47" w14:textId="7E76CC27" w:rsidR="00A03535" w:rsidRPr="00915CAA" w:rsidRDefault="00A03535" w:rsidP="002E780E">
            <w:pPr>
              <w:snapToGrid w:val="0"/>
              <w:jc w:val="center"/>
              <w:rPr>
                <w:rFonts w:ascii="Century Gothic" w:hAnsi="Century Gothic"/>
                <w:sz w:val="20"/>
                <w:szCs w:val="20"/>
              </w:rPr>
            </w:pPr>
            <w:r w:rsidRPr="00915CAA">
              <w:rPr>
                <w:rFonts w:ascii="Century Gothic" w:hAnsi="Century Gothic"/>
                <w:sz w:val="20"/>
                <w:szCs w:val="20"/>
              </w:rPr>
              <w:t>Najwyższa dokładność – 2 pkt. Pozostałe – 0 pkt.</w:t>
            </w:r>
          </w:p>
        </w:tc>
      </w:tr>
      <w:tr w:rsidR="00A03535" w:rsidRPr="00915CAA" w14:paraId="79692049" w14:textId="77777777" w:rsidTr="00915CAA">
        <w:tc>
          <w:tcPr>
            <w:tcW w:w="675" w:type="dxa"/>
            <w:tcBorders>
              <w:top w:val="single" w:sz="4" w:space="0" w:color="auto"/>
              <w:left w:val="single" w:sz="4" w:space="0" w:color="auto"/>
              <w:bottom w:val="single" w:sz="4" w:space="0" w:color="auto"/>
              <w:right w:val="single" w:sz="4" w:space="0" w:color="auto"/>
            </w:tcBorders>
          </w:tcPr>
          <w:p w14:paraId="4975EFAA" w14:textId="7C800AB8"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025A89B" w14:textId="77777777" w:rsidR="00A03535" w:rsidRPr="00915CAA" w:rsidRDefault="00A03535" w:rsidP="002E780E">
            <w:pPr>
              <w:snapToGrid w:val="0"/>
              <w:jc w:val="both"/>
              <w:rPr>
                <w:rFonts w:ascii="Century Gothic" w:hAnsi="Century Gothic"/>
                <w:sz w:val="20"/>
                <w:szCs w:val="20"/>
              </w:rPr>
            </w:pPr>
            <w:r w:rsidRPr="00915CAA">
              <w:rPr>
                <w:rFonts w:ascii="Century Gothic" w:hAnsi="Century Gothic"/>
                <w:sz w:val="20"/>
                <w:szCs w:val="20"/>
              </w:rPr>
              <w:t>Możliwość pracy co najmniej w następujących trybach : tylko szybkość dozowania w ml/</w:t>
            </w:r>
            <w:proofErr w:type="spellStart"/>
            <w:r w:rsidRPr="00915CAA">
              <w:rPr>
                <w:rFonts w:ascii="Century Gothic" w:hAnsi="Century Gothic"/>
                <w:sz w:val="20"/>
                <w:szCs w:val="20"/>
              </w:rPr>
              <w:t>godz</w:t>
            </w:r>
            <w:proofErr w:type="spellEnd"/>
            <w:r w:rsidRPr="00915CAA">
              <w:rPr>
                <w:rFonts w:ascii="Century Gothic" w:hAnsi="Century Gothic"/>
                <w:sz w:val="20"/>
                <w:szCs w:val="20"/>
              </w:rPr>
              <w:t>; szybkość dozowania + objętość infuzji do podania; objętość do podania + czas podaży</w:t>
            </w:r>
          </w:p>
          <w:p w14:paraId="4C7833EF" w14:textId="2FC21B79" w:rsidR="00A03535" w:rsidRPr="00915CAA" w:rsidRDefault="00A03535" w:rsidP="002E780E">
            <w:pPr>
              <w:snapToGrid w:val="0"/>
              <w:jc w:val="both"/>
              <w:rPr>
                <w:rFonts w:ascii="Century Gothic" w:hAnsi="Century Gothic"/>
                <w:sz w:val="20"/>
                <w:szCs w:val="20"/>
              </w:rPr>
            </w:pPr>
            <w:r w:rsidRPr="00915CAA">
              <w:rPr>
                <w:rFonts w:ascii="Century Gothic" w:hAnsi="Century Gothic"/>
                <w:sz w:val="20"/>
                <w:szCs w:val="20"/>
              </w:rPr>
              <w:t>( automatyczne wyliczanie prędkości podaży)</w:t>
            </w:r>
          </w:p>
        </w:tc>
        <w:tc>
          <w:tcPr>
            <w:tcW w:w="1559" w:type="dxa"/>
            <w:tcBorders>
              <w:top w:val="single" w:sz="4" w:space="0" w:color="auto"/>
              <w:left w:val="single" w:sz="4" w:space="0" w:color="auto"/>
              <w:bottom w:val="single" w:sz="4" w:space="0" w:color="auto"/>
              <w:right w:val="single" w:sz="4" w:space="0" w:color="auto"/>
            </w:tcBorders>
          </w:tcPr>
          <w:p w14:paraId="3A6D363C" w14:textId="2CC3930C"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AC6708B" w14:textId="44A4D0A4" w:rsidR="00A03535" w:rsidRPr="00915CAA" w:rsidRDefault="00A03535" w:rsidP="002C2510">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9D848AD" w14:textId="4169E235"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12157F6" w14:textId="77777777" w:rsidTr="00915CAA">
        <w:tc>
          <w:tcPr>
            <w:tcW w:w="675" w:type="dxa"/>
            <w:tcBorders>
              <w:top w:val="single" w:sz="4" w:space="0" w:color="auto"/>
              <w:left w:val="single" w:sz="4" w:space="0" w:color="auto"/>
              <w:bottom w:val="single" w:sz="4" w:space="0" w:color="auto"/>
              <w:right w:val="single" w:sz="4" w:space="0" w:color="auto"/>
            </w:tcBorders>
          </w:tcPr>
          <w:p w14:paraId="5108921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0D898A0" w14:textId="5E695981"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 xml:space="preserve">Możliwość programowania infuzji w jednostkach masy: </w:t>
            </w:r>
            <w:proofErr w:type="spellStart"/>
            <w:r w:rsidRPr="00915CAA">
              <w:rPr>
                <w:rFonts w:ascii="Century Gothic" w:hAnsi="Century Gothic"/>
                <w:sz w:val="20"/>
                <w:szCs w:val="20"/>
              </w:rPr>
              <w:t>ng</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μg</w:t>
            </w:r>
            <w:proofErr w:type="spellEnd"/>
            <w:r w:rsidRPr="00915CAA">
              <w:rPr>
                <w:rFonts w:ascii="Century Gothic" w:hAnsi="Century Gothic"/>
                <w:sz w:val="20"/>
                <w:szCs w:val="20"/>
              </w:rPr>
              <w:t xml:space="preserve">, mg, g, </w:t>
            </w:r>
            <w:proofErr w:type="spellStart"/>
            <w:r w:rsidRPr="00915CAA">
              <w:rPr>
                <w:rFonts w:ascii="Century Gothic" w:hAnsi="Century Gothic"/>
                <w:sz w:val="20"/>
                <w:szCs w:val="20"/>
              </w:rPr>
              <w:t>mmol</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mU</w:t>
            </w:r>
            <w:proofErr w:type="spellEnd"/>
            <w:r w:rsidRPr="00915CAA">
              <w:rPr>
                <w:rFonts w:ascii="Century Gothic" w:hAnsi="Century Gothic"/>
                <w:sz w:val="20"/>
                <w:szCs w:val="20"/>
              </w:rPr>
              <w:t xml:space="preserve">, U, kcal, </w:t>
            </w:r>
            <w:proofErr w:type="spellStart"/>
            <w:r w:rsidRPr="00915CAA">
              <w:rPr>
                <w:rFonts w:ascii="Century Gothic" w:hAnsi="Century Gothic"/>
                <w:sz w:val="20"/>
                <w:szCs w:val="20"/>
              </w:rPr>
              <w:t>mEq</w:t>
            </w:r>
            <w:proofErr w:type="spellEnd"/>
            <w:r w:rsidRPr="00915CAA">
              <w:rPr>
                <w:rFonts w:ascii="Century Gothic" w:hAnsi="Century Gothic"/>
                <w:sz w:val="20"/>
                <w:szCs w:val="20"/>
              </w:rPr>
              <w:t xml:space="preserve">  , –  na kg masy ciała pacjenta lub nie, na czas (na 24godziny, godzinę oraz minutę).</w:t>
            </w:r>
          </w:p>
        </w:tc>
        <w:tc>
          <w:tcPr>
            <w:tcW w:w="1559" w:type="dxa"/>
            <w:tcBorders>
              <w:top w:val="single" w:sz="4" w:space="0" w:color="auto"/>
              <w:left w:val="single" w:sz="4" w:space="0" w:color="auto"/>
              <w:bottom w:val="single" w:sz="4" w:space="0" w:color="auto"/>
              <w:right w:val="single" w:sz="4" w:space="0" w:color="auto"/>
            </w:tcBorders>
          </w:tcPr>
          <w:p w14:paraId="20641508" w14:textId="4E019DCB"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A87A4C1" w14:textId="6725C432"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0C85995" w14:textId="1617D19D"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0567D1E5" w14:textId="77777777" w:rsidTr="00915CAA">
        <w:tc>
          <w:tcPr>
            <w:tcW w:w="675" w:type="dxa"/>
            <w:tcBorders>
              <w:top w:val="single" w:sz="4" w:space="0" w:color="auto"/>
              <w:left w:val="single" w:sz="4" w:space="0" w:color="auto"/>
              <w:bottom w:val="single" w:sz="4" w:space="0" w:color="auto"/>
              <w:right w:val="single" w:sz="4" w:space="0" w:color="auto"/>
            </w:tcBorders>
          </w:tcPr>
          <w:p w14:paraId="1738400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3FC17DA" w14:textId="7C9F3B9F"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Dozowanie z prędkością wyliczoną na podstawie objętości i czasu, w którym dawka ma być podana</w:t>
            </w:r>
          </w:p>
        </w:tc>
        <w:tc>
          <w:tcPr>
            <w:tcW w:w="1559" w:type="dxa"/>
            <w:tcBorders>
              <w:top w:val="single" w:sz="4" w:space="0" w:color="auto"/>
              <w:left w:val="single" w:sz="4" w:space="0" w:color="auto"/>
              <w:bottom w:val="single" w:sz="4" w:space="0" w:color="auto"/>
              <w:right w:val="single" w:sz="4" w:space="0" w:color="auto"/>
            </w:tcBorders>
          </w:tcPr>
          <w:p w14:paraId="592BF234" w14:textId="03BF4212"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5F79B9F" w14:textId="77777777"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719D75D" w14:textId="2AD13D04"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34E30576" w14:textId="77777777" w:rsidTr="00915CAA">
        <w:tc>
          <w:tcPr>
            <w:tcW w:w="675" w:type="dxa"/>
            <w:tcBorders>
              <w:top w:val="single" w:sz="4" w:space="0" w:color="auto"/>
              <w:left w:val="single" w:sz="4" w:space="0" w:color="auto"/>
              <w:bottom w:val="single" w:sz="4" w:space="0" w:color="auto"/>
              <w:right w:val="single" w:sz="4" w:space="0" w:color="auto"/>
            </w:tcBorders>
          </w:tcPr>
          <w:p w14:paraId="7AEC002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ACDC5D5" w14:textId="196F64FE"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Możliwość wyboru trybów pracy po zakończeniu infuzji minimum: zatrzymanie infuzji, tryb KVO (utrzymanie drożności wlewu/naczynia), kontynuacja infuzji z poprzednią prędkością</w:t>
            </w:r>
          </w:p>
        </w:tc>
        <w:tc>
          <w:tcPr>
            <w:tcW w:w="1559" w:type="dxa"/>
            <w:tcBorders>
              <w:top w:val="single" w:sz="4" w:space="0" w:color="auto"/>
              <w:left w:val="single" w:sz="4" w:space="0" w:color="auto"/>
              <w:bottom w:val="single" w:sz="4" w:space="0" w:color="auto"/>
              <w:right w:val="single" w:sz="4" w:space="0" w:color="auto"/>
            </w:tcBorders>
          </w:tcPr>
          <w:p w14:paraId="532B601C" w14:textId="618229E1"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212E2F2" w14:textId="4ADA36AC" w:rsidR="00A03535" w:rsidRPr="00915CAA" w:rsidRDefault="00A03535" w:rsidP="002C2510">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9993068" w14:textId="381E9925"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9361CC6" w14:textId="77777777" w:rsidTr="00915CAA">
        <w:tc>
          <w:tcPr>
            <w:tcW w:w="675" w:type="dxa"/>
            <w:tcBorders>
              <w:top w:val="single" w:sz="4" w:space="0" w:color="auto"/>
              <w:left w:val="single" w:sz="4" w:space="0" w:color="auto"/>
              <w:bottom w:val="single" w:sz="4" w:space="0" w:color="auto"/>
              <w:right w:val="single" w:sz="4" w:space="0" w:color="auto"/>
            </w:tcBorders>
          </w:tcPr>
          <w:p w14:paraId="0455472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696667F" w14:textId="27520C2B"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Tryb BOLUS z podaniem dawki uderzeniowej bez zatrzymania infuzji</w:t>
            </w:r>
          </w:p>
        </w:tc>
        <w:tc>
          <w:tcPr>
            <w:tcW w:w="1559" w:type="dxa"/>
            <w:tcBorders>
              <w:top w:val="single" w:sz="4" w:space="0" w:color="auto"/>
              <w:left w:val="single" w:sz="4" w:space="0" w:color="auto"/>
              <w:bottom w:val="single" w:sz="4" w:space="0" w:color="auto"/>
              <w:right w:val="single" w:sz="4" w:space="0" w:color="auto"/>
            </w:tcBorders>
          </w:tcPr>
          <w:p w14:paraId="62E7081A" w14:textId="11A9836C"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42EB1D9" w14:textId="3806E555" w:rsidR="00A03535" w:rsidRPr="00915CAA" w:rsidRDefault="00A03535" w:rsidP="004D58EA">
            <w:pPr>
              <w:pStyle w:val="Standard"/>
              <w:snapToGrid w:val="0"/>
              <w:jc w:val="both"/>
              <w:rPr>
                <w:rFonts w:ascii="Century Gothic" w:hAnsi="Century Gothic"/>
                <w:color w:val="FF0000"/>
                <w:sz w:val="20"/>
                <w:szCs w:val="20"/>
              </w:rPr>
            </w:pPr>
            <w:r w:rsidRPr="00915CAA">
              <w:rPr>
                <w:rFonts w:ascii="Century Gothic" w:hAnsi="Century Gothic"/>
                <w:color w:val="FF0000"/>
                <w:sz w:val="20"/>
                <w:szCs w:val="20"/>
              </w:rPr>
              <w:t xml:space="preserve"> </w:t>
            </w:r>
          </w:p>
        </w:tc>
        <w:tc>
          <w:tcPr>
            <w:tcW w:w="2412" w:type="dxa"/>
            <w:tcBorders>
              <w:top w:val="single" w:sz="4" w:space="0" w:color="auto"/>
              <w:left w:val="single" w:sz="4" w:space="0" w:color="auto"/>
              <w:bottom w:val="single" w:sz="4" w:space="0" w:color="auto"/>
              <w:right w:val="single" w:sz="4" w:space="0" w:color="auto"/>
            </w:tcBorders>
          </w:tcPr>
          <w:p w14:paraId="1E69BAF5" w14:textId="08E6005A"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71322D5" w14:textId="77777777" w:rsidTr="00915CAA">
        <w:tc>
          <w:tcPr>
            <w:tcW w:w="675" w:type="dxa"/>
            <w:tcBorders>
              <w:top w:val="single" w:sz="4" w:space="0" w:color="auto"/>
              <w:left w:val="single" w:sz="4" w:space="0" w:color="auto"/>
              <w:bottom w:val="single" w:sz="4" w:space="0" w:color="auto"/>
              <w:right w:val="single" w:sz="4" w:space="0" w:color="auto"/>
            </w:tcBorders>
          </w:tcPr>
          <w:p w14:paraId="0BFAB49F" w14:textId="7BDFBDD0"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BEFDF53" w14:textId="0168311E"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 automatyczny (</w:t>
            </w:r>
            <w:proofErr w:type="spellStart"/>
            <w:r w:rsidRPr="00915CAA">
              <w:rPr>
                <w:rFonts w:ascii="Century Gothic" w:hAnsi="Century Gothic"/>
                <w:sz w:val="20"/>
                <w:szCs w:val="20"/>
              </w:rPr>
              <w:t>hands</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free</w:t>
            </w:r>
            <w:proofErr w:type="spellEnd"/>
            <w:r w:rsidRPr="00915CAA">
              <w:rPr>
                <w:rFonts w:ascii="Century Gothic" w:hAnsi="Century Gothic"/>
                <w:sz w:val="20"/>
                <w:szCs w:val="20"/>
              </w:rPr>
              <w:t xml:space="preserve">) z konfigurowaną przez użytkownika prędkością podaży w zakresie min 10 – 1200 ml/h oraz objętością dawki w zakresie min 0,1 – </w:t>
            </w:r>
            <w:r w:rsidRPr="00915CAA">
              <w:rPr>
                <w:rFonts w:ascii="Century Gothic" w:hAnsi="Century Gothic"/>
                <w:sz w:val="20"/>
                <w:szCs w:val="20"/>
              </w:rPr>
              <w:lastRenderedPageBreak/>
              <w:t>25 ml.</w:t>
            </w:r>
          </w:p>
        </w:tc>
        <w:tc>
          <w:tcPr>
            <w:tcW w:w="1559" w:type="dxa"/>
            <w:tcBorders>
              <w:top w:val="single" w:sz="4" w:space="0" w:color="auto"/>
              <w:left w:val="single" w:sz="4" w:space="0" w:color="auto"/>
              <w:bottom w:val="single" w:sz="4" w:space="0" w:color="auto"/>
              <w:right w:val="single" w:sz="4" w:space="0" w:color="auto"/>
            </w:tcBorders>
          </w:tcPr>
          <w:p w14:paraId="2C574965" w14:textId="641CE405" w:rsidR="00A03535" w:rsidRPr="00915CAA" w:rsidRDefault="00A03535" w:rsidP="0078584E">
            <w:pPr>
              <w:snapToGrid w:val="0"/>
              <w:jc w:val="center"/>
              <w:rPr>
                <w:rFonts w:ascii="Century Gothic" w:hAnsi="Century Gothic"/>
                <w:sz w:val="20"/>
                <w:szCs w:val="20"/>
              </w:rPr>
            </w:pPr>
            <w:r w:rsidRPr="00915CAA">
              <w:rPr>
                <w:rFonts w:ascii="Century Gothic" w:hAnsi="Century Gothic"/>
                <w:sz w:val="20"/>
                <w:szCs w:val="20"/>
              </w:rPr>
              <w:lastRenderedPageBreak/>
              <w:t>Podać</w:t>
            </w:r>
          </w:p>
        </w:tc>
        <w:tc>
          <w:tcPr>
            <w:tcW w:w="4534" w:type="dxa"/>
            <w:tcBorders>
              <w:top w:val="single" w:sz="4" w:space="0" w:color="auto"/>
              <w:left w:val="single" w:sz="4" w:space="0" w:color="auto"/>
              <w:bottom w:val="single" w:sz="4" w:space="0" w:color="auto"/>
              <w:right w:val="single" w:sz="4" w:space="0" w:color="auto"/>
            </w:tcBorders>
          </w:tcPr>
          <w:p w14:paraId="2BA78428" w14:textId="75D1D08B"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485AB8D" w14:textId="4ED3DCB5" w:rsidR="00A03535" w:rsidRPr="00915CAA" w:rsidRDefault="00A03535" w:rsidP="00A03535">
            <w:pPr>
              <w:snapToGrid w:val="0"/>
              <w:jc w:val="center"/>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0CA965E2" w14:textId="77777777" w:rsidTr="00915CAA">
        <w:tc>
          <w:tcPr>
            <w:tcW w:w="675" w:type="dxa"/>
            <w:tcBorders>
              <w:top w:val="single" w:sz="4" w:space="0" w:color="auto"/>
              <w:left w:val="single" w:sz="4" w:space="0" w:color="auto"/>
              <w:bottom w:val="single" w:sz="4" w:space="0" w:color="auto"/>
              <w:right w:val="single" w:sz="4" w:space="0" w:color="auto"/>
            </w:tcBorders>
          </w:tcPr>
          <w:p w14:paraId="242BFA5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63038A5" w14:textId="0E76FAC1"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 ręczny (</w:t>
            </w:r>
            <w:proofErr w:type="spellStart"/>
            <w:r w:rsidRPr="00915CAA">
              <w:rPr>
                <w:rFonts w:ascii="Century Gothic" w:hAnsi="Century Gothic"/>
                <w:sz w:val="20"/>
                <w:szCs w:val="20"/>
              </w:rPr>
              <w:t>hands</w:t>
            </w:r>
            <w:proofErr w:type="spellEnd"/>
            <w:r w:rsidRPr="00915CAA">
              <w:rPr>
                <w:rFonts w:ascii="Century Gothic" w:hAnsi="Century Gothic"/>
                <w:sz w:val="20"/>
                <w:szCs w:val="20"/>
              </w:rPr>
              <w:t xml:space="preserve"> on) z konfigurowaną przez użytkownika prędkością podaży w zakresie min 10 – 1200 ml/h i kontrolą objętości podanego bolusa</w:t>
            </w:r>
          </w:p>
        </w:tc>
        <w:tc>
          <w:tcPr>
            <w:tcW w:w="1559" w:type="dxa"/>
            <w:tcBorders>
              <w:top w:val="single" w:sz="4" w:space="0" w:color="auto"/>
              <w:left w:val="single" w:sz="4" w:space="0" w:color="auto"/>
              <w:bottom w:val="single" w:sz="4" w:space="0" w:color="auto"/>
              <w:right w:val="single" w:sz="4" w:space="0" w:color="auto"/>
            </w:tcBorders>
          </w:tcPr>
          <w:p w14:paraId="42F9E5A3" w14:textId="5EFEF38A"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07EB73F0" w14:textId="0D3A60E1"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ECB69DE" w14:textId="69541D03" w:rsidR="00A03535" w:rsidRPr="00915CAA" w:rsidRDefault="00A03535" w:rsidP="00A03535">
            <w:pPr>
              <w:snapToGrid w:val="0"/>
              <w:jc w:val="center"/>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4955B659" w14:textId="77777777" w:rsidTr="00915CAA">
        <w:tc>
          <w:tcPr>
            <w:tcW w:w="675" w:type="dxa"/>
            <w:tcBorders>
              <w:top w:val="single" w:sz="4" w:space="0" w:color="auto"/>
              <w:left w:val="single" w:sz="4" w:space="0" w:color="auto"/>
              <w:bottom w:val="single" w:sz="4" w:space="0" w:color="auto"/>
              <w:right w:val="single" w:sz="4" w:space="0" w:color="auto"/>
            </w:tcBorders>
          </w:tcPr>
          <w:p w14:paraId="59B648B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110AED5" w14:textId="44BC9F7B" w:rsidR="00A03535" w:rsidRPr="00915CAA" w:rsidRDefault="00A03535" w:rsidP="002A5CCB">
            <w:pPr>
              <w:snapToGrid w:val="0"/>
              <w:jc w:val="both"/>
              <w:rPr>
                <w:rFonts w:ascii="Century Gothic" w:hAnsi="Century Gothic"/>
                <w:sz w:val="20"/>
                <w:szCs w:val="20"/>
              </w:rPr>
            </w:pPr>
            <w:r w:rsidRPr="00915CAA">
              <w:rPr>
                <w:rFonts w:ascii="Century Gothic" w:hAnsi="Century Gothic"/>
                <w:sz w:val="20"/>
                <w:szCs w:val="20"/>
              </w:rPr>
              <w:t xml:space="preserve">Automatyczna funkcja </w:t>
            </w:r>
            <w:proofErr w:type="spellStart"/>
            <w:r w:rsidRPr="00915CAA">
              <w:rPr>
                <w:rFonts w:ascii="Century Gothic" w:hAnsi="Century Gothic"/>
                <w:sz w:val="20"/>
                <w:szCs w:val="20"/>
              </w:rPr>
              <w:t>antybolus</w:t>
            </w:r>
            <w:proofErr w:type="spellEnd"/>
            <w:r w:rsidRPr="00915CAA">
              <w:rPr>
                <w:rFonts w:ascii="Century Gothic" w:hAnsi="Century Gothic"/>
                <w:sz w:val="20"/>
                <w:szCs w:val="20"/>
              </w:rPr>
              <w:t xml:space="preserve"> po okluzji czyli zabezpieczanie przed podaniem niekontrolowanego bolusa po alarmie okluzji </w:t>
            </w:r>
          </w:p>
        </w:tc>
        <w:tc>
          <w:tcPr>
            <w:tcW w:w="1559" w:type="dxa"/>
            <w:tcBorders>
              <w:top w:val="single" w:sz="4" w:space="0" w:color="auto"/>
              <w:left w:val="single" w:sz="4" w:space="0" w:color="auto"/>
              <w:bottom w:val="single" w:sz="4" w:space="0" w:color="auto"/>
              <w:right w:val="single" w:sz="4" w:space="0" w:color="auto"/>
            </w:tcBorders>
          </w:tcPr>
          <w:p w14:paraId="3810021D" w14:textId="336B1BCD"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92DD91E" w14:textId="2483B75C"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EEF31C8" w14:textId="62B0BF6E"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00CF180E" w14:textId="77777777" w:rsidTr="00915CAA">
        <w:tc>
          <w:tcPr>
            <w:tcW w:w="675" w:type="dxa"/>
            <w:tcBorders>
              <w:top w:val="single" w:sz="4" w:space="0" w:color="auto"/>
              <w:left w:val="single" w:sz="4" w:space="0" w:color="auto"/>
              <w:bottom w:val="single" w:sz="4" w:space="0" w:color="auto"/>
              <w:right w:val="single" w:sz="4" w:space="0" w:color="auto"/>
            </w:tcBorders>
          </w:tcPr>
          <w:p w14:paraId="536275A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3488E2B" w14:textId="728C4FC2"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Funkcja wypełnienia drenu z prędkością regulowaną w zakresie 100 – 500 ml/h, z zakresem objętości od 0,5 do 5 ml.</w:t>
            </w:r>
          </w:p>
        </w:tc>
        <w:tc>
          <w:tcPr>
            <w:tcW w:w="1559" w:type="dxa"/>
            <w:tcBorders>
              <w:top w:val="single" w:sz="4" w:space="0" w:color="auto"/>
              <w:left w:val="single" w:sz="4" w:space="0" w:color="auto"/>
              <w:bottom w:val="single" w:sz="4" w:space="0" w:color="auto"/>
              <w:right w:val="single" w:sz="4" w:space="0" w:color="auto"/>
            </w:tcBorders>
          </w:tcPr>
          <w:p w14:paraId="1182BCD3" w14:textId="5D8E2301"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5F929CC8" w14:textId="3F50AC83" w:rsidR="00A03535" w:rsidRPr="00915CAA" w:rsidRDefault="00A03535" w:rsidP="00594DF0">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69582FE" w14:textId="47E74672"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3EACCD45" w14:textId="77777777" w:rsidTr="00915CAA">
        <w:tc>
          <w:tcPr>
            <w:tcW w:w="675" w:type="dxa"/>
            <w:tcBorders>
              <w:top w:val="single" w:sz="4" w:space="0" w:color="auto"/>
              <w:left w:val="single" w:sz="4" w:space="0" w:color="auto"/>
              <w:bottom w:val="single" w:sz="4" w:space="0" w:color="auto"/>
              <w:right w:val="single" w:sz="4" w:space="0" w:color="auto"/>
            </w:tcBorders>
          </w:tcPr>
          <w:p w14:paraId="23DA730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E7BB840" w14:textId="684FF36C"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Funkcja szybkiego startu – do automatycznego kasowania luzów między mechanizmem tłoka a strzykawką podczas rozpoczynania wlewu</w:t>
            </w:r>
          </w:p>
        </w:tc>
        <w:tc>
          <w:tcPr>
            <w:tcW w:w="1559" w:type="dxa"/>
            <w:tcBorders>
              <w:top w:val="single" w:sz="4" w:space="0" w:color="auto"/>
              <w:left w:val="single" w:sz="4" w:space="0" w:color="auto"/>
              <w:bottom w:val="single" w:sz="4" w:space="0" w:color="auto"/>
              <w:right w:val="single" w:sz="4" w:space="0" w:color="auto"/>
            </w:tcBorders>
          </w:tcPr>
          <w:p w14:paraId="3B583306" w14:textId="614E2967"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41AA3F1D" w14:textId="2317858C"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B441A2C" w14:textId="63148D0C"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0D09C95D" w14:textId="77777777" w:rsidTr="00915CAA">
        <w:tc>
          <w:tcPr>
            <w:tcW w:w="675" w:type="dxa"/>
            <w:tcBorders>
              <w:top w:val="single" w:sz="4" w:space="0" w:color="auto"/>
              <w:left w:val="single" w:sz="4" w:space="0" w:color="auto"/>
              <w:bottom w:val="single" w:sz="4" w:space="0" w:color="auto"/>
              <w:right w:val="single" w:sz="4" w:space="0" w:color="auto"/>
            </w:tcBorders>
          </w:tcPr>
          <w:p w14:paraId="064BAE4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068B374" w14:textId="24F12E19"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Funkcja „</w:t>
            </w:r>
            <w:proofErr w:type="spellStart"/>
            <w:r w:rsidRPr="00915CAA">
              <w:rPr>
                <w:rFonts w:ascii="Century Gothic" w:hAnsi="Century Gothic"/>
                <w:sz w:val="20"/>
                <w:szCs w:val="20"/>
              </w:rPr>
              <w:t>back</w:t>
            </w:r>
            <w:proofErr w:type="spellEnd"/>
            <w:r w:rsidRPr="00915CAA">
              <w:rPr>
                <w:rFonts w:ascii="Century Gothic" w:hAnsi="Century Gothic"/>
                <w:sz w:val="20"/>
                <w:szCs w:val="20"/>
              </w:rPr>
              <w:t xml:space="preserve"> off” – automatycznego wycofania tłoka celem redukcji objętości bolusa w pełnym zakresie, po zwolnieniu okluzji</w:t>
            </w:r>
          </w:p>
        </w:tc>
        <w:tc>
          <w:tcPr>
            <w:tcW w:w="1559" w:type="dxa"/>
            <w:tcBorders>
              <w:top w:val="single" w:sz="4" w:space="0" w:color="auto"/>
              <w:left w:val="single" w:sz="4" w:space="0" w:color="auto"/>
              <w:bottom w:val="single" w:sz="4" w:space="0" w:color="auto"/>
              <w:right w:val="single" w:sz="4" w:space="0" w:color="auto"/>
            </w:tcBorders>
          </w:tcPr>
          <w:p w14:paraId="6BB939B0" w14:textId="563AA6A2"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3BE6F8E4" w14:textId="586B0687" w:rsidR="00A03535" w:rsidRPr="00915CAA" w:rsidRDefault="00A03535" w:rsidP="00B67F45">
            <w:pPr>
              <w:suppressAutoHyphens w:val="0"/>
              <w:spacing w:after="200" w:line="276" w:lineRule="auto"/>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6E72882" w14:textId="0E4A1A7C" w:rsidR="00A03535" w:rsidRPr="00915CAA" w:rsidRDefault="00A03535" w:rsidP="00C520F9">
            <w:pPr>
              <w:snapToGrid w:val="0"/>
              <w:jc w:val="center"/>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68EB0648" w14:textId="77777777" w:rsidTr="00915CAA">
        <w:tc>
          <w:tcPr>
            <w:tcW w:w="675" w:type="dxa"/>
            <w:tcBorders>
              <w:top w:val="single" w:sz="4" w:space="0" w:color="auto"/>
              <w:left w:val="single" w:sz="4" w:space="0" w:color="auto"/>
              <w:bottom w:val="single" w:sz="4" w:space="0" w:color="auto"/>
              <w:right w:val="single" w:sz="4" w:space="0" w:color="auto"/>
            </w:tcBorders>
          </w:tcPr>
          <w:p w14:paraId="4B7EA8D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520E2FA" w14:textId="3AD8698B" w:rsidR="00A03535" w:rsidRPr="00915CAA" w:rsidRDefault="00A03535" w:rsidP="00A106E9">
            <w:pPr>
              <w:snapToGrid w:val="0"/>
              <w:jc w:val="both"/>
              <w:rPr>
                <w:rFonts w:ascii="Century Gothic" w:hAnsi="Century Gothic"/>
                <w:sz w:val="20"/>
                <w:szCs w:val="20"/>
              </w:rPr>
            </w:pPr>
            <w:r w:rsidRPr="00915CAA">
              <w:rPr>
                <w:rFonts w:ascii="Century Gothic" w:hAnsi="Century Gothic"/>
                <w:sz w:val="20"/>
                <w:szCs w:val="20"/>
              </w:rPr>
              <w:t>Biblioteka leków min 150 leków wraz z protokołami infuzji, min. 15 profili</w:t>
            </w:r>
          </w:p>
        </w:tc>
        <w:tc>
          <w:tcPr>
            <w:tcW w:w="1559" w:type="dxa"/>
            <w:tcBorders>
              <w:top w:val="single" w:sz="4" w:space="0" w:color="auto"/>
              <w:left w:val="single" w:sz="4" w:space="0" w:color="auto"/>
              <w:bottom w:val="single" w:sz="4" w:space="0" w:color="auto"/>
              <w:right w:val="single" w:sz="4" w:space="0" w:color="auto"/>
            </w:tcBorders>
          </w:tcPr>
          <w:p w14:paraId="69B06F9A" w14:textId="1B5EEC9E"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 - podać</w:t>
            </w:r>
          </w:p>
        </w:tc>
        <w:tc>
          <w:tcPr>
            <w:tcW w:w="4534" w:type="dxa"/>
            <w:tcBorders>
              <w:top w:val="single" w:sz="4" w:space="0" w:color="auto"/>
              <w:left w:val="single" w:sz="4" w:space="0" w:color="auto"/>
              <w:bottom w:val="single" w:sz="4" w:space="0" w:color="auto"/>
              <w:right w:val="single" w:sz="4" w:space="0" w:color="auto"/>
            </w:tcBorders>
          </w:tcPr>
          <w:p w14:paraId="30B65E88" w14:textId="387C5ED3" w:rsidR="00A03535" w:rsidRPr="00915CAA" w:rsidRDefault="00A03535" w:rsidP="004D58EA">
            <w:pPr>
              <w:pStyle w:val="Standard"/>
              <w:snapToGrid w:val="0"/>
              <w:jc w:val="both"/>
              <w:rPr>
                <w:rFonts w:ascii="Century Gothic" w:hAnsi="Century Gothic"/>
                <w:color w:val="FF0000"/>
                <w:sz w:val="20"/>
                <w:szCs w:val="20"/>
              </w:rPr>
            </w:pPr>
            <w:r w:rsidRPr="00915CAA">
              <w:rPr>
                <w:rFonts w:ascii="Century Gothic" w:hAnsi="Century Gothic"/>
                <w:color w:val="FF0000"/>
                <w:sz w:val="20"/>
                <w:szCs w:val="20"/>
              </w:rPr>
              <w:t xml:space="preserve"> </w:t>
            </w:r>
          </w:p>
        </w:tc>
        <w:tc>
          <w:tcPr>
            <w:tcW w:w="2412" w:type="dxa"/>
            <w:tcBorders>
              <w:top w:val="single" w:sz="4" w:space="0" w:color="auto"/>
              <w:left w:val="single" w:sz="4" w:space="0" w:color="auto"/>
              <w:bottom w:val="single" w:sz="4" w:space="0" w:color="auto"/>
              <w:right w:val="single" w:sz="4" w:space="0" w:color="auto"/>
            </w:tcBorders>
          </w:tcPr>
          <w:p w14:paraId="5F555D59" w14:textId="7FC269E1"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E5F7571" w14:textId="77777777" w:rsidTr="00915CAA">
        <w:tc>
          <w:tcPr>
            <w:tcW w:w="675" w:type="dxa"/>
            <w:tcBorders>
              <w:top w:val="single" w:sz="4" w:space="0" w:color="auto"/>
              <w:left w:val="single" w:sz="4" w:space="0" w:color="auto"/>
              <w:bottom w:val="single" w:sz="4" w:space="0" w:color="auto"/>
              <w:right w:val="single" w:sz="4" w:space="0" w:color="auto"/>
            </w:tcBorders>
          </w:tcPr>
          <w:p w14:paraId="3A5E5DC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13F97CB" w14:textId="1AF1BB23"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Możliwość modyfikacji przez Użytkownika wybranego protokołu lekowego</w:t>
            </w:r>
          </w:p>
        </w:tc>
        <w:tc>
          <w:tcPr>
            <w:tcW w:w="1559" w:type="dxa"/>
            <w:tcBorders>
              <w:top w:val="single" w:sz="4" w:space="0" w:color="auto"/>
              <w:left w:val="single" w:sz="4" w:space="0" w:color="auto"/>
              <w:bottom w:val="single" w:sz="4" w:space="0" w:color="auto"/>
              <w:right w:val="single" w:sz="4" w:space="0" w:color="auto"/>
            </w:tcBorders>
          </w:tcPr>
          <w:p w14:paraId="0FAF290E" w14:textId="46A4E131"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DC6BD8D" w14:textId="77777777"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C629E4A" w14:textId="19F6173B"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2F18FA3" w14:textId="77777777" w:rsidTr="00915CAA">
        <w:tc>
          <w:tcPr>
            <w:tcW w:w="675" w:type="dxa"/>
            <w:tcBorders>
              <w:top w:val="single" w:sz="4" w:space="0" w:color="auto"/>
              <w:left w:val="single" w:sz="4" w:space="0" w:color="auto"/>
              <w:bottom w:val="single" w:sz="4" w:space="0" w:color="auto"/>
              <w:right w:val="single" w:sz="4" w:space="0" w:color="auto"/>
            </w:tcBorders>
          </w:tcPr>
          <w:p w14:paraId="3F2953D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F82D04D" w14:textId="1694460D" w:rsidR="00A03535" w:rsidRPr="00915CAA" w:rsidRDefault="00A03535" w:rsidP="003A3619">
            <w:pPr>
              <w:snapToGrid w:val="0"/>
              <w:jc w:val="both"/>
              <w:rPr>
                <w:rFonts w:ascii="Century Gothic" w:hAnsi="Century Gothic"/>
                <w:sz w:val="20"/>
                <w:szCs w:val="20"/>
              </w:rPr>
            </w:pPr>
            <w:r w:rsidRPr="00915CAA">
              <w:rPr>
                <w:rFonts w:ascii="Century Gothic" w:hAnsi="Century Gothic"/>
                <w:sz w:val="20"/>
                <w:szCs w:val="20"/>
              </w:rPr>
              <w:t>Możliwość ustawienia minimalnych i maksymalnych limitów twardych, których nie można przekroczyć  i limitów miękkich, które po zatwierdzeniu można przekroczyć dla protokołów dawkowania w bibliotece leków</w:t>
            </w:r>
          </w:p>
        </w:tc>
        <w:tc>
          <w:tcPr>
            <w:tcW w:w="1559" w:type="dxa"/>
            <w:tcBorders>
              <w:top w:val="single" w:sz="4" w:space="0" w:color="auto"/>
              <w:left w:val="single" w:sz="4" w:space="0" w:color="auto"/>
              <w:bottom w:val="single" w:sz="4" w:space="0" w:color="auto"/>
              <w:right w:val="single" w:sz="4" w:space="0" w:color="auto"/>
            </w:tcBorders>
          </w:tcPr>
          <w:p w14:paraId="487DE859" w14:textId="4881EFF6"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21477806" w14:textId="77777777" w:rsidR="00A03535" w:rsidRPr="00915CAA" w:rsidRDefault="00A03535" w:rsidP="004D58EA">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DD441EA" w14:textId="18E1D64A" w:rsidR="00A03535" w:rsidRPr="00915CAA" w:rsidRDefault="00A03535" w:rsidP="00C520F9">
            <w:pPr>
              <w:snapToGrid w:val="0"/>
              <w:jc w:val="center"/>
              <w:rPr>
                <w:rFonts w:ascii="Century Gothic" w:hAnsi="Century Gothic"/>
                <w:sz w:val="20"/>
                <w:szCs w:val="20"/>
              </w:rPr>
            </w:pPr>
            <w:r w:rsidRPr="00915CAA">
              <w:rPr>
                <w:rFonts w:ascii="Century Gothic" w:hAnsi="Century Gothic"/>
                <w:sz w:val="20"/>
                <w:szCs w:val="20"/>
              </w:rPr>
              <w:t>Tak – 1 pkt, Nie – 0 pkt</w:t>
            </w:r>
          </w:p>
        </w:tc>
      </w:tr>
      <w:tr w:rsidR="00A03535" w:rsidRPr="00915CAA" w14:paraId="13F78C60" w14:textId="77777777" w:rsidTr="00915CAA">
        <w:tc>
          <w:tcPr>
            <w:tcW w:w="675" w:type="dxa"/>
            <w:tcBorders>
              <w:top w:val="single" w:sz="4" w:space="0" w:color="auto"/>
              <w:left w:val="single" w:sz="4" w:space="0" w:color="auto"/>
              <w:bottom w:val="single" w:sz="4" w:space="0" w:color="auto"/>
              <w:right w:val="single" w:sz="4" w:space="0" w:color="auto"/>
            </w:tcBorders>
          </w:tcPr>
          <w:p w14:paraId="6820540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B456FE2" w14:textId="15B94B83"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 xml:space="preserve">Możliwość zaprogramowania parametrów infuzji dla pacjenta o ciężarze w zakresie od poniżej 500 gramów do maksymalnie  250 kg  </w:t>
            </w:r>
          </w:p>
        </w:tc>
        <w:tc>
          <w:tcPr>
            <w:tcW w:w="1559" w:type="dxa"/>
            <w:tcBorders>
              <w:top w:val="single" w:sz="4" w:space="0" w:color="auto"/>
              <w:left w:val="single" w:sz="4" w:space="0" w:color="auto"/>
              <w:bottom w:val="single" w:sz="4" w:space="0" w:color="auto"/>
              <w:right w:val="single" w:sz="4" w:space="0" w:color="auto"/>
            </w:tcBorders>
          </w:tcPr>
          <w:p w14:paraId="71E1FFEC" w14:textId="1567DE71"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624043D" w14:textId="77777777"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EC3433F" w14:textId="6063F9C9"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09F10765" w14:textId="77777777" w:rsidTr="00915CAA">
        <w:tc>
          <w:tcPr>
            <w:tcW w:w="675" w:type="dxa"/>
            <w:tcBorders>
              <w:top w:val="single" w:sz="4" w:space="0" w:color="auto"/>
              <w:left w:val="single" w:sz="4" w:space="0" w:color="auto"/>
              <w:bottom w:val="single" w:sz="4" w:space="0" w:color="auto"/>
              <w:right w:val="single" w:sz="4" w:space="0" w:color="auto"/>
            </w:tcBorders>
          </w:tcPr>
          <w:p w14:paraId="1AD0F31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D0AF713" w14:textId="7C9A7B3C"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 xml:space="preserve">Wyświetlanie wybranej przez Użytkownika nazwy leku na ekranie </w:t>
            </w:r>
          </w:p>
        </w:tc>
        <w:tc>
          <w:tcPr>
            <w:tcW w:w="1559" w:type="dxa"/>
            <w:tcBorders>
              <w:top w:val="single" w:sz="4" w:space="0" w:color="auto"/>
              <w:left w:val="single" w:sz="4" w:space="0" w:color="auto"/>
              <w:bottom w:val="single" w:sz="4" w:space="0" w:color="auto"/>
              <w:right w:val="single" w:sz="4" w:space="0" w:color="auto"/>
            </w:tcBorders>
          </w:tcPr>
          <w:p w14:paraId="08B56A73" w14:textId="4D76A654"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2C16963" w14:textId="77777777"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0F4C9DD" w14:textId="76728B4D"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1C0959B" w14:textId="77777777" w:rsidTr="00915CAA">
        <w:tc>
          <w:tcPr>
            <w:tcW w:w="675" w:type="dxa"/>
            <w:tcBorders>
              <w:top w:val="single" w:sz="4" w:space="0" w:color="auto"/>
              <w:left w:val="single" w:sz="4" w:space="0" w:color="auto"/>
              <w:bottom w:val="single" w:sz="4" w:space="0" w:color="auto"/>
              <w:right w:val="single" w:sz="4" w:space="0" w:color="auto"/>
            </w:tcBorders>
          </w:tcPr>
          <w:p w14:paraId="7EB5549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D7A9606" w14:textId="5F5495D2"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 xml:space="preserve">Możliwość równoczesnego wyświetlenia na ekranie pompy nazwy leków zawierające największą możliwą liczbę znaków </w:t>
            </w:r>
          </w:p>
        </w:tc>
        <w:tc>
          <w:tcPr>
            <w:tcW w:w="1559" w:type="dxa"/>
            <w:tcBorders>
              <w:top w:val="single" w:sz="4" w:space="0" w:color="auto"/>
              <w:left w:val="single" w:sz="4" w:space="0" w:color="auto"/>
              <w:bottom w:val="single" w:sz="4" w:space="0" w:color="auto"/>
              <w:right w:val="single" w:sz="4" w:space="0" w:color="auto"/>
            </w:tcBorders>
          </w:tcPr>
          <w:p w14:paraId="32DA1901" w14:textId="021EBA8F"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3FE175F" w14:textId="77777777"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5D399CF" w14:textId="2F7552DE"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3CF0553" w14:textId="77777777" w:rsidTr="00915CAA">
        <w:tc>
          <w:tcPr>
            <w:tcW w:w="675" w:type="dxa"/>
            <w:tcBorders>
              <w:top w:val="single" w:sz="4" w:space="0" w:color="auto"/>
              <w:left w:val="single" w:sz="4" w:space="0" w:color="auto"/>
              <w:bottom w:val="single" w:sz="4" w:space="0" w:color="auto"/>
              <w:right w:val="single" w:sz="4" w:space="0" w:color="auto"/>
            </w:tcBorders>
          </w:tcPr>
          <w:p w14:paraId="64383B7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A34CE34" w14:textId="77777777"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 xml:space="preserve">Wskaźnik wielkości okluzji, ustawianie granicy ciśnienia okluzji przed jak i w czasie infuzji bez jej przerywania, alarmy okluzji w zakresie nie mniejszym niż od 50 do 1000 </w:t>
            </w:r>
            <w:proofErr w:type="spellStart"/>
            <w:r w:rsidRPr="00915CAA">
              <w:rPr>
                <w:rFonts w:ascii="Century Gothic" w:hAnsi="Century Gothic"/>
                <w:sz w:val="20"/>
                <w:szCs w:val="20"/>
              </w:rPr>
              <w:t>mmHg</w:t>
            </w:r>
            <w:proofErr w:type="spellEnd"/>
            <w:r w:rsidRPr="00915CAA">
              <w:rPr>
                <w:rFonts w:ascii="Century Gothic" w:hAnsi="Century Gothic"/>
                <w:sz w:val="20"/>
                <w:szCs w:val="20"/>
              </w:rPr>
              <w:t xml:space="preserve"> (+/-20%)</w:t>
            </w:r>
          </w:p>
          <w:p w14:paraId="5C4D399D" w14:textId="0A9B9264"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Ustawienie poziomu ciśnienia okluzji min. 9 poziomów</w:t>
            </w:r>
          </w:p>
        </w:tc>
        <w:tc>
          <w:tcPr>
            <w:tcW w:w="1559" w:type="dxa"/>
            <w:tcBorders>
              <w:top w:val="single" w:sz="4" w:space="0" w:color="auto"/>
              <w:left w:val="single" w:sz="4" w:space="0" w:color="auto"/>
              <w:bottom w:val="single" w:sz="4" w:space="0" w:color="auto"/>
              <w:right w:val="single" w:sz="4" w:space="0" w:color="auto"/>
            </w:tcBorders>
          </w:tcPr>
          <w:p w14:paraId="19A81487" w14:textId="7B11DB42"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r w:rsidR="00457F86">
              <w:rPr>
                <w:rFonts w:ascii="Century Gothic" w:hAnsi="Century Gothic"/>
                <w:sz w:val="20"/>
                <w:szCs w:val="20"/>
              </w:rPr>
              <w:t>, podać</w:t>
            </w:r>
          </w:p>
        </w:tc>
        <w:tc>
          <w:tcPr>
            <w:tcW w:w="4534" w:type="dxa"/>
            <w:tcBorders>
              <w:top w:val="single" w:sz="4" w:space="0" w:color="auto"/>
              <w:left w:val="single" w:sz="4" w:space="0" w:color="auto"/>
              <w:bottom w:val="single" w:sz="4" w:space="0" w:color="auto"/>
              <w:right w:val="single" w:sz="4" w:space="0" w:color="auto"/>
            </w:tcBorders>
          </w:tcPr>
          <w:p w14:paraId="2937DAAF" w14:textId="77777777" w:rsidR="00A03535" w:rsidRPr="00915CAA" w:rsidRDefault="00A03535" w:rsidP="004D58EA">
            <w:pPr>
              <w:pStyle w:val="Standard"/>
              <w:snapToGrid w:val="0"/>
              <w:jc w:val="both"/>
              <w:rPr>
                <w:rFonts w:ascii="Century Gothic" w:eastAsia="Batang" w:hAnsi="Century Gothic"/>
                <w:color w:val="FF0000"/>
                <w:sz w:val="20"/>
                <w:szCs w:val="20"/>
              </w:rPr>
            </w:pPr>
          </w:p>
          <w:p w14:paraId="60284660" w14:textId="5B25D75E"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3E3A2B4" w14:textId="600579A1" w:rsidR="00A03535" w:rsidRPr="00915CAA" w:rsidRDefault="00A03535" w:rsidP="00594DF0">
            <w:pPr>
              <w:snapToGrid w:val="0"/>
              <w:jc w:val="center"/>
              <w:rPr>
                <w:rFonts w:ascii="Century Gothic" w:hAnsi="Century Gothic"/>
                <w:sz w:val="20"/>
                <w:szCs w:val="20"/>
              </w:rPr>
            </w:pPr>
            <w:r w:rsidRPr="00915CAA">
              <w:rPr>
                <w:rFonts w:ascii="Century Gothic" w:hAnsi="Century Gothic"/>
                <w:sz w:val="20"/>
                <w:szCs w:val="20"/>
              </w:rPr>
              <w:t xml:space="preserve">&gt;15 poziomów 2 pkt;  pozostałe 0 pkt </w:t>
            </w:r>
          </w:p>
          <w:p w14:paraId="0420A7B9" w14:textId="1DF1E4CF" w:rsidR="00A03535" w:rsidRPr="00915CAA" w:rsidRDefault="00A03535" w:rsidP="006A695E">
            <w:pPr>
              <w:snapToGrid w:val="0"/>
              <w:jc w:val="center"/>
              <w:rPr>
                <w:rFonts w:ascii="Century Gothic" w:hAnsi="Century Gothic"/>
                <w:sz w:val="20"/>
                <w:szCs w:val="20"/>
              </w:rPr>
            </w:pPr>
          </w:p>
        </w:tc>
      </w:tr>
      <w:tr w:rsidR="00A03535" w:rsidRPr="00915CAA" w14:paraId="3BFD59BC" w14:textId="77777777" w:rsidTr="00915CAA">
        <w:tc>
          <w:tcPr>
            <w:tcW w:w="675" w:type="dxa"/>
            <w:tcBorders>
              <w:top w:val="single" w:sz="4" w:space="0" w:color="auto"/>
              <w:left w:val="single" w:sz="4" w:space="0" w:color="auto"/>
              <w:bottom w:val="single" w:sz="4" w:space="0" w:color="auto"/>
              <w:right w:val="single" w:sz="4" w:space="0" w:color="auto"/>
            </w:tcBorders>
          </w:tcPr>
          <w:p w14:paraId="680C25EE" w14:textId="029C7451"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F1B4318" w14:textId="77777777" w:rsidR="00A03535" w:rsidRPr="00915CAA" w:rsidRDefault="00A03535" w:rsidP="0032073B">
            <w:pPr>
              <w:snapToGrid w:val="0"/>
              <w:jc w:val="both"/>
              <w:rPr>
                <w:rFonts w:ascii="Century Gothic" w:hAnsi="Century Gothic"/>
                <w:sz w:val="20"/>
                <w:szCs w:val="20"/>
              </w:rPr>
            </w:pPr>
            <w:r w:rsidRPr="00915CAA">
              <w:rPr>
                <w:rFonts w:ascii="Century Gothic" w:hAnsi="Century Gothic"/>
                <w:sz w:val="20"/>
                <w:szCs w:val="20"/>
              </w:rPr>
              <w:t>Czytelny wyświetlacz z możliwością wyświetlania min następujących informacji :</w:t>
            </w:r>
          </w:p>
          <w:p w14:paraId="43E9BA7F" w14:textId="77777777" w:rsidR="00A03535" w:rsidRPr="00915CAA" w:rsidRDefault="00A03535" w:rsidP="0032073B">
            <w:pPr>
              <w:snapToGrid w:val="0"/>
              <w:jc w:val="both"/>
              <w:rPr>
                <w:rFonts w:ascii="Century Gothic" w:hAnsi="Century Gothic"/>
                <w:sz w:val="20"/>
                <w:szCs w:val="20"/>
              </w:rPr>
            </w:pPr>
          </w:p>
          <w:p w14:paraId="78A47E9D" w14:textId="77777777" w:rsidR="00A03535" w:rsidRPr="00915CAA" w:rsidRDefault="00A03535" w:rsidP="0032073B">
            <w:pPr>
              <w:pStyle w:val="Akapitzlist"/>
              <w:numPr>
                <w:ilvl w:val="0"/>
                <w:numId w:val="14"/>
              </w:numPr>
              <w:snapToGrid w:val="0"/>
              <w:jc w:val="both"/>
              <w:rPr>
                <w:rFonts w:ascii="Century Gothic" w:hAnsi="Century Gothic"/>
                <w:sz w:val="20"/>
                <w:szCs w:val="20"/>
              </w:rPr>
            </w:pPr>
            <w:r w:rsidRPr="00915CAA">
              <w:rPr>
                <w:rFonts w:ascii="Century Gothic" w:hAnsi="Century Gothic"/>
                <w:sz w:val="20"/>
                <w:szCs w:val="20"/>
              </w:rPr>
              <w:t>Nazwa leku</w:t>
            </w:r>
          </w:p>
          <w:p w14:paraId="599A3D20" w14:textId="77777777" w:rsidR="00A03535" w:rsidRPr="00915CAA" w:rsidRDefault="00A03535" w:rsidP="0032073B">
            <w:pPr>
              <w:pStyle w:val="Akapitzlist"/>
              <w:numPr>
                <w:ilvl w:val="0"/>
                <w:numId w:val="14"/>
              </w:numPr>
              <w:snapToGrid w:val="0"/>
              <w:jc w:val="both"/>
              <w:rPr>
                <w:rFonts w:ascii="Century Gothic" w:hAnsi="Century Gothic"/>
                <w:sz w:val="20"/>
                <w:szCs w:val="20"/>
              </w:rPr>
            </w:pPr>
            <w:r w:rsidRPr="00915CAA">
              <w:rPr>
                <w:rFonts w:ascii="Century Gothic" w:hAnsi="Century Gothic"/>
                <w:sz w:val="20"/>
                <w:szCs w:val="20"/>
              </w:rPr>
              <w:t>Prędkość infuzji</w:t>
            </w:r>
          </w:p>
          <w:p w14:paraId="0D27EAA4" w14:textId="77777777" w:rsidR="00A03535" w:rsidRPr="00915CAA" w:rsidRDefault="00A03535" w:rsidP="0032073B">
            <w:pPr>
              <w:pStyle w:val="Akapitzlist"/>
              <w:numPr>
                <w:ilvl w:val="0"/>
                <w:numId w:val="14"/>
              </w:numPr>
              <w:snapToGrid w:val="0"/>
              <w:jc w:val="both"/>
              <w:rPr>
                <w:rFonts w:ascii="Century Gothic" w:hAnsi="Century Gothic"/>
                <w:sz w:val="20"/>
                <w:szCs w:val="20"/>
              </w:rPr>
            </w:pPr>
            <w:r w:rsidRPr="00915CAA">
              <w:rPr>
                <w:rFonts w:ascii="Century Gothic" w:hAnsi="Century Gothic"/>
                <w:sz w:val="20"/>
                <w:szCs w:val="20"/>
              </w:rPr>
              <w:t>Informacja o trwającej infuzji  w postaci piktogramu lub alfanumerycznych zapisów</w:t>
            </w:r>
          </w:p>
          <w:p w14:paraId="4F614C46" w14:textId="77777777" w:rsidR="00A03535" w:rsidRPr="00915CAA" w:rsidRDefault="00A03535" w:rsidP="0032073B">
            <w:pPr>
              <w:pStyle w:val="Akapitzlist"/>
              <w:numPr>
                <w:ilvl w:val="0"/>
                <w:numId w:val="14"/>
              </w:numPr>
              <w:snapToGrid w:val="0"/>
              <w:jc w:val="both"/>
              <w:rPr>
                <w:rFonts w:ascii="Century Gothic" w:hAnsi="Century Gothic"/>
                <w:sz w:val="20"/>
                <w:szCs w:val="20"/>
              </w:rPr>
            </w:pPr>
            <w:r w:rsidRPr="00915CAA">
              <w:rPr>
                <w:rFonts w:ascii="Century Gothic" w:hAnsi="Century Gothic"/>
                <w:sz w:val="20"/>
                <w:szCs w:val="20"/>
              </w:rPr>
              <w:t xml:space="preserve">Czas pozostały do końca infuzji </w:t>
            </w:r>
          </w:p>
          <w:p w14:paraId="62B80A32" w14:textId="77777777" w:rsidR="00A03535" w:rsidRPr="00915CAA" w:rsidRDefault="00A03535" w:rsidP="0032073B">
            <w:pPr>
              <w:pStyle w:val="Akapitzlist"/>
              <w:numPr>
                <w:ilvl w:val="0"/>
                <w:numId w:val="14"/>
              </w:numPr>
              <w:snapToGrid w:val="0"/>
              <w:jc w:val="both"/>
              <w:rPr>
                <w:rFonts w:ascii="Century Gothic" w:hAnsi="Century Gothic"/>
                <w:sz w:val="20"/>
                <w:szCs w:val="20"/>
              </w:rPr>
            </w:pPr>
            <w:r w:rsidRPr="00915CAA">
              <w:rPr>
                <w:rFonts w:ascii="Century Gothic" w:hAnsi="Century Gothic"/>
                <w:sz w:val="20"/>
                <w:szCs w:val="20"/>
              </w:rPr>
              <w:t xml:space="preserve">Informacja o stanie naładowania akumulatora </w:t>
            </w:r>
          </w:p>
          <w:p w14:paraId="496C082A" w14:textId="77777777" w:rsidR="00A03535" w:rsidRPr="00915CAA" w:rsidRDefault="00A03535" w:rsidP="0032073B">
            <w:pPr>
              <w:pStyle w:val="Akapitzlist"/>
              <w:numPr>
                <w:ilvl w:val="0"/>
                <w:numId w:val="14"/>
              </w:numPr>
              <w:snapToGrid w:val="0"/>
              <w:jc w:val="both"/>
              <w:rPr>
                <w:rFonts w:ascii="Century Gothic" w:hAnsi="Century Gothic"/>
                <w:sz w:val="20"/>
                <w:szCs w:val="20"/>
              </w:rPr>
            </w:pPr>
            <w:r w:rsidRPr="00915CAA">
              <w:rPr>
                <w:rFonts w:ascii="Century Gothic" w:hAnsi="Century Gothic"/>
                <w:sz w:val="20"/>
                <w:szCs w:val="20"/>
              </w:rPr>
              <w:t xml:space="preserve">Graficzny obraz stanu ciśnienia </w:t>
            </w:r>
          </w:p>
          <w:p w14:paraId="35180124" w14:textId="1558F505" w:rsidR="00A03535" w:rsidRPr="00915CAA" w:rsidRDefault="00A03535" w:rsidP="0032073B">
            <w:pPr>
              <w:snapToGrid w:val="0"/>
              <w:jc w:val="both"/>
              <w:rPr>
                <w:rFonts w:ascii="Century Gothic" w:hAnsi="Century Gothic"/>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4F08835" w14:textId="2AC41BF2" w:rsidR="00A03535" w:rsidRPr="00915CAA" w:rsidRDefault="00A03535" w:rsidP="0032073B">
            <w:pPr>
              <w:snapToGrid w:val="0"/>
              <w:jc w:val="center"/>
              <w:rPr>
                <w:rFonts w:ascii="Century Gothic" w:hAnsi="Century Gothic"/>
                <w:sz w:val="20"/>
                <w:szCs w:val="20"/>
              </w:rPr>
            </w:pPr>
            <w:r w:rsidRPr="00915CAA">
              <w:rPr>
                <w:rFonts w:ascii="Century Gothic" w:hAnsi="Century Gothic"/>
                <w:sz w:val="20"/>
                <w:szCs w:val="20"/>
              </w:rPr>
              <w:t xml:space="preserve">TAK </w:t>
            </w:r>
          </w:p>
        </w:tc>
        <w:tc>
          <w:tcPr>
            <w:tcW w:w="4534" w:type="dxa"/>
            <w:tcBorders>
              <w:top w:val="single" w:sz="4" w:space="0" w:color="auto"/>
              <w:left w:val="single" w:sz="4" w:space="0" w:color="auto"/>
              <w:bottom w:val="single" w:sz="4" w:space="0" w:color="auto"/>
              <w:right w:val="single" w:sz="4" w:space="0" w:color="auto"/>
            </w:tcBorders>
          </w:tcPr>
          <w:p w14:paraId="2575C78B" w14:textId="77777777" w:rsidR="00A03535" w:rsidRPr="00915CAA" w:rsidRDefault="00A03535" w:rsidP="004D58EA">
            <w:pPr>
              <w:pStyle w:val="Standard"/>
              <w:snapToGrid w:val="0"/>
              <w:jc w:val="both"/>
              <w:rPr>
                <w:rFonts w:ascii="Century Gothic" w:hAnsi="Century Gothic"/>
                <w:color w:val="FF0000"/>
                <w:sz w:val="20"/>
                <w:szCs w:val="20"/>
              </w:rPr>
            </w:pPr>
          </w:p>
          <w:p w14:paraId="4B15FDD0" w14:textId="77777777" w:rsidR="00A03535" w:rsidRPr="00915CAA" w:rsidRDefault="00A03535" w:rsidP="004D58EA">
            <w:pPr>
              <w:pStyle w:val="Standard"/>
              <w:snapToGrid w:val="0"/>
              <w:jc w:val="both"/>
              <w:rPr>
                <w:rFonts w:ascii="Century Gothic" w:hAnsi="Century Gothic"/>
                <w:color w:val="FF0000"/>
                <w:sz w:val="20"/>
                <w:szCs w:val="20"/>
              </w:rPr>
            </w:pPr>
          </w:p>
          <w:p w14:paraId="4AA65A0E" w14:textId="1B481679"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6AD9AE37" w14:textId="4318893F"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CD3D727" w14:textId="77777777" w:rsidTr="00915CAA">
        <w:tc>
          <w:tcPr>
            <w:tcW w:w="675" w:type="dxa"/>
            <w:tcBorders>
              <w:top w:val="single" w:sz="4" w:space="0" w:color="auto"/>
              <w:left w:val="single" w:sz="4" w:space="0" w:color="auto"/>
              <w:bottom w:val="single" w:sz="4" w:space="0" w:color="auto"/>
              <w:right w:val="single" w:sz="4" w:space="0" w:color="auto"/>
            </w:tcBorders>
          </w:tcPr>
          <w:p w14:paraId="2EA3D656" w14:textId="3274F25E"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E626606" w14:textId="7F091FB7"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 xml:space="preserve">Funkcja Stand-By </w:t>
            </w:r>
          </w:p>
        </w:tc>
        <w:tc>
          <w:tcPr>
            <w:tcW w:w="1559" w:type="dxa"/>
            <w:tcBorders>
              <w:top w:val="single" w:sz="4" w:space="0" w:color="auto"/>
              <w:left w:val="single" w:sz="4" w:space="0" w:color="auto"/>
              <w:bottom w:val="single" w:sz="4" w:space="0" w:color="auto"/>
              <w:right w:val="single" w:sz="4" w:space="0" w:color="auto"/>
            </w:tcBorders>
          </w:tcPr>
          <w:p w14:paraId="7FF0EAA3" w14:textId="1C12A8A4"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8667616" w14:textId="77777777"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DCD0208" w14:textId="3A586370"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125612D" w14:textId="77777777" w:rsidTr="00915CAA">
        <w:tc>
          <w:tcPr>
            <w:tcW w:w="675" w:type="dxa"/>
            <w:tcBorders>
              <w:top w:val="single" w:sz="4" w:space="0" w:color="auto"/>
              <w:left w:val="single" w:sz="4" w:space="0" w:color="auto"/>
              <w:bottom w:val="single" w:sz="4" w:space="0" w:color="auto"/>
              <w:right w:val="single" w:sz="4" w:space="0" w:color="auto"/>
            </w:tcBorders>
          </w:tcPr>
          <w:p w14:paraId="310184C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2500F2E" w14:textId="2CEDAE6D"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Możliwość pracy pompy w systemie zarządzającym infuzjami</w:t>
            </w:r>
          </w:p>
        </w:tc>
        <w:tc>
          <w:tcPr>
            <w:tcW w:w="1559" w:type="dxa"/>
            <w:tcBorders>
              <w:top w:val="single" w:sz="4" w:space="0" w:color="auto"/>
              <w:left w:val="single" w:sz="4" w:space="0" w:color="auto"/>
              <w:bottom w:val="single" w:sz="4" w:space="0" w:color="auto"/>
              <w:right w:val="single" w:sz="4" w:space="0" w:color="auto"/>
            </w:tcBorders>
          </w:tcPr>
          <w:p w14:paraId="74630A5C" w14:textId="354958DA"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6916389" w14:textId="77777777"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2A438D6" w14:textId="130D36AD"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9D12E19" w14:textId="77777777" w:rsidTr="00915CAA">
        <w:tc>
          <w:tcPr>
            <w:tcW w:w="675" w:type="dxa"/>
            <w:tcBorders>
              <w:top w:val="single" w:sz="4" w:space="0" w:color="auto"/>
              <w:left w:val="single" w:sz="4" w:space="0" w:color="auto"/>
              <w:bottom w:val="single" w:sz="4" w:space="0" w:color="auto"/>
              <w:right w:val="single" w:sz="4" w:space="0" w:color="auto"/>
            </w:tcBorders>
          </w:tcPr>
          <w:p w14:paraId="31EAB98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4DD4E30" w14:textId="08E24436" w:rsidR="00A03535" w:rsidRPr="00915CAA" w:rsidRDefault="00A03535" w:rsidP="00377A12">
            <w:pPr>
              <w:snapToGrid w:val="0"/>
              <w:jc w:val="both"/>
              <w:rPr>
                <w:rFonts w:ascii="Century Gothic" w:hAnsi="Century Gothic"/>
                <w:b/>
                <w:sz w:val="20"/>
                <w:szCs w:val="20"/>
              </w:rPr>
            </w:pPr>
            <w:r w:rsidRPr="00915CAA">
              <w:rPr>
                <w:rFonts w:ascii="Century Gothic" w:hAnsi="Century Gothic"/>
                <w:b/>
                <w:sz w:val="20"/>
                <w:szCs w:val="20"/>
              </w:rPr>
              <w:t>Alarmy optyczne i akustyczne</w:t>
            </w:r>
          </w:p>
        </w:tc>
        <w:tc>
          <w:tcPr>
            <w:tcW w:w="1559" w:type="dxa"/>
            <w:tcBorders>
              <w:top w:val="single" w:sz="4" w:space="0" w:color="auto"/>
              <w:left w:val="single" w:sz="4" w:space="0" w:color="auto"/>
              <w:bottom w:val="single" w:sz="4" w:space="0" w:color="auto"/>
              <w:right w:val="single" w:sz="4" w:space="0" w:color="auto"/>
            </w:tcBorders>
          </w:tcPr>
          <w:p w14:paraId="090D3380" w14:textId="77777777" w:rsidR="00A03535" w:rsidRPr="00915CAA" w:rsidRDefault="00A03535" w:rsidP="004D58EA">
            <w:pPr>
              <w:snapToGrid w:val="0"/>
              <w:jc w:val="center"/>
              <w:rPr>
                <w:rFonts w:ascii="Century Gothic" w:hAnsi="Century Gothic"/>
                <w:sz w:val="20"/>
                <w:szCs w:val="20"/>
              </w:rPr>
            </w:pPr>
          </w:p>
        </w:tc>
        <w:tc>
          <w:tcPr>
            <w:tcW w:w="4534" w:type="dxa"/>
            <w:tcBorders>
              <w:top w:val="single" w:sz="4" w:space="0" w:color="auto"/>
              <w:left w:val="single" w:sz="4" w:space="0" w:color="auto"/>
              <w:bottom w:val="single" w:sz="4" w:space="0" w:color="auto"/>
              <w:right w:val="single" w:sz="4" w:space="0" w:color="auto"/>
            </w:tcBorders>
          </w:tcPr>
          <w:p w14:paraId="5A7D617B" w14:textId="77777777"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7119D6D" w14:textId="77777777" w:rsidR="00A03535" w:rsidRPr="00915CAA" w:rsidRDefault="00A03535" w:rsidP="004D58EA">
            <w:pPr>
              <w:snapToGrid w:val="0"/>
              <w:jc w:val="center"/>
              <w:rPr>
                <w:rFonts w:ascii="Century Gothic" w:hAnsi="Century Gothic"/>
                <w:sz w:val="20"/>
                <w:szCs w:val="20"/>
              </w:rPr>
            </w:pPr>
          </w:p>
        </w:tc>
      </w:tr>
      <w:tr w:rsidR="00A03535" w:rsidRPr="00915CAA" w14:paraId="20CD2ECF" w14:textId="77777777" w:rsidTr="00915CAA">
        <w:tc>
          <w:tcPr>
            <w:tcW w:w="675" w:type="dxa"/>
            <w:tcBorders>
              <w:top w:val="single" w:sz="4" w:space="0" w:color="auto"/>
              <w:left w:val="single" w:sz="4" w:space="0" w:color="auto"/>
              <w:bottom w:val="single" w:sz="4" w:space="0" w:color="auto"/>
              <w:right w:val="single" w:sz="4" w:space="0" w:color="auto"/>
            </w:tcBorders>
          </w:tcPr>
          <w:p w14:paraId="220DE9B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ACC00AD" w14:textId="5CB3642E"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 xml:space="preserve">Dwustopniowe zróżnicowane akustyczne i optyczne (wizualne) </w:t>
            </w:r>
          </w:p>
        </w:tc>
        <w:tc>
          <w:tcPr>
            <w:tcW w:w="1559" w:type="dxa"/>
            <w:tcBorders>
              <w:top w:val="single" w:sz="4" w:space="0" w:color="auto"/>
              <w:left w:val="single" w:sz="4" w:space="0" w:color="auto"/>
              <w:bottom w:val="single" w:sz="4" w:space="0" w:color="auto"/>
              <w:right w:val="single" w:sz="4" w:space="0" w:color="auto"/>
            </w:tcBorders>
          </w:tcPr>
          <w:p w14:paraId="4F42B59A" w14:textId="691714B8"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D3DBD18" w14:textId="77777777"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48C2DFD" w14:textId="7CF73807"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57FBC38" w14:textId="77777777" w:rsidTr="00915CAA">
        <w:tc>
          <w:tcPr>
            <w:tcW w:w="675" w:type="dxa"/>
            <w:tcBorders>
              <w:top w:val="single" w:sz="4" w:space="0" w:color="auto"/>
              <w:left w:val="single" w:sz="4" w:space="0" w:color="auto"/>
              <w:bottom w:val="single" w:sz="4" w:space="0" w:color="auto"/>
              <w:right w:val="single" w:sz="4" w:space="0" w:color="auto"/>
            </w:tcBorders>
          </w:tcPr>
          <w:p w14:paraId="7A89844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8A38F47" w14:textId="77D13568"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Okluzji z zatrzymaniem infuzji</w:t>
            </w:r>
          </w:p>
        </w:tc>
        <w:tc>
          <w:tcPr>
            <w:tcW w:w="1559" w:type="dxa"/>
            <w:tcBorders>
              <w:top w:val="single" w:sz="4" w:space="0" w:color="auto"/>
              <w:left w:val="single" w:sz="4" w:space="0" w:color="auto"/>
              <w:bottom w:val="single" w:sz="4" w:space="0" w:color="auto"/>
              <w:right w:val="single" w:sz="4" w:space="0" w:color="auto"/>
            </w:tcBorders>
          </w:tcPr>
          <w:p w14:paraId="05BC4C39" w14:textId="2FFAD63C"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3C4C761" w14:textId="7BA25A97"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F218F35" w14:textId="332D52B0"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D3154BB" w14:textId="77777777" w:rsidTr="00915CAA">
        <w:tc>
          <w:tcPr>
            <w:tcW w:w="675" w:type="dxa"/>
            <w:tcBorders>
              <w:top w:val="single" w:sz="4" w:space="0" w:color="auto"/>
              <w:left w:val="single" w:sz="4" w:space="0" w:color="auto"/>
              <w:bottom w:val="single" w:sz="4" w:space="0" w:color="auto"/>
              <w:right w:val="single" w:sz="4" w:space="0" w:color="auto"/>
            </w:tcBorders>
          </w:tcPr>
          <w:p w14:paraId="206493A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5C621B3" w14:textId="1397F310" w:rsidR="00A03535" w:rsidRPr="00915CAA" w:rsidRDefault="00A03535" w:rsidP="008C66D1">
            <w:pPr>
              <w:snapToGrid w:val="0"/>
              <w:jc w:val="both"/>
              <w:rPr>
                <w:rFonts w:ascii="Century Gothic" w:hAnsi="Century Gothic"/>
                <w:sz w:val="20"/>
                <w:szCs w:val="20"/>
              </w:rPr>
            </w:pPr>
            <w:r w:rsidRPr="00915CAA">
              <w:rPr>
                <w:rFonts w:ascii="Century Gothic" w:hAnsi="Century Gothic"/>
                <w:sz w:val="20"/>
                <w:szCs w:val="20"/>
              </w:rPr>
              <w:t xml:space="preserve">Bliskiego końca infuzji </w:t>
            </w:r>
          </w:p>
          <w:p w14:paraId="4D802E73" w14:textId="77777777" w:rsidR="00A03535" w:rsidRPr="00915CAA" w:rsidRDefault="00A03535" w:rsidP="00377A12">
            <w:pPr>
              <w:snapToGrid w:val="0"/>
              <w:jc w:val="both"/>
              <w:rPr>
                <w:rFonts w:ascii="Century Gothic" w:hAnsi="Century Gothic"/>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982DD00" w14:textId="0D079663"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C652011" w14:textId="471A70FA" w:rsidR="00A03535" w:rsidRPr="00915CAA" w:rsidRDefault="00A03535" w:rsidP="004D58EA">
            <w:pPr>
              <w:pStyle w:val="Standard"/>
              <w:snapToGrid w:val="0"/>
              <w:jc w:val="both"/>
              <w:rPr>
                <w:rFonts w:ascii="Century Gothic" w:hAnsi="Century Gothic"/>
                <w:color w:val="FF0000"/>
                <w:sz w:val="20"/>
                <w:szCs w:val="20"/>
              </w:rPr>
            </w:pPr>
            <w:r w:rsidRPr="00915CAA">
              <w:rPr>
                <w:rFonts w:ascii="Century Gothic" w:hAnsi="Century Gothic"/>
                <w:color w:val="FF0000"/>
                <w:sz w:val="20"/>
                <w:szCs w:val="20"/>
              </w:rPr>
              <w:t xml:space="preserve"> </w:t>
            </w:r>
          </w:p>
        </w:tc>
        <w:tc>
          <w:tcPr>
            <w:tcW w:w="2412" w:type="dxa"/>
            <w:tcBorders>
              <w:top w:val="single" w:sz="4" w:space="0" w:color="auto"/>
              <w:left w:val="single" w:sz="4" w:space="0" w:color="auto"/>
              <w:bottom w:val="single" w:sz="4" w:space="0" w:color="auto"/>
              <w:right w:val="single" w:sz="4" w:space="0" w:color="auto"/>
            </w:tcBorders>
          </w:tcPr>
          <w:p w14:paraId="0E8C0891" w14:textId="6CCA0439"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F5CDF1E" w14:textId="77777777" w:rsidTr="00915CAA">
        <w:tc>
          <w:tcPr>
            <w:tcW w:w="675" w:type="dxa"/>
            <w:tcBorders>
              <w:top w:val="single" w:sz="4" w:space="0" w:color="auto"/>
              <w:left w:val="single" w:sz="4" w:space="0" w:color="auto"/>
              <w:bottom w:val="single" w:sz="4" w:space="0" w:color="auto"/>
              <w:right w:val="single" w:sz="4" w:space="0" w:color="auto"/>
            </w:tcBorders>
          </w:tcPr>
          <w:p w14:paraId="588C4A4C" w14:textId="47AF0494"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90B2093" w14:textId="73A81E1B" w:rsidR="00A03535" w:rsidRPr="00915CAA" w:rsidRDefault="00A03535" w:rsidP="00BE0AFF">
            <w:pPr>
              <w:snapToGrid w:val="0"/>
              <w:jc w:val="both"/>
              <w:rPr>
                <w:rFonts w:ascii="Century Gothic" w:hAnsi="Century Gothic"/>
                <w:sz w:val="20"/>
                <w:szCs w:val="20"/>
              </w:rPr>
            </w:pPr>
            <w:r w:rsidRPr="00915CAA">
              <w:rPr>
                <w:rFonts w:ascii="Century Gothic" w:hAnsi="Century Gothic"/>
                <w:sz w:val="20"/>
                <w:szCs w:val="20"/>
              </w:rPr>
              <w:t>Końca infuzji</w:t>
            </w:r>
          </w:p>
        </w:tc>
        <w:tc>
          <w:tcPr>
            <w:tcW w:w="1559" w:type="dxa"/>
            <w:tcBorders>
              <w:top w:val="single" w:sz="4" w:space="0" w:color="auto"/>
              <w:left w:val="single" w:sz="4" w:space="0" w:color="auto"/>
              <w:bottom w:val="single" w:sz="4" w:space="0" w:color="auto"/>
              <w:right w:val="single" w:sz="4" w:space="0" w:color="auto"/>
            </w:tcBorders>
          </w:tcPr>
          <w:p w14:paraId="5AED6E82" w14:textId="2481884B"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1B55986" w14:textId="26CAB628" w:rsidR="00A03535" w:rsidRPr="00915CAA" w:rsidRDefault="00A03535" w:rsidP="00AF5A85">
            <w:pPr>
              <w:pStyle w:val="Standard"/>
              <w:snapToGrid w:val="0"/>
              <w:jc w:val="both"/>
              <w:rPr>
                <w:rFonts w:ascii="Century Gothic" w:hAnsi="Century Gothic"/>
                <w:color w:val="FF0000"/>
                <w:sz w:val="20"/>
                <w:szCs w:val="20"/>
              </w:rPr>
            </w:pPr>
            <w:r w:rsidRPr="00915CAA">
              <w:rPr>
                <w:rFonts w:ascii="Century Gothic" w:hAnsi="Century Gothic"/>
                <w:color w:val="FF0000"/>
                <w:sz w:val="20"/>
                <w:szCs w:val="20"/>
              </w:rPr>
              <w:t xml:space="preserve"> </w:t>
            </w:r>
          </w:p>
        </w:tc>
        <w:tc>
          <w:tcPr>
            <w:tcW w:w="2412" w:type="dxa"/>
            <w:tcBorders>
              <w:top w:val="single" w:sz="4" w:space="0" w:color="auto"/>
              <w:left w:val="single" w:sz="4" w:space="0" w:color="auto"/>
              <w:bottom w:val="single" w:sz="4" w:space="0" w:color="auto"/>
              <w:right w:val="single" w:sz="4" w:space="0" w:color="auto"/>
            </w:tcBorders>
          </w:tcPr>
          <w:p w14:paraId="053863E4" w14:textId="1D10FA31" w:rsidR="00A03535" w:rsidRPr="00915CAA" w:rsidRDefault="00A03535" w:rsidP="006A695E">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E579118" w14:textId="77777777" w:rsidTr="00915CAA">
        <w:tc>
          <w:tcPr>
            <w:tcW w:w="675" w:type="dxa"/>
            <w:tcBorders>
              <w:top w:val="single" w:sz="4" w:space="0" w:color="auto"/>
              <w:left w:val="single" w:sz="4" w:space="0" w:color="auto"/>
              <w:bottom w:val="single" w:sz="4" w:space="0" w:color="auto"/>
              <w:right w:val="single" w:sz="4" w:space="0" w:color="auto"/>
            </w:tcBorders>
          </w:tcPr>
          <w:p w14:paraId="08E87212" w14:textId="2E3862F0"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86CCCCB" w14:textId="5403B5D7"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Alarm przypominający zatrzymana infuzja</w:t>
            </w:r>
          </w:p>
        </w:tc>
        <w:tc>
          <w:tcPr>
            <w:tcW w:w="1559" w:type="dxa"/>
            <w:tcBorders>
              <w:top w:val="single" w:sz="4" w:space="0" w:color="auto"/>
              <w:left w:val="single" w:sz="4" w:space="0" w:color="auto"/>
              <w:bottom w:val="single" w:sz="4" w:space="0" w:color="auto"/>
              <w:right w:val="single" w:sz="4" w:space="0" w:color="auto"/>
            </w:tcBorders>
          </w:tcPr>
          <w:p w14:paraId="60F960AF" w14:textId="562626F8"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9FF0AB7" w14:textId="26231A64" w:rsidR="00A03535" w:rsidRPr="00915CAA" w:rsidRDefault="00A03535" w:rsidP="00BE0AFF">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84AF2F6" w14:textId="2F5AEA77"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33787537" w14:textId="77777777" w:rsidTr="00915CAA">
        <w:tc>
          <w:tcPr>
            <w:tcW w:w="675" w:type="dxa"/>
            <w:tcBorders>
              <w:top w:val="single" w:sz="4" w:space="0" w:color="auto"/>
              <w:left w:val="single" w:sz="4" w:space="0" w:color="auto"/>
              <w:bottom w:val="single" w:sz="4" w:space="0" w:color="auto"/>
              <w:right w:val="single" w:sz="4" w:space="0" w:color="auto"/>
            </w:tcBorders>
          </w:tcPr>
          <w:p w14:paraId="60663BB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D0E51FE" w14:textId="00D58BBB" w:rsidR="00A03535" w:rsidRPr="00915CAA" w:rsidRDefault="00A03535" w:rsidP="001850BD">
            <w:pPr>
              <w:snapToGrid w:val="0"/>
              <w:jc w:val="both"/>
              <w:rPr>
                <w:rFonts w:ascii="Century Gothic" w:hAnsi="Century Gothic"/>
                <w:sz w:val="20"/>
                <w:szCs w:val="20"/>
              </w:rPr>
            </w:pPr>
            <w:r w:rsidRPr="00915CAA">
              <w:rPr>
                <w:rFonts w:ascii="Century Gothic" w:hAnsi="Century Gothic"/>
                <w:sz w:val="20"/>
                <w:szCs w:val="20"/>
              </w:rPr>
              <w:t xml:space="preserve">Złego zamocowania strzykawki ze wskazaniem miejsca gdzie to nastąpiło lub w przypadku napędu automatycznego – komunikat nieznana strzykawka </w:t>
            </w:r>
          </w:p>
        </w:tc>
        <w:tc>
          <w:tcPr>
            <w:tcW w:w="1559" w:type="dxa"/>
            <w:tcBorders>
              <w:top w:val="single" w:sz="4" w:space="0" w:color="auto"/>
              <w:left w:val="single" w:sz="4" w:space="0" w:color="auto"/>
              <w:bottom w:val="single" w:sz="4" w:space="0" w:color="auto"/>
              <w:right w:val="single" w:sz="4" w:space="0" w:color="auto"/>
            </w:tcBorders>
          </w:tcPr>
          <w:p w14:paraId="396C6E0B" w14:textId="489B2A9F"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FC65DA3" w14:textId="77777777"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802EE30" w14:textId="4DE1A7B4"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1777F62" w14:textId="77777777" w:rsidTr="00915CAA">
        <w:tc>
          <w:tcPr>
            <w:tcW w:w="675" w:type="dxa"/>
            <w:tcBorders>
              <w:top w:val="single" w:sz="4" w:space="0" w:color="auto"/>
              <w:left w:val="single" w:sz="4" w:space="0" w:color="auto"/>
              <w:bottom w:val="single" w:sz="4" w:space="0" w:color="auto"/>
              <w:right w:val="single" w:sz="4" w:space="0" w:color="auto"/>
            </w:tcBorders>
          </w:tcPr>
          <w:p w14:paraId="2F35874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393E039" w14:textId="3D7BAE4A" w:rsidR="00A03535" w:rsidRPr="00915CAA" w:rsidRDefault="00A03535" w:rsidP="00BE0AFF">
            <w:pPr>
              <w:suppressAutoHyphens w:val="0"/>
              <w:spacing w:after="200" w:line="276" w:lineRule="auto"/>
              <w:rPr>
                <w:rFonts w:ascii="Century Gothic" w:hAnsi="Century Gothic"/>
                <w:sz w:val="20"/>
                <w:szCs w:val="20"/>
              </w:rPr>
            </w:pPr>
            <w:r w:rsidRPr="00915CAA">
              <w:rPr>
                <w:rFonts w:ascii="Century Gothic" w:hAnsi="Century Gothic"/>
                <w:sz w:val="20"/>
                <w:szCs w:val="20"/>
              </w:rPr>
              <w:t>Alarm zbliżającego się rozładowania akumulatora</w:t>
            </w:r>
          </w:p>
        </w:tc>
        <w:tc>
          <w:tcPr>
            <w:tcW w:w="1559" w:type="dxa"/>
            <w:tcBorders>
              <w:top w:val="single" w:sz="4" w:space="0" w:color="auto"/>
              <w:left w:val="single" w:sz="4" w:space="0" w:color="auto"/>
              <w:bottom w:val="single" w:sz="4" w:space="0" w:color="auto"/>
              <w:right w:val="single" w:sz="4" w:space="0" w:color="auto"/>
            </w:tcBorders>
          </w:tcPr>
          <w:p w14:paraId="4B0DC957" w14:textId="0D2AF038"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AF1F841" w14:textId="77777777" w:rsidR="00A03535" w:rsidRPr="00915CAA" w:rsidRDefault="00A03535" w:rsidP="00BE0AFF">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FCDB3CC" w14:textId="64EB8160"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9964B9D" w14:textId="77777777" w:rsidTr="00915CAA">
        <w:tc>
          <w:tcPr>
            <w:tcW w:w="675" w:type="dxa"/>
            <w:tcBorders>
              <w:top w:val="single" w:sz="4" w:space="0" w:color="auto"/>
              <w:left w:val="single" w:sz="4" w:space="0" w:color="auto"/>
              <w:bottom w:val="single" w:sz="4" w:space="0" w:color="auto"/>
              <w:right w:val="single" w:sz="4" w:space="0" w:color="auto"/>
            </w:tcBorders>
          </w:tcPr>
          <w:p w14:paraId="105ED07C" w14:textId="16F84150"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070DE85" w14:textId="1BF1A5FE"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Rozładowania baterii</w:t>
            </w:r>
          </w:p>
        </w:tc>
        <w:tc>
          <w:tcPr>
            <w:tcW w:w="1559" w:type="dxa"/>
            <w:tcBorders>
              <w:top w:val="single" w:sz="4" w:space="0" w:color="auto"/>
              <w:left w:val="single" w:sz="4" w:space="0" w:color="auto"/>
              <w:bottom w:val="single" w:sz="4" w:space="0" w:color="auto"/>
              <w:right w:val="single" w:sz="4" w:space="0" w:color="auto"/>
            </w:tcBorders>
          </w:tcPr>
          <w:p w14:paraId="25155402" w14:textId="07B0ECD2"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E449357" w14:textId="77777777"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7D53670" w14:textId="39CF29AD"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95CC560" w14:textId="77777777" w:rsidTr="00915CAA">
        <w:tc>
          <w:tcPr>
            <w:tcW w:w="675" w:type="dxa"/>
            <w:tcBorders>
              <w:top w:val="single" w:sz="4" w:space="0" w:color="auto"/>
              <w:left w:val="single" w:sz="4" w:space="0" w:color="auto"/>
              <w:bottom w:val="single" w:sz="4" w:space="0" w:color="auto"/>
              <w:right w:val="single" w:sz="4" w:space="0" w:color="auto"/>
            </w:tcBorders>
          </w:tcPr>
          <w:p w14:paraId="0D76661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2365DC4" w14:textId="4637870B" w:rsidR="00A03535" w:rsidRPr="00915CAA" w:rsidRDefault="00A03535" w:rsidP="00841E67">
            <w:pPr>
              <w:snapToGrid w:val="0"/>
              <w:jc w:val="both"/>
              <w:rPr>
                <w:rFonts w:ascii="Century Gothic" w:hAnsi="Century Gothic"/>
                <w:sz w:val="20"/>
                <w:szCs w:val="20"/>
              </w:rPr>
            </w:pPr>
            <w:r w:rsidRPr="00915CAA">
              <w:rPr>
                <w:rFonts w:ascii="Century Gothic" w:hAnsi="Century Gothic"/>
                <w:sz w:val="20"/>
                <w:szCs w:val="20"/>
              </w:rPr>
              <w:t xml:space="preserve">Możliwość łączenie i zasilania jednym przewodem pompy w moduły min po 2 pompy </w:t>
            </w:r>
          </w:p>
        </w:tc>
        <w:tc>
          <w:tcPr>
            <w:tcW w:w="1559" w:type="dxa"/>
            <w:tcBorders>
              <w:top w:val="single" w:sz="4" w:space="0" w:color="auto"/>
              <w:left w:val="single" w:sz="4" w:space="0" w:color="auto"/>
              <w:bottom w:val="single" w:sz="4" w:space="0" w:color="auto"/>
              <w:right w:val="single" w:sz="4" w:space="0" w:color="auto"/>
            </w:tcBorders>
          </w:tcPr>
          <w:p w14:paraId="4AB7D589" w14:textId="7318AC5F" w:rsidR="00A03535" w:rsidRPr="00915CAA" w:rsidRDefault="00A03535" w:rsidP="00333C64">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987BE7E" w14:textId="77777777" w:rsidR="00A03535" w:rsidRPr="00915CAA" w:rsidRDefault="00A03535" w:rsidP="00841E67">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7A39375" w14:textId="26712774" w:rsidR="00A03535" w:rsidRPr="00915CAA" w:rsidRDefault="00A03535" w:rsidP="00382231">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4B372C8" w14:textId="77777777" w:rsidTr="00915CAA">
        <w:trPr>
          <w:trHeight w:val="735"/>
        </w:trPr>
        <w:tc>
          <w:tcPr>
            <w:tcW w:w="675" w:type="dxa"/>
            <w:tcBorders>
              <w:top w:val="single" w:sz="4" w:space="0" w:color="auto"/>
              <w:left w:val="single" w:sz="4" w:space="0" w:color="auto"/>
              <w:bottom w:val="single" w:sz="4" w:space="0" w:color="auto"/>
              <w:right w:val="single" w:sz="4" w:space="0" w:color="auto"/>
            </w:tcBorders>
          </w:tcPr>
          <w:p w14:paraId="3ADF4CA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38DA3F4" w14:textId="5B611C31" w:rsidR="00A03535" w:rsidRPr="00915CAA" w:rsidRDefault="00A03535" w:rsidP="00841E67">
            <w:pPr>
              <w:snapToGrid w:val="0"/>
              <w:jc w:val="both"/>
              <w:rPr>
                <w:rFonts w:ascii="Century Gothic" w:hAnsi="Century Gothic"/>
                <w:sz w:val="20"/>
                <w:szCs w:val="20"/>
              </w:rPr>
            </w:pPr>
            <w:r w:rsidRPr="00915CAA">
              <w:rPr>
                <w:rFonts w:ascii="Century Gothic" w:hAnsi="Century Gothic"/>
                <w:sz w:val="20"/>
                <w:szCs w:val="20"/>
              </w:rPr>
              <w:t xml:space="preserve">Ustawianie poziomu ciśnienia okluzji –  min. 3 jednostki do wyboru – </w:t>
            </w:r>
            <w:proofErr w:type="spellStart"/>
            <w:r w:rsidRPr="00915CAA">
              <w:rPr>
                <w:rFonts w:ascii="Century Gothic" w:hAnsi="Century Gothic"/>
                <w:sz w:val="20"/>
                <w:szCs w:val="20"/>
              </w:rPr>
              <w:t>mmHg</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kPa</w:t>
            </w:r>
            <w:proofErr w:type="spellEnd"/>
            <w:r w:rsidRPr="00915CAA">
              <w:rPr>
                <w:rFonts w:ascii="Century Gothic" w:hAnsi="Century Gothic"/>
                <w:sz w:val="20"/>
                <w:szCs w:val="20"/>
              </w:rPr>
              <w:t>, PSI</w:t>
            </w:r>
          </w:p>
        </w:tc>
        <w:tc>
          <w:tcPr>
            <w:tcW w:w="1559" w:type="dxa"/>
            <w:tcBorders>
              <w:top w:val="single" w:sz="4" w:space="0" w:color="auto"/>
              <w:left w:val="single" w:sz="4" w:space="0" w:color="auto"/>
              <w:bottom w:val="single" w:sz="4" w:space="0" w:color="auto"/>
              <w:right w:val="single" w:sz="4" w:space="0" w:color="auto"/>
            </w:tcBorders>
          </w:tcPr>
          <w:p w14:paraId="0BD77AF8" w14:textId="26097B09" w:rsidR="00A03535" w:rsidRPr="00915CAA" w:rsidRDefault="00A03535" w:rsidP="00333C64">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64953FD4" w14:textId="1653B580" w:rsidR="00A03535" w:rsidRPr="00915CAA" w:rsidRDefault="00A03535" w:rsidP="00841E67">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BC9E04F" w14:textId="1B16C713" w:rsidR="00A03535" w:rsidRPr="00915CAA" w:rsidRDefault="00A03535" w:rsidP="00457F86">
            <w:pPr>
              <w:snapToGrid w:val="0"/>
              <w:jc w:val="center"/>
              <w:rPr>
                <w:rFonts w:ascii="Century Gothic" w:hAnsi="Century Gothic"/>
                <w:sz w:val="20"/>
                <w:szCs w:val="20"/>
              </w:rPr>
            </w:pPr>
            <w:r w:rsidRPr="00915CAA">
              <w:rPr>
                <w:rFonts w:ascii="Century Gothic" w:hAnsi="Century Gothic"/>
                <w:sz w:val="20"/>
                <w:szCs w:val="20"/>
              </w:rPr>
              <w:t>Tak 1 pkt</w:t>
            </w:r>
          </w:p>
          <w:p w14:paraId="4CBE89A6" w14:textId="53DFE949" w:rsidR="00A03535" w:rsidRPr="00915CAA" w:rsidRDefault="00A03535" w:rsidP="00457F86">
            <w:pPr>
              <w:snapToGrid w:val="0"/>
              <w:jc w:val="center"/>
              <w:rPr>
                <w:rFonts w:ascii="Century Gothic" w:hAnsi="Century Gothic"/>
                <w:sz w:val="20"/>
                <w:szCs w:val="20"/>
              </w:rPr>
            </w:pPr>
            <w:r w:rsidRPr="00915CAA">
              <w:rPr>
                <w:rFonts w:ascii="Century Gothic" w:hAnsi="Century Gothic"/>
                <w:sz w:val="20"/>
                <w:szCs w:val="20"/>
              </w:rPr>
              <w:t>Nie 0 pkt</w:t>
            </w:r>
          </w:p>
        </w:tc>
      </w:tr>
      <w:tr w:rsidR="00A03535" w:rsidRPr="00915CAA" w14:paraId="22120449" w14:textId="77777777" w:rsidTr="00915CAA">
        <w:tc>
          <w:tcPr>
            <w:tcW w:w="675" w:type="dxa"/>
            <w:tcBorders>
              <w:top w:val="single" w:sz="4" w:space="0" w:color="auto"/>
              <w:left w:val="single" w:sz="4" w:space="0" w:color="auto"/>
              <w:bottom w:val="single" w:sz="4" w:space="0" w:color="auto"/>
              <w:right w:val="single" w:sz="4" w:space="0" w:color="auto"/>
            </w:tcBorders>
          </w:tcPr>
          <w:p w14:paraId="733D061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720379E" w14:textId="548A0AAE" w:rsidR="00A03535" w:rsidRPr="00915CAA" w:rsidRDefault="00A03535" w:rsidP="00875BCD">
            <w:pPr>
              <w:snapToGrid w:val="0"/>
              <w:jc w:val="both"/>
              <w:rPr>
                <w:rFonts w:ascii="Century Gothic" w:hAnsi="Century Gothic"/>
                <w:sz w:val="20"/>
                <w:szCs w:val="20"/>
              </w:rPr>
            </w:pPr>
            <w:r w:rsidRPr="00915CAA">
              <w:rPr>
                <w:rFonts w:ascii="Century Gothic" w:hAnsi="Century Gothic"/>
                <w:sz w:val="20"/>
                <w:szCs w:val="20"/>
              </w:rPr>
              <w:t xml:space="preserve">Mechanizm blokujący tłok zapobiegający samoczynnemu opróżnianiu strzykawki, </w:t>
            </w:r>
          </w:p>
        </w:tc>
        <w:tc>
          <w:tcPr>
            <w:tcW w:w="1559" w:type="dxa"/>
            <w:tcBorders>
              <w:top w:val="single" w:sz="4" w:space="0" w:color="auto"/>
              <w:left w:val="single" w:sz="4" w:space="0" w:color="auto"/>
              <w:bottom w:val="single" w:sz="4" w:space="0" w:color="auto"/>
              <w:right w:val="single" w:sz="4" w:space="0" w:color="auto"/>
            </w:tcBorders>
          </w:tcPr>
          <w:p w14:paraId="7A025AF9" w14:textId="54C1CF60" w:rsidR="00A03535" w:rsidRPr="00915CAA" w:rsidRDefault="00A03535" w:rsidP="00333C64">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4768F399" w14:textId="77777777" w:rsidR="00A03535" w:rsidRPr="00915CAA" w:rsidRDefault="00A03535" w:rsidP="00841E67">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B2A3374" w14:textId="50057700" w:rsidR="00A03535" w:rsidRPr="00915CAA" w:rsidRDefault="00A03535" w:rsidP="00457F86">
            <w:pPr>
              <w:snapToGrid w:val="0"/>
              <w:jc w:val="center"/>
              <w:rPr>
                <w:rFonts w:ascii="Century Gothic" w:hAnsi="Century Gothic"/>
                <w:sz w:val="20"/>
                <w:szCs w:val="20"/>
              </w:rPr>
            </w:pPr>
            <w:r w:rsidRPr="00915CAA">
              <w:rPr>
                <w:rFonts w:ascii="Century Gothic" w:hAnsi="Century Gothic"/>
                <w:sz w:val="20"/>
                <w:szCs w:val="20"/>
              </w:rPr>
              <w:t>Tak 0,5 pkt</w:t>
            </w:r>
          </w:p>
          <w:p w14:paraId="20561937" w14:textId="4D04D94F" w:rsidR="00A03535" w:rsidRPr="00915CAA" w:rsidRDefault="00A03535" w:rsidP="00457F86">
            <w:pPr>
              <w:snapToGrid w:val="0"/>
              <w:jc w:val="center"/>
              <w:rPr>
                <w:rFonts w:ascii="Century Gothic" w:hAnsi="Century Gothic"/>
                <w:sz w:val="20"/>
                <w:szCs w:val="20"/>
              </w:rPr>
            </w:pPr>
            <w:r w:rsidRPr="00915CAA">
              <w:rPr>
                <w:rFonts w:ascii="Century Gothic" w:hAnsi="Century Gothic"/>
                <w:sz w:val="20"/>
                <w:szCs w:val="20"/>
              </w:rPr>
              <w:t>Nie 0 pkt</w:t>
            </w:r>
          </w:p>
        </w:tc>
      </w:tr>
      <w:tr w:rsidR="00A03535" w:rsidRPr="00915CAA" w14:paraId="1BF6BD0E" w14:textId="77777777" w:rsidTr="00915CAA">
        <w:tc>
          <w:tcPr>
            <w:tcW w:w="675" w:type="dxa"/>
            <w:tcBorders>
              <w:top w:val="single" w:sz="4" w:space="0" w:color="auto"/>
              <w:left w:val="single" w:sz="4" w:space="0" w:color="auto"/>
              <w:bottom w:val="single" w:sz="4" w:space="0" w:color="auto"/>
              <w:right w:val="single" w:sz="4" w:space="0" w:color="auto"/>
            </w:tcBorders>
          </w:tcPr>
          <w:p w14:paraId="6B1F430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95AB251" w14:textId="50C35D71" w:rsidR="00A03535" w:rsidRPr="00915CAA" w:rsidRDefault="00A03535" w:rsidP="00E0329C">
            <w:pPr>
              <w:snapToGrid w:val="0"/>
              <w:jc w:val="both"/>
              <w:rPr>
                <w:rFonts w:ascii="Century Gothic" w:hAnsi="Century Gothic"/>
                <w:sz w:val="20"/>
                <w:szCs w:val="20"/>
              </w:rPr>
            </w:pPr>
            <w:r w:rsidRPr="00915CAA">
              <w:rPr>
                <w:rFonts w:ascii="Century Gothic" w:hAnsi="Century Gothic"/>
                <w:sz w:val="20"/>
                <w:szCs w:val="20"/>
              </w:rPr>
              <w:t>Funkcja programowania czasu infuzji przynajmniej od min. 1 – 96 godzin</w:t>
            </w:r>
          </w:p>
        </w:tc>
        <w:tc>
          <w:tcPr>
            <w:tcW w:w="1559" w:type="dxa"/>
            <w:tcBorders>
              <w:top w:val="single" w:sz="4" w:space="0" w:color="auto"/>
              <w:left w:val="single" w:sz="4" w:space="0" w:color="auto"/>
              <w:bottom w:val="single" w:sz="4" w:space="0" w:color="auto"/>
              <w:right w:val="single" w:sz="4" w:space="0" w:color="auto"/>
            </w:tcBorders>
          </w:tcPr>
          <w:p w14:paraId="17779A61" w14:textId="0A2A7D54" w:rsidR="00A03535" w:rsidRPr="00915CAA" w:rsidRDefault="00457F86" w:rsidP="00333C64">
            <w:pPr>
              <w:snapToGrid w:val="0"/>
              <w:jc w:val="center"/>
              <w:rPr>
                <w:rFonts w:ascii="Century Gothic" w:hAnsi="Century Gothic"/>
                <w:sz w:val="20"/>
                <w:szCs w:val="20"/>
              </w:rPr>
            </w:pPr>
            <w:r>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26A439E" w14:textId="485D259D" w:rsidR="00A03535" w:rsidRPr="00915CAA" w:rsidRDefault="00A03535" w:rsidP="00841E67">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1B0F013" w14:textId="3C7940CD" w:rsidR="00A03535" w:rsidRPr="00915CAA" w:rsidRDefault="00A03535" w:rsidP="00457F86">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8A9A183" w14:textId="77777777" w:rsidTr="00915CAA">
        <w:tc>
          <w:tcPr>
            <w:tcW w:w="675" w:type="dxa"/>
            <w:tcBorders>
              <w:top w:val="single" w:sz="4" w:space="0" w:color="auto"/>
              <w:left w:val="single" w:sz="4" w:space="0" w:color="auto"/>
              <w:bottom w:val="single" w:sz="4" w:space="0" w:color="auto"/>
              <w:right w:val="single" w:sz="4" w:space="0" w:color="auto"/>
            </w:tcBorders>
          </w:tcPr>
          <w:p w14:paraId="00D64D1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857F792" w14:textId="1AEDFB66" w:rsidR="00A03535" w:rsidRPr="00915CAA" w:rsidRDefault="00A03535" w:rsidP="00841E67">
            <w:pPr>
              <w:snapToGrid w:val="0"/>
              <w:jc w:val="both"/>
              <w:rPr>
                <w:rFonts w:ascii="Century Gothic" w:hAnsi="Century Gothic"/>
                <w:sz w:val="20"/>
                <w:szCs w:val="20"/>
              </w:rPr>
            </w:pPr>
            <w:r w:rsidRPr="00915CAA">
              <w:rPr>
                <w:rFonts w:ascii="Century Gothic" w:hAnsi="Century Gothic"/>
                <w:sz w:val="20"/>
                <w:szCs w:val="20"/>
              </w:rPr>
              <w:t>Czujnik zmian ciśnienia w linii , wykrywający wzrost i spadek , bez konieczności użycia specjalnych drenów</w:t>
            </w:r>
          </w:p>
        </w:tc>
        <w:tc>
          <w:tcPr>
            <w:tcW w:w="1559" w:type="dxa"/>
            <w:tcBorders>
              <w:top w:val="single" w:sz="4" w:space="0" w:color="auto"/>
              <w:left w:val="single" w:sz="4" w:space="0" w:color="auto"/>
              <w:bottom w:val="single" w:sz="4" w:space="0" w:color="auto"/>
              <w:right w:val="single" w:sz="4" w:space="0" w:color="auto"/>
            </w:tcBorders>
          </w:tcPr>
          <w:p w14:paraId="21C166D2" w14:textId="025F6098" w:rsidR="00A03535" w:rsidRPr="00915CAA" w:rsidRDefault="00A03535" w:rsidP="00333C64">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13924FDF" w14:textId="77777777" w:rsidR="00A03535" w:rsidRPr="00915CAA" w:rsidRDefault="00A03535" w:rsidP="00841E67">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4835720" w14:textId="5B6189F1" w:rsidR="00A03535" w:rsidRPr="00915CAA" w:rsidRDefault="00A03535" w:rsidP="00457F86">
            <w:pPr>
              <w:snapToGrid w:val="0"/>
              <w:jc w:val="center"/>
              <w:rPr>
                <w:rFonts w:ascii="Century Gothic" w:hAnsi="Century Gothic"/>
                <w:sz w:val="20"/>
                <w:szCs w:val="20"/>
              </w:rPr>
            </w:pPr>
            <w:r w:rsidRPr="00915CAA">
              <w:rPr>
                <w:rFonts w:ascii="Century Gothic" w:hAnsi="Century Gothic"/>
                <w:sz w:val="20"/>
                <w:szCs w:val="20"/>
              </w:rPr>
              <w:t>Tak – 1 pkt</w:t>
            </w:r>
          </w:p>
          <w:p w14:paraId="6F0EDFB9" w14:textId="48A39ECA" w:rsidR="00A03535" w:rsidRPr="00915CAA" w:rsidRDefault="00A03535" w:rsidP="00457F86">
            <w:pPr>
              <w:snapToGrid w:val="0"/>
              <w:jc w:val="center"/>
              <w:rPr>
                <w:rFonts w:ascii="Century Gothic" w:hAnsi="Century Gothic"/>
                <w:sz w:val="20"/>
                <w:szCs w:val="20"/>
              </w:rPr>
            </w:pPr>
            <w:r w:rsidRPr="00915CAA">
              <w:rPr>
                <w:rFonts w:ascii="Century Gothic" w:hAnsi="Century Gothic"/>
                <w:sz w:val="20"/>
                <w:szCs w:val="20"/>
              </w:rPr>
              <w:t>Nie – 0 pkt</w:t>
            </w:r>
          </w:p>
        </w:tc>
      </w:tr>
      <w:tr w:rsidR="00A03535" w:rsidRPr="00915CAA" w14:paraId="5421EFBE" w14:textId="77777777" w:rsidTr="00915CAA">
        <w:tc>
          <w:tcPr>
            <w:tcW w:w="675" w:type="dxa"/>
            <w:tcBorders>
              <w:top w:val="single" w:sz="4" w:space="0" w:color="auto"/>
              <w:left w:val="single" w:sz="4" w:space="0" w:color="auto"/>
              <w:bottom w:val="single" w:sz="4" w:space="0" w:color="auto"/>
              <w:right w:val="single" w:sz="4" w:space="0" w:color="auto"/>
            </w:tcBorders>
          </w:tcPr>
          <w:p w14:paraId="7E92442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C4EC7F8" w14:textId="4A4E9BC4" w:rsidR="00A03535" w:rsidRPr="00915CAA" w:rsidRDefault="00A03535" w:rsidP="00FC7DB0">
            <w:pPr>
              <w:snapToGrid w:val="0"/>
              <w:jc w:val="both"/>
              <w:rPr>
                <w:rFonts w:ascii="Century Gothic" w:hAnsi="Century Gothic"/>
                <w:sz w:val="20"/>
                <w:szCs w:val="20"/>
              </w:rPr>
            </w:pPr>
            <w:r w:rsidRPr="00915CAA">
              <w:rPr>
                <w:rFonts w:ascii="Century Gothic" w:hAnsi="Century Gothic"/>
                <w:sz w:val="20"/>
                <w:szCs w:val="20"/>
              </w:rPr>
              <w:t>Pobór mocy przez pompę [Wat]</w:t>
            </w:r>
          </w:p>
        </w:tc>
        <w:tc>
          <w:tcPr>
            <w:tcW w:w="1559" w:type="dxa"/>
            <w:tcBorders>
              <w:top w:val="single" w:sz="4" w:space="0" w:color="auto"/>
              <w:left w:val="single" w:sz="4" w:space="0" w:color="auto"/>
              <w:bottom w:val="single" w:sz="4" w:space="0" w:color="auto"/>
              <w:right w:val="single" w:sz="4" w:space="0" w:color="auto"/>
            </w:tcBorders>
          </w:tcPr>
          <w:p w14:paraId="055A498B" w14:textId="2E7B2DDB" w:rsidR="00A03535" w:rsidRPr="00915CAA" w:rsidRDefault="00A03535" w:rsidP="00ED2776">
            <w:pPr>
              <w:tabs>
                <w:tab w:val="left" w:pos="225"/>
                <w:tab w:val="center" w:pos="813"/>
              </w:tabs>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73C401CE" w14:textId="77777777" w:rsidR="00A03535" w:rsidRPr="00915CAA" w:rsidRDefault="00A03535" w:rsidP="00841E67">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BB34E16" w14:textId="49444842" w:rsidR="00A03535" w:rsidRPr="00915CAA" w:rsidRDefault="00A03535" w:rsidP="00457F86">
            <w:pPr>
              <w:snapToGrid w:val="0"/>
              <w:jc w:val="center"/>
              <w:rPr>
                <w:rFonts w:ascii="Century Gothic" w:hAnsi="Century Gothic"/>
                <w:sz w:val="20"/>
                <w:szCs w:val="20"/>
              </w:rPr>
            </w:pPr>
            <w:r w:rsidRPr="00915CAA">
              <w:rPr>
                <w:rFonts w:ascii="Century Gothic" w:hAnsi="Century Gothic"/>
                <w:sz w:val="20"/>
                <w:szCs w:val="20"/>
              </w:rPr>
              <w:t>Najmniejszy-3 pkt,</w:t>
            </w:r>
          </w:p>
          <w:p w14:paraId="41863166" w14:textId="4F483EBD" w:rsidR="00A03535" w:rsidRPr="00915CAA" w:rsidRDefault="00A03535" w:rsidP="00457F86">
            <w:pPr>
              <w:snapToGrid w:val="0"/>
              <w:jc w:val="center"/>
              <w:rPr>
                <w:rFonts w:ascii="Century Gothic" w:hAnsi="Century Gothic"/>
                <w:sz w:val="20"/>
                <w:szCs w:val="20"/>
              </w:rPr>
            </w:pPr>
            <w:r w:rsidRPr="00915CAA">
              <w:rPr>
                <w:rFonts w:ascii="Century Gothic" w:hAnsi="Century Gothic"/>
                <w:sz w:val="20"/>
                <w:szCs w:val="20"/>
              </w:rPr>
              <w:t xml:space="preserve">Pozostałe – 0 </w:t>
            </w:r>
            <w:proofErr w:type="spellStart"/>
            <w:r w:rsidRPr="00915CAA">
              <w:rPr>
                <w:rFonts w:ascii="Century Gothic" w:hAnsi="Century Gothic"/>
                <w:sz w:val="20"/>
                <w:szCs w:val="20"/>
              </w:rPr>
              <w:t>pky</w:t>
            </w:r>
            <w:proofErr w:type="spellEnd"/>
          </w:p>
        </w:tc>
      </w:tr>
      <w:tr w:rsidR="00A03535" w:rsidRPr="00915CAA" w14:paraId="142EBCB5" w14:textId="77777777" w:rsidTr="00915CAA">
        <w:tc>
          <w:tcPr>
            <w:tcW w:w="675" w:type="dxa"/>
            <w:tcBorders>
              <w:top w:val="single" w:sz="4" w:space="0" w:color="auto"/>
              <w:left w:val="single" w:sz="4" w:space="0" w:color="auto"/>
              <w:bottom w:val="single" w:sz="4" w:space="0" w:color="auto"/>
              <w:right w:val="single" w:sz="4" w:space="0" w:color="auto"/>
            </w:tcBorders>
          </w:tcPr>
          <w:p w14:paraId="777B645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3C4FA3A" w14:textId="01130F2A" w:rsidR="00A03535" w:rsidRPr="00915CAA" w:rsidRDefault="00A03535" w:rsidP="00841E67">
            <w:pPr>
              <w:snapToGrid w:val="0"/>
              <w:jc w:val="both"/>
              <w:rPr>
                <w:rFonts w:ascii="Century Gothic" w:hAnsi="Century Gothic"/>
                <w:sz w:val="20"/>
                <w:szCs w:val="20"/>
              </w:rPr>
            </w:pPr>
            <w:r w:rsidRPr="00915CAA">
              <w:rPr>
                <w:rFonts w:ascii="Century Gothic" w:hAnsi="Century Gothic"/>
                <w:sz w:val="20"/>
                <w:szCs w:val="20"/>
              </w:rPr>
              <w:t xml:space="preserve">Możliwość pracy pompy w trybie płynnego, automatycznego przejęcia infuzji przez drugą </w:t>
            </w:r>
            <w:r w:rsidRPr="00915CAA">
              <w:rPr>
                <w:rFonts w:ascii="Century Gothic" w:hAnsi="Century Gothic"/>
                <w:sz w:val="20"/>
                <w:szCs w:val="20"/>
              </w:rPr>
              <w:lastRenderedPageBreak/>
              <w:t>pompę, natychmiast po zakończeniu infuzji w pierwszej</w:t>
            </w:r>
          </w:p>
        </w:tc>
        <w:tc>
          <w:tcPr>
            <w:tcW w:w="1559" w:type="dxa"/>
            <w:tcBorders>
              <w:top w:val="single" w:sz="4" w:space="0" w:color="auto"/>
              <w:left w:val="single" w:sz="4" w:space="0" w:color="auto"/>
              <w:bottom w:val="single" w:sz="4" w:space="0" w:color="auto"/>
              <w:right w:val="single" w:sz="4" w:space="0" w:color="auto"/>
            </w:tcBorders>
          </w:tcPr>
          <w:p w14:paraId="46C06BE5" w14:textId="469AECB8" w:rsidR="00A03535" w:rsidRPr="00915CAA" w:rsidRDefault="00A03535" w:rsidP="00333C64">
            <w:pPr>
              <w:snapToGrid w:val="0"/>
              <w:jc w:val="center"/>
              <w:rPr>
                <w:rFonts w:ascii="Century Gothic" w:hAnsi="Century Gothic"/>
                <w:sz w:val="20"/>
                <w:szCs w:val="20"/>
              </w:rPr>
            </w:pPr>
            <w:r w:rsidRPr="00915CAA">
              <w:rPr>
                <w:rFonts w:ascii="Century Gothic" w:hAnsi="Century Gothic"/>
                <w:sz w:val="20"/>
                <w:szCs w:val="20"/>
              </w:rPr>
              <w:lastRenderedPageBreak/>
              <w:t>podać</w:t>
            </w:r>
          </w:p>
        </w:tc>
        <w:tc>
          <w:tcPr>
            <w:tcW w:w="4534" w:type="dxa"/>
            <w:tcBorders>
              <w:top w:val="single" w:sz="4" w:space="0" w:color="auto"/>
              <w:left w:val="single" w:sz="4" w:space="0" w:color="auto"/>
              <w:bottom w:val="single" w:sz="4" w:space="0" w:color="auto"/>
              <w:right w:val="single" w:sz="4" w:space="0" w:color="auto"/>
            </w:tcBorders>
          </w:tcPr>
          <w:p w14:paraId="5EF80E73" w14:textId="77777777" w:rsidR="00A03535" w:rsidRPr="00915CAA" w:rsidRDefault="00A03535" w:rsidP="00841E67">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46B75B1" w14:textId="13D17A0B" w:rsidR="00A03535" w:rsidRPr="00915CAA" w:rsidRDefault="00A03535" w:rsidP="00457F86">
            <w:pPr>
              <w:snapToGrid w:val="0"/>
              <w:jc w:val="center"/>
              <w:rPr>
                <w:rFonts w:ascii="Century Gothic" w:hAnsi="Century Gothic"/>
                <w:sz w:val="20"/>
                <w:szCs w:val="20"/>
              </w:rPr>
            </w:pPr>
            <w:r w:rsidRPr="00915CAA">
              <w:rPr>
                <w:rFonts w:ascii="Century Gothic" w:hAnsi="Century Gothic"/>
                <w:sz w:val="20"/>
                <w:szCs w:val="20"/>
              </w:rPr>
              <w:t>Tak-1 pkt</w:t>
            </w:r>
          </w:p>
          <w:p w14:paraId="6D4F3EF2" w14:textId="61A92C98" w:rsidR="00A03535" w:rsidRPr="00915CAA" w:rsidRDefault="00A03535" w:rsidP="00457F86">
            <w:pPr>
              <w:snapToGrid w:val="0"/>
              <w:jc w:val="center"/>
              <w:rPr>
                <w:rFonts w:ascii="Century Gothic" w:hAnsi="Century Gothic"/>
                <w:sz w:val="20"/>
                <w:szCs w:val="20"/>
              </w:rPr>
            </w:pPr>
            <w:r w:rsidRPr="00915CAA">
              <w:rPr>
                <w:rFonts w:ascii="Century Gothic" w:hAnsi="Century Gothic"/>
                <w:sz w:val="20"/>
                <w:szCs w:val="20"/>
              </w:rPr>
              <w:t>Nie-0pkt</w:t>
            </w:r>
          </w:p>
        </w:tc>
      </w:tr>
      <w:tr w:rsidR="00A03535" w:rsidRPr="00915CAA" w14:paraId="10D61078" w14:textId="77777777" w:rsidTr="00915CAA">
        <w:tc>
          <w:tcPr>
            <w:tcW w:w="675" w:type="dxa"/>
            <w:tcBorders>
              <w:top w:val="single" w:sz="4" w:space="0" w:color="auto"/>
              <w:left w:val="single" w:sz="4" w:space="0" w:color="auto"/>
              <w:bottom w:val="single" w:sz="4" w:space="0" w:color="auto"/>
              <w:right w:val="single" w:sz="4" w:space="0" w:color="auto"/>
            </w:tcBorders>
          </w:tcPr>
          <w:p w14:paraId="4111B33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F140CF4" w14:textId="7CAE1F27" w:rsidR="00A03535" w:rsidRPr="00915CAA" w:rsidRDefault="00A03535" w:rsidP="00FC7DB0">
            <w:pPr>
              <w:snapToGrid w:val="0"/>
              <w:jc w:val="both"/>
              <w:rPr>
                <w:rFonts w:ascii="Century Gothic" w:hAnsi="Century Gothic"/>
                <w:sz w:val="20"/>
                <w:szCs w:val="20"/>
              </w:rPr>
            </w:pPr>
            <w:r w:rsidRPr="00915CAA">
              <w:rPr>
                <w:rFonts w:ascii="Century Gothic" w:hAnsi="Century Gothic"/>
                <w:sz w:val="20"/>
                <w:szCs w:val="20"/>
              </w:rPr>
              <w:t xml:space="preserve">Objętość zajmowana przez pojedynczą pompę [cm3] </w:t>
            </w:r>
          </w:p>
        </w:tc>
        <w:tc>
          <w:tcPr>
            <w:tcW w:w="1559" w:type="dxa"/>
            <w:tcBorders>
              <w:top w:val="single" w:sz="4" w:space="0" w:color="auto"/>
              <w:left w:val="single" w:sz="4" w:space="0" w:color="auto"/>
              <w:bottom w:val="single" w:sz="4" w:space="0" w:color="auto"/>
              <w:right w:val="single" w:sz="4" w:space="0" w:color="auto"/>
            </w:tcBorders>
          </w:tcPr>
          <w:p w14:paraId="1F41E8A6" w14:textId="484D529D" w:rsidR="00A03535" w:rsidRPr="00915CAA" w:rsidRDefault="00A03535" w:rsidP="00ED2776">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tcPr>
          <w:p w14:paraId="3E86F362" w14:textId="77777777" w:rsidR="00A03535" w:rsidRPr="00915CAA" w:rsidRDefault="00A03535" w:rsidP="00841E67">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A33D097" w14:textId="1A27B549" w:rsidR="00A03535" w:rsidRPr="00915CAA" w:rsidRDefault="00A03535" w:rsidP="00457F86">
            <w:pPr>
              <w:snapToGrid w:val="0"/>
              <w:jc w:val="center"/>
              <w:rPr>
                <w:rFonts w:ascii="Century Gothic" w:hAnsi="Century Gothic"/>
                <w:sz w:val="20"/>
                <w:szCs w:val="20"/>
              </w:rPr>
            </w:pPr>
            <w:r w:rsidRPr="00915CAA">
              <w:rPr>
                <w:rFonts w:ascii="Century Gothic" w:hAnsi="Century Gothic"/>
                <w:sz w:val="20"/>
                <w:szCs w:val="20"/>
              </w:rPr>
              <w:t>Najmniejsza – 1 pkt, pozostałe -0 pkt</w:t>
            </w:r>
          </w:p>
        </w:tc>
      </w:tr>
      <w:tr w:rsidR="00A03535" w:rsidRPr="00915CAA" w14:paraId="620F1C49" w14:textId="77777777" w:rsidTr="000829D4">
        <w:tc>
          <w:tcPr>
            <w:tcW w:w="14567" w:type="dxa"/>
            <w:gridSpan w:val="5"/>
            <w:tcBorders>
              <w:top w:val="single" w:sz="4" w:space="0" w:color="auto"/>
              <w:left w:val="single" w:sz="4" w:space="0" w:color="auto"/>
              <w:bottom w:val="single" w:sz="4" w:space="0" w:color="auto"/>
              <w:right w:val="single" w:sz="4" w:space="0" w:color="auto"/>
            </w:tcBorders>
          </w:tcPr>
          <w:p w14:paraId="42B98423" w14:textId="298EADAA" w:rsidR="00A03535" w:rsidRPr="00915CAA" w:rsidRDefault="00A03535" w:rsidP="004D58EA">
            <w:pPr>
              <w:snapToGrid w:val="0"/>
              <w:jc w:val="center"/>
              <w:rPr>
                <w:rFonts w:ascii="Century Gothic" w:hAnsi="Century Gothic"/>
                <w:color w:val="FF0000"/>
                <w:sz w:val="20"/>
                <w:szCs w:val="20"/>
              </w:rPr>
            </w:pPr>
            <w:r w:rsidRPr="00915CAA">
              <w:rPr>
                <w:rFonts w:ascii="Century Gothic" w:hAnsi="Century Gothic"/>
                <w:sz w:val="20"/>
                <w:szCs w:val="20"/>
              </w:rPr>
              <w:t xml:space="preserve">Pompy </w:t>
            </w:r>
            <w:proofErr w:type="spellStart"/>
            <w:r w:rsidRPr="00915CAA">
              <w:rPr>
                <w:rFonts w:ascii="Century Gothic" w:hAnsi="Century Gothic"/>
                <w:sz w:val="20"/>
                <w:szCs w:val="20"/>
              </w:rPr>
              <w:t>strzykawkowe</w:t>
            </w:r>
            <w:proofErr w:type="spellEnd"/>
            <w:r w:rsidRPr="00915CAA">
              <w:rPr>
                <w:rFonts w:ascii="Century Gothic" w:hAnsi="Century Gothic"/>
                <w:sz w:val="20"/>
                <w:szCs w:val="20"/>
              </w:rPr>
              <w:t xml:space="preserve"> (biblioteka leków, pomiar w linii) – 65 szt.</w:t>
            </w:r>
          </w:p>
        </w:tc>
      </w:tr>
      <w:tr w:rsidR="00A03535" w:rsidRPr="00915CAA" w14:paraId="249BB9F7" w14:textId="77777777" w:rsidTr="00457F86">
        <w:tc>
          <w:tcPr>
            <w:tcW w:w="675" w:type="dxa"/>
            <w:tcBorders>
              <w:top w:val="single" w:sz="4" w:space="0" w:color="auto"/>
              <w:left w:val="single" w:sz="4" w:space="0" w:color="auto"/>
              <w:bottom w:val="single" w:sz="4" w:space="0" w:color="auto"/>
              <w:right w:val="single" w:sz="4" w:space="0" w:color="auto"/>
            </w:tcBorders>
          </w:tcPr>
          <w:p w14:paraId="15F1E2B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B9431F7" w14:textId="37C14638" w:rsidR="00A03535" w:rsidRPr="00915CAA" w:rsidRDefault="00A03535" w:rsidP="003604CB">
            <w:pPr>
              <w:snapToGrid w:val="0"/>
              <w:jc w:val="both"/>
              <w:rPr>
                <w:rFonts w:ascii="Century Gothic" w:hAnsi="Century Gothic"/>
                <w:sz w:val="20"/>
                <w:szCs w:val="20"/>
              </w:rPr>
            </w:pPr>
            <w:r w:rsidRPr="00915CAA">
              <w:rPr>
                <w:rFonts w:ascii="Century Gothic" w:hAnsi="Century Gothic"/>
                <w:sz w:val="20"/>
                <w:szCs w:val="20"/>
              </w:rPr>
              <w:t>Oferowane urządzenia muszą spełniać normę                  EN 60601-1 Klasa II, typ CF</w:t>
            </w:r>
          </w:p>
        </w:tc>
        <w:tc>
          <w:tcPr>
            <w:tcW w:w="1559" w:type="dxa"/>
            <w:tcBorders>
              <w:top w:val="single" w:sz="4" w:space="0" w:color="auto"/>
              <w:left w:val="single" w:sz="4" w:space="0" w:color="auto"/>
              <w:bottom w:val="single" w:sz="4" w:space="0" w:color="auto"/>
              <w:right w:val="single" w:sz="4" w:space="0" w:color="auto"/>
            </w:tcBorders>
          </w:tcPr>
          <w:p w14:paraId="7F4DD19B" w14:textId="30015656"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76F1154" w14:textId="25AF9FE2" w:rsidR="00A03535" w:rsidRPr="00915CAA" w:rsidRDefault="00A03535" w:rsidP="008E3E15">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AF8C49E" w14:textId="3E59E9B3"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D7A1EA6" w14:textId="77777777" w:rsidTr="00457F86">
        <w:tc>
          <w:tcPr>
            <w:tcW w:w="675" w:type="dxa"/>
            <w:tcBorders>
              <w:top w:val="single" w:sz="4" w:space="0" w:color="auto"/>
              <w:left w:val="single" w:sz="4" w:space="0" w:color="auto"/>
              <w:bottom w:val="single" w:sz="4" w:space="0" w:color="auto"/>
              <w:right w:val="single" w:sz="4" w:space="0" w:color="auto"/>
            </w:tcBorders>
          </w:tcPr>
          <w:p w14:paraId="053A070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E2C90A1" w14:textId="45813BF0" w:rsidR="00A03535" w:rsidRPr="00915CAA" w:rsidRDefault="00A03535" w:rsidP="003604CB">
            <w:pPr>
              <w:snapToGrid w:val="0"/>
              <w:jc w:val="both"/>
              <w:rPr>
                <w:rFonts w:ascii="Century Gothic" w:hAnsi="Century Gothic"/>
                <w:sz w:val="20"/>
                <w:szCs w:val="20"/>
              </w:rPr>
            </w:pPr>
            <w:r w:rsidRPr="00915CAA">
              <w:rPr>
                <w:rFonts w:ascii="Century Gothic" w:hAnsi="Century Gothic"/>
                <w:sz w:val="20"/>
                <w:szCs w:val="20"/>
              </w:rPr>
              <w:t>Zabezpieczenie pompy przed przypadkowym zalaniem układów mechaniki i elektroniki, podać stopień ochrony IP – wymagany nie mniej niż IP 22</w:t>
            </w:r>
          </w:p>
        </w:tc>
        <w:tc>
          <w:tcPr>
            <w:tcW w:w="1559" w:type="dxa"/>
            <w:tcBorders>
              <w:top w:val="single" w:sz="4" w:space="0" w:color="auto"/>
              <w:left w:val="single" w:sz="4" w:space="0" w:color="auto"/>
              <w:bottom w:val="single" w:sz="4" w:space="0" w:color="auto"/>
              <w:right w:val="single" w:sz="4" w:space="0" w:color="auto"/>
            </w:tcBorders>
          </w:tcPr>
          <w:p w14:paraId="2EB53859" w14:textId="06B43ABB"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93F6939" w14:textId="09E536BD"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0B4A712" w14:textId="4B3DDBF8"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2668DC0" w14:textId="77777777" w:rsidTr="00457F86">
        <w:tc>
          <w:tcPr>
            <w:tcW w:w="675" w:type="dxa"/>
            <w:tcBorders>
              <w:top w:val="single" w:sz="4" w:space="0" w:color="auto"/>
              <w:left w:val="single" w:sz="4" w:space="0" w:color="auto"/>
              <w:bottom w:val="single" w:sz="4" w:space="0" w:color="auto"/>
              <w:right w:val="single" w:sz="4" w:space="0" w:color="auto"/>
            </w:tcBorders>
          </w:tcPr>
          <w:p w14:paraId="50F6C09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547251E" w14:textId="05E7A27E" w:rsidR="00A03535" w:rsidRPr="00915CAA" w:rsidRDefault="00A03535" w:rsidP="003A2A8E">
            <w:pPr>
              <w:snapToGrid w:val="0"/>
              <w:jc w:val="both"/>
              <w:rPr>
                <w:rFonts w:ascii="Century Gothic" w:hAnsi="Century Gothic"/>
                <w:sz w:val="20"/>
                <w:szCs w:val="20"/>
              </w:rPr>
            </w:pPr>
            <w:r w:rsidRPr="00915CAA">
              <w:rPr>
                <w:rFonts w:ascii="Century Gothic" w:hAnsi="Century Gothic"/>
                <w:sz w:val="20"/>
                <w:szCs w:val="20"/>
              </w:rPr>
              <w:t xml:space="preserve">Zasilanie 220-240 V AC, 50 </w:t>
            </w:r>
            <w:proofErr w:type="spellStart"/>
            <w:r w:rsidRPr="00915CAA">
              <w:rPr>
                <w:rFonts w:ascii="Century Gothic" w:hAnsi="Century Gothic"/>
                <w:sz w:val="20"/>
                <w:szCs w:val="20"/>
              </w:rPr>
              <w:t>Hz</w:t>
            </w:r>
            <w:proofErr w:type="spellEnd"/>
            <w:r w:rsidRPr="00915CAA">
              <w:rPr>
                <w:rFonts w:ascii="Century Gothic" w:hAnsi="Century Gothic"/>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3567B595" w14:textId="0BA63128"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6ADEC1E" w14:textId="77777777"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94836AE" w14:textId="01B87977"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369BFE5" w14:textId="77777777" w:rsidTr="00457F86">
        <w:tc>
          <w:tcPr>
            <w:tcW w:w="675" w:type="dxa"/>
            <w:tcBorders>
              <w:top w:val="single" w:sz="4" w:space="0" w:color="auto"/>
              <w:left w:val="single" w:sz="4" w:space="0" w:color="auto"/>
              <w:bottom w:val="single" w:sz="4" w:space="0" w:color="auto"/>
              <w:right w:val="single" w:sz="4" w:space="0" w:color="auto"/>
            </w:tcBorders>
          </w:tcPr>
          <w:p w14:paraId="7AF6E9B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D709753" w14:textId="6D420452" w:rsidR="00A03535" w:rsidRPr="00915CAA" w:rsidRDefault="00A03535" w:rsidP="00377A12">
            <w:pPr>
              <w:snapToGrid w:val="0"/>
              <w:jc w:val="both"/>
              <w:rPr>
                <w:rFonts w:ascii="Century Gothic" w:hAnsi="Century Gothic"/>
                <w:sz w:val="20"/>
                <w:szCs w:val="20"/>
              </w:rPr>
            </w:pPr>
            <w:r w:rsidRPr="00915CAA">
              <w:rPr>
                <w:rFonts w:ascii="Century Gothic" w:hAnsi="Century Gothic"/>
                <w:sz w:val="20"/>
                <w:szCs w:val="20"/>
              </w:rPr>
              <w:t>Bateria o krótkim czasie ładowania</w:t>
            </w:r>
          </w:p>
        </w:tc>
        <w:tc>
          <w:tcPr>
            <w:tcW w:w="1559" w:type="dxa"/>
            <w:tcBorders>
              <w:top w:val="single" w:sz="4" w:space="0" w:color="auto"/>
              <w:left w:val="single" w:sz="4" w:space="0" w:color="auto"/>
              <w:bottom w:val="single" w:sz="4" w:space="0" w:color="auto"/>
              <w:right w:val="single" w:sz="4" w:space="0" w:color="auto"/>
            </w:tcBorders>
          </w:tcPr>
          <w:p w14:paraId="136A2B70" w14:textId="428120C7" w:rsidR="00A03535" w:rsidRPr="00915CAA" w:rsidRDefault="00A03535" w:rsidP="001E50FA">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B112AE5" w14:textId="227B1A99" w:rsidR="00A03535" w:rsidRPr="00915CAA" w:rsidRDefault="00A03535" w:rsidP="004D58EA">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CA790C6" w14:textId="03752EBB" w:rsidR="00A03535" w:rsidRPr="00915CAA" w:rsidRDefault="00A03535" w:rsidP="004D58EA">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32E4BA3E" w14:textId="77777777" w:rsidTr="00457F86">
        <w:tc>
          <w:tcPr>
            <w:tcW w:w="675" w:type="dxa"/>
            <w:tcBorders>
              <w:top w:val="single" w:sz="4" w:space="0" w:color="auto"/>
              <w:left w:val="single" w:sz="4" w:space="0" w:color="auto"/>
              <w:bottom w:val="single" w:sz="4" w:space="0" w:color="auto"/>
              <w:right w:val="single" w:sz="4" w:space="0" w:color="auto"/>
            </w:tcBorders>
          </w:tcPr>
          <w:p w14:paraId="0EF86D7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B8CFBF8" w14:textId="71C56C7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wymiany akumulatora przez użytkownika bez użycia specjalnych narzędzi i wykonywania przeglądu technicznego</w:t>
            </w:r>
          </w:p>
        </w:tc>
        <w:tc>
          <w:tcPr>
            <w:tcW w:w="1559" w:type="dxa"/>
            <w:tcBorders>
              <w:top w:val="single" w:sz="4" w:space="0" w:color="auto"/>
              <w:left w:val="single" w:sz="4" w:space="0" w:color="auto"/>
              <w:bottom w:val="single" w:sz="4" w:space="0" w:color="auto"/>
              <w:right w:val="single" w:sz="4" w:space="0" w:color="auto"/>
            </w:tcBorders>
          </w:tcPr>
          <w:p w14:paraId="1AAB55B4" w14:textId="2551607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3A039091"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5CDCAAA" w14:textId="3DED9DA7" w:rsidR="00A03535" w:rsidRPr="00915CAA" w:rsidRDefault="00A03535" w:rsidP="002454E8">
            <w:pPr>
              <w:snapToGrid w:val="0"/>
              <w:jc w:val="center"/>
              <w:rPr>
                <w:rFonts w:ascii="Century Gothic" w:hAnsi="Century Gothic"/>
                <w:sz w:val="20"/>
                <w:szCs w:val="20"/>
              </w:rPr>
            </w:pPr>
          </w:p>
        </w:tc>
      </w:tr>
      <w:tr w:rsidR="00A03535" w:rsidRPr="00915CAA" w14:paraId="3686CB62" w14:textId="77777777" w:rsidTr="00457F86">
        <w:tc>
          <w:tcPr>
            <w:tcW w:w="675" w:type="dxa"/>
            <w:tcBorders>
              <w:top w:val="single" w:sz="4" w:space="0" w:color="auto"/>
              <w:left w:val="single" w:sz="4" w:space="0" w:color="auto"/>
              <w:bottom w:val="single" w:sz="4" w:space="0" w:color="auto"/>
              <w:right w:val="single" w:sz="4" w:space="0" w:color="auto"/>
            </w:tcBorders>
          </w:tcPr>
          <w:p w14:paraId="5AF35E0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56A0D7A" w14:textId="2D995235" w:rsidR="00A03535" w:rsidRPr="00915CAA" w:rsidRDefault="00A03535" w:rsidP="00F54DB0">
            <w:pPr>
              <w:snapToGrid w:val="0"/>
              <w:jc w:val="both"/>
              <w:rPr>
                <w:rFonts w:ascii="Century Gothic" w:hAnsi="Century Gothic"/>
                <w:sz w:val="20"/>
                <w:szCs w:val="20"/>
              </w:rPr>
            </w:pPr>
            <w:r w:rsidRPr="00915CAA">
              <w:rPr>
                <w:rFonts w:ascii="Century Gothic" w:hAnsi="Century Gothic"/>
                <w:sz w:val="20"/>
                <w:szCs w:val="20"/>
              </w:rPr>
              <w:t>Czas pracy pompy przy zasilaniu akumulatorowym, dla szybkości dozowania 5 ml/godz. nie mniej niż 5 godzin</w:t>
            </w:r>
          </w:p>
        </w:tc>
        <w:tc>
          <w:tcPr>
            <w:tcW w:w="1559" w:type="dxa"/>
            <w:tcBorders>
              <w:top w:val="single" w:sz="4" w:space="0" w:color="auto"/>
              <w:left w:val="single" w:sz="4" w:space="0" w:color="auto"/>
              <w:bottom w:val="single" w:sz="4" w:space="0" w:color="auto"/>
              <w:right w:val="single" w:sz="4" w:space="0" w:color="auto"/>
            </w:tcBorders>
          </w:tcPr>
          <w:p w14:paraId="1093D53E" w14:textId="0DA14D0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Podać</w:t>
            </w:r>
          </w:p>
        </w:tc>
        <w:tc>
          <w:tcPr>
            <w:tcW w:w="4534" w:type="dxa"/>
            <w:tcBorders>
              <w:top w:val="single" w:sz="4" w:space="0" w:color="auto"/>
              <w:left w:val="single" w:sz="4" w:space="0" w:color="auto"/>
              <w:bottom w:val="single" w:sz="4" w:space="0" w:color="auto"/>
              <w:right w:val="single" w:sz="4" w:space="0" w:color="auto"/>
            </w:tcBorders>
          </w:tcPr>
          <w:p w14:paraId="12686FC9"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B9537B4" w14:textId="2053809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1 pkt za najdłuższy czas, pozostałe 0 pkt.</w:t>
            </w:r>
          </w:p>
        </w:tc>
      </w:tr>
      <w:tr w:rsidR="00A03535" w:rsidRPr="00915CAA" w14:paraId="6B05C4CE" w14:textId="77777777" w:rsidTr="00457F86">
        <w:tc>
          <w:tcPr>
            <w:tcW w:w="675" w:type="dxa"/>
            <w:tcBorders>
              <w:top w:val="single" w:sz="4" w:space="0" w:color="auto"/>
              <w:left w:val="single" w:sz="4" w:space="0" w:color="auto"/>
              <w:bottom w:val="single" w:sz="4" w:space="0" w:color="auto"/>
              <w:right w:val="single" w:sz="4" w:space="0" w:color="auto"/>
            </w:tcBorders>
          </w:tcPr>
          <w:p w14:paraId="5F70798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8F36631" w14:textId="7B2AB66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Niezależny wskaźnik stanu naładowania akumulatora pompy wyświetlający poziom naładowania/rozładowania akumulatora. Wskaźnik przedstawiać ma użytkownikowi orientacyjny poziom naładowania/rozładowania akumulatora w danej chwili, dlatego Zamawiający  dopuszcza prezentację tego parametru w stanie włączenia jak i wyłączenia pompy. Zamawiający nie dopuszcza prezentacji stanu naładowania /rozładowania akumulatora w trybie serwisowym</w:t>
            </w:r>
          </w:p>
        </w:tc>
        <w:tc>
          <w:tcPr>
            <w:tcW w:w="1559" w:type="dxa"/>
            <w:tcBorders>
              <w:top w:val="single" w:sz="4" w:space="0" w:color="auto"/>
              <w:left w:val="single" w:sz="4" w:space="0" w:color="auto"/>
              <w:bottom w:val="single" w:sz="4" w:space="0" w:color="auto"/>
              <w:right w:val="single" w:sz="4" w:space="0" w:color="auto"/>
            </w:tcBorders>
          </w:tcPr>
          <w:p w14:paraId="2CA45572" w14:textId="30A56950" w:rsidR="00A03535" w:rsidRPr="00915CAA" w:rsidRDefault="00A03535" w:rsidP="00333C64">
            <w:pPr>
              <w:snapToGrid w:val="0"/>
              <w:jc w:val="center"/>
              <w:rPr>
                <w:rFonts w:ascii="Century Gothic" w:hAnsi="Century Gothic"/>
                <w:sz w:val="20"/>
                <w:szCs w:val="20"/>
              </w:rPr>
            </w:pPr>
            <w:r w:rsidRPr="00915CAA">
              <w:rPr>
                <w:rFonts w:ascii="Century Gothic" w:hAnsi="Century Gothic"/>
                <w:sz w:val="20"/>
                <w:szCs w:val="20"/>
              </w:rPr>
              <w:t>TAK – Podać opis</w:t>
            </w:r>
          </w:p>
        </w:tc>
        <w:tc>
          <w:tcPr>
            <w:tcW w:w="4534" w:type="dxa"/>
            <w:tcBorders>
              <w:top w:val="single" w:sz="4" w:space="0" w:color="auto"/>
              <w:left w:val="single" w:sz="4" w:space="0" w:color="auto"/>
              <w:bottom w:val="single" w:sz="4" w:space="0" w:color="auto"/>
              <w:right w:val="single" w:sz="4" w:space="0" w:color="auto"/>
            </w:tcBorders>
          </w:tcPr>
          <w:p w14:paraId="376EC29E"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F2CF6D3" w14:textId="54C5E35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F9014F0" w14:textId="77777777" w:rsidTr="00457F86">
        <w:tc>
          <w:tcPr>
            <w:tcW w:w="675" w:type="dxa"/>
            <w:tcBorders>
              <w:top w:val="single" w:sz="4" w:space="0" w:color="auto"/>
              <w:left w:val="single" w:sz="4" w:space="0" w:color="auto"/>
              <w:bottom w:val="single" w:sz="4" w:space="0" w:color="auto"/>
              <w:right w:val="single" w:sz="4" w:space="0" w:color="auto"/>
            </w:tcBorders>
          </w:tcPr>
          <w:p w14:paraId="67993A5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C5F4FA0" w14:textId="7AB0DDD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Wbudowany, nie demontowany uchwyt ułatwiający przenoszenie pompy lub uchwyt montowany dodatkowo (dla 20% pomp)</w:t>
            </w:r>
          </w:p>
        </w:tc>
        <w:tc>
          <w:tcPr>
            <w:tcW w:w="1559" w:type="dxa"/>
            <w:tcBorders>
              <w:top w:val="single" w:sz="4" w:space="0" w:color="auto"/>
              <w:left w:val="single" w:sz="4" w:space="0" w:color="auto"/>
              <w:bottom w:val="single" w:sz="4" w:space="0" w:color="auto"/>
              <w:right w:val="single" w:sz="4" w:space="0" w:color="auto"/>
            </w:tcBorders>
          </w:tcPr>
          <w:p w14:paraId="6F7EA648" w14:textId="7F0218F4" w:rsidR="00A03535" w:rsidRPr="00915CAA" w:rsidRDefault="00457F86" w:rsidP="002454E8">
            <w:pPr>
              <w:snapToGrid w:val="0"/>
              <w:jc w:val="center"/>
              <w:rPr>
                <w:rFonts w:ascii="Century Gothic" w:hAnsi="Century Gothic"/>
                <w:sz w:val="20"/>
                <w:szCs w:val="20"/>
              </w:rPr>
            </w:pPr>
            <w:r>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8BE0D6B" w14:textId="77F0FBB3"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E15A60C" w14:textId="3CF301AE" w:rsidR="00A03535" w:rsidRPr="00915CAA" w:rsidRDefault="00A03535" w:rsidP="002454E8">
            <w:pPr>
              <w:snapToGrid w:val="0"/>
              <w:jc w:val="center"/>
              <w:rPr>
                <w:rFonts w:ascii="Century Gothic" w:hAnsi="Century Gothic"/>
                <w:strike/>
                <w:sz w:val="20"/>
                <w:szCs w:val="20"/>
              </w:rPr>
            </w:pPr>
            <w:r w:rsidRPr="00915CAA">
              <w:rPr>
                <w:rFonts w:ascii="Century Gothic" w:hAnsi="Century Gothic"/>
                <w:sz w:val="20"/>
                <w:szCs w:val="20"/>
              </w:rPr>
              <w:t>----</w:t>
            </w:r>
          </w:p>
        </w:tc>
      </w:tr>
      <w:tr w:rsidR="00A03535" w:rsidRPr="00915CAA" w14:paraId="3AD72C18" w14:textId="77777777" w:rsidTr="00457F86">
        <w:tc>
          <w:tcPr>
            <w:tcW w:w="675" w:type="dxa"/>
            <w:tcBorders>
              <w:top w:val="single" w:sz="4" w:space="0" w:color="auto"/>
              <w:left w:val="single" w:sz="4" w:space="0" w:color="auto"/>
              <w:bottom w:val="single" w:sz="4" w:space="0" w:color="auto"/>
              <w:right w:val="single" w:sz="4" w:space="0" w:color="auto"/>
            </w:tcBorders>
          </w:tcPr>
          <w:p w14:paraId="558041A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464B236" w14:textId="2D54919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Zatrzaskowy sposób mocowania pompy w stacji dokującej</w:t>
            </w:r>
          </w:p>
        </w:tc>
        <w:tc>
          <w:tcPr>
            <w:tcW w:w="1559" w:type="dxa"/>
            <w:tcBorders>
              <w:top w:val="single" w:sz="4" w:space="0" w:color="auto"/>
              <w:left w:val="single" w:sz="4" w:space="0" w:color="auto"/>
              <w:bottom w:val="single" w:sz="4" w:space="0" w:color="auto"/>
              <w:right w:val="single" w:sz="4" w:space="0" w:color="auto"/>
            </w:tcBorders>
          </w:tcPr>
          <w:p w14:paraId="1615A114" w14:textId="2061AB0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6D13F7A"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47D028A" w14:textId="5DEA808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270ECAA" w14:textId="77777777" w:rsidTr="00457F86">
        <w:tc>
          <w:tcPr>
            <w:tcW w:w="675" w:type="dxa"/>
            <w:tcBorders>
              <w:top w:val="single" w:sz="4" w:space="0" w:color="auto"/>
              <w:left w:val="single" w:sz="4" w:space="0" w:color="auto"/>
              <w:bottom w:val="single" w:sz="4" w:space="0" w:color="auto"/>
              <w:right w:val="single" w:sz="4" w:space="0" w:color="auto"/>
            </w:tcBorders>
          </w:tcPr>
          <w:p w14:paraId="6BC364E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202664E" w14:textId="6E7BAC4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Manualne mocowanie w pompie lub mechaniczne mocowanie strzykawki w pompie</w:t>
            </w:r>
          </w:p>
        </w:tc>
        <w:tc>
          <w:tcPr>
            <w:tcW w:w="1559" w:type="dxa"/>
            <w:tcBorders>
              <w:top w:val="single" w:sz="4" w:space="0" w:color="auto"/>
              <w:left w:val="single" w:sz="4" w:space="0" w:color="auto"/>
              <w:bottom w:val="single" w:sz="4" w:space="0" w:color="auto"/>
              <w:right w:val="single" w:sz="4" w:space="0" w:color="auto"/>
            </w:tcBorders>
          </w:tcPr>
          <w:p w14:paraId="711B9254" w14:textId="0E843D28" w:rsidR="00A03535" w:rsidRPr="00915CAA" w:rsidRDefault="00457F86" w:rsidP="002454E8">
            <w:pPr>
              <w:snapToGrid w:val="0"/>
              <w:jc w:val="center"/>
              <w:rPr>
                <w:rFonts w:ascii="Century Gothic" w:hAnsi="Century Gothic"/>
                <w:sz w:val="20"/>
                <w:szCs w:val="20"/>
              </w:rPr>
            </w:pPr>
            <w:r>
              <w:rPr>
                <w:rFonts w:ascii="Century Gothic" w:hAnsi="Century Gothic"/>
                <w:sz w:val="20"/>
                <w:szCs w:val="20"/>
              </w:rPr>
              <w:t xml:space="preserve">Tak, </w:t>
            </w:r>
            <w:r w:rsidR="00A03535"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49C9921B"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4F6FDBC" w14:textId="31E66A1D" w:rsidR="00A03535" w:rsidRPr="00915CAA" w:rsidRDefault="00A03535" w:rsidP="00F54DB0">
            <w:pPr>
              <w:snapToGrid w:val="0"/>
              <w:jc w:val="center"/>
              <w:rPr>
                <w:rFonts w:ascii="Century Gothic" w:hAnsi="Century Gothic"/>
                <w:sz w:val="20"/>
                <w:szCs w:val="20"/>
              </w:rPr>
            </w:pPr>
            <w:r w:rsidRPr="00915CAA">
              <w:rPr>
                <w:rFonts w:ascii="Century Gothic" w:hAnsi="Century Gothic"/>
                <w:sz w:val="20"/>
                <w:szCs w:val="20"/>
              </w:rPr>
              <w:t>0 pkt za manualne mocowanie w pompie; 2 pkt za mechaniczne mocowanie strzykawki w pompie</w:t>
            </w:r>
          </w:p>
        </w:tc>
      </w:tr>
      <w:tr w:rsidR="00A03535" w:rsidRPr="00915CAA" w14:paraId="0EA90D92" w14:textId="77777777" w:rsidTr="00457F86">
        <w:tc>
          <w:tcPr>
            <w:tcW w:w="675" w:type="dxa"/>
            <w:tcBorders>
              <w:top w:val="single" w:sz="4" w:space="0" w:color="auto"/>
              <w:left w:val="single" w:sz="4" w:space="0" w:color="auto"/>
              <w:bottom w:val="single" w:sz="4" w:space="0" w:color="auto"/>
              <w:right w:val="single" w:sz="4" w:space="0" w:color="auto"/>
            </w:tcBorders>
          </w:tcPr>
          <w:p w14:paraId="613407A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4167FF7" w14:textId="01AA887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Montaż strzykawki od czoła pompy infuzyjnej</w:t>
            </w:r>
          </w:p>
        </w:tc>
        <w:tc>
          <w:tcPr>
            <w:tcW w:w="1559" w:type="dxa"/>
            <w:tcBorders>
              <w:top w:val="single" w:sz="4" w:space="0" w:color="auto"/>
              <w:left w:val="single" w:sz="4" w:space="0" w:color="auto"/>
              <w:bottom w:val="single" w:sz="4" w:space="0" w:color="auto"/>
              <w:right w:val="single" w:sz="4" w:space="0" w:color="auto"/>
            </w:tcBorders>
          </w:tcPr>
          <w:p w14:paraId="0E37E899" w14:textId="0642879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1E2DC19"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7226C7F" w14:textId="41595CF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02D3B3D6" w14:textId="77777777" w:rsidTr="00457F86">
        <w:tc>
          <w:tcPr>
            <w:tcW w:w="675" w:type="dxa"/>
            <w:tcBorders>
              <w:top w:val="single" w:sz="4" w:space="0" w:color="auto"/>
              <w:left w:val="single" w:sz="4" w:space="0" w:color="auto"/>
              <w:bottom w:val="single" w:sz="4" w:space="0" w:color="auto"/>
              <w:right w:val="single" w:sz="4" w:space="0" w:color="auto"/>
            </w:tcBorders>
          </w:tcPr>
          <w:p w14:paraId="067A4DD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D08121C" w14:textId="776E799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Ustawianie parametrów infuzji za pomocą klawiatury strzałkowej lub symbolicznej</w:t>
            </w:r>
          </w:p>
        </w:tc>
        <w:tc>
          <w:tcPr>
            <w:tcW w:w="1559" w:type="dxa"/>
            <w:tcBorders>
              <w:top w:val="single" w:sz="4" w:space="0" w:color="auto"/>
              <w:left w:val="single" w:sz="4" w:space="0" w:color="auto"/>
              <w:bottom w:val="single" w:sz="4" w:space="0" w:color="auto"/>
              <w:right w:val="single" w:sz="4" w:space="0" w:color="auto"/>
            </w:tcBorders>
          </w:tcPr>
          <w:p w14:paraId="59AB8513" w14:textId="508499C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41D1FFE" w14:textId="643BAFAE"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C6110F1" w14:textId="0A0D0A7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3D31DF3" w14:textId="77777777" w:rsidTr="00457F86">
        <w:tc>
          <w:tcPr>
            <w:tcW w:w="675" w:type="dxa"/>
            <w:tcBorders>
              <w:top w:val="single" w:sz="4" w:space="0" w:color="auto"/>
              <w:left w:val="single" w:sz="4" w:space="0" w:color="auto"/>
              <w:bottom w:val="single" w:sz="4" w:space="0" w:color="auto"/>
              <w:right w:val="single" w:sz="4" w:space="0" w:color="auto"/>
            </w:tcBorders>
          </w:tcPr>
          <w:p w14:paraId="0EA6DAC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222F8EE" w14:textId="0C522A9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Wbudowany interfejs do dwustronnej komunikacji z systemem zarządzającym infuzją oraz innym pompami</w:t>
            </w:r>
          </w:p>
        </w:tc>
        <w:tc>
          <w:tcPr>
            <w:tcW w:w="1559" w:type="dxa"/>
            <w:tcBorders>
              <w:top w:val="single" w:sz="4" w:space="0" w:color="auto"/>
              <w:left w:val="single" w:sz="4" w:space="0" w:color="auto"/>
              <w:bottom w:val="single" w:sz="4" w:space="0" w:color="auto"/>
              <w:right w:val="single" w:sz="4" w:space="0" w:color="auto"/>
            </w:tcBorders>
          </w:tcPr>
          <w:p w14:paraId="02B492A3" w14:textId="7CF93AC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46A3853"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9FFC270" w14:textId="0050E21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6631377" w14:textId="77777777" w:rsidTr="00457F86">
        <w:tc>
          <w:tcPr>
            <w:tcW w:w="675" w:type="dxa"/>
            <w:tcBorders>
              <w:top w:val="single" w:sz="4" w:space="0" w:color="auto"/>
              <w:left w:val="single" w:sz="4" w:space="0" w:color="auto"/>
              <w:bottom w:val="single" w:sz="4" w:space="0" w:color="auto"/>
              <w:right w:val="single" w:sz="4" w:space="0" w:color="auto"/>
            </w:tcBorders>
          </w:tcPr>
          <w:p w14:paraId="04B9030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8B5AB7C" w14:textId="57073F05"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Ciężar urządzenia w [kg] nie więcej niż 2,4 </w:t>
            </w:r>
          </w:p>
        </w:tc>
        <w:tc>
          <w:tcPr>
            <w:tcW w:w="1559" w:type="dxa"/>
            <w:tcBorders>
              <w:top w:val="single" w:sz="4" w:space="0" w:color="auto"/>
              <w:left w:val="single" w:sz="4" w:space="0" w:color="auto"/>
              <w:bottom w:val="single" w:sz="4" w:space="0" w:color="auto"/>
              <w:right w:val="single" w:sz="4" w:space="0" w:color="auto"/>
            </w:tcBorders>
          </w:tcPr>
          <w:p w14:paraId="7C8097A0" w14:textId="4C0987D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podać</w:t>
            </w:r>
          </w:p>
        </w:tc>
        <w:tc>
          <w:tcPr>
            <w:tcW w:w="4534" w:type="dxa"/>
            <w:tcBorders>
              <w:top w:val="single" w:sz="4" w:space="0" w:color="auto"/>
              <w:left w:val="single" w:sz="4" w:space="0" w:color="auto"/>
              <w:bottom w:val="single" w:sz="4" w:space="0" w:color="auto"/>
              <w:right w:val="single" w:sz="4" w:space="0" w:color="auto"/>
            </w:tcBorders>
          </w:tcPr>
          <w:p w14:paraId="6C45BE52"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AA350E4" w14:textId="579321B6" w:rsidR="00A03535" w:rsidRPr="00915CAA" w:rsidRDefault="00A03535" w:rsidP="002454E8">
            <w:pPr>
              <w:snapToGrid w:val="0"/>
              <w:rPr>
                <w:rFonts w:ascii="Century Gothic" w:hAnsi="Century Gothic"/>
                <w:sz w:val="20"/>
                <w:szCs w:val="20"/>
              </w:rPr>
            </w:pPr>
            <w:r w:rsidRPr="00915CAA">
              <w:rPr>
                <w:rFonts w:ascii="Century Gothic" w:hAnsi="Century Gothic"/>
                <w:sz w:val="20"/>
                <w:szCs w:val="20"/>
              </w:rPr>
              <w:t>1 pkt – za najniższy ciężar , pozostałe 0 pkt</w:t>
            </w:r>
          </w:p>
        </w:tc>
      </w:tr>
      <w:tr w:rsidR="00A03535" w:rsidRPr="00915CAA" w14:paraId="0BD5FA7A" w14:textId="77777777" w:rsidTr="00457F86">
        <w:tc>
          <w:tcPr>
            <w:tcW w:w="675" w:type="dxa"/>
            <w:tcBorders>
              <w:top w:val="single" w:sz="4" w:space="0" w:color="auto"/>
              <w:left w:val="single" w:sz="4" w:space="0" w:color="auto"/>
              <w:bottom w:val="single" w:sz="4" w:space="0" w:color="auto"/>
              <w:right w:val="single" w:sz="4" w:space="0" w:color="auto"/>
            </w:tcBorders>
          </w:tcPr>
          <w:p w14:paraId="51EEB7D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E1067E2" w14:textId="13D52A31" w:rsidR="00A03535" w:rsidRPr="00915CAA" w:rsidRDefault="00A03535" w:rsidP="00450701">
            <w:pPr>
              <w:snapToGrid w:val="0"/>
              <w:jc w:val="both"/>
              <w:rPr>
                <w:rFonts w:ascii="Century Gothic" w:hAnsi="Century Gothic"/>
                <w:sz w:val="20"/>
                <w:szCs w:val="20"/>
              </w:rPr>
            </w:pPr>
            <w:r w:rsidRPr="00915CAA">
              <w:rPr>
                <w:rFonts w:ascii="Century Gothic" w:hAnsi="Century Gothic"/>
                <w:sz w:val="20"/>
                <w:szCs w:val="20"/>
              </w:rPr>
              <w:t>Duży, czytelny wyświetlacz wbudowany w pompie, z szerokim kątem widzenia z każdej strony, o największej powierzchni (cm2)</w:t>
            </w:r>
          </w:p>
        </w:tc>
        <w:tc>
          <w:tcPr>
            <w:tcW w:w="1559" w:type="dxa"/>
            <w:tcBorders>
              <w:top w:val="single" w:sz="4" w:space="0" w:color="auto"/>
              <w:left w:val="single" w:sz="4" w:space="0" w:color="auto"/>
              <w:bottom w:val="single" w:sz="4" w:space="0" w:color="auto"/>
              <w:right w:val="single" w:sz="4" w:space="0" w:color="auto"/>
            </w:tcBorders>
          </w:tcPr>
          <w:p w14:paraId="666E37B2" w14:textId="43BB8F65" w:rsidR="00A03535" w:rsidRPr="00915CAA" w:rsidRDefault="00457F86" w:rsidP="002454E8">
            <w:pPr>
              <w:snapToGrid w:val="0"/>
              <w:jc w:val="center"/>
              <w:rPr>
                <w:rFonts w:ascii="Century Gothic" w:hAnsi="Century Gothic"/>
                <w:sz w:val="20"/>
                <w:szCs w:val="20"/>
              </w:rPr>
            </w:pPr>
            <w:r>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D5B8567" w14:textId="0D441E0F"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B197CD0" w14:textId="78F7855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8AED30E" w14:textId="77777777" w:rsidTr="00457F86">
        <w:tc>
          <w:tcPr>
            <w:tcW w:w="675" w:type="dxa"/>
            <w:tcBorders>
              <w:top w:val="single" w:sz="4" w:space="0" w:color="auto"/>
              <w:left w:val="single" w:sz="4" w:space="0" w:color="auto"/>
              <w:bottom w:val="single" w:sz="4" w:space="0" w:color="auto"/>
              <w:right w:val="single" w:sz="4" w:space="0" w:color="auto"/>
            </w:tcBorders>
          </w:tcPr>
          <w:p w14:paraId="5BA1B17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521CFEF" w14:textId="122DD83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Rejestr 24 godzinny, umożliwiający przegląd 24 godzinnego rejestru objętości płynów podanych we wlewie</w:t>
            </w:r>
          </w:p>
        </w:tc>
        <w:tc>
          <w:tcPr>
            <w:tcW w:w="1559" w:type="dxa"/>
            <w:tcBorders>
              <w:top w:val="single" w:sz="4" w:space="0" w:color="auto"/>
              <w:left w:val="single" w:sz="4" w:space="0" w:color="auto"/>
              <w:bottom w:val="single" w:sz="4" w:space="0" w:color="auto"/>
              <w:right w:val="single" w:sz="4" w:space="0" w:color="auto"/>
            </w:tcBorders>
          </w:tcPr>
          <w:p w14:paraId="5D32FC62" w14:textId="03CC3BD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8091F69"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106B085" w14:textId="4D1FEDE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164FBAD" w14:textId="77777777" w:rsidTr="00457F86">
        <w:tc>
          <w:tcPr>
            <w:tcW w:w="675" w:type="dxa"/>
            <w:tcBorders>
              <w:top w:val="single" w:sz="4" w:space="0" w:color="auto"/>
              <w:left w:val="single" w:sz="4" w:space="0" w:color="auto"/>
              <w:bottom w:val="single" w:sz="4" w:space="0" w:color="auto"/>
              <w:right w:val="single" w:sz="4" w:space="0" w:color="auto"/>
            </w:tcBorders>
          </w:tcPr>
          <w:p w14:paraId="45E399C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78F2B07" w14:textId="5CF7D35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Praca ze strzykawkami o pojemności minimum od 5 do 50/60 ml</w:t>
            </w:r>
          </w:p>
        </w:tc>
        <w:tc>
          <w:tcPr>
            <w:tcW w:w="1559" w:type="dxa"/>
            <w:tcBorders>
              <w:top w:val="single" w:sz="4" w:space="0" w:color="auto"/>
              <w:left w:val="single" w:sz="4" w:space="0" w:color="auto"/>
              <w:bottom w:val="single" w:sz="4" w:space="0" w:color="auto"/>
              <w:right w:val="single" w:sz="4" w:space="0" w:color="auto"/>
            </w:tcBorders>
          </w:tcPr>
          <w:p w14:paraId="5A728D2C" w14:textId="0D78F21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r w:rsidR="00457F86">
              <w:rPr>
                <w:rFonts w:ascii="Century Gothic" w:hAnsi="Century Gothic"/>
                <w:sz w:val="20"/>
                <w:szCs w:val="20"/>
              </w:rPr>
              <w:t>, podać</w:t>
            </w:r>
          </w:p>
        </w:tc>
        <w:tc>
          <w:tcPr>
            <w:tcW w:w="4534" w:type="dxa"/>
            <w:tcBorders>
              <w:top w:val="single" w:sz="4" w:space="0" w:color="auto"/>
              <w:left w:val="single" w:sz="4" w:space="0" w:color="auto"/>
              <w:bottom w:val="single" w:sz="4" w:space="0" w:color="auto"/>
              <w:right w:val="single" w:sz="4" w:space="0" w:color="auto"/>
            </w:tcBorders>
          </w:tcPr>
          <w:p w14:paraId="779EC4D2"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0F1A573" w14:textId="4D6385DA" w:rsidR="00A03535" w:rsidRPr="00915CAA" w:rsidRDefault="00A03535" w:rsidP="00DB61BA">
            <w:pPr>
              <w:snapToGrid w:val="0"/>
              <w:jc w:val="both"/>
              <w:rPr>
                <w:rFonts w:ascii="Century Gothic" w:hAnsi="Century Gothic"/>
                <w:sz w:val="20"/>
                <w:szCs w:val="20"/>
              </w:rPr>
            </w:pPr>
            <w:r w:rsidRPr="00915CAA">
              <w:rPr>
                <w:rFonts w:ascii="Century Gothic" w:hAnsi="Century Gothic"/>
                <w:sz w:val="20"/>
                <w:szCs w:val="20"/>
              </w:rPr>
              <w:t>Dodatkowa praca ze strzykawkami 2/3 ml – 1 pkt</w:t>
            </w:r>
          </w:p>
        </w:tc>
      </w:tr>
      <w:tr w:rsidR="00A03535" w:rsidRPr="00915CAA" w14:paraId="7575AE8B" w14:textId="77777777" w:rsidTr="00457F86">
        <w:tc>
          <w:tcPr>
            <w:tcW w:w="675" w:type="dxa"/>
            <w:tcBorders>
              <w:top w:val="single" w:sz="4" w:space="0" w:color="auto"/>
              <w:left w:val="single" w:sz="4" w:space="0" w:color="auto"/>
              <w:bottom w:val="single" w:sz="4" w:space="0" w:color="auto"/>
              <w:right w:val="single" w:sz="4" w:space="0" w:color="auto"/>
            </w:tcBorders>
          </w:tcPr>
          <w:p w14:paraId="109A457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9687F97" w14:textId="2A42242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Zakres szybkości przepływu w zakresie nie mniejszym niż od 0,1 do 1200 ml/</w:t>
            </w:r>
            <w:proofErr w:type="spellStart"/>
            <w:r w:rsidRPr="00915CAA">
              <w:rPr>
                <w:rFonts w:ascii="Century Gothic" w:hAnsi="Century Gothic"/>
                <w:sz w:val="20"/>
                <w:szCs w:val="20"/>
              </w:rPr>
              <w:t>godz</w:t>
            </w:r>
            <w:proofErr w:type="spellEnd"/>
            <w:r w:rsidRPr="00915CAA">
              <w:rPr>
                <w:rFonts w:ascii="Century Gothic" w:hAnsi="Century Gothic"/>
                <w:sz w:val="20"/>
                <w:szCs w:val="20"/>
              </w:rPr>
              <w:t xml:space="preserve"> dla strzykawki 50 ml</w:t>
            </w:r>
          </w:p>
        </w:tc>
        <w:tc>
          <w:tcPr>
            <w:tcW w:w="1559" w:type="dxa"/>
            <w:tcBorders>
              <w:top w:val="single" w:sz="4" w:space="0" w:color="auto"/>
              <w:left w:val="single" w:sz="4" w:space="0" w:color="auto"/>
              <w:bottom w:val="single" w:sz="4" w:space="0" w:color="auto"/>
              <w:right w:val="single" w:sz="4" w:space="0" w:color="auto"/>
            </w:tcBorders>
          </w:tcPr>
          <w:p w14:paraId="08F379A8" w14:textId="13561D4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r w:rsidR="00457F86">
              <w:rPr>
                <w:rFonts w:ascii="Century Gothic" w:hAnsi="Century Gothic"/>
                <w:sz w:val="20"/>
                <w:szCs w:val="20"/>
              </w:rPr>
              <w:t>, podać</w:t>
            </w:r>
          </w:p>
        </w:tc>
        <w:tc>
          <w:tcPr>
            <w:tcW w:w="4534" w:type="dxa"/>
            <w:tcBorders>
              <w:top w:val="single" w:sz="4" w:space="0" w:color="auto"/>
              <w:left w:val="single" w:sz="4" w:space="0" w:color="auto"/>
              <w:bottom w:val="single" w:sz="4" w:space="0" w:color="auto"/>
              <w:right w:val="single" w:sz="4" w:space="0" w:color="auto"/>
            </w:tcBorders>
          </w:tcPr>
          <w:p w14:paraId="7F8EE58A"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808D239" w14:textId="607CEB5F" w:rsidR="00A03535" w:rsidRPr="00915CAA" w:rsidRDefault="00A03535" w:rsidP="00A3477E">
            <w:pPr>
              <w:snapToGrid w:val="0"/>
              <w:jc w:val="both"/>
              <w:rPr>
                <w:rFonts w:ascii="Century Gothic" w:hAnsi="Century Gothic"/>
                <w:sz w:val="20"/>
                <w:szCs w:val="20"/>
              </w:rPr>
            </w:pPr>
            <w:r w:rsidRPr="00915CAA">
              <w:rPr>
                <w:rFonts w:ascii="Century Gothic" w:hAnsi="Century Gothic"/>
                <w:sz w:val="20"/>
                <w:szCs w:val="20"/>
              </w:rPr>
              <w:t>0,5 pkt za najwyższą prędkość, 0 pkt za pozostałe</w:t>
            </w:r>
          </w:p>
        </w:tc>
      </w:tr>
      <w:tr w:rsidR="00A03535" w:rsidRPr="00915CAA" w14:paraId="00E1B3CB" w14:textId="77777777" w:rsidTr="00457F86">
        <w:tc>
          <w:tcPr>
            <w:tcW w:w="675" w:type="dxa"/>
            <w:tcBorders>
              <w:top w:val="single" w:sz="4" w:space="0" w:color="auto"/>
              <w:left w:val="single" w:sz="4" w:space="0" w:color="auto"/>
              <w:bottom w:val="single" w:sz="4" w:space="0" w:color="auto"/>
              <w:right w:val="single" w:sz="4" w:space="0" w:color="auto"/>
            </w:tcBorders>
          </w:tcPr>
          <w:p w14:paraId="3EB6028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785BE0B" w14:textId="7DE5E25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Objętość infuzji w zakresie nie mniejszym niż 0,1 do 999 ml</w:t>
            </w:r>
          </w:p>
          <w:p w14:paraId="678BF4CB" w14:textId="77777777" w:rsidR="00A03535" w:rsidRPr="00915CAA" w:rsidRDefault="00A03535" w:rsidP="002454E8">
            <w:pPr>
              <w:snapToGrid w:val="0"/>
              <w:jc w:val="both"/>
              <w:rPr>
                <w:rFonts w:ascii="Century Gothic" w:hAnsi="Century Gothic"/>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F3B0455" w14:textId="60D893E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62222FF" w14:textId="3634070C"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6A55CB1" w14:textId="6FAF9C2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E01888A" w14:textId="77777777" w:rsidTr="00457F86">
        <w:tc>
          <w:tcPr>
            <w:tcW w:w="675" w:type="dxa"/>
            <w:tcBorders>
              <w:top w:val="single" w:sz="4" w:space="0" w:color="auto"/>
              <w:left w:val="single" w:sz="4" w:space="0" w:color="auto"/>
              <w:bottom w:val="single" w:sz="4" w:space="0" w:color="auto"/>
              <w:right w:val="single" w:sz="4" w:space="0" w:color="auto"/>
            </w:tcBorders>
          </w:tcPr>
          <w:p w14:paraId="01684E6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9947560" w14:textId="42F85E8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Dokładność systemu przy szybkości 1 ml/</w:t>
            </w:r>
            <w:proofErr w:type="spellStart"/>
            <w:r w:rsidRPr="00915CAA">
              <w:rPr>
                <w:rFonts w:ascii="Century Gothic" w:hAnsi="Century Gothic"/>
                <w:sz w:val="20"/>
                <w:szCs w:val="20"/>
              </w:rPr>
              <w:t>godz</w:t>
            </w:r>
            <w:proofErr w:type="spellEnd"/>
            <w:r w:rsidRPr="00915CAA">
              <w:rPr>
                <w:rFonts w:ascii="Century Gothic" w:hAnsi="Century Gothic"/>
                <w:sz w:val="20"/>
                <w:szCs w:val="20"/>
              </w:rPr>
              <w:t xml:space="preserve"> i powyżej –    ( ± 3% )</w:t>
            </w:r>
          </w:p>
        </w:tc>
        <w:tc>
          <w:tcPr>
            <w:tcW w:w="1559" w:type="dxa"/>
            <w:tcBorders>
              <w:top w:val="single" w:sz="4" w:space="0" w:color="auto"/>
              <w:left w:val="single" w:sz="4" w:space="0" w:color="auto"/>
              <w:bottom w:val="single" w:sz="4" w:space="0" w:color="auto"/>
              <w:right w:val="single" w:sz="4" w:space="0" w:color="auto"/>
            </w:tcBorders>
          </w:tcPr>
          <w:p w14:paraId="6F67A0F1" w14:textId="69AD92C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r w:rsidR="00457F86">
              <w:rPr>
                <w:rFonts w:ascii="Century Gothic" w:hAnsi="Century Gothic"/>
                <w:sz w:val="20"/>
                <w:szCs w:val="20"/>
              </w:rPr>
              <w:t>, podać</w:t>
            </w:r>
          </w:p>
        </w:tc>
        <w:tc>
          <w:tcPr>
            <w:tcW w:w="4534" w:type="dxa"/>
            <w:tcBorders>
              <w:top w:val="single" w:sz="4" w:space="0" w:color="auto"/>
              <w:left w:val="single" w:sz="4" w:space="0" w:color="auto"/>
              <w:bottom w:val="single" w:sz="4" w:space="0" w:color="auto"/>
              <w:right w:val="single" w:sz="4" w:space="0" w:color="auto"/>
            </w:tcBorders>
          </w:tcPr>
          <w:p w14:paraId="75962450" w14:textId="544C9289"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BFC02BB" w14:textId="195CB02A" w:rsidR="00A03535" w:rsidRPr="00915CAA" w:rsidRDefault="00A03535" w:rsidP="00DB61BA">
            <w:pPr>
              <w:snapToGrid w:val="0"/>
              <w:jc w:val="center"/>
              <w:rPr>
                <w:rFonts w:ascii="Century Gothic" w:hAnsi="Century Gothic"/>
                <w:sz w:val="20"/>
                <w:szCs w:val="20"/>
              </w:rPr>
            </w:pPr>
            <w:r w:rsidRPr="00915CAA">
              <w:rPr>
                <w:rFonts w:ascii="Century Gothic" w:hAnsi="Century Gothic"/>
                <w:sz w:val="20"/>
                <w:szCs w:val="20"/>
              </w:rPr>
              <w:t>Najwyższa dokładność – 1 pkt. Pozostałe – 0 pkt.</w:t>
            </w:r>
          </w:p>
        </w:tc>
      </w:tr>
      <w:tr w:rsidR="00A03535" w:rsidRPr="00915CAA" w14:paraId="0E25490F" w14:textId="77777777" w:rsidTr="00457F86">
        <w:tc>
          <w:tcPr>
            <w:tcW w:w="675" w:type="dxa"/>
            <w:tcBorders>
              <w:top w:val="single" w:sz="4" w:space="0" w:color="auto"/>
              <w:left w:val="single" w:sz="4" w:space="0" w:color="auto"/>
              <w:bottom w:val="single" w:sz="4" w:space="0" w:color="auto"/>
              <w:right w:val="single" w:sz="4" w:space="0" w:color="auto"/>
            </w:tcBorders>
          </w:tcPr>
          <w:p w14:paraId="0BDFF05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C7C9351"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pracy co najmniej w następujących trybach : tylko szybkość dozowania w ml/</w:t>
            </w:r>
            <w:proofErr w:type="spellStart"/>
            <w:r w:rsidRPr="00915CAA">
              <w:rPr>
                <w:rFonts w:ascii="Century Gothic" w:hAnsi="Century Gothic"/>
                <w:sz w:val="20"/>
                <w:szCs w:val="20"/>
              </w:rPr>
              <w:t>godz</w:t>
            </w:r>
            <w:proofErr w:type="spellEnd"/>
            <w:r w:rsidRPr="00915CAA">
              <w:rPr>
                <w:rFonts w:ascii="Century Gothic" w:hAnsi="Century Gothic"/>
                <w:sz w:val="20"/>
                <w:szCs w:val="20"/>
              </w:rPr>
              <w:t>; szybkość dozowania + objętość infuzji do podania; objętość do podania + czas podaży</w:t>
            </w:r>
          </w:p>
          <w:p w14:paraId="2914547C" w14:textId="422C584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automatyczne wyliczanie prędkości podaży)</w:t>
            </w:r>
          </w:p>
        </w:tc>
        <w:tc>
          <w:tcPr>
            <w:tcW w:w="1559" w:type="dxa"/>
            <w:tcBorders>
              <w:top w:val="single" w:sz="4" w:space="0" w:color="auto"/>
              <w:left w:val="single" w:sz="4" w:space="0" w:color="auto"/>
              <w:bottom w:val="single" w:sz="4" w:space="0" w:color="auto"/>
              <w:right w:val="single" w:sz="4" w:space="0" w:color="auto"/>
            </w:tcBorders>
          </w:tcPr>
          <w:p w14:paraId="0BF9DDD6" w14:textId="3A436B1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BC0047B" w14:textId="424C723F"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0789CD4" w14:textId="476F4BC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8D47A2B" w14:textId="77777777" w:rsidTr="00457F86">
        <w:tc>
          <w:tcPr>
            <w:tcW w:w="675" w:type="dxa"/>
            <w:tcBorders>
              <w:top w:val="single" w:sz="4" w:space="0" w:color="auto"/>
              <w:left w:val="single" w:sz="4" w:space="0" w:color="auto"/>
              <w:bottom w:val="single" w:sz="4" w:space="0" w:color="auto"/>
              <w:right w:val="single" w:sz="4" w:space="0" w:color="auto"/>
            </w:tcBorders>
          </w:tcPr>
          <w:p w14:paraId="2B3C837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B8BCF3C" w14:textId="2F23A39E"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Możliwość programowania infuzji w jednostkach masy: </w:t>
            </w:r>
            <w:proofErr w:type="spellStart"/>
            <w:r w:rsidRPr="00915CAA">
              <w:rPr>
                <w:rFonts w:ascii="Century Gothic" w:hAnsi="Century Gothic"/>
                <w:sz w:val="20"/>
                <w:szCs w:val="20"/>
              </w:rPr>
              <w:t>ng</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μg</w:t>
            </w:r>
            <w:proofErr w:type="spellEnd"/>
            <w:r w:rsidRPr="00915CAA">
              <w:rPr>
                <w:rFonts w:ascii="Century Gothic" w:hAnsi="Century Gothic"/>
                <w:sz w:val="20"/>
                <w:szCs w:val="20"/>
              </w:rPr>
              <w:t xml:space="preserve">, mg, g, </w:t>
            </w:r>
            <w:proofErr w:type="spellStart"/>
            <w:r w:rsidRPr="00915CAA">
              <w:rPr>
                <w:rFonts w:ascii="Century Gothic" w:hAnsi="Century Gothic"/>
                <w:sz w:val="20"/>
                <w:szCs w:val="20"/>
              </w:rPr>
              <w:t>mmol</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mU</w:t>
            </w:r>
            <w:proofErr w:type="spellEnd"/>
            <w:r w:rsidRPr="00915CAA">
              <w:rPr>
                <w:rFonts w:ascii="Century Gothic" w:hAnsi="Century Gothic"/>
                <w:sz w:val="20"/>
                <w:szCs w:val="20"/>
              </w:rPr>
              <w:t xml:space="preserve">, U, kcal, </w:t>
            </w:r>
            <w:proofErr w:type="spellStart"/>
            <w:r w:rsidRPr="00915CAA">
              <w:rPr>
                <w:rFonts w:ascii="Century Gothic" w:hAnsi="Century Gothic"/>
                <w:sz w:val="20"/>
                <w:szCs w:val="20"/>
              </w:rPr>
              <w:t>mEq</w:t>
            </w:r>
            <w:proofErr w:type="spellEnd"/>
            <w:r w:rsidRPr="00915CAA">
              <w:rPr>
                <w:rFonts w:ascii="Century Gothic" w:hAnsi="Century Gothic"/>
                <w:sz w:val="20"/>
                <w:szCs w:val="20"/>
              </w:rPr>
              <w:t xml:space="preserve"> , –  na kg masy ciała pacjenta lub nie, na czas (na 24godziny, godzinę oraz minutę).</w:t>
            </w:r>
          </w:p>
        </w:tc>
        <w:tc>
          <w:tcPr>
            <w:tcW w:w="1559" w:type="dxa"/>
            <w:tcBorders>
              <w:top w:val="single" w:sz="4" w:space="0" w:color="auto"/>
              <w:left w:val="single" w:sz="4" w:space="0" w:color="auto"/>
              <w:bottom w:val="single" w:sz="4" w:space="0" w:color="auto"/>
              <w:right w:val="single" w:sz="4" w:space="0" w:color="auto"/>
            </w:tcBorders>
          </w:tcPr>
          <w:p w14:paraId="4D99FF52" w14:textId="68E2EB2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7E4D46B" w14:textId="59071C3B"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0B5C85E" w14:textId="6464E6E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7CBBB72" w14:textId="77777777" w:rsidTr="00457F86">
        <w:tc>
          <w:tcPr>
            <w:tcW w:w="675" w:type="dxa"/>
            <w:tcBorders>
              <w:top w:val="single" w:sz="4" w:space="0" w:color="auto"/>
              <w:left w:val="single" w:sz="4" w:space="0" w:color="auto"/>
              <w:bottom w:val="single" w:sz="4" w:space="0" w:color="auto"/>
              <w:right w:val="single" w:sz="4" w:space="0" w:color="auto"/>
            </w:tcBorders>
          </w:tcPr>
          <w:p w14:paraId="1F8E02A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609B823" w14:textId="350DBDE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Dozowanie w jednostkach masy w stosunku do czasu infuzji oraz w jednostkach masy w stosunku od ciężaru ciała pacjenta i czasu infuzji</w:t>
            </w:r>
          </w:p>
        </w:tc>
        <w:tc>
          <w:tcPr>
            <w:tcW w:w="1559" w:type="dxa"/>
            <w:tcBorders>
              <w:top w:val="single" w:sz="4" w:space="0" w:color="auto"/>
              <w:left w:val="single" w:sz="4" w:space="0" w:color="auto"/>
              <w:bottom w:val="single" w:sz="4" w:space="0" w:color="auto"/>
              <w:right w:val="single" w:sz="4" w:space="0" w:color="auto"/>
            </w:tcBorders>
          </w:tcPr>
          <w:p w14:paraId="5DE9D1E8" w14:textId="6B3C4D8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E269E26" w14:textId="00D2F69A"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A8E1515" w14:textId="0376BD0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63025A9" w14:textId="77777777" w:rsidTr="00457F86">
        <w:tc>
          <w:tcPr>
            <w:tcW w:w="675" w:type="dxa"/>
            <w:tcBorders>
              <w:top w:val="single" w:sz="4" w:space="0" w:color="auto"/>
              <w:left w:val="single" w:sz="4" w:space="0" w:color="auto"/>
              <w:bottom w:val="single" w:sz="4" w:space="0" w:color="auto"/>
              <w:right w:val="single" w:sz="4" w:space="0" w:color="auto"/>
            </w:tcBorders>
          </w:tcPr>
          <w:p w14:paraId="7DE2BEB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EBB0BBA" w14:textId="7D3ED450"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Dozowanie z prędkością wyliczoną na podstawie objętości i czasu, w którym dawka ma być podana</w:t>
            </w:r>
          </w:p>
        </w:tc>
        <w:tc>
          <w:tcPr>
            <w:tcW w:w="1559" w:type="dxa"/>
            <w:tcBorders>
              <w:top w:val="single" w:sz="4" w:space="0" w:color="auto"/>
              <w:left w:val="single" w:sz="4" w:space="0" w:color="auto"/>
              <w:bottom w:val="single" w:sz="4" w:space="0" w:color="auto"/>
              <w:right w:val="single" w:sz="4" w:space="0" w:color="auto"/>
            </w:tcBorders>
          </w:tcPr>
          <w:p w14:paraId="68BDE703" w14:textId="6E63FD4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8545573"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65F042E" w14:textId="0CF9063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CEA6D73" w14:textId="77777777" w:rsidTr="00457F86">
        <w:tc>
          <w:tcPr>
            <w:tcW w:w="675" w:type="dxa"/>
            <w:tcBorders>
              <w:top w:val="single" w:sz="4" w:space="0" w:color="auto"/>
              <w:left w:val="single" w:sz="4" w:space="0" w:color="auto"/>
              <w:bottom w:val="single" w:sz="4" w:space="0" w:color="auto"/>
              <w:right w:val="single" w:sz="4" w:space="0" w:color="auto"/>
            </w:tcBorders>
          </w:tcPr>
          <w:p w14:paraId="3021B32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7E23164" w14:textId="4870D32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wyboru trybów pracy po zakończeniu infuzji minimum: zatrzymanie infuzji, tryb KVO (utrzymanie drożności wlewu/naczynia), kontynuacja infuzji z poprzednią prędkością</w:t>
            </w:r>
          </w:p>
        </w:tc>
        <w:tc>
          <w:tcPr>
            <w:tcW w:w="1559" w:type="dxa"/>
            <w:tcBorders>
              <w:top w:val="single" w:sz="4" w:space="0" w:color="auto"/>
              <w:left w:val="single" w:sz="4" w:space="0" w:color="auto"/>
              <w:bottom w:val="single" w:sz="4" w:space="0" w:color="auto"/>
              <w:right w:val="single" w:sz="4" w:space="0" w:color="auto"/>
            </w:tcBorders>
          </w:tcPr>
          <w:p w14:paraId="5B8D7D7A" w14:textId="2B60A70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E139B58" w14:textId="307042F8"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13B59A2" w14:textId="35F5868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C62C589" w14:textId="77777777" w:rsidTr="00457F86">
        <w:tc>
          <w:tcPr>
            <w:tcW w:w="675" w:type="dxa"/>
            <w:tcBorders>
              <w:top w:val="single" w:sz="4" w:space="0" w:color="auto"/>
              <w:left w:val="single" w:sz="4" w:space="0" w:color="auto"/>
              <w:bottom w:val="single" w:sz="4" w:space="0" w:color="auto"/>
              <w:right w:val="single" w:sz="4" w:space="0" w:color="auto"/>
            </w:tcBorders>
          </w:tcPr>
          <w:p w14:paraId="5875A73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49C21E0" w14:textId="2737871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Tryb BOLUS z podaniem dawki uderzeniowej bez zatrzymania infuzji</w:t>
            </w:r>
          </w:p>
        </w:tc>
        <w:tc>
          <w:tcPr>
            <w:tcW w:w="1559" w:type="dxa"/>
            <w:tcBorders>
              <w:top w:val="single" w:sz="4" w:space="0" w:color="auto"/>
              <w:left w:val="single" w:sz="4" w:space="0" w:color="auto"/>
              <w:bottom w:val="single" w:sz="4" w:space="0" w:color="auto"/>
              <w:right w:val="single" w:sz="4" w:space="0" w:color="auto"/>
            </w:tcBorders>
          </w:tcPr>
          <w:p w14:paraId="64CC59C0" w14:textId="1847771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E9C109E"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436262A" w14:textId="08AFB9F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7F3B61D" w14:textId="77777777" w:rsidTr="00457F86">
        <w:tc>
          <w:tcPr>
            <w:tcW w:w="675" w:type="dxa"/>
            <w:tcBorders>
              <w:top w:val="single" w:sz="4" w:space="0" w:color="auto"/>
              <w:left w:val="single" w:sz="4" w:space="0" w:color="auto"/>
              <w:bottom w:val="single" w:sz="4" w:space="0" w:color="auto"/>
              <w:right w:val="single" w:sz="4" w:space="0" w:color="auto"/>
            </w:tcBorders>
          </w:tcPr>
          <w:p w14:paraId="1EE1452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3267BAD" w14:textId="1165361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Funkcja wypełnienia drenu z prędkością regulowaną w zakresie 100 – 500 ml/h, z zakresem </w:t>
            </w:r>
            <w:proofErr w:type="spellStart"/>
            <w:r w:rsidRPr="00915CAA">
              <w:rPr>
                <w:rFonts w:ascii="Century Gothic" w:hAnsi="Century Gothic"/>
                <w:sz w:val="20"/>
                <w:szCs w:val="20"/>
              </w:rPr>
              <w:t>objetosci</w:t>
            </w:r>
            <w:proofErr w:type="spellEnd"/>
            <w:r w:rsidRPr="00915CAA">
              <w:rPr>
                <w:rFonts w:ascii="Century Gothic" w:hAnsi="Century Gothic"/>
                <w:sz w:val="20"/>
                <w:szCs w:val="20"/>
              </w:rPr>
              <w:t xml:space="preserve"> od 0,5 </w:t>
            </w:r>
            <w:r w:rsidRPr="00915CAA">
              <w:rPr>
                <w:rFonts w:ascii="Century Gothic" w:hAnsi="Century Gothic"/>
                <w:sz w:val="20"/>
                <w:szCs w:val="20"/>
              </w:rPr>
              <w:lastRenderedPageBreak/>
              <w:t>do 5 ml.</w:t>
            </w:r>
          </w:p>
        </w:tc>
        <w:tc>
          <w:tcPr>
            <w:tcW w:w="1559" w:type="dxa"/>
            <w:tcBorders>
              <w:top w:val="single" w:sz="4" w:space="0" w:color="auto"/>
              <w:left w:val="single" w:sz="4" w:space="0" w:color="auto"/>
              <w:bottom w:val="single" w:sz="4" w:space="0" w:color="auto"/>
              <w:right w:val="single" w:sz="4" w:space="0" w:color="auto"/>
            </w:tcBorders>
          </w:tcPr>
          <w:p w14:paraId="36637C05" w14:textId="072FEB3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lastRenderedPageBreak/>
              <w:t>Podać</w:t>
            </w:r>
          </w:p>
        </w:tc>
        <w:tc>
          <w:tcPr>
            <w:tcW w:w="4534" w:type="dxa"/>
            <w:tcBorders>
              <w:top w:val="single" w:sz="4" w:space="0" w:color="auto"/>
              <w:left w:val="single" w:sz="4" w:space="0" w:color="auto"/>
              <w:bottom w:val="single" w:sz="4" w:space="0" w:color="auto"/>
              <w:right w:val="single" w:sz="4" w:space="0" w:color="auto"/>
            </w:tcBorders>
          </w:tcPr>
          <w:p w14:paraId="219997B9" w14:textId="052BF71A"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C5E47C3" w14:textId="66F3DB6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6F5D9C8D" w14:textId="77777777" w:rsidTr="00457F86">
        <w:tc>
          <w:tcPr>
            <w:tcW w:w="675" w:type="dxa"/>
            <w:tcBorders>
              <w:top w:val="single" w:sz="4" w:space="0" w:color="auto"/>
              <w:left w:val="single" w:sz="4" w:space="0" w:color="auto"/>
              <w:bottom w:val="single" w:sz="4" w:space="0" w:color="auto"/>
              <w:right w:val="single" w:sz="4" w:space="0" w:color="auto"/>
            </w:tcBorders>
          </w:tcPr>
          <w:p w14:paraId="0B9E722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88EAA38" w14:textId="4BD121B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Funkcja szybkiego startu – do automatycznego kasowania luzów między mechanizmem tłoka a strzykawką podczas rozpoczynania wlewu</w:t>
            </w:r>
          </w:p>
        </w:tc>
        <w:tc>
          <w:tcPr>
            <w:tcW w:w="1559" w:type="dxa"/>
            <w:tcBorders>
              <w:top w:val="single" w:sz="4" w:space="0" w:color="auto"/>
              <w:left w:val="single" w:sz="4" w:space="0" w:color="auto"/>
              <w:bottom w:val="single" w:sz="4" w:space="0" w:color="auto"/>
              <w:right w:val="single" w:sz="4" w:space="0" w:color="auto"/>
            </w:tcBorders>
          </w:tcPr>
          <w:p w14:paraId="742514EF" w14:textId="0D86877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4DA118EC" w14:textId="51B92F5B"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845F891" w14:textId="0767E53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08A7D1B4" w14:textId="77777777" w:rsidTr="00457F86">
        <w:tc>
          <w:tcPr>
            <w:tcW w:w="675" w:type="dxa"/>
            <w:tcBorders>
              <w:top w:val="single" w:sz="4" w:space="0" w:color="auto"/>
              <w:left w:val="single" w:sz="4" w:space="0" w:color="auto"/>
              <w:bottom w:val="single" w:sz="4" w:space="0" w:color="auto"/>
              <w:right w:val="single" w:sz="4" w:space="0" w:color="auto"/>
            </w:tcBorders>
          </w:tcPr>
          <w:p w14:paraId="754BD12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8A459E0" w14:textId="0A57023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Funkcja „</w:t>
            </w:r>
            <w:proofErr w:type="spellStart"/>
            <w:r w:rsidRPr="00915CAA">
              <w:rPr>
                <w:rFonts w:ascii="Century Gothic" w:hAnsi="Century Gothic"/>
                <w:sz w:val="20"/>
                <w:szCs w:val="20"/>
              </w:rPr>
              <w:t>back</w:t>
            </w:r>
            <w:proofErr w:type="spellEnd"/>
            <w:r w:rsidRPr="00915CAA">
              <w:rPr>
                <w:rFonts w:ascii="Century Gothic" w:hAnsi="Century Gothic"/>
                <w:sz w:val="20"/>
                <w:szCs w:val="20"/>
              </w:rPr>
              <w:t xml:space="preserve"> off” – automatycznego wycofania tłoka celem redukcji objętości bolusa w pełnym zakresie, po zwolnieniu okluzji</w:t>
            </w:r>
          </w:p>
        </w:tc>
        <w:tc>
          <w:tcPr>
            <w:tcW w:w="1559" w:type="dxa"/>
            <w:tcBorders>
              <w:top w:val="single" w:sz="4" w:space="0" w:color="auto"/>
              <w:left w:val="single" w:sz="4" w:space="0" w:color="auto"/>
              <w:bottom w:val="single" w:sz="4" w:space="0" w:color="auto"/>
              <w:right w:val="single" w:sz="4" w:space="0" w:color="auto"/>
            </w:tcBorders>
          </w:tcPr>
          <w:p w14:paraId="5418DEEF" w14:textId="0741FD7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592D5AB4"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BFD8A1A" w14:textId="7104F219" w:rsidR="00A03535" w:rsidRPr="00915CAA" w:rsidRDefault="00A03535" w:rsidP="00DB61BA">
            <w:pPr>
              <w:snapToGrid w:val="0"/>
              <w:jc w:val="center"/>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2EEDA14C" w14:textId="77777777" w:rsidTr="00457F86">
        <w:tc>
          <w:tcPr>
            <w:tcW w:w="675" w:type="dxa"/>
            <w:tcBorders>
              <w:top w:val="single" w:sz="4" w:space="0" w:color="auto"/>
              <w:left w:val="single" w:sz="4" w:space="0" w:color="auto"/>
              <w:bottom w:val="single" w:sz="4" w:space="0" w:color="auto"/>
              <w:right w:val="single" w:sz="4" w:space="0" w:color="auto"/>
            </w:tcBorders>
          </w:tcPr>
          <w:p w14:paraId="36FEAF7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39E3541" w14:textId="633555B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Funkcja wypełnienia drenu z prędkością regulowaną w zakresie 100 – 500 ml/h, z zakresem objętości min. od 0,5 do 5 ml.</w:t>
            </w:r>
            <w:r w:rsidRPr="00915CAA">
              <w:rPr>
                <w:rFonts w:ascii="Century Gothic" w:hAnsi="Century Gothic"/>
                <w:sz w:val="20"/>
                <w:szCs w:val="20"/>
              </w:rPr>
              <w:tab/>
            </w:r>
            <w:r w:rsidRPr="00915CAA">
              <w:rPr>
                <w:rFonts w:ascii="Century Gothic" w:hAnsi="Century Gothic"/>
                <w:sz w:val="20"/>
                <w:szCs w:val="20"/>
              </w:rPr>
              <w:tab/>
            </w:r>
            <w:r w:rsidRPr="00915CAA">
              <w:rPr>
                <w:rFonts w:ascii="Century Gothic" w:hAnsi="Century Gothic"/>
                <w:sz w:val="20"/>
                <w:szCs w:val="20"/>
              </w:rPr>
              <w:tab/>
            </w:r>
          </w:p>
        </w:tc>
        <w:tc>
          <w:tcPr>
            <w:tcW w:w="1559" w:type="dxa"/>
            <w:tcBorders>
              <w:top w:val="single" w:sz="4" w:space="0" w:color="auto"/>
              <w:left w:val="single" w:sz="4" w:space="0" w:color="auto"/>
              <w:bottom w:val="single" w:sz="4" w:space="0" w:color="auto"/>
              <w:right w:val="single" w:sz="4" w:space="0" w:color="auto"/>
            </w:tcBorders>
          </w:tcPr>
          <w:p w14:paraId="476DF453" w14:textId="5C4A416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042FBB4" w14:textId="1026E0D8" w:rsidR="00A03535" w:rsidRPr="00915CAA" w:rsidRDefault="00A03535" w:rsidP="002454E8">
            <w:pPr>
              <w:pStyle w:val="Standard"/>
              <w:snapToGrid w:val="0"/>
              <w:jc w:val="both"/>
              <w:rPr>
                <w:rFonts w:ascii="Century Gothic" w:hAnsi="Century Gothic"/>
                <w:color w:val="FF0000"/>
                <w:sz w:val="20"/>
                <w:szCs w:val="20"/>
              </w:rPr>
            </w:pPr>
            <w:r w:rsidRPr="00915CAA">
              <w:rPr>
                <w:rFonts w:ascii="Century Gothic" w:hAnsi="Century Gothic"/>
                <w:color w:val="FF0000"/>
                <w:sz w:val="20"/>
                <w:szCs w:val="20"/>
              </w:rPr>
              <w:t xml:space="preserve"> </w:t>
            </w:r>
          </w:p>
        </w:tc>
        <w:tc>
          <w:tcPr>
            <w:tcW w:w="2412" w:type="dxa"/>
            <w:tcBorders>
              <w:top w:val="single" w:sz="4" w:space="0" w:color="auto"/>
              <w:left w:val="single" w:sz="4" w:space="0" w:color="auto"/>
              <w:bottom w:val="single" w:sz="4" w:space="0" w:color="auto"/>
              <w:right w:val="single" w:sz="4" w:space="0" w:color="auto"/>
            </w:tcBorders>
          </w:tcPr>
          <w:p w14:paraId="04BF0348" w14:textId="27BAE22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9E3F3D2" w14:textId="77777777" w:rsidTr="00457F86">
        <w:tc>
          <w:tcPr>
            <w:tcW w:w="675" w:type="dxa"/>
            <w:tcBorders>
              <w:top w:val="single" w:sz="4" w:space="0" w:color="auto"/>
              <w:left w:val="single" w:sz="4" w:space="0" w:color="auto"/>
              <w:bottom w:val="single" w:sz="4" w:space="0" w:color="auto"/>
              <w:right w:val="single" w:sz="4" w:space="0" w:color="auto"/>
            </w:tcBorders>
          </w:tcPr>
          <w:p w14:paraId="10C1CC3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5C53199" w14:textId="7F6614EC"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Podział leków w bibliotece na profile (rodzaj pacjenta lub oddział/pododdział) z możliwością umieszczenia tego samego leku w różnych profilach – minimum 20 profili</w:t>
            </w:r>
          </w:p>
        </w:tc>
        <w:tc>
          <w:tcPr>
            <w:tcW w:w="1559" w:type="dxa"/>
            <w:tcBorders>
              <w:top w:val="single" w:sz="4" w:space="0" w:color="auto"/>
              <w:left w:val="single" w:sz="4" w:space="0" w:color="auto"/>
              <w:bottom w:val="single" w:sz="4" w:space="0" w:color="auto"/>
              <w:right w:val="single" w:sz="4" w:space="0" w:color="auto"/>
            </w:tcBorders>
          </w:tcPr>
          <w:p w14:paraId="290CBAF0" w14:textId="2B97997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podać</w:t>
            </w:r>
          </w:p>
        </w:tc>
        <w:tc>
          <w:tcPr>
            <w:tcW w:w="4534" w:type="dxa"/>
            <w:tcBorders>
              <w:top w:val="single" w:sz="4" w:space="0" w:color="auto"/>
              <w:left w:val="single" w:sz="4" w:space="0" w:color="auto"/>
              <w:bottom w:val="single" w:sz="4" w:space="0" w:color="auto"/>
              <w:right w:val="single" w:sz="4" w:space="0" w:color="auto"/>
            </w:tcBorders>
          </w:tcPr>
          <w:p w14:paraId="686C4281" w14:textId="0A3DA8D5"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C404D58" w14:textId="71E853E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EE9D47D" w14:textId="77777777" w:rsidTr="00457F86">
        <w:tc>
          <w:tcPr>
            <w:tcW w:w="675" w:type="dxa"/>
            <w:tcBorders>
              <w:top w:val="single" w:sz="4" w:space="0" w:color="auto"/>
              <w:left w:val="single" w:sz="4" w:space="0" w:color="auto"/>
              <w:bottom w:val="single" w:sz="4" w:space="0" w:color="auto"/>
              <w:right w:val="single" w:sz="4" w:space="0" w:color="auto"/>
            </w:tcBorders>
          </w:tcPr>
          <w:p w14:paraId="3F099AA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E7EF93E" w14:textId="55352E0E"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modyfikacji przez Użytkownika wybranego protokołu lekowego</w:t>
            </w:r>
          </w:p>
        </w:tc>
        <w:tc>
          <w:tcPr>
            <w:tcW w:w="1559" w:type="dxa"/>
            <w:tcBorders>
              <w:top w:val="single" w:sz="4" w:space="0" w:color="auto"/>
              <w:left w:val="single" w:sz="4" w:space="0" w:color="auto"/>
              <w:bottom w:val="single" w:sz="4" w:space="0" w:color="auto"/>
              <w:right w:val="single" w:sz="4" w:space="0" w:color="auto"/>
            </w:tcBorders>
          </w:tcPr>
          <w:p w14:paraId="182CB40A" w14:textId="7434AC1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603A87F"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563C0D7" w14:textId="23BA185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3EBB8E00" w14:textId="77777777" w:rsidTr="00457F86">
        <w:tc>
          <w:tcPr>
            <w:tcW w:w="675" w:type="dxa"/>
            <w:tcBorders>
              <w:top w:val="single" w:sz="4" w:space="0" w:color="auto"/>
              <w:left w:val="single" w:sz="4" w:space="0" w:color="auto"/>
              <w:bottom w:val="single" w:sz="4" w:space="0" w:color="auto"/>
              <w:right w:val="single" w:sz="4" w:space="0" w:color="auto"/>
            </w:tcBorders>
          </w:tcPr>
          <w:p w14:paraId="1B89BE3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E521E2B" w14:textId="79FD66AB" w:rsidR="00A03535" w:rsidRPr="00915CAA" w:rsidRDefault="00A03535" w:rsidP="00A3477E">
            <w:pPr>
              <w:snapToGrid w:val="0"/>
              <w:jc w:val="both"/>
              <w:rPr>
                <w:rFonts w:ascii="Century Gothic" w:hAnsi="Century Gothic"/>
                <w:sz w:val="20"/>
                <w:szCs w:val="20"/>
              </w:rPr>
            </w:pPr>
            <w:r w:rsidRPr="00915CAA">
              <w:rPr>
                <w:rFonts w:ascii="Century Gothic" w:hAnsi="Century Gothic"/>
                <w:sz w:val="20"/>
                <w:szCs w:val="20"/>
              </w:rPr>
              <w:t>Możliwość ustawienia minimalnych i maksymalnych limitów twardych, których nie można przekroczyć  i limitów miękkich, które po zatwierdzeniu można przekroczyć dla protokołów dawkowania w bibliotece leków</w:t>
            </w:r>
          </w:p>
        </w:tc>
        <w:tc>
          <w:tcPr>
            <w:tcW w:w="1559" w:type="dxa"/>
            <w:tcBorders>
              <w:top w:val="single" w:sz="4" w:space="0" w:color="auto"/>
              <w:left w:val="single" w:sz="4" w:space="0" w:color="auto"/>
              <w:bottom w:val="single" w:sz="4" w:space="0" w:color="auto"/>
              <w:right w:val="single" w:sz="4" w:space="0" w:color="auto"/>
            </w:tcBorders>
          </w:tcPr>
          <w:p w14:paraId="7F5C0C38" w14:textId="68888DC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094DADD1"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411ECF1" w14:textId="7533DB09" w:rsidR="00A03535" w:rsidRPr="00915CAA" w:rsidRDefault="00A03535" w:rsidP="00E428C1">
            <w:pPr>
              <w:snapToGrid w:val="0"/>
              <w:jc w:val="center"/>
              <w:rPr>
                <w:rFonts w:ascii="Century Gothic" w:hAnsi="Century Gothic"/>
                <w:sz w:val="20"/>
                <w:szCs w:val="20"/>
              </w:rPr>
            </w:pPr>
            <w:r w:rsidRPr="00915CAA">
              <w:rPr>
                <w:rFonts w:ascii="Century Gothic" w:hAnsi="Century Gothic"/>
                <w:sz w:val="20"/>
                <w:szCs w:val="20"/>
              </w:rPr>
              <w:t>Tak – 1 pkt, Nie – 0 pkt</w:t>
            </w:r>
          </w:p>
        </w:tc>
      </w:tr>
      <w:tr w:rsidR="00A03535" w:rsidRPr="00915CAA" w14:paraId="4ADCB83C" w14:textId="77777777" w:rsidTr="00457F86">
        <w:tc>
          <w:tcPr>
            <w:tcW w:w="675" w:type="dxa"/>
            <w:tcBorders>
              <w:top w:val="single" w:sz="4" w:space="0" w:color="auto"/>
              <w:left w:val="single" w:sz="4" w:space="0" w:color="auto"/>
              <w:bottom w:val="single" w:sz="4" w:space="0" w:color="auto"/>
              <w:right w:val="single" w:sz="4" w:space="0" w:color="auto"/>
            </w:tcBorders>
          </w:tcPr>
          <w:p w14:paraId="3C43758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300D2F4" w14:textId="5D064C1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Możliwość zaprogramowania parametrów infuzji dla pacjenta o ciężarze w zakresie od poniżej 500 gramów do minimalnie 250 kg  </w:t>
            </w:r>
          </w:p>
        </w:tc>
        <w:tc>
          <w:tcPr>
            <w:tcW w:w="1559" w:type="dxa"/>
            <w:tcBorders>
              <w:top w:val="single" w:sz="4" w:space="0" w:color="auto"/>
              <w:left w:val="single" w:sz="4" w:space="0" w:color="auto"/>
              <w:bottom w:val="single" w:sz="4" w:space="0" w:color="auto"/>
              <w:right w:val="single" w:sz="4" w:space="0" w:color="auto"/>
            </w:tcBorders>
          </w:tcPr>
          <w:p w14:paraId="51A9875F" w14:textId="1EC09DE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FBB3236" w14:textId="55A29654"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B822545" w14:textId="5E758AB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B0148D6" w14:textId="77777777" w:rsidTr="00457F86">
        <w:tc>
          <w:tcPr>
            <w:tcW w:w="675" w:type="dxa"/>
            <w:tcBorders>
              <w:top w:val="single" w:sz="4" w:space="0" w:color="auto"/>
              <w:left w:val="single" w:sz="4" w:space="0" w:color="auto"/>
              <w:bottom w:val="single" w:sz="4" w:space="0" w:color="auto"/>
              <w:right w:val="single" w:sz="4" w:space="0" w:color="auto"/>
            </w:tcBorders>
          </w:tcPr>
          <w:p w14:paraId="1094AC7E" w14:textId="4DDB8F7B"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2AA1752" w14:textId="28A2553A"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Możliwość równoczesnego wyświetlenia na ekranie pompy nazwy leków zawierające największą możliwą liczbę znaków z dużymi literami </w:t>
            </w:r>
          </w:p>
        </w:tc>
        <w:tc>
          <w:tcPr>
            <w:tcW w:w="1559" w:type="dxa"/>
            <w:tcBorders>
              <w:top w:val="single" w:sz="4" w:space="0" w:color="auto"/>
              <w:left w:val="single" w:sz="4" w:space="0" w:color="auto"/>
              <w:bottom w:val="single" w:sz="4" w:space="0" w:color="auto"/>
              <w:right w:val="single" w:sz="4" w:space="0" w:color="auto"/>
            </w:tcBorders>
          </w:tcPr>
          <w:p w14:paraId="424D6B72" w14:textId="5698548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tcPr>
          <w:p w14:paraId="2F1FD945"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3DEF245" w14:textId="5CF8826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BF1D7D4" w14:textId="77777777" w:rsidTr="00457F86">
        <w:tc>
          <w:tcPr>
            <w:tcW w:w="675" w:type="dxa"/>
            <w:tcBorders>
              <w:top w:val="single" w:sz="4" w:space="0" w:color="auto"/>
              <w:left w:val="single" w:sz="4" w:space="0" w:color="auto"/>
              <w:bottom w:val="single" w:sz="4" w:space="0" w:color="auto"/>
              <w:right w:val="single" w:sz="4" w:space="0" w:color="auto"/>
            </w:tcBorders>
          </w:tcPr>
          <w:p w14:paraId="30DE0C4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18AB279" w14:textId="637D1DE2" w:rsidR="00A03535" w:rsidRPr="00915CAA" w:rsidRDefault="00A03535" w:rsidP="00F37854">
            <w:pPr>
              <w:snapToGrid w:val="0"/>
              <w:jc w:val="both"/>
              <w:rPr>
                <w:rFonts w:ascii="Century Gothic" w:hAnsi="Century Gothic"/>
                <w:sz w:val="20"/>
                <w:szCs w:val="20"/>
              </w:rPr>
            </w:pPr>
            <w:r w:rsidRPr="00915CAA">
              <w:rPr>
                <w:rFonts w:ascii="Century Gothic" w:hAnsi="Century Gothic"/>
                <w:sz w:val="20"/>
                <w:szCs w:val="20"/>
              </w:rPr>
              <w:t>Bezpośredni pomiar ciśnienia w linii infuzyjnej (z użyciem lub bez użycia specjalnych drenów)</w:t>
            </w:r>
          </w:p>
        </w:tc>
        <w:tc>
          <w:tcPr>
            <w:tcW w:w="1559" w:type="dxa"/>
            <w:tcBorders>
              <w:top w:val="single" w:sz="4" w:space="0" w:color="auto"/>
              <w:left w:val="single" w:sz="4" w:space="0" w:color="auto"/>
              <w:bottom w:val="single" w:sz="4" w:space="0" w:color="auto"/>
              <w:right w:val="single" w:sz="4" w:space="0" w:color="auto"/>
            </w:tcBorders>
          </w:tcPr>
          <w:p w14:paraId="50EDB741" w14:textId="0CF38E5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4A9C16A6" w14:textId="7928866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11DB692" w14:textId="08AA04F0" w:rsidR="00A03535" w:rsidRPr="00915CAA" w:rsidRDefault="00A03535" w:rsidP="00CF2FE4">
            <w:pPr>
              <w:snapToGrid w:val="0"/>
              <w:jc w:val="center"/>
              <w:rPr>
                <w:rFonts w:ascii="Century Gothic" w:hAnsi="Century Gothic"/>
                <w:sz w:val="20"/>
                <w:szCs w:val="20"/>
              </w:rPr>
            </w:pPr>
            <w:r w:rsidRPr="00915CAA">
              <w:rPr>
                <w:rFonts w:ascii="Century Gothic" w:hAnsi="Century Gothic"/>
                <w:sz w:val="20"/>
                <w:szCs w:val="20"/>
              </w:rPr>
              <w:t>Tak – 5 pkt. Nie – 0 pkt.</w:t>
            </w:r>
          </w:p>
        </w:tc>
      </w:tr>
      <w:tr w:rsidR="00A03535" w:rsidRPr="00915CAA" w14:paraId="546A840E" w14:textId="77777777" w:rsidTr="00457F86">
        <w:tc>
          <w:tcPr>
            <w:tcW w:w="675" w:type="dxa"/>
            <w:tcBorders>
              <w:top w:val="single" w:sz="4" w:space="0" w:color="auto"/>
              <w:left w:val="single" w:sz="4" w:space="0" w:color="auto"/>
              <w:bottom w:val="single" w:sz="4" w:space="0" w:color="auto"/>
              <w:right w:val="single" w:sz="4" w:space="0" w:color="auto"/>
            </w:tcBorders>
          </w:tcPr>
          <w:p w14:paraId="17F1C33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290E93B"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Wskaźnik wielkości okluzji, ustawianie granicy ciśnienia okluzji przed jak i w czasie infuzji bez jej </w:t>
            </w:r>
            <w:r w:rsidRPr="00915CAA">
              <w:rPr>
                <w:rFonts w:ascii="Century Gothic" w:hAnsi="Century Gothic"/>
                <w:sz w:val="20"/>
                <w:szCs w:val="20"/>
              </w:rPr>
              <w:lastRenderedPageBreak/>
              <w:t xml:space="preserve">przerywania, alarmy okluzji w zakresie nie mniejszym niż od 50 do 1000 </w:t>
            </w:r>
            <w:proofErr w:type="spellStart"/>
            <w:r w:rsidRPr="00915CAA">
              <w:rPr>
                <w:rFonts w:ascii="Century Gothic" w:hAnsi="Century Gothic"/>
                <w:sz w:val="20"/>
                <w:szCs w:val="20"/>
              </w:rPr>
              <w:t>mmHg</w:t>
            </w:r>
            <w:proofErr w:type="spellEnd"/>
            <w:r w:rsidRPr="00915CAA">
              <w:rPr>
                <w:rFonts w:ascii="Century Gothic" w:hAnsi="Century Gothic"/>
                <w:sz w:val="20"/>
                <w:szCs w:val="20"/>
              </w:rPr>
              <w:t xml:space="preserve"> (+/-20%)</w:t>
            </w:r>
          </w:p>
          <w:p w14:paraId="30DB2811" w14:textId="6A17C76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Ustawienie poziomu ciśnienia okluzji min. 9 poziomach.</w:t>
            </w:r>
          </w:p>
        </w:tc>
        <w:tc>
          <w:tcPr>
            <w:tcW w:w="1559" w:type="dxa"/>
            <w:tcBorders>
              <w:top w:val="single" w:sz="4" w:space="0" w:color="auto"/>
              <w:left w:val="single" w:sz="4" w:space="0" w:color="auto"/>
              <w:bottom w:val="single" w:sz="4" w:space="0" w:color="auto"/>
              <w:right w:val="single" w:sz="4" w:space="0" w:color="auto"/>
            </w:tcBorders>
          </w:tcPr>
          <w:p w14:paraId="629CDD27" w14:textId="42E54E7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lastRenderedPageBreak/>
              <w:t>TAK</w:t>
            </w:r>
            <w:r w:rsidR="00457F86">
              <w:rPr>
                <w:rFonts w:ascii="Century Gothic" w:hAnsi="Century Gothic"/>
                <w:sz w:val="20"/>
                <w:szCs w:val="20"/>
              </w:rPr>
              <w:t>, podać</w:t>
            </w:r>
          </w:p>
        </w:tc>
        <w:tc>
          <w:tcPr>
            <w:tcW w:w="4534" w:type="dxa"/>
            <w:tcBorders>
              <w:top w:val="single" w:sz="4" w:space="0" w:color="auto"/>
              <w:left w:val="single" w:sz="4" w:space="0" w:color="auto"/>
              <w:bottom w:val="single" w:sz="4" w:space="0" w:color="auto"/>
              <w:right w:val="single" w:sz="4" w:space="0" w:color="auto"/>
            </w:tcBorders>
          </w:tcPr>
          <w:p w14:paraId="0D610C5F" w14:textId="77777777" w:rsidR="00A03535" w:rsidRPr="00915CAA" w:rsidRDefault="00A03535" w:rsidP="002454E8">
            <w:pPr>
              <w:pStyle w:val="Standard"/>
              <w:snapToGrid w:val="0"/>
              <w:jc w:val="both"/>
              <w:rPr>
                <w:rFonts w:ascii="Century Gothic" w:eastAsia="Batang" w:hAnsi="Century Gothic"/>
                <w:color w:val="FF0000"/>
                <w:sz w:val="20"/>
                <w:szCs w:val="20"/>
              </w:rPr>
            </w:pPr>
          </w:p>
          <w:p w14:paraId="36DD1E39"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FE86A8D" w14:textId="526E3F9F" w:rsidR="00A03535" w:rsidRPr="00915CAA" w:rsidRDefault="00A03535" w:rsidP="002454E8">
            <w:pPr>
              <w:snapToGrid w:val="0"/>
              <w:jc w:val="center"/>
              <w:rPr>
                <w:rFonts w:ascii="Century Gothic" w:hAnsi="Century Gothic"/>
                <w:color w:val="FF0000"/>
                <w:sz w:val="20"/>
                <w:szCs w:val="20"/>
              </w:rPr>
            </w:pPr>
            <w:r w:rsidRPr="00915CAA">
              <w:rPr>
                <w:rFonts w:ascii="Century Gothic" w:hAnsi="Century Gothic"/>
                <w:sz w:val="20"/>
                <w:szCs w:val="20"/>
              </w:rPr>
              <w:t xml:space="preserve">&gt;15 poziomów 1 pkt;  pozostałe 0 pkt </w:t>
            </w:r>
          </w:p>
          <w:p w14:paraId="5BDD509D" w14:textId="5F245547" w:rsidR="00A03535" w:rsidRPr="00915CAA" w:rsidRDefault="00A03535" w:rsidP="002454E8">
            <w:pPr>
              <w:snapToGrid w:val="0"/>
              <w:jc w:val="center"/>
              <w:rPr>
                <w:rFonts w:ascii="Century Gothic" w:hAnsi="Century Gothic"/>
                <w:sz w:val="20"/>
                <w:szCs w:val="20"/>
              </w:rPr>
            </w:pPr>
          </w:p>
        </w:tc>
      </w:tr>
      <w:tr w:rsidR="00A03535" w:rsidRPr="00915CAA" w14:paraId="1F111589" w14:textId="77777777" w:rsidTr="00457F86">
        <w:tc>
          <w:tcPr>
            <w:tcW w:w="675" w:type="dxa"/>
            <w:tcBorders>
              <w:top w:val="single" w:sz="4" w:space="0" w:color="auto"/>
              <w:left w:val="single" w:sz="4" w:space="0" w:color="auto"/>
              <w:bottom w:val="single" w:sz="4" w:space="0" w:color="auto"/>
              <w:right w:val="single" w:sz="4" w:space="0" w:color="auto"/>
            </w:tcBorders>
          </w:tcPr>
          <w:p w14:paraId="1558F1F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04670C3" w14:textId="5E7911BB" w:rsidR="00A03535" w:rsidRPr="00915CAA" w:rsidRDefault="00A03535" w:rsidP="002454E8">
            <w:pPr>
              <w:snapToGrid w:val="0"/>
              <w:jc w:val="both"/>
              <w:rPr>
                <w:rFonts w:ascii="Century Gothic" w:hAnsi="Century Gothic"/>
                <w:color w:val="FF0000"/>
                <w:sz w:val="20"/>
                <w:szCs w:val="20"/>
              </w:rPr>
            </w:pPr>
            <w:r w:rsidRPr="00915CAA">
              <w:rPr>
                <w:rFonts w:ascii="Century Gothic" w:hAnsi="Century Gothic"/>
                <w:sz w:val="20"/>
                <w:szCs w:val="20"/>
              </w:rPr>
              <w:t>Prezentacja trendów ciśnienia, wyświetlanych na ekranie pompy lub wskazanie aktualnego ciśnienia w linii w czasie rzeczywistym</w:t>
            </w:r>
          </w:p>
        </w:tc>
        <w:tc>
          <w:tcPr>
            <w:tcW w:w="1559" w:type="dxa"/>
            <w:tcBorders>
              <w:top w:val="single" w:sz="4" w:space="0" w:color="auto"/>
              <w:left w:val="single" w:sz="4" w:space="0" w:color="auto"/>
              <w:bottom w:val="single" w:sz="4" w:space="0" w:color="auto"/>
              <w:right w:val="single" w:sz="4" w:space="0" w:color="auto"/>
            </w:tcBorders>
          </w:tcPr>
          <w:p w14:paraId="7960A3E1" w14:textId="73B5CF6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B7BF40A"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D4DDC81" w14:textId="7BE56AF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336B5427" w14:textId="77777777" w:rsidTr="00457F86">
        <w:tc>
          <w:tcPr>
            <w:tcW w:w="675" w:type="dxa"/>
            <w:tcBorders>
              <w:top w:val="single" w:sz="4" w:space="0" w:color="auto"/>
              <w:left w:val="single" w:sz="4" w:space="0" w:color="auto"/>
              <w:bottom w:val="single" w:sz="4" w:space="0" w:color="auto"/>
              <w:right w:val="single" w:sz="4" w:space="0" w:color="auto"/>
            </w:tcBorders>
          </w:tcPr>
          <w:p w14:paraId="54F92EB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73819FE"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Czytelny wyświetlacz z możliwością wyświetlania min następujących informacji :</w:t>
            </w:r>
          </w:p>
          <w:p w14:paraId="1E4A1A17" w14:textId="77777777" w:rsidR="00A03535" w:rsidRPr="00915CAA" w:rsidRDefault="00A03535" w:rsidP="002454E8">
            <w:pPr>
              <w:snapToGrid w:val="0"/>
              <w:jc w:val="both"/>
              <w:rPr>
                <w:rFonts w:ascii="Century Gothic" w:hAnsi="Century Gothic"/>
                <w:sz w:val="20"/>
                <w:szCs w:val="20"/>
              </w:rPr>
            </w:pPr>
          </w:p>
          <w:p w14:paraId="1BD79EA7"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Nazwa leku</w:t>
            </w:r>
          </w:p>
          <w:p w14:paraId="39EE2C48"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Prędkość infuzji</w:t>
            </w:r>
          </w:p>
          <w:p w14:paraId="0125A82B"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Informacja o trwającej infuzji  w postaci piktogramu lub alfanumerycznych zapisów</w:t>
            </w:r>
          </w:p>
          <w:p w14:paraId="1CB11D37"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Czas pozostały do końca infuzji </w:t>
            </w:r>
          </w:p>
          <w:p w14:paraId="51BA852C"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Informacja o stanie naładowania akumulatora </w:t>
            </w:r>
          </w:p>
          <w:p w14:paraId="7B93C52E"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Graficzny obraz stanu ciśnienia </w:t>
            </w:r>
          </w:p>
          <w:p w14:paraId="7681638A" w14:textId="6F00764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Bez pkt</w:t>
            </w:r>
          </w:p>
        </w:tc>
        <w:tc>
          <w:tcPr>
            <w:tcW w:w="1559" w:type="dxa"/>
            <w:tcBorders>
              <w:top w:val="single" w:sz="4" w:space="0" w:color="auto"/>
              <w:left w:val="single" w:sz="4" w:space="0" w:color="auto"/>
              <w:bottom w:val="single" w:sz="4" w:space="0" w:color="auto"/>
              <w:right w:val="single" w:sz="4" w:space="0" w:color="auto"/>
            </w:tcBorders>
          </w:tcPr>
          <w:p w14:paraId="5CD48F28" w14:textId="4943904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podać</w:t>
            </w:r>
          </w:p>
        </w:tc>
        <w:tc>
          <w:tcPr>
            <w:tcW w:w="4534" w:type="dxa"/>
            <w:tcBorders>
              <w:top w:val="single" w:sz="4" w:space="0" w:color="auto"/>
              <w:left w:val="single" w:sz="4" w:space="0" w:color="auto"/>
              <w:bottom w:val="single" w:sz="4" w:space="0" w:color="auto"/>
              <w:right w:val="single" w:sz="4" w:space="0" w:color="auto"/>
            </w:tcBorders>
          </w:tcPr>
          <w:p w14:paraId="5ECCA3CD" w14:textId="4A51D538" w:rsidR="00A03535" w:rsidRPr="00915CAA" w:rsidRDefault="00A03535" w:rsidP="002454E8">
            <w:pPr>
              <w:pStyle w:val="Standard"/>
              <w:snapToGrid w:val="0"/>
              <w:jc w:val="both"/>
              <w:rPr>
                <w:rFonts w:ascii="Century Gothic" w:hAnsi="Century Gothic"/>
                <w:color w:val="FF0000"/>
                <w:sz w:val="20"/>
                <w:szCs w:val="20"/>
              </w:rPr>
            </w:pPr>
          </w:p>
          <w:p w14:paraId="6184CC45" w14:textId="21495CD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E9D4BA2" w14:textId="4003F9A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78898BF" w14:textId="77777777" w:rsidTr="00457F86">
        <w:tc>
          <w:tcPr>
            <w:tcW w:w="675" w:type="dxa"/>
            <w:tcBorders>
              <w:top w:val="single" w:sz="4" w:space="0" w:color="auto"/>
              <w:left w:val="single" w:sz="4" w:space="0" w:color="auto"/>
              <w:bottom w:val="single" w:sz="4" w:space="0" w:color="auto"/>
              <w:right w:val="single" w:sz="4" w:space="0" w:color="auto"/>
            </w:tcBorders>
          </w:tcPr>
          <w:p w14:paraId="37882EE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E7BA8AE" w14:textId="7FC6C30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Funkcja Stand-By </w:t>
            </w:r>
          </w:p>
        </w:tc>
        <w:tc>
          <w:tcPr>
            <w:tcW w:w="1559" w:type="dxa"/>
            <w:tcBorders>
              <w:top w:val="single" w:sz="4" w:space="0" w:color="auto"/>
              <w:left w:val="single" w:sz="4" w:space="0" w:color="auto"/>
              <w:bottom w:val="single" w:sz="4" w:space="0" w:color="auto"/>
              <w:right w:val="single" w:sz="4" w:space="0" w:color="auto"/>
            </w:tcBorders>
          </w:tcPr>
          <w:p w14:paraId="690322D4" w14:textId="0506CD4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85C1661" w14:textId="0734F522" w:rsidR="00A03535" w:rsidRPr="00915CAA" w:rsidRDefault="00A03535" w:rsidP="002454E8">
            <w:pPr>
              <w:pStyle w:val="Standard"/>
              <w:snapToGrid w:val="0"/>
              <w:jc w:val="both"/>
              <w:rPr>
                <w:rFonts w:ascii="Century Gothic" w:hAnsi="Century Gothic"/>
                <w:color w:val="FF0000"/>
                <w:sz w:val="20"/>
                <w:szCs w:val="20"/>
              </w:rPr>
            </w:pPr>
            <w:r w:rsidRPr="00915CAA">
              <w:rPr>
                <w:rFonts w:ascii="Century Gothic" w:hAnsi="Century Gothic"/>
                <w:color w:val="FF0000"/>
                <w:sz w:val="20"/>
                <w:szCs w:val="20"/>
              </w:rPr>
              <w:t xml:space="preserve"> </w:t>
            </w:r>
          </w:p>
        </w:tc>
        <w:tc>
          <w:tcPr>
            <w:tcW w:w="2412" w:type="dxa"/>
            <w:tcBorders>
              <w:top w:val="single" w:sz="4" w:space="0" w:color="auto"/>
              <w:left w:val="single" w:sz="4" w:space="0" w:color="auto"/>
              <w:bottom w:val="single" w:sz="4" w:space="0" w:color="auto"/>
              <w:right w:val="single" w:sz="4" w:space="0" w:color="auto"/>
            </w:tcBorders>
          </w:tcPr>
          <w:p w14:paraId="3FD34847" w14:textId="70FE3BB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01F7BA81" w14:textId="77777777" w:rsidTr="00457F86">
        <w:tc>
          <w:tcPr>
            <w:tcW w:w="675" w:type="dxa"/>
            <w:tcBorders>
              <w:top w:val="single" w:sz="4" w:space="0" w:color="auto"/>
              <w:left w:val="single" w:sz="4" w:space="0" w:color="auto"/>
              <w:bottom w:val="single" w:sz="4" w:space="0" w:color="auto"/>
              <w:right w:val="single" w:sz="4" w:space="0" w:color="auto"/>
            </w:tcBorders>
          </w:tcPr>
          <w:p w14:paraId="3E589FC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8F60DDF" w14:textId="6445BF4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pracy pompy w systemie zarządzającym infuzjami</w:t>
            </w:r>
          </w:p>
        </w:tc>
        <w:tc>
          <w:tcPr>
            <w:tcW w:w="1559" w:type="dxa"/>
            <w:tcBorders>
              <w:top w:val="single" w:sz="4" w:space="0" w:color="auto"/>
              <w:left w:val="single" w:sz="4" w:space="0" w:color="auto"/>
              <w:bottom w:val="single" w:sz="4" w:space="0" w:color="auto"/>
              <w:right w:val="single" w:sz="4" w:space="0" w:color="auto"/>
            </w:tcBorders>
          </w:tcPr>
          <w:p w14:paraId="427F24E3" w14:textId="62C82B4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2B7027E"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1E75012" w14:textId="343077B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34DD5DCD" w14:textId="77777777" w:rsidTr="00457F86">
        <w:tc>
          <w:tcPr>
            <w:tcW w:w="675" w:type="dxa"/>
            <w:tcBorders>
              <w:top w:val="single" w:sz="4" w:space="0" w:color="auto"/>
              <w:left w:val="single" w:sz="4" w:space="0" w:color="auto"/>
              <w:bottom w:val="single" w:sz="4" w:space="0" w:color="auto"/>
              <w:right w:val="single" w:sz="4" w:space="0" w:color="auto"/>
            </w:tcBorders>
          </w:tcPr>
          <w:p w14:paraId="36947A5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92692A7" w14:textId="2B64473C"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Alarmy</w:t>
            </w:r>
          </w:p>
        </w:tc>
        <w:tc>
          <w:tcPr>
            <w:tcW w:w="1559" w:type="dxa"/>
            <w:tcBorders>
              <w:top w:val="single" w:sz="4" w:space="0" w:color="auto"/>
              <w:left w:val="single" w:sz="4" w:space="0" w:color="auto"/>
              <w:bottom w:val="single" w:sz="4" w:space="0" w:color="auto"/>
              <w:right w:val="single" w:sz="4" w:space="0" w:color="auto"/>
            </w:tcBorders>
          </w:tcPr>
          <w:p w14:paraId="57D50734" w14:textId="77777777" w:rsidR="00A03535" w:rsidRPr="00915CAA" w:rsidRDefault="00A03535" w:rsidP="002454E8">
            <w:pPr>
              <w:snapToGrid w:val="0"/>
              <w:jc w:val="center"/>
              <w:rPr>
                <w:rFonts w:ascii="Century Gothic" w:hAnsi="Century Gothic"/>
                <w:sz w:val="20"/>
                <w:szCs w:val="20"/>
              </w:rPr>
            </w:pPr>
          </w:p>
        </w:tc>
        <w:tc>
          <w:tcPr>
            <w:tcW w:w="4534" w:type="dxa"/>
            <w:tcBorders>
              <w:top w:val="single" w:sz="4" w:space="0" w:color="auto"/>
              <w:left w:val="single" w:sz="4" w:space="0" w:color="auto"/>
              <w:bottom w:val="single" w:sz="4" w:space="0" w:color="auto"/>
              <w:right w:val="single" w:sz="4" w:space="0" w:color="auto"/>
            </w:tcBorders>
          </w:tcPr>
          <w:p w14:paraId="22823D5E"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9791311" w14:textId="77777777" w:rsidR="00A03535" w:rsidRPr="00915CAA" w:rsidRDefault="00A03535" w:rsidP="002454E8">
            <w:pPr>
              <w:snapToGrid w:val="0"/>
              <w:jc w:val="center"/>
              <w:rPr>
                <w:rFonts w:ascii="Century Gothic" w:hAnsi="Century Gothic"/>
                <w:sz w:val="20"/>
                <w:szCs w:val="20"/>
              </w:rPr>
            </w:pPr>
          </w:p>
        </w:tc>
      </w:tr>
      <w:tr w:rsidR="00A03535" w:rsidRPr="00915CAA" w14:paraId="3FD853D2" w14:textId="77777777" w:rsidTr="00457F86">
        <w:tc>
          <w:tcPr>
            <w:tcW w:w="675" w:type="dxa"/>
            <w:tcBorders>
              <w:top w:val="single" w:sz="4" w:space="0" w:color="auto"/>
              <w:left w:val="single" w:sz="4" w:space="0" w:color="auto"/>
              <w:bottom w:val="single" w:sz="4" w:space="0" w:color="auto"/>
              <w:right w:val="single" w:sz="4" w:space="0" w:color="auto"/>
            </w:tcBorders>
          </w:tcPr>
          <w:p w14:paraId="17BA92E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BA33A15" w14:textId="426D812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Dwustopniowe zróżnicowane akustyczne i optyczne (wizualne) </w:t>
            </w:r>
          </w:p>
        </w:tc>
        <w:tc>
          <w:tcPr>
            <w:tcW w:w="1559" w:type="dxa"/>
            <w:tcBorders>
              <w:top w:val="single" w:sz="4" w:space="0" w:color="auto"/>
              <w:left w:val="single" w:sz="4" w:space="0" w:color="auto"/>
              <w:bottom w:val="single" w:sz="4" w:space="0" w:color="auto"/>
              <w:right w:val="single" w:sz="4" w:space="0" w:color="auto"/>
            </w:tcBorders>
          </w:tcPr>
          <w:p w14:paraId="6FF81A02" w14:textId="7E0138B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C0AAB9A"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065E392" w14:textId="0FE9CC7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213BD31" w14:textId="77777777" w:rsidTr="00457F86">
        <w:tc>
          <w:tcPr>
            <w:tcW w:w="675" w:type="dxa"/>
            <w:tcBorders>
              <w:top w:val="single" w:sz="4" w:space="0" w:color="auto"/>
              <w:left w:val="single" w:sz="4" w:space="0" w:color="auto"/>
              <w:bottom w:val="single" w:sz="4" w:space="0" w:color="auto"/>
              <w:right w:val="single" w:sz="4" w:space="0" w:color="auto"/>
            </w:tcBorders>
          </w:tcPr>
          <w:p w14:paraId="69147BD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1DF3401" w14:textId="175631E0"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Okluzji z zatrzymaniem infuzji</w:t>
            </w:r>
          </w:p>
        </w:tc>
        <w:tc>
          <w:tcPr>
            <w:tcW w:w="1559" w:type="dxa"/>
            <w:tcBorders>
              <w:top w:val="single" w:sz="4" w:space="0" w:color="auto"/>
              <w:left w:val="single" w:sz="4" w:space="0" w:color="auto"/>
              <w:bottom w:val="single" w:sz="4" w:space="0" w:color="auto"/>
              <w:right w:val="single" w:sz="4" w:space="0" w:color="auto"/>
            </w:tcBorders>
          </w:tcPr>
          <w:p w14:paraId="7ADAE8D8" w14:textId="60C411C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B23A88B"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205C2EC" w14:textId="5CEAC9F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AF6278A" w14:textId="77777777" w:rsidTr="00457F86">
        <w:tc>
          <w:tcPr>
            <w:tcW w:w="675" w:type="dxa"/>
            <w:tcBorders>
              <w:top w:val="single" w:sz="4" w:space="0" w:color="auto"/>
              <w:left w:val="single" w:sz="4" w:space="0" w:color="auto"/>
              <w:bottom w:val="single" w:sz="4" w:space="0" w:color="auto"/>
              <w:right w:val="single" w:sz="4" w:space="0" w:color="auto"/>
            </w:tcBorders>
          </w:tcPr>
          <w:p w14:paraId="1A4DB20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1B39D59" w14:textId="0CA02E0A" w:rsidR="00A03535" w:rsidRPr="00915CAA" w:rsidRDefault="00A03535" w:rsidP="00427259">
            <w:pPr>
              <w:snapToGrid w:val="0"/>
              <w:jc w:val="both"/>
              <w:rPr>
                <w:rFonts w:ascii="Century Gothic" w:hAnsi="Century Gothic"/>
                <w:sz w:val="20"/>
                <w:szCs w:val="20"/>
              </w:rPr>
            </w:pPr>
            <w:r w:rsidRPr="00915CAA">
              <w:rPr>
                <w:rFonts w:ascii="Century Gothic" w:hAnsi="Century Gothic"/>
                <w:sz w:val="20"/>
                <w:szCs w:val="20"/>
              </w:rPr>
              <w:t xml:space="preserve">Bliskiego końca infuzji z możliwością regulacji </w:t>
            </w:r>
          </w:p>
        </w:tc>
        <w:tc>
          <w:tcPr>
            <w:tcW w:w="1559" w:type="dxa"/>
            <w:tcBorders>
              <w:top w:val="single" w:sz="4" w:space="0" w:color="auto"/>
              <w:left w:val="single" w:sz="4" w:space="0" w:color="auto"/>
              <w:bottom w:val="single" w:sz="4" w:space="0" w:color="auto"/>
              <w:right w:val="single" w:sz="4" w:space="0" w:color="auto"/>
            </w:tcBorders>
          </w:tcPr>
          <w:p w14:paraId="52A81AE6" w14:textId="535594A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61CD2E8"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AD3D097" w14:textId="1534C04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739AF17" w14:textId="77777777" w:rsidTr="00457F86">
        <w:tc>
          <w:tcPr>
            <w:tcW w:w="675" w:type="dxa"/>
            <w:tcBorders>
              <w:top w:val="single" w:sz="4" w:space="0" w:color="auto"/>
              <w:left w:val="single" w:sz="4" w:space="0" w:color="auto"/>
              <w:bottom w:val="single" w:sz="4" w:space="0" w:color="auto"/>
              <w:right w:val="single" w:sz="4" w:space="0" w:color="auto"/>
            </w:tcBorders>
          </w:tcPr>
          <w:p w14:paraId="3057CE8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39B9C8A" w14:textId="7812E476" w:rsidR="00A03535" w:rsidRPr="00915CAA" w:rsidRDefault="00A03535" w:rsidP="00427259">
            <w:pPr>
              <w:snapToGrid w:val="0"/>
              <w:jc w:val="both"/>
              <w:rPr>
                <w:rFonts w:ascii="Century Gothic" w:hAnsi="Century Gothic"/>
                <w:sz w:val="20"/>
                <w:szCs w:val="20"/>
              </w:rPr>
            </w:pPr>
            <w:r w:rsidRPr="00915CAA">
              <w:rPr>
                <w:rFonts w:ascii="Century Gothic" w:hAnsi="Century Gothic"/>
                <w:sz w:val="20"/>
                <w:szCs w:val="20"/>
              </w:rPr>
              <w:t xml:space="preserve">Końca infuzji, </w:t>
            </w:r>
          </w:p>
        </w:tc>
        <w:tc>
          <w:tcPr>
            <w:tcW w:w="1559" w:type="dxa"/>
            <w:tcBorders>
              <w:top w:val="single" w:sz="4" w:space="0" w:color="auto"/>
              <w:left w:val="single" w:sz="4" w:space="0" w:color="auto"/>
              <w:bottom w:val="single" w:sz="4" w:space="0" w:color="auto"/>
              <w:right w:val="single" w:sz="4" w:space="0" w:color="auto"/>
            </w:tcBorders>
          </w:tcPr>
          <w:p w14:paraId="73D11F24" w14:textId="70A7266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8A48D15"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BC532C7" w14:textId="57783D5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32D0A8AB" w14:textId="77777777" w:rsidTr="00457F86">
        <w:tc>
          <w:tcPr>
            <w:tcW w:w="675" w:type="dxa"/>
            <w:tcBorders>
              <w:top w:val="single" w:sz="4" w:space="0" w:color="auto"/>
              <w:left w:val="single" w:sz="4" w:space="0" w:color="auto"/>
              <w:bottom w:val="single" w:sz="4" w:space="0" w:color="auto"/>
              <w:right w:val="single" w:sz="4" w:space="0" w:color="auto"/>
            </w:tcBorders>
          </w:tcPr>
          <w:p w14:paraId="7AFF0B6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565469C" w14:textId="3AD708CE"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O przejściu w tryb KVO, zatrzymania lub kontynuacji infuzji</w:t>
            </w:r>
          </w:p>
        </w:tc>
        <w:tc>
          <w:tcPr>
            <w:tcW w:w="1559" w:type="dxa"/>
            <w:tcBorders>
              <w:top w:val="single" w:sz="4" w:space="0" w:color="auto"/>
              <w:left w:val="single" w:sz="4" w:space="0" w:color="auto"/>
              <w:bottom w:val="single" w:sz="4" w:space="0" w:color="auto"/>
              <w:right w:val="single" w:sz="4" w:space="0" w:color="auto"/>
            </w:tcBorders>
          </w:tcPr>
          <w:p w14:paraId="3952A092" w14:textId="66798F8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1E6C8F9"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DB8BA51" w14:textId="60839C2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F245646" w14:textId="77777777" w:rsidTr="00457F86">
        <w:tc>
          <w:tcPr>
            <w:tcW w:w="675" w:type="dxa"/>
            <w:tcBorders>
              <w:top w:val="single" w:sz="4" w:space="0" w:color="auto"/>
              <w:left w:val="single" w:sz="4" w:space="0" w:color="auto"/>
              <w:bottom w:val="single" w:sz="4" w:space="0" w:color="auto"/>
              <w:right w:val="single" w:sz="4" w:space="0" w:color="auto"/>
            </w:tcBorders>
          </w:tcPr>
          <w:p w14:paraId="5050371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05F6306" w14:textId="17469AC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Złego zamocowania strzykawki lub w przypadku napędu automatycznego – komunikat nieznana strzykawka</w:t>
            </w:r>
          </w:p>
        </w:tc>
        <w:tc>
          <w:tcPr>
            <w:tcW w:w="1559" w:type="dxa"/>
            <w:tcBorders>
              <w:top w:val="single" w:sz="4" w:space="0" w:color="auto"/>
              <w:left w:val="single" w:sz="4" w:space="0" w:color="auto"/>
              <w:bottom w:val="single" w:sz="4" w:space="0" w:color="auto"/>
              <w:right w:val="single" w:sz="4" w:space="0" w:color="auto"/>
            </w:tcBorders>
          </w:tcPr>
          <w:p w14:paraId="5666B0F3" w14:textId="3C9165D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C9F36F7"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30C6FA8" w14:textId="30FCEF2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05BF79C" w14:textId="77777777" w:rsidTr="00457F86">
        <w:tc>
          <w:tcPr>
            <w:tcW w:w="675" w:type="dxa"/>
            <w:tcBorders>
              <w:top w:val="single" w:sz="4" w:space="0" w:color="auto"/>
              <w:left w:val="single" w:sz="4" w:space="0" w:color="auto"/>
              <w:bottom w:val="single" w:sz="4" w:space="0" w:color="auto"/>
              <w:right w:val="single" w:sz="4" w:space="0" w:color="auto"/>
            </w:tcBorders>
          </w:tcPr>
          <w:p w14:paraId="400E97E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AE5E537" w14:textId="726F834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Rozładowania baterii – na 30 minut przed jej wyczerpaniem</w:t>
            </w:r>
          </w:p>
        </w:tc>
        <w:tc>
          <w:tcPr>
            <w:tcW w:w="1559" w:type="dxa"/>
            <w:tcBorders>
              <w:top w:val="single" w:sz="4" w:space="0" w:color="auto"/>
              <w:left w:val="single" w:sz="4" w:space="0" w:color="auto"/>
              <w:bottom w:val="single" w:sz="4" w:space="0" w:color="auto"/>
              <w:right w:val="single" w:sz="4" w:space="0" w:color="auto"/>
            </w:tcBorders>
          </w:tcPr>
          <w:p w14:paraId="30972B39" w14:textId="3B0C526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262050C"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56860F1" w14:textId="62C0F20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4748047" w14:textId="77777777" w:rsidTr="00457F86">
        <w:tc>
          <w:tcPr>
            <w:tcW w:w="675" w:type="dxa"/>
            <w:tcBorders>
              <w:top w:val="single" w:sz="4" w:space="0" w:color="auto"/>
              <w:left w:val="single" w:sz="4" w:space="0" w:color="auto"/>
              <w:bottom w:val="single" w:sz="4" w:space="0" w:color="auto"/>
              <w:right w:val="single" w:sz="4" w:space="0" w:color="auto"/>
            </w:tcBorders>
          </w:tcPr>
          <w:p w14:paraId="7441266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26A62FC" w14:textId="1F120FD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Rozładowania baterii</w:t>
            </w:r>
          </w:p>
        </w:tc>
        <w:tc>
          <w:tcPr>
            <w:tcW w:w="1559" w:type="dxa"/>
            <w:tcBorders>
              <w:top w:val="single" w:sz="4" w:space="0" w:color="auto"/>
              <w:left w:val="single" w:sz="4" w:space="0" w:color="auto"/>
              <w:bottom w:val="single" w:sz="4" w:space="0" w:color="auto"/>
              <w:right w:val="single" w:sz="4" w:space="0" w:color="auto"/>
            </w:tcBorders>
          </w:tcPr>
          <w:p w14:paraId="466407E2" w14:textId="12F6C3B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68F34A3"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EE2F8ED" w14:textId="1FBFDD3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31C04FDD" w14:textId="77777777" w:rsidTr="00457F86">
        <w:tc>
          <w:tcPr>
            <w:tcW w:w="675" w:type="dxa"/>
            <w:tcBorders>
              <w:top w:val="single" w:sz="4" w:space="0" w:color="auto"/>
              <w:left w:val="single" w:sz="4" w:space="0" w:color="auto"/>
              <w:bottom w:val="single" w:sz="4" w:space="0" w:color="auto"/>
              <w:right w:val="single" w:sz="4" w:space="0" w:color="auto"/>
            </w:tcBorders>
          </w:tcPr>
          <w:p w14:paraId="356DD7C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157F9E5"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Sygnalizacja wahań ciśnienia w linii. Pozwalająca przewidzieć niebezpieczeństwo pojawienia się okluzji lub nieszczelności</w:t>
            </w:r>
          </w:p>
          <w:p w14:paraId="51FB4402" w14:textId="20D33758" w:rsidR="00A03535" w:rsidRPr="00915CAA" w:rsidRDefault="00A03535" w:rsidP="002454E8">
            <w:pPr>
              <w:snapToGrid w:val="0"/>
              <w:jc w:val="both"/>
              <w:rPr>
                <w:rFonts w:ascii="Century Gothic" w:hAnsi="Century Gothic"/>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6CD758" w14:textId="6248482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7D8E23E8"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1046C6C" w14:textId="44447F72" w:rsidR="00A03535" w:rsidRPr="00915CAA" w:rsidRDefault="00A03535" w:rsidP="00CF2FE4">
            <w:pPr>
              <w:snapToGrid w:val="0"/>
              <w:jc w:val="center"/>
              <w:rPr>
                <w:rFonts w:ascii="Century Gothic" w:hAnsi="Century Gothic"/>
                <w:sz w:val="20"/>
                <w:szCs w:val="20"/>
              </w:rPr>
            </w:pPr>
            <w:r w:rsidRPr="00915CAA">
              <w:rPr>
                <w:rFonts w:ascii="Century Gothic" w:hAnsi="Century Gothic"/>
                <w:sz w:val="20"/>
                <w:szCs w:val="20"/>
              </w:rPr>
              <w:t>Tak 0,5 pkt; nie 0 pkt</w:t>
            </w:r>
          </w:p>
        </w:tc>
      </w:tr>
      <w:tr w:rsidR="00A03535" w:rsidRPr="00915CAA" w14:paraId="166F5C4C" w14:textId="77777777" w:rsidTr="00457F86">
        <w:tc>
          <w:tcPr>
            <w:tcW w:w="675" w:type="dxa"/>
            <w:tcBorders>
              <w:top w:val="single" w:sz="4" w:space="0" w:color="auto"/>
              <w:left w:val="single" w:sz="4" w:space="0" w:color="auto"/>
              <w:bottom w:val="single" w:sz="4" w:space="0" w:color="auto"/>
              <w:right w:val="single" w:sz="4" w:space="0" w:color="auto"/>
            </w:tcBorders>
          </w:tcPr>
          <w:p w14:paraId="3919C21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3A74DB7"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Bolus-min 2 rodzaje </w:t>
            </w:r>
          </w:p>
          <w:p w14:paraId="245D56C6"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-Bezpośredni - szybkości podaży 50 – 1200 ml/h, </w:t>
            </w:r>
          </w:p>
          <w:p w14:paraId="2BD6B5FC"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-Programowany - dawka lub objętość/czas: 0,1-99,9 jednostek / 0,1  - 1200 ml, automatyczne wyliczenie czasu </w:t>
            </w:r>
          </w:p>
          <w:p w14:paraId="67104608"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manualne przesunięcie tłoka strzykawki z funkcją zliczania i prezentacji podanej objętości na ekranie urządzenia:</w:t>
            </w:r>
          </w:p>
          <w:p w14:paraId="765B97AA" w14:textId="77777777" w:rsidR="00A03535" w:rsidRPr="00915CAA" w:rsidRDefault="00A03535" w:rsidP="002454E8">
            <w:pPr>
              <w:snapToGrid w:val="0"/>
              <w:jc w:val="both"/>
              <w:rPr>
                <w:rFonts w:ascii="Century Gothic" w:hAnsi="Century Gothic"/>
                <w:sz w:val="20"/>
                <w:szCs w:val="20"/>
              </w:rPr>
            </w:pPr>
          </w:p>
          <w:p w14:paraId="2C38B48B" w14:textId="77777777" w:rsidR="00A03535" w:rsidRPr="00915CAA" w:rsidRDefault="00A03535" w:rsidP="002454E8">
            <w:pPr>
              <w:snapToGrid w:val="0"/>
              <w:jc w:val="both"/>
              <w:rPr>
                <w:rFonts w:ascii="Century Gothic" w:hAnsi="Century Gothic"/>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730274" w14:textId="71FFE11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r w:rsidR="00457F86">
              <w:rPr>
                <w:rFonts w:ascii="Century Gothic" w:hAnsi="Century Gothic"/>
                <w:sz w:val="20"/>
                <w:szCs w:val="20"/>
              </w:rPr>
              <w:t>,</w:t>
            </w:r>
            <w:r w:rsidRPr="00915CAA">
              <w:rPr>
                <w:rFonts w:ascii="Century Gothic" w:hAnsi="Century Gothic"/>
                <w:sz w:val="20"/>
                <w:szCs w:val="20"/>
              </w:rPr>
              <w:t xml:space="preserve"> podać </w:t>
            </w:r>
          </w:p>
        </w:tc>
        <w:tc>
          <w:tcPr>
            <w:tcW w:w="4534" w:type="dxa"/>
            <w:tcBorders>
              <w:top w:val="single" w:sz="4" w:space="0" w:color="auto"/>
              <w:left w:val="single" w:sz="4" w:space="0" w:color="auto"/>
              <w:bottom w:val="single" w:sz="4" w:space="0" w:color="auto"/>
              <w:right w:val="single" w:sz="4" w:space="0" w:color="auto"/>
            </w:tcBorders>
          </w:tcPr>
          <w:p w14:paraId="5531DA55"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2F399A2" w14:textId="32B68EE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3 rodzaje bolusa 0,5 pkt.</w:t>
            </w:r>
          </w:p>
          <w:p w14:paraId="7491BF93" w14:textId="336714E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=&lt;2 – 0 pkt.</w:t>
            </w:r>
          </w:p>
        </w:tc>
      </w:tr>
      <w:tr w:rsidR="00A03535" w:rsidRPr="00915CAA" w14:paraId="7E4C5244" w14:textId="77777777" w:rsidTr="00457F86">
        <w:tc>
          <w:tcPr>
            <w:tcW w:w="675" w:type="dxa"/>
            <w:tcBorders>
              <w:top w:val="single" w:sz="4" w:space="0" w:color="auto"/>
              <w:left w:val="single" w:sz="4" w:space="0" w:color="auto"/>
              <w:bottom w:val="single" w:sz="4" w:space="0" w:color="auto"/>
              <w:right w:val="single" w:sz="4" w:space="0" w:color="auto"/>
            </w:tcBorders>
          </w:tcPr>
          <w:p w14:paraId="15FBB60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48286CD" w14:textId="05E87E3C" w:rsidR="00A03535" w:rsidRPr="00915CAA" w:rsidRDefault="00A03535" w:rsidP="002454E8">
            <w:pPr>
              <w:snapToGrid w:val="0"/>
              <w:jc w:val="both"/>
              <w:rPr>
                <w:rFonts w:ascii="Century Gothic" w:eastAsia="Batang" w:hAnsi="Century Gothic"/>
                <w:color w:val="FF0000"/>
                <w:sz w:val="20"/>
                <w:szCs w:val="20"/>
              </w:rPr>
            </w:pPr>
            <w:r w:rsidRPr="00915CAA">
              <w:rPr>
                <w:rFonts w:ascii="Century Gothic" w:hAnsi="Century Gothic"/>
                <w:sz w:val="20"/>
                <w:szCs w:val="20"/>
              </w:rPr>
              <w:t>Możliwość łączenie i zasilania jednym przewodem pompy w moduły min po 2 pompy</w:t>
            </w:r>
          </w:p>
        </w:tc>
        <w:tc>
          <w:tcPr>
            <w:tcW w:w="1559" w:type="dxa"/>
            <w:tcBorders>
              <w:top w:val="single" w:sz="4" w:space="0" w:color="auto"/>
              <w:left w:val="single" w:sz="4" w:space="0" w:color="auto"/>
              <w:bottom w:val="single" w:sz="4" w:space="0" w:color="auto"/>
              <w:right w:val="single" w:sz="4" w:space="0" w:color="auto"/>
            </w:tcBorders>
          </w:tcPr>
          <w:p w14:paraId="4E7A4E06" w14:textId="3401EC0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tcPr>
          <w:p w14:paraId="45101711"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551CDAE" w14:textId="7EE14D30" w:rsidR="00A03535" w:rsidRPr="00915CAA" w:rsidRDefault="00A03535" w:rsidP="00891F00">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3F7931B" w14:textId="77777777" w:rsidTr="00457F86">
        <w:tc>
          <w:tcPr>
            <w:tcW w:w="675" w:type="dxa"/>
            <w:tcBorders>
              <w:top w:val="single" w:sz="4" w:space="0" w:color="auto"/>
              <w:left w:val="single" w:sz="4" w:space="0" w:color="auto"/>
              <w:bottom w:val="single" w:sz="4" w:space="0" w:color="auto"/>
              <w:right w:val="single" w:sz="4" w:space="0" w:color="auto"/>
            </w:tcBorders>
          </w:tcPr>
          <w:p w14:paraId="7A3EFE4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DAE3FA3" w14:textId="51A53324" w:rsidR="00A03535" w:rsidRPr="00915CAA" w:rsidRDefault="00A03535" w:rsidP="00891F00">
            <w:pPr>
              <w:snapToGrid w:val="0"/>
              <w:jc w:val="both"/>
              <w:rPr>
                <w:rFonts w:ascii="Century Gothic" w:eastAsia="Batang" w:hAnsi="Century Gothic"/>
                <w:color w:val="FF0000"/>
                <w:sz w:val="20"/>
                <w:szCs w:val="20"/>
              </w:rPr>
            </w:pPr>
            <w:r w:rsidRPr="00915CAA">
              <w:rPr>
                <w:rFonts w:ascii="Century Gothic" w:hAnsi="Century Gothic"/>
                <w:sz w:val="20"/>
                <w:szCs w:val="20"/>
              </w:rPr>
              <w:t xml:space="preserve">Mechanizm blokujący tłok zapobiegający samoczynnemu opróżnianiu strzykawki, </w:t>
            </w:r>
          </w:p>
        </w:tc>
        <w:tc>
          <w:tcPr>
            <w:tcW w:w="1559" w:type="dxa"/>
            <w:tcBorders>
              <w:top w:val="single" w:sz="4" w:space="0" w:color="auto"/>
              <w:left w:val="single" w:sz="4" w:space="0" w:color="auto"/>
              <w:bottom w:val="single" w:sz="4" w:space="0" w:color="auto"/>
              <w:right w:val="single" w:sz="4" w:space="0" w:color="auto"/>
            </w:tcBorders>
          </w:tcPr>
          <w:p w14:paraId="00CC397E" w14:textId="3A35562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35C6521E"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B374893" w14:textId="58DAA86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1 pkt</w:t>
            </w:r>
          </w:p>
          <w:p w14:paraId="14491D59" w14:textId="02E7F58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Nie 0 pkt</w:t>
            </w:r>
          </w:p>
        </w:tc>
      </w:tr>
      <w:tr w:rsidR="00A03535" w:rsidRPr="00915CAA" w14:paraId="6709683C" w14:textId="77777777" w:rsidTr="00457F86">
        <w:tc>
          <w:tcPr>
            <w:tcW w:w="675" w:type="dxa"/>
            <w:tcBorders>
              <w:top w:val="single" w:sz="4" w:space="0" w:color="auto"/>
              <w:left w:val="single" w:sz="4" w:space="0" w:color="auto"/>
              <w:bottom w:val="single" w:sz="4" w:space="0" w:color="auto"/>
              <w:right w:val="single" w:sz="4" w:space="0" w:color="auto"/>
            </w:tcBorders>
          </w:tcPr>
          <w:p w14:paraId="6680384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FFC75E7" w14:textId="6741D492" w:rsidR="00A03535" w:rsidRPr="00915CAA" w:rsidRDefault="00A03535" w:rsidP="00710248">
            <w:pPr>
              <w:snapToGrid w:val="0"/>
              <w:jc w:val="both"/>
              <w:rPr>
                <w:rFonts w:ascii="Century Gothic" w:eastAsia="Batang" w:hAnsi="Century Gothic"/>
                <w:color w:val="FF0000"/>
                <w:sz w:val="20"/>
                <w:szCs w:val="20"/>
              </w:rPr>
            </w:pPr>
            <w:r w:rsidRPr="00915CAA">
              <w:rPr>
                <w:rFonts w:ascii="Century Gothic" w:hAnsi="Century Gothic"/>
                <w:sz w:val="20"/>
                <w:szCs w:val="20"/>
              </w:rPr>
              <w:t>Funkcja programowania czasu infuzji przynajmniej od min. 1– 96 godzin</w:t>
            </w:r>
          </w:p>
        </w:tc>
        <w:tc>
          <w:tcPr>
            <w:tcW w:w="1559" w:type="dxa"/>
            <w:tcBorders>
              <w:top w:val="single" w:sz="4" w:space="0" w:color="auto"/>
              <w:left w:val="single" w:sz="4" w:space="0" w:color="auto"/>
              <w:bottom w:val="single" w:sz="4" w:space="0" w:color="auto"/>
              <w:right w:val="single" w:sz="4" w:space="0" w:color="auto"/>
            </w:tcBorders>
          </w:tcPr>
          <w:p w14:paraId="734404E4" w14:textId="7AC094B0" w:rsidR="00A03535" w:rsidRPr="00915CAA" w:rsidRDefault="00457F86" w:rsidP="00457F86">
            <w:pPr>
              <w:snapToGrid w:val="0"/>
              <w:jc w:val="center"/>
              <w:rPr>
                <w:rFonts w:ascii="Century Gothic" w:hAnsi="Century Gothic"/>
                <w:sz w:val="20"/>
                <w:szCs w:val="20"/>
              </w:rPr>
            </w:pPr>
            <w:r>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37CA733" w14:textId="48EC6BC3"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027197C" w14:textId="7330C593" w:rsidR="00A03535" w:rsidRPr="00915CAA" w:rsidRDefault="00A03535" w:rsidP="0071024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53F7C24" w14:textId="77777777" w:rsidTr="00457F86">
        <w:tc>
          <w:tcPr>
            <w:tcW w:w="675" w:type="dxa"/>
            <w:tcBorders>
              <w:top w:val="single" w:sz="4" w:space="0" w:color="auto"/>
              <w:left w:val="single" w:sz="4" w:space="0" w:color="auto"/>
              <w:bottom w:val="single" w:sz="4" w:space="0" w:color="auto"/>
              <w:right w:val="single" w:sz="4" w:space="0" w:color="auto"/>
            </w:tcBorders>
          </w:tcPr>
          <w:p w14:paraId="1BB5C0D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6B2C57A" w14:textId="441F1EE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Czujnik zmian ciśnienia w linii , wykrywający wzrost i spadek , bez konieczności użycia specjalnych drenów</w:t>
            </w:r>
          </w:p>
        </w:tc>
        <w:tc>
          <w:tcPr>
            <w:tcW w:w="1559" w:type="dxa"/>
            <w:tcBorders>
              <w:top w:val="single" w:sz="4" w:space="0" w:color="auto"/>
              <w:left w:val="single" w:sz="4" w:space="0" w:color="auto"/>
              <w:bottom w:val="single" w:sz="4" w:space="0" w:color="auto"/>
              <w:right w:val="single" w:sz="4" w:space="0" w:color="auto"/>
            </w:tcBorders>
          </w:tcPr>
          <w:p w14:paraId="334EB1F6" w14:textId="49151348" w:rsidR="00A03535" w:rsidRPr="00915CAA" w:rsidRDefault="00A03535" w:rsidP="00457F86">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6D0DFFA2"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D14DED0" w14:textId="0548F7F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1 pkt</w:t>
            </w:r>
          </w:p>
          <w:p w14:paraId="34B4C03C"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Nie – 0 pkt</w:t>
            </w:r>
          </w:p>
        </w:tc>
      </w:tr>
      <w:tr w:rsidR="00A03535" w:rsidRPr="00915CAA" w14:paraId="08FA0400" w14:textId="77777777" w:rsidTr="00457F86">
        <w:tc>
          <w:tcPr>
            <w:tcW w:w="675" w:type="dxa"/>
            <w:tcBorders>
              <w:top w:val="single" w:sz="4" w:space="0" w:color="auto"/>
              <w:left w:val="single" w:sz="4" w:space="0" w:color="auto"/>
              <w:bottom w:val="single" w:sz="4" w:space="0" w:color="auto"/>
              <w:right w:val="single" w:sz="4" w:space="0" w:color="auto"/>
            </w:tcBorders>
          </w:tcPr>
          <w:p w14:paraId="3F8A295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26124FB" w14:textId="0423E204" w:rsidR="00A03535" w:rsidRPr="00915CAA" w:rsidRDefault="00A03535" w:rsidP="002454E8">
            <w:pPr>
              <w:snapToGrid w:val="0"/>
              <w:jc w:val="both"/>
              <w:rPr>
                <w:rFonts w:ascii="Century Gothic" w:hAnsi="Century Gothic"/>
                <w:color w:val="FF0000"/>
                <w:sz w:val="20"/>
                <w:szCs w:val="20"/>
              </w:rPr>
            </w:pPr>
            <w:r w:rsidRPr="00915CAA">
              <w:rPr>
                <w:rFonts w:ascii="Century Gothic" w:hAnsi="Century Gothic"/>
                <w:sz w:val="20"/>
                <w:szCs w:val="20"/>
              </w:rPr>
              <w:t>Pobór mocy przez pompę [Wat]</w:t>
            </w:r>
          </w:p>
        </w:tc>
        <w:tc>
          <w:tcPr>
            <w:tcW w:w="1559" w:type="dxa"/>
            <w:tcBorders>
              <w:top w:val="single" w:sz="4" w:space="0" w:color="auto"/>
              <w:left w:val="single" w:sz="4" w:space="0" w:color="auto"/>
              <w:bottom w:val="single" w:sz="4" w:space="0" w:color="auto"/>
              <w:right w:val="single" w:sz="4" w:space="0" w:color="auto"/>
            </w:tcBorders>
          </w:tcPr>
          <w:p w14:paraId="53D48F5E" w14:textId="6FA253AB" w:rsidR="00A03535" w:rsidRPr="00915CAA" w:rsidRDefault="00A03535" w:rsidP="00457F86">
            <w:pPr>
              <w:snapToGrid w:val="0"/>
              <w:jc w:val="center"/>
              <w:rPr>
                <w:rFonts w:ascii="Century Gothic" w:hAnsi="Century Gothic"/>
                <w:color w:val="FF0000"/>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tcPr>
          <w:p w14:paraId="1C8CEF5A"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170CB5F" w14:textId="77777777" w:rsidR="00A03535" w:rsidRPr="00915CAA" w:rsidRDefault="00A03535" w:rsidP="008913F8">
            <w:pPr>
              <w:snapToGrid w:val="0"/>
              <w:jc w:val="both"/>
              <w:rPr>
                <w:rFonts w:ascii="Century Gothic" w:hAnsi="Century Gothic"/>
                <w:sz w:val="20"/>
                <w:szCs w:val="20"/>
              </w:rPr>
            </w:pPr>
            <w:r w:rsidRPr="00915CAA">
              <w:rPr>
                <w:rFonts w:ascii="Century Gothic" w:hAnsi="Century Gothic"/>
                <w:sz w:val="20"/>
                <w:szCs w:val="20"/>
              </w:rPr>
              <w:t>Najmniejszy-3 pkt,</w:t>
            </w:r>
          </w:p>
          <w:p w14:paraId="232CCE7B" w14:textId="2130C801" w:rsidR="00A03535" w:rsidRPr="00915CAA" w:rsidRDefault="00A03535" w:rsidP="007C682C">
            <w:pPr>
              <w:snapToGrid w:val="0"/>
              <w:jc w:val="both"/>
              <w:rPr>
                <w:rFonts w:ascii="Century Gothic" w:hAnsi="Century Gothic"/>
                <w:color w:val="FF0000"/>
                <w:sz w:val="20"/>
                <w:szCs w:val="20"/>
              </w:rPr>
            </w:pPr>
            <w:r w:rsidRPr="00915CAA">
              <w:rPr>
                <w:rFonts w:ascii="Century Gothic" w:hAnsi="Century Gothic"/>
                <w:sz w:val="20"/>
                <w:szCs w:val="20"/>
              </w:rPr>
              <w:t>Pozostałe – 0 pkt</w:t>
            </w:r>
          </w:p>
        </w:tc>
      </w:tr>
      <w:tr w:rsidR="00A03535" w:rsidRPr="00915CAA" w14:paraId="3D201144" w14:textId="77777777" w:rsidTr="00457F86">
        <w:tc>
          <w:tcPr>
            <w:tcW w:w="675" w:type="dxa"/>
            <w:tcBorders>
              <w:top w:val="single" w:sz="4" w:space="0" w:color="auto"/>
              <w:left w:val="single" w:sz="4" w:space="0" w:color="auto"/>
              <w:bottom w:val="single" w:sz="4" w:space="0" w:color="auto"/>
              <w:right w:val="single" w:sz="4" w:space="0" w:color="auto"/>
            </w:tcBorders>
          </w:tcPr>
          <w:p w14:paraId="7A783A2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15B04CA" w14:textId="13538A03" w:rsidR="00A03535" w:rsidRPr="00915CAA" w:rsidRDefault="00A03535" w:rsidP="002454E8">
            <w:pPr>
              <w:snapToGrid w:val="0"/>
              <w:jc w:val="both"/>
              <w:rPr>
                <w:rFonts w:ascii="Century Gothic" w:hAnsi="Century Gothic"/>
                <w:color w:val="FF0000"/>
                <w:sz w:val="20"/>
                <w:szCs w:val="20"/>
              </w:rPr>
            </w:pPr>
            <w:r w:rsidRPr="00915CAA">
              <w:rPr>
                <w:rFonts w:ascii="Century Gothic" w:hAnsi="Century Gothic"/>
                <w:sz w:val="20"/>
                <w:szCs w:val="20"/>
              </w:rPr>
              <w:t>Możliwość pracy pompy w trybie płynnego, automatycznego przejęcia infuzji przez drugą pompę, natychmiast po zakończeniu infuzji w pierwszej</w:t>
            </w:r>
          </w:p>
        </w:tc>
        <w:tc>
          <w:tcPr>
            <w:tcW w:w="1559" w:type="dxa"/>
            <w:tcBorders>
              <w:top w:val="single" w:sz="4" w:space="0" w:color="auto"/>
              <w:left w:val="single" w:sz="4" w:space="0" w:color="auto"/>
              <w:bottom w:val="single" w:sz="4" w:space="0" w:color="auto"/>
              <w:right w:val="single" w:sz="4" w:space="0" w:color="auto"/>
            </w:tcBorders>
          </w:tcPr>
          <w:p w14:paraId="4BD39C83" w14:textId="4749BF16" w:rsidR="00A03535" w:rsidRPr="00915CAA" w:rsidRDefault="00A03535" w:rsidP="00457F86">
            <w:pPr>
              <w:snapToGrid w:val="0"/>
              <w:jc w:val="center"/>
              <w:rPr>
                <w:rFonts w:ascii="Century Gothic" w:hAnsi="Century Gothic"/>
                <w:color w:val="FF0000"/>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1028336C"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2B32C97" w14:textId="77777777" w:rsidR="00A03535" w:rsidRPr="00915CAA" w:rsidRDefault="00A03535" w:rsidP="008913F8">
            <w:pPr>
              <w:snapToGrid w:val="0"/>
              <w:jc w:val="both"/>
              <w:rPr>
                <w:rFonts w:ascii="Century Gothic" w:hAnsi="Century Gothic"/>
                <w:sz w:val="20"/>
                <w:szCs w:val="20"/>
              </w:rPr>
            </w:pPr>
            <w:r w:rsidRPr="00915CAA">
              <w:rPr>
                <w:rFonts w:ascii="Century Gothic" w:hAnsi="Century Gothic"/>
                <w:sz w:val="20"/>
                <w:szCs w:val="20"/>
              </w:rPr>
              <w:t>Tak-1 pkt</w:t>
            </w:r>
          </w:p>
          <w:p w14:paraId="278BE6C0" w14:textId="1EC2652A" w:rsidR="00A03535" w:rsidRPr="00915CAA" w:rsidRDefault="00A03535" w:rsidP="002454E8">
            <w:pPr>
              <w:snapToGrid w:val="0"/>
              <w:jc w:val="both"/>
              <w:rPr>
                <w:rFonts w:ascii="Century Gothic" w:hAnsi="Century Gothic"/>
                <w:color w:val="FF0000"/>
                <w:sz w:val="20"/>
                <w:szCs w:val="20"/>
              </w:rPr>
            </w:pPr>
            <w:r w:rsidRPr="00915CAA">
              <w:rPr>
                <w:rFonts w:ascii="Century Gothic" w:hAnsi="Century Gothic"/>
                <w:sz w:val="20"/>
                <w:szCs w:val="20"/>
              </w:rPr>
              <w:t>Nie-0pkt</w:t>
            </w:r>
          </w:p>
        </w:tc>
      </w:tr>
      <w:tr w:rsidR="00A03535" w:rsidRPr="00915CAA" w14:paraId="0FD4517B" w14:textId="77777777" w:rsidTr="00457F86">
        <w:tc>
          <w:tcPr>
            <w:tcW w:w="675" w:type="dxa"/>
            <w:tcBorders>
              <w:top w:val="single" w:sz="4" w:space="0" w:color="auto"/>
              <w:left w:val="single" w:sz="4" w:space="0" w:color="auto"/>
              <w:bottom w:val="single" w:sz="4" w:space="0" w:color="auto"/>
              <w:right w:val="single" w:sz="4" w:space="0" w:color="auto"/>
            </w:tcBorders>
          </w:tcPr>
          <w:p w14:paraId="12433C6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87178C3" w14:textId="22AFBA9A" w:rsidR="00A03535" w:rsidRPr="00915CAA" w:rsidRDefault="00A03535" w:rsidP="002454E8">
            <w:pPr>
              <w:snapToGrid w:val="0"/>
              <w:jc w:val="both"/>
              <w:rPr>
                <w:rFonts w:ascii="Century Gothic" w:hAnsi="Century Gothic"/>
                <w:color w:val="FF0000"/>
                <w:sz w:val="20"/>
                <w:szCs w:val="20"/>
              </w:rPr>
            </w:pPr>
            <w:r w:rsidRPr="00915CAA">
              <w:rPr>
                <w:rFonts w:ascii="Century Gothic" w:hAnsi="Century Gothic"/>
                <w:sz w:val="20"/>
                <w:szCs w:val="20"/>
              </w:rPr>
              <w:t xml:space="preserve">Objętość zajmowana przez pojedynczą pompę [cm3] </w:t>
            </w:r>
          </w:p>
        </w:tc>
        <w:tc>
          <w:tcPr>
            <w:tcW w:w="1559" w:type="dxa"/>
            <w:tcBorders>
              <w:top w:val="single" w:sz="4" w:space="0" w:color="auto"/>
              <w:left w:val="single" w:sz="4" w:space="0" w:color="auto"/>
              <w:bottom w:val="single" w:sz="4" w:space="0" w:color="auto"/>
              <w:right w:val="single" w:sz="4" w:space="0" w:color="auto"/>
            </w:tcBorders>
          </w:tcPr>
          <w:p w14:paraId="7432AAE7" w14:textId="73347F8A" w:rsidR="00A03535" w:rsidRPr="00915CAA" w:rsidRDefault="00A03535" w:rsidP="00457F86">
            <w:pPr>
              <w:snapToGrid w:val="0"/>
              <w:jc w:val="center"/>
              <w:rPr>
                <w:rFonts w:ascii="Century Gothic" w:hAnsi="Century Gothic"/>
                <w:color w:val="FF0000"/>
                <w:sz w:val="20"/>
                <w:szCs w:val="20"/>
              </w:rPr>
            </w:pPr>
            <w:r w:rsidRPr="00915CAA">
              <w:rPr>
                <w:rFonts w:ascii="Century Gothic" w:hAnsi="Century Gothic"/>
                <w:sz w:val="20"/>
                <w:szCs w:val="20"/>
              </w:rPr>
              <w:t>Tak</w:t>
            </w:r>
            <w:r w:rsidR="00457F86">
              <w:rPr>
                <w:rFonts w:ascii="Century Gothic" w:hAnsi="Century Gothic"/>
                <w:sz w:val="20"/>
                <w:szCs w:val="20"/>
              </w:rPr>
              <w:t>,</w:t>
            </w:r>
            <w:r w:rsidRPr="00915CAA">
              <w:rPr>
                <w:rFonts w:ascii="Century Gothic" w:hAnsi="Century Gothic"/>
                <w:sz w:val="20"/>
                <w:szCs w:val="20"/>
              </w:rPr>
              <w:t xml:space="preserve"> podać</w:t>
            </w:r>
          </w:p>
        </w:tc>
        <w:tc>
          <w:tcPr>
            <w:tcW w:w="4534" w:type="dxa"/>
            <w:tcBorders>
              <w:top w:val="single" w:sz="4" w:space="0" w:color="auto"/>
              <w:left w:val="single" w:sz="4" w:space="0" w:color="auto"/>
              <w:bottom w:val="single" w:sz="4" w:space="0" w:color="auto"/>
              <w:right w:val="single" w:sz="4" w:space="0" w:color="auto"/>
            </w:tcBorders>
          </w:tcPr>
          <w:p w14:paraId="56D3467E"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244433E" w14:textId="1956E857" w:rsidR="00A03535" w:rsidRPr="00915CAA" w:rsidRDefault="00A03535" w:rsidP="00222EA4">
            <w:pPr>
              <w:snapToGrid w:val="0"/>
              <w:jc w:val="both"/>
              <w:rPr>
                <w:rFonts w:ascii="Century Gothic" w:hAnsi="Century Gothic"/>
                <w:color w:val="FF0000"/>
                <w:sz w:val="20"/>
                <w:szCs w:val="20"/>
              </w:rPr>
            </w:pPr>
            <w:r w:rsidRPr="00915CAA">
              <w:rPr>
                <w:rFonts w:ascii="Century Gothic" w:hAnsi="Century Gothic"/>
                <w:sz w:val="20"/>
                <w:szCs w:val="20"/>
              </w:rPr>
              <w:t>Najmniejsza – 1 pkt, pozostałe -0 pkt</w:t>
            </w:r>
          </w:p>
        </w:tc>
      </w:tr>
      <w:tr w:rsidR="00A03535" w:rsidRPr="00915CAA" w14:paraId="1B5B85ED" w14:textId="77777777" w:rsidTr="00457F86">
        <w:tc>
          <w:tcPr>
            <w:tcW w:w="675" w:type="dxa"/>
            <w:tcBorders>
              <w:top w:val="single" w:sz="4" w:space="0" w:color="auto"/>
              <w:left w:val="single" w:sz="4" w:space="0" w:color="auto"/>
              <w:bottom w:val="single" w:sz="4" w:space="0" w:color="auto"/>
              <w:right w:val="single" w:sz="4" w:space="0" w:color="auto"/>
            </w:tcBorders>
          </w:tcPr>
          <w:p w14:paraId="7C80E093" w14:textId="771A8043"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13892" w:type="dxa"/>
            <w:gridSpan w:val="4"/>
            <w:tcBorders>
              <w:top w:val="single" w:sz="4" w:space="0" w:color="auto"/>
              <w:left w:val="single" w:sz="4" w:space="0" w:color="auto"/>
              <w:bottom w:val="single" w:sz="4" w:space="0" w:color="auto"/>
              <w:right w:val="single" w:sz="4" w:space="0" w:color="auto"/>
            </w:tcBorders>
            <w:vAlign w:val="center"/>
          </w:tcPr>
          <w:p w14:paraId="1CF919B2" w14:textId="1E963942" w:rsidR="00A03535" w:rsidRPr="00915CAA" w:rsidRDefault="00A03535" w:rsidP="00457F86">
            <w:pPr>
              <w:snapToGrid w:val="0"/>
              <w:jc w:val="center"/>
              <w:rPr>
                <w:rFonts w:ascii="Century Gothic" w:hAnsi="Century Gothic"/>
                <w:color w:val="FF0000"/>
                <w:sz w:val="20"/>
                <w:szCs w:val="20"/>
              </w:rPr>
            </w:pPr>
            <w:r w:rsidRPr="00915CAA">
              <w:rPr>
                <w:rFonts w:ascii="Century Gothic" w:hAnsi="Century Gothic"/>
                <w:sz w:val="20"/>
                <w:szCs w:val="20"/>
              </w:rPr>
              <w:t>pompy objętościowe  (biblioteka leków) - 261 szt.</w:t>
            </w:r>
          </w:p>
        </w:tc>
      </w:tr>
      <w:tr w:rsidR="00A03535" w:rsidRPr="00915CAA" w14:paraId="479D4574" w14:textId="77777777" w:rsidTr="00457F86">
        <w:tc>
          <w:tcPr>
            <w:tcW w:w="675" w:type="dxa"/>
            <w:tcBorders>
              <w:top w:val="single" w:sz="4" w:space="0" w:color="auto"/>
              <w:left w:val="single" w:sz="4" w:space="0" w:color="auto"/>
              <w:bottom w:val="single" w:sz="4" w:space="0" w:color="auto"/>
              <w:right w:val="single" w:sz="4" w:space="0" w:color="auto"/>
            </w:tcBorders>
          </w:tcPr>
          <w:p w14:paraId="7F94608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A48D5BD" w14:textId="2A5E91C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Oferowane urządzenia muszą spełniać normę                  EN 60601-1 Klasa II, typ CF</w:t>
            </w:r>
          </w:p>
        </w:tc>
        <w:tc>
          <w:tcPr>
            <w:tcW w:w="1559" w:type="dxa"/>
            <w:tcBorders>
              <w:top w:val="single" w:sz="4" w:space="0" w:color="auto"/>
              <w:left w:val="single" w:sz="4" w:space="0" w:color="auto"/>
              <w:bottom w:val="single" w:sz="4" w:space="0" w:color="auto"/>
              <w:right w:val="single" w:sz="4" w:space="0" w:color="auto"/>
            </w:tcBorders>
          </w:tcPr>
          <w:p w14:paraId="573CAFAA" w14:textId="6FB7ED4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E2BFE46" w14:textId="090ABFD5"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8C6A464" w14:textId="7E1743B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B72B3B9" w14:textId="77777777" w:rsidTr="00457F86">
        <w:tc>
          <w:tcPr>
            <w:tcW w:w="675" w:type="dxa"/>
            <w:tcBorders>
              <w:top w:val="single" w:sz="4" w:space="0" w:color="auto"/>
              <w:left w:val="single" w:sz="4" w:space="0" w:color="auto"/>
              <w:bottom w:val="single" w:sz="4" w:space="0" w:color="auto"/>
              <w:right w:val="single" w:sz="4" w:space="0" w:color="auto"/>
            </w:tcBorders>
          </w:tcPr>
          <w:p w14:paraId="40D7A47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BCC54F3" w14:textId="5D8DABD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Zabezpieczenie pompy przed przypadkowym zalaniem układów mechaniki i elektroniki, podać stopień ochrony IP – wymagany nie mniej niż IP 22</w:t>
            </w:r>
          </w:p>
        </w:tc>
        <w:tc>
          <w:tcPr>
            <w:tcW w:w="1559" w:type="dxa"/>
            <w:tcBorders>
              <w:top w:val="single" w:sz="4" w:space="0" w:color="auto"/>
              <w:left w:val="single" w:sz="4" w:space="0" w:color="auto"/>
              <w:bottom w:val="single" w:sz="4" w:space="0" w:color="auto"/>
              <w:right w:val="single" w:sz="4" w:space="0" w:color="auto"/>
            </w:tcBorders>
          </w:tcPr>
          <w:p w14:paraId="58E3B635" w14:textId="402DE53A" w:rsidR="00A03535" w:rsidRPr="00915CAA" w:rsidRDefault="00457F86" w:rsidP="002454E8">
            <w:pPr>
              <w:snapToGrid w:val="0"/>
              <w:jc w:val="center"/>
              <w:rPr>
                <w:rFonts w:ascii="Century Gothic" w:hAnsi="Century Gothic"/>
                <w:sz w:val="20"/>
                <w:szCs w:val="20"/>
              </w:rPr>
            </w:pPr>
            <w:r>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tcPr>
          <w:p w14:paraId="32D1F77B" w14:textId="3867866D" w:rsidR="00A03535" w:rsidRPr="00915CAA" w:rsidRDefault="00A03535" w:rsidP="002454E8">
            <w:pPr>
              <w:pStyle w:val="Standard"/>
              <w:snapToGrid w:val="0"/>
              <w:jc w:val="both"/>
              <w:rPr>
                <w:rFonts w:ascii="Century Gothic" w:hAnsi="Century Gothic"/>
                <w:color w:val="FF0000"/>
                <w:sz w:val="20"/>
                <w:szCs w:val="20"/>
              </w:rPr>
            </w:pPr>
            <w:r w:rsidRPr="00915CAA">
              <w:rPr>
                <w:rFonts w:ascii="Century Gothic" w:hAnsi="Century Gothic"/>
                <w:color w:val="FF0000"/>
                <w:sz w:val="20"/>
                <w:szCs w:val="20"/>
              </w:rPr>
              <w:t xml:space="preserve"> </w:t>
            </w:r>
          </w:p>
        </w:tc>
        <w:tc>
          <w:tcPr>
            <w:tcW w:w="2412" w:type="dxa"/>
            <w:tcBorders>
              <w:top w:val="single" w:sz="4" w:space="0" w:color="auto"/>
              <w:left w:val="single" w:sz="4" w:space="0" w:color="auto"/>
              <w:bottom w:val="single" w:sz="4" w:space="0" w:color="auto"/>
              <w:right w:val="single" w:sz="4" w:space="0" w:color="auto"/>
            </w:tcBorders>
          </w:tcPr>
          <w:p w14:paraId="3C0FF690" w14:textId="5E857EF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0,2 pkt. Za najwyższy stopień IP, pozostałe 0 pkt.</w:t>
            </w:r>
          </w:p>
        </w:tc>
      </w:tr>
      <w:tr w:rsidR="00A03535" w:rsidRPr="00915CAA" w14:paraId="00EAEF1B" w14:textId="77777777" w:rsidTr="00457F86">
        <w:tc>
          <w:tcPr>
            <w:tcW w:w="675" w:type="dxa"/>
            <w:tcBorders>
              <w:top w:val="single" w:sz="4" w:space="0" w:color="auto"/>
              <w:left w:val="single" w:sz="4" w:space="0" w:color="auto"/>
              <w:bottom w:val="single" w:sz="4" w:space="0" w:color="auto"/>
              <w:right w:val="single" w:sz="4" w:space="0" w:color="auto"/>
            </w:tcBorders>
          </w:tcPr>
          <w:p w14:paraId="76FCC37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9E3C143" w14:textId="1E308D72" w:rsidR="00A03535" w:rsidRPr="00915CAA" w:rsidRDefault="00A03535" w:rsidP="00E53CD1">
            <w:pPr>
              <w:snapToGrid w:val="0"/>
              <w:jc w:val="both"/>
              <w:rPr>
                <w:rFonts w:ascii="Century Gothic" w:hAnsi="Century Gothic"/>
                <w:sz w:val="20"/>
                <w:szCs w:val="20"/>
              </w:rPr>
            </w:pPr>
            <w:r w:rsidRPr="00915CAA">
              <w:rPr>
                <w:rFonts w:ascii="Century Gothic" w:hAnsi="Century Gothic"/>
                <w:sz w:val="20"/>
                <w:szCs w:val="20"/>
              </w:rPr>
              <w:t>Pompa objętościowa do dożylnej podaży leków i płynów, krwi i produktów krwiopochodnych.</w:t>
            </w:r>
          </w:p>
        </w:tc>
        <w:tc>
          <w:tcPr>
            <w:tcW w:w="1559" w:type="dxa"/>
            <w:tcBorders>
              <w:top w:val="single" w:sz="4" w:space="0" w:color="auto"/>
              <w:left w:val="single" w:sz="4" w:space="0" w:color="auto"/>
              <w:bottom w:val="single" w:sz="4" w:space="0" w:color="auto"/>
              <w:right w:val="single" w:sz="4" w:space="0" w:color="auto"/>
            </w:tcBorders>
          </w:tcPr>
          <w:p w14:paraId="117A0C1F" w14:textId="3325274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tcPr>
          <w:p w14:paraId="122FC081"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CF8D407" w14:textId="183E0CEF" w:rsidR="00A03535" w:rsidRPr="00915CAA" w:rsidRDefault="00A03535" w:rsidP="002454E8">
            <w:pPr>
              <w:snapToGrid w:val="0"/>
              <w:rPr>
                <w:rFonts w:ascii="Century Gothic" w:hAnsi="Century Gothic"/>
                <w:sz w:val="20"/>
                <w:szCs w:val="20"/>
              </w:rPr>
            </w:pPr>
            <w:r w:rsidRPr="00915CAA">
              <w:rPr>
                <w:rFonts w:ascii="Century Gothic" w:hAnsi="Century Gothic"/>
                <w:sz w:val="20"/>
                <w:szCs w:val="20"/>
              </w:rPr>
              <w:t>Dodatkowo żywienia pozajelitowego – 1 pkt. Nie – 0 pkt.</w:t>
            </w:r>
          </w:p>
        </w:tc>
      </w:tr>
      <w:tr w:rsidR="00A03535" w:rsidRPr="00915CAA" w14:paraId="191C31AB" w14:textId="77777777" w:rsidTr="00457F86">
        <w:tc>
          <w:tcPr>
            <w:tcW w:w="675" w:type="dxa"/>
            <w:tcBorders>
              <w:top w:val="single" w:sz="4" w:space="0" w:color="auto"/>
              <w:left w:val="single" w:sz="4" w:space="0" w:color="auto"/>
              <w:bottom w:val="single" w:sz="4" w:space="0" w:color="auto"/>
              <w:right w:val="single" w:sz="4" w:space="0" w:color="auto"/>
            </w:tcBorders>
          </w:tcPr>
          <w:p w14:paraId="534614A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293BABD" w14:textId="0033E62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Zabezpieczenie przed swobodnym przepływem niezależnie w pompie i w drenie</w:t>
            </w:r>
          </w:p>
        </w:tc>
        <w:tc>
          <w:tcPr>
            <w:tcW w:w="1559" w:type="dxa"/>
            <w:tcBorders>
              <w:top w:val="single" w:sz="4" w:space="0" w:color="auto"/>
              <w:left w:val="single" w:sz="4" w:space="0" w:color="auto"/>
              <w:bottom w:val="single" w:sz="4" w:space="0" w:color="auto"/>
              <w:right w:val="single" w:sz="4" w:space="0" w:color="auto"/>
            </w:tcBorders>
          </w:tcPr>
          <w:p w14:paraId="386FBD9A" w14:textId="62102E5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1C987BA"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B68A8B0" w14:textId="21CFB6B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D759C06" w14:textId="77777777" w:rsidTr="00457F86">
        <w:tc>
          <w:tcPr>
            <w:tcW w:w="675" w:type="dxa"/>
            <w:tcBorders>
              <w:top w:val="single" w:sz="4" w:space="0" w:color="auto"/>
              <w:left w:val="single" w:sz="4" w:space="0" w:color="auto"/>
              <w:bottom w:val="single" w:sz="4" w:space="0" w:color="auto"/>
              <w:right w:val="single" w:sz="4" w:space="0" w:color="auto"/>
            </w:tcBorders>
          </w:tcPr>
          <w:p w14:paraId="7C132D5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6BE3F0A" w14:textId="38A0BE2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Automatycznie uruchamiana blokada swobodnego przepływu w drenie po otwarciu drzwiczek pompy</w:t>
            </w:r>
          </w:p>
        </w:tc>
        <w:tc>
          <w:tcPr>
            <w:tcW w:w="1559" w:type="dxa"/>
            <w:tcBorders>
              <w:top w:val="single" w:sz="4" w:space="0" w:color="auto"/>
              <w:left w:val="single" w:sz="4" w:space="0" w:color="auto"/>
              <w:bottom w:val="single" w:sz="4" w:space="0" w:color="auto"/>
              <w:right w:val="single" w:sz="4" w:space="0" w:color="auto"/>
            </w:tcBorders>
          </w:tcPr>
          <w:p w14:paraId="4B85288A" w14:textId="09AACE4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E712207"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53355F6" w14:textId="78B969C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6DCA62F" w14:textId="77777777" w:rsidTr="00457F86">
        <w:tc>
          <w:tcPr>
            <w:tcW w:w="675" w:type="dxa"/>
            <w:tcBorders>
              <w:top w:val="single" w:sz="4" w:space="0" w:color="auto"/>
              <w:left w:val="single" w:sz="4" w:space="0" w:color="auto"/>
              <w:bottom w:val="single" w:sz="4" w:space="0" w:color="auto"/>
              <w:right w:val="single" w:sz="4" w:space="0" w:color="auto"/>
            </w:tcBorders>
          </w:tcPr>
          <w:p w14:paraId="2DE1B07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63A9E24" w14:textId="7C1B5F7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Zasilanie 220-240 V AC, 50 </w:t>
            </w:r>
            <w:proofErr w:type="spellStart"/>
            <w:r w:rsidRPr="00915CAA">
              <w:rPr>
                <w:rFonts w:ascii="Century Gothic" w:hAnsi="Century Gothic"/>
                <w:sz w:val="20"/>
                <w:szCs w:val="20"/>
              </w:rPr>
              <w:t>Hz</w:t>
            </w:r>
            <w:proofErr w:type="spellEnd"/>
            <w:r w:rsidRPr="00915CAA">
              <w:rPr>
                <w:rFonts w:ascii="Century Gothic" w:hAnsi="Century Gothic"/>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51D1A2AB" w14:textId="412A3B3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25A60EC"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0451FAB" w14:textId="5FC2C60B" w:rsidR="00A03535" w:rsidRPr="00915CAA" w:rsidRDefault="00A03535" w:rsidP="002454E8">
            <w:pPr>
              <w:pStyle w:val="Domylnie"/>
              <w:jc w:val="center"/>
              <w:rPr>
                <w:rFonts w:ascii="Century Gothic" w:hAnsi="Century Gothic"/>
                <w:sz w:val="20"/>
                <w:szCs w:val="20"/>
              </w:rPr>
            </w:pPr>
          </w:p>
        </w:tc>
      </w:tr>
      <w:tr w:rsidR="00A03535" w:rsidRPr="00915CAA" w14:paraId="7B828796" w14:textId="77777777" w:rsidTr="00457F86">
        <w:tc>
          <w:tcPr>
            <w:tcW w:w="675" w:type="dxa"/>
            <w:tcBorders>
              <w:top w:val="single" w:sz="4" w:space="0" w:color="auto"/>
              <w:left w:val="single" w:sz="4" w:space="0" w:color="auto"/>
              <w:bottom w:val="single" w:sz="4" w:space="0" w:color="auto"/>
              <w:right w:val="single" w:sz="4" w:space="0" w:color="auto"/>
            </w:tcBorders>
          </w:tcPr>
          <w:p w14:paraId="379F587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71227DE" w14:textId="1D4461D5"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Niezależny wskaźnik stanu naładowania akumulatora pompy wyświetlający poziom naładowania/rozładowania akumulatora. Wskaźnik przedstawiać ma użytkownikowi orientacyjny poziom naładowania/rozładowania akumulatora w danej chwili, dlatego Zamawiający  dopuszcza prezentację tego parametru w stanie włączenia jak i wyłączenia pompy. Zamawiający nie dopuszcza prezentacji stanu naładowania /rozładowania akumulatora w trybie serwisowym</w:t>
            </w:r>
          </w:p>
        </w:tc>
        <w:tc>
          <w:tcPr>
            <w:tcW w:w="1559" w:type="dxa"/>
            <w:tcBorders>
              <w:top w:val="single" w:sz="4" w:space="0" w:color="auto"/>
              <w:left w:val="single" w:sz="4" w:space="0" w:color="auto"/>
              <w:bottom w:val="single" w:sz="4" w:space="0" w:color="auto"/>
              <w:right w:val="single" w:sz="4" w:space="0" w:color="auto"/>
            </w:tcBorders>
          </w:tcPr>
          <w:p w14:paraId="0E9070E7" w14:textId="6369DF8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podać opis</w:t>
            </w:r>
          </w:p>
        </w:tc>
        <w:tc>
          <w:tcPr>
            <w:tcW w:w="4534" w:type="dxa"/>
            <w:tcBorders>
              <w:top w:val="single" w:sz="4" w:space="0" w:color="auto"/>
              <w:left w:val="single" w:sz="4" w:space="0" w:color="auto"/>
              <w:bottom w:val="single" w:sz="4" w:space="0" w:color="auto"/>
              <w:right w:val="single" w:sz="4" w:space="0" w:color="auto"/>
            </w:tcBorders>
          </w:tcPr>
          <w:p w14:paraId="56480E21"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552FB61" w14:textId="6FB10BE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2E68F7B" w14:textId="77777777" w:rsidTr="00457F86">
        <w:tc>
          <w:tcPr>
            <w:tcW w:w="675" w:type="dxa"/>
            <w:tcBorders>
              <w:top w:val="single" w:sz="4" w:space="0" w:color="auto"/>
              <w:left w:val="single" w:sz="4" w:space="0" w:color="auto"/>
              <w:bottom w:val="single" w:sz="4" w:space="0" w:color="auto"/>
              <w:right w:val="single" w:sz="4" w:space="0" w:color="auto"/>
            </w:tcBorders>
          </w:tcPr>
          <w:p w14:paraId="19A32C4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3E5BFBD" w14:textId="6977632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Czas pracy pompy przy zasilaniu akumulatorowym, dla szybkości dozowania 25 ml/godz. nie mniej niż 5 godzin</w:t>
            </w:r>
          </w:p>
        </w:tc>
        <w:tc>
          <w:tcPr>
            <w:tcW w:w="1559" w:type="dxa"/>
            <w:tcBorders>
              <w:top w:val="single" w:sz="4" w:space="0" w:color="auto"/>
              <w:left w:val="single" w:sz="4" w:space="0" w:color="auto"/>
              <w:bottom w:val="single" w:sz="4" w:space="0" w:color="auto"/>
              <w:right w:val="single" w:sz="4" w:space="0" w:color="auto"/>
            </w:tcBorders>
          </w:tcPr>
          <w:p w14:paraId="3FF96E62" w14:textId="1BA5F76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Podać</w:t>
            </w:r>
          </w:p>
        </w:tc>
        <w:tc>
          <w:tcPr>
            <w:tcW w:w="4534" w:type="dxa"/>
            <w:tcBorders>
              <w:top w:val="single" w:sz="4" w:space="0" w:color="auto"/>
              <w:left w:val="single" w:sz="4" w:space="0" w:color="auto"/>
              <w:bottom w:val="single" w:sz="4" w:space="0" w:color="auto"/>
              <w:right w:val="single" w:sz="4" w:space="0" w:color="auto"/>
            </w:tcBorders>
          </w:tcPr>
          <w:p w14:paraId="5F0C6C55" w14:textId="6D981484"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AA4E4B3" w14:textId="200CEBE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0,5 pkt za najdłuższy czas, pozostałe 0 pkt.</w:t>
            </w:r>
          </w:p>
        </w:tc>
      </w:tr>
      <w:tr w:rsidR="00A03535" w:rsidRPr="00915CAA" w14:paraId="1AA5DD8B" w14:textId="77777777" w:rsidTr="00457F86">
        <w:tc>
          <w:tcPr>
            <w:tcW w:w="675" w:type="dxa"/>
            <w:tcBorders>
              <w:top w:val="single" w:sz="4" w:space="0" w:color="auto"/>
              <w:left w:val="single" w:sz="4" w:space="0" w:color="auto"/>
              <w:bottom w:val="single" w:sz="4" w:space="0" w:color="auto"/>
              <w:right w:val="single" w:sz="4" w:space="0" w:color="auto"/>
            </w:tcBorders>
          </w:tcPr>
          <w:p w14:paraId="042DAC10" w14:textId="7E205C9D"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72E88FF" w14:textId="10EE824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Dokładność podaży objętościowa min. ± 5% </w:t>
            </w:r>
          </w:p>
        </w:tc>
        <w:tc>
          <w:tcPr>
            <w:tcW w:w="1559" w:type="dxa"/>
            <w:tcBorders>
              <w:top w:val="single" w:sz="4" w:space="0" w:color="auto"/>
              <w:left w:val="single" w:sz="4" w:space="0" w:color="auto"/>
              <w:bottom w:val="single" w:sz="4" w:space="0" w:color="auto"/>
              <w:right w:val="single" w:sz="4" w:space="0" w:color="auto"/>
            </w:tcBorders>
          </w:tcPr>
          <w:p w14:paraId="7F4A9EC3" w14:textId="1DD1A21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CB98FE7" w14:textId="77777777" w:rsidR="00A03535" w:rsidRPr="00915CAA" w:rsidRDefault="00A03535" w:rsidP="002454E8">
            <w:pPr>
              <w:suppressAutoHyphens w:val="0"/>
              <w:spacing w:after="200" w:line="276" w:lineRule="auto"/>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5D294DE" w14:textId="0E4434C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5EDDD0F" w14:textId="77777777" w:rsidTr="00457F86">
        <w:tc>
          <w:tcPr>
            <w:tcW w:w="675" w:type="dxa"/>
            <w:tcBorders>
              <w:top w:val="single" w:sz="4" w:space="0" w:color="auto"/>
              <w:left w:val="single" w:sz="4" w:space="0" w:color="auto"/>
              <w:bottom w:val="single" w:sz="4" w:space="0" w:color="auto"/>
              <w:right w:val="single" w:sz="4" w:space="0" w:color="auto"/>
            </w:tcBorders>
          </w:tcPr>
          <w:p w14:paraId="39F929E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6C8F941" w14:textId="69AAA49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Bateria o krótkim czasie ładowania</w:t>
            </w:r>
          </w:p>
        </w:tc>
        <w:tc>
          <w:tcPr>
            <w:tcW w:w="1559" w:type="dxa"/>
            <w:tcBorders>
              <w:top w:val="single" w:sz="4" w:space="0" w:color="auto"/>
              <w:left w:val="single" w:sz="4" w:space="0" w:color="auto"/>
              <w:bottom w:val="single" w:sz="4" w:space="0" w:color="auto"/>
              <w:right w:val="single" w:sz="4" w:space="0" w:color="auto"/>
            </w:tcBorders>
          </w:tcPr>
          <w:p w14:paraId="527A1CCF" w14:textId="77777777" w:rsidR="00A03535" w:rsidRPr="00915CAA" w:rsidRDefault="00A03535" w:rsidP="002454E8">
            <w:pPr>
              <w:pStyle w:val="Domylnie"/>
              <w:jc w:val="center"/>
              <w:rPr>
                <w:rFonts w:ascii="Century Gothic" w:hAnsi="Century Gothic"/>
                <w:kern w:val="2"/>
                <w:sz w:val="20"/>
                <w:szCs w:val="20"/>
                <w:lang w:val="pl-PL" w:eastAsia="ar-SA"/>
              </w:rPr>
            </w:pPr>
            <w:r w:rsidRPr="00915CAA">
              <w:rPr>
                <w:rFonts w:ascii="Century Gothic" w:hAnsi="Century Gothic"/>
                <w:kern w:val="2"/>
                <w:sz w:val="20"/>
                <w:szCs w:val="20"/>
                <w:lang w:val="pl-PL" w:eastAsia="ar-SA"/>
              </w:rPr>
              <w:t>TAK</w:t>
            </w:r>
          </w:p>
          <w:p w14:paraId="070EFBE6" w14:textId="588B5CA4" w:rsidR="00A03535" w:rsidRPr="00915CAA" w:rsidRDefault="00A03535" w:rsidP="002454E8">
            <w:pPr>
              <w:snapToGrid w:val="0"/>
              <w:jc w:val="center"/>
              <w:rPr>
                <w:rFonts w:ascii="Century Gothic" w:hAnsi="Century Gothic"/>
                <w:sz w:val="20"/>
                <w:szCs w:val="20"/>
              </w:rPr>
            </w:pPr>
          </w:p>
        </w:tc>
        <w:tc>
          <w:tcPr>
            <w:tcW w:w="4534" w:type="dxa"/>
            <w:tcBorders>
              <w:top w:val="single" w:sz="4" w:space="0" w:color="auto"/>
              <w:left w:val="single" w:sz="4" w:space="0" w:color="auto"/>
              <w:bottom w:val="single" w:sz="4" w:space="0" w:color="auto"/>
              <w:right w:val="single" w:sz="4" w:space="0" w:color="auto"/>
            </w:tcBorders>
          </w:tcPr>
          <w:p w14:paraId="64E24C64" w14:textId="39F8BFAC"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8998E1D" w14:textId="32FD79F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FDFE408" w14:textId="77777777" w:rsidTr="00457F86">
        <w:tc>
          <w:tcPr>
            <w:tcW w:w="675" w:type="dxa"/>
            <w:tcBorders>
              <w:top w:val="single" w:sz="4" w:space="0" w:color="auto"/>
              <w:left w:val="single" w:sz="4" w:space="0" w:color="auto"/>
              <w:bottom w:val="single" w:sz="4" w:space="0" w:color="auto"/>
              <w:right w:val="single" w:sz="4" w:space="0" w:color="auto"/>
            </w:tcBorders>
          </w:tcPr>
          <w:p w14:paraId="4369D42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DFDD8BA" w14:textId="03A653A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wymiany akumulatora przez użytkownika bez użycia specjalnych narzędzi i wykonywania przeglądu technicznego</w:t>
            </w:r>
          </w:p>
        </w:tc>
        <w:tc>
          <w:tcPr>
            <w:tcW w:w="1559" w:type="dxa"/>
            <w:tcBorders>
              <w:top w:val="single" w:sz="4" w:space="0" w:color="auto"/>
              <w:left w:val="single" w:sz="4" w:space="0" w:color="auto"/>
              <w:bottom w:val="single" w:sz="4" w:space="0" w:color="auto"/>
              <w:right w:val="single" w:sz="4" w:space="0" w:color="auto"/>
            </w:tcBorders>
          </w:tcPr>
          <w:p w14:paraId="1E70469E" w14:textId="20C818E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5451D637"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293EC5F" w14:textId="2C726D40" w:rsidR="00A03535" w:rsidRPr="00915CAA" w:rsidRDefault="00A03535" w:rsidP="00C31BAB">
            <w:pPr>
              <w:snapToGrid w:val="0"/>
              <w:jc w:val="center"/>
              <w:rPr>
                <w:rFonts w:ascii="Century Gothic" w:hAnsi="Century Gothic"/>
                <w:sz w:val="20"/>
                <w:szCs w:val="20"/>
              </w:rPr>
            </w:pPr>
            <w:r w:rsidRPr="00915CAA">
              <w:rPr>
                <w:rFonts w:ascii="Century Gothic" w:hAnsi="Century Gothic"/>
                <w:sz w:val="20"/>
                <w:szCs w:val="20"/>
              </w:rPr>
              <w:t>Tak – 0,5 pkt, Nie – 0 pkt</w:t>
            </w:r>
          </w:p>
        </w:tc>
      </w:tr>
      <w:tr w:rsidR="00A03535" w:rsidRPr="00915CAA" w14:paraId="010E93EE" w14:textId="77777777" w:rsidTr="00457F86">
        <w:tc>
          <w:tcPr>
            <w:tcW w:w="675" w:type="dxa"/>
            <w:tcBorders>
              <w:top w:val="single" w:sz="4" w:space="0" w:color="auto"/>
              <w:left w:val="single" w:sz="4" w:space="0" w:color="auto"/>
              <w:bottom w:val="single" w:sz="4" w:space="0" w:color="auto"/>
              <w:right w:val="single" w:sz="4" w:space="0" w:color="auto"/>
            </w:tcBorders>
          </w:tcPr>
          <w:p w14:paraId="37BEF5B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3E4C0C0" w14:textId="4D19A87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Funkcja STAND-BY</w:t>
            </w:r>
          </w:p>
        </w:tc>
        <w:tc>
          <w:tcPr>
            <w:tcW w:w="1559" w:type="dxa"/>
            <w:tcBorders>
              <w:top w:val="single" w:sz="4" w:space="0" w:color="auto"/>
              <w:left w:val="single" w:sz="4" w:space="0" w:color="auto"/>
              <w:bottom w:val="single" w:sz="4" w:space="0" w:color="auto"/>
              <w:right w:val="single" w:sz="4" w:space="0" w:color="auto"/>
            </w:tcBorders>
          </w:tcPr>
          <w:p w14:paraId="69C34EBA" w14:textId="6C61000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4B032A1" w14:textId="5F014F83"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6930408" w14:textId="16DE08B9" w:rsidR="00A03535" w:rsidRPr="00915CAA" w:rsidRDefault="00A03535" w:rsidP="002454E8">
            <w:pPr>
              <w:snapToGrid w:val="0"/>
              <w:jc w:val="center"/>
              <w:rPr>
                <w:rFonts w:ascii="Century Gothic" w:hAnsi="Century Gothic"/>
                <w:sz w:val="20"/>
                <w:szCs w:val="20"/>
              </w:rPr>
            </w:pPr>
          </w:p>
        </w:tc>
      </w:tr>
      <w:tr w:rsidR="00A03535" w:rsidRPr="00915CAA" w14:paraId="065BF766" w14:textId="77777777" w:rsidTr="00457F86">
        <w:tc>
          <w:tcPr>
            <w:tcW w:w="675" w:type="dxa"/>
            <w:tcBorders>
              <w:top w:val="single" w:sz="4" w:space="0" w:color="auto"/>
              <w:left w:val="single" w:sz="4" w:space="0" w:color="auto"/>
              <w:bottom w:val="single" w:sz="4" w:space="0" w:color="auto"/>
              <w:right w:val="single" w:sz="4" w:space="0" w:color="auto"/>
            </w:tcBorders>
          </w:tcPr>
          <w:p w14:paraId="274DD007" w14:textId="1FDD2993"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F3269B8" w14:textId="4B46047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blokady ustawienia prędkości infuzji</w:t>
            </w:r>
          </w:p>
        </w:tc>
        <w:tc>
          <w:tcPr>
            <w:tcW w:w="1559" w:type="dxa"/>
            <w:tcBorders>
              <w:top w:val="single" w:sz="4" w:space="0" w:color="auto"/>
              <w:left w:val="single" w:sz="4" w:space="0" w:color="auto"/>
              <w:bottom w:val="single" w:sz="4" w:space="0" w:color="auto"/>
              <w:right w:val="single" w:sz="4" w:space="0" w:color="auto"/>
            </w:tcBorders>
          </w:tcPr>
          <w:p w14:paraId="7C0EA0A1" w14:textId="58256BC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8352E68"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B42379B" w14:textId="2EA5378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52B71FE" w14:textId="77777777" w:rsidTr="00457F86">
        <w:tc>
          <w:tcPr>
            <w:tcW w:w="675" w:type="dxa"/>
            <w:tcBorders>
              <w:top w:val="single" w:sz="4" w:space="0" w:color="auto"/>
              <w:left w:val="single" w:sz="4" w:space="0" w:color="auto"/>
              <w:bottom w:val="single" w:sz="4" w:space="0" w:color="auto"/>
              <w:right w:val="single" w:sz="4" w:space="0" w:color="auto"/>
            </w:tcBorders>
          </w:tcPr>
          <w:p w14:paraId="112EBF7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974605F" w14:textId="4D564A6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Wbudowany w pompie, system mocowania na szynie medycznej oraz na masztach infuzyjnych bez dodatkowo montowanych uchwytów lub z dodatkowo montowanymi uchwytami. (20% pomp)</w:t>
            </w:r>
          </w:p>
        </w:tc>
        <w:tc>
          <w:tcPr>
            <w:tcW w:w="1559" w:type="dxa"/>
            <w:tcBorders>
              <w:top w:val="single" w:sz="4" w:space="0" w:color="auto"/>
              <w:left w:val="single" w:sz="4" w:space="0" w:color="auto"/>
              <w:bottom w:val="single" w:sz="4" w:space="0" w:color="auto"/>
              <w:right w:val="single" w:sz="4" w:space="0" w:color="auto"/>
            </w:tcBorders>
          </w:tcPr>
          <w:p w14:paraId="10A1E712" w14:textId="718CB0E8" w:rsidR="00A03535" w:rsidRPr="00915CAA" w:rsidRDefault="00D74B9E" w:rsidP="002454E8">
            <w:pPr>
              <w:snapToGrid w:val="0"/>
              <w:jc w:val="center"/>
              <w:rPr>
                <w:rFonts w:ascii="Century Gothic" w:hAnsi="Century Gothic"/>
                <w:sz w:val="20"/>
                <w:szCs w:val="20"/>
              </w:rPr>
            </w:pPr>
            <w:r>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E2A46C0" w14:textId="0DCC7A90"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6E909D8" w14:textId="518C28E3" w:rsidR="00A03535" w:rsidRPr="00915CAA" w:rsidRDefault="00A03535" w:rsidP="002454E8">
            <w:pPr>
              <w:snapToGrid w:val="0"/>
              <w:jc w:val="center"/>
              <w:rPr>
                <w:rFonts w:ascii="Century Gothic" w:hAnsi="Century Gothic"/>
                <w:strike/>
                <w:sz w:val="20"/>
                <w:szCs w:val="20"/>
              </w:rPr>
            </w:pPr>
            <w:r w:rsidRPr="00915CAA">
              <w:rPr>
                <w:rFonts w:ascii="Century Gothic" w:hAnsi="Century Gothic"/>
                <w:sz w:val="20"/>
                <w:szCs w:val="20"/>
              </w:rPr>
              <w:t>----</w:t>
            </w:r>
          </w:p>
        </w:tc>
      </w:tr>
      <w:tr w:rsidR="00A03535" w:rsidRPr="00915CAA" w14:paraId="56767B9A" w14:textId="77777777" w:rsidTr="00457F86">
        <w:tc>
          <w:tcPr>
            <w:tcW w:w="675" w:type="dxa"/>
            <w:tcBorders>
              <w:top w:val="single" w:sz="4" w:space="0" w:color="auto"/>
              <w:left w:val="single" w:sz="4" w:space="0" w:color="auto"/>
              <w:bottom w:val="single" w:sz="4" w:space="0" w:color="auto"/>
              <w:right w:val="single" w:sz="4" w:space="0" w:color="auto"/>
            </w:tcBorders>
          </w:tcPr>
          <w:p w14:paraId="01F59D7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6A67F93" w14:textId="42EE717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Wbudowany, nie demontowany uchwyt ułatwiający przenoszenie pompy lub uchwyt montowany dodatkowo (w przypadku demontowanego dla 20% </w:t>
            </w:r>
            <w:r w:rsidRPr="00915CAA">
              <w:rPr>
                <w:rFonts w:ascii="Century Gothic" w:hAnsi="Century Gothic"/>
                <w:sz w:val="20"/>
                <w:szCs w:val="20"/>
              </w:rPr>
              <w:lastRenderedPageBreak/>
              <w:t>pomp)</w:t>
            </w:r>
          </w:p>
        </w:tc>
        <w:tc>
          <w:tcPr>
            <w:tcW w:w="1559" w:type="dxa"/>
            <w:tcBorders>
              <w:top w:val="single" w:sz="4" w:space="0" w:color="auto"/>
              <w:left w:val="single" w:sz="4" w:space="0" w:color="auto"/>
              <w:bottom w:val="single" w:sz="4" w:space="0" w:color="auto"/>
              <w:right w:val="single" w:sz="4" w:space="0" w:color="auto"/>
            </w:tcBorders>
          </w:tcPr>
          <w:p w14:paraId="7C78FDB9" w14:textId="4719E1D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lastRenderedPageBreak/>
              <w:t>TAK</w:t>
            </w:r>
          </w:p>
        </w:tc>
        <w:tc>
          <w:tcPr>
            <w:tcW w:w="4534" w:type="dxa"/>
            <w:tcBorders>
              <w:top w:val="single" w:sz="4" w:space="0" w:color="auto"/>
              <w:left w:val="single" w:sz="4" w:space="0" w:color="auto"/>
              <w:bottom w:val="single" w:sz="4" w:space="0" w:color="auto"/>
              <w:right w:val="single" w:sz="4" w:space="0" w:color="auto"/>
            </w:tcBorders>
          </w:tcPr>
          <w:p w14:paraId="48AA9273"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2C1235D" w14:textId="46FA6134" w:rsidR="00A03535" w:rsidRPr="00915CAA" w:rsidRDefault="00A03535" w:rsidP="002454E8">
            <w:pPr>
              <w:snapToGrid w:val="0"/>
              <w:jc w:val="center"/>
              <w:rPr>
                <w:rFonts w:ascii="Century Gothic" w:hAnsi="Century Gothic"/>
                <w:strike/>
                <w:sz w:val="20"/>
                <w:szCs w:val="20"/>
              </w:rPr>
            </w:pPr>
            <w:r w:rsidRPr="00915CAA">
              <w:rPr>
                <w:rFonts w:ascii="Century Gothic" w:hAnsi="Century Gothic"/>
                <w:sz w:val="20"/>
                <w:szCs w:val="20"/>
              </w:rPr>
              <w:t>----</w:t>
            </w:r>
          </w:p>
        </w:tc>
      </w:tr>
      <w:tr w:rsidR="00A03535" w:rsidRPr="00915CAA" w14:paraId="47B01DB6" w14:textId="77777777" w:rsidTr="00457F86">
        <w:tc>
          <w:tcPr>
            <w:tcW w:w="675" w:type="dxa"/>
            <w:tcBorders>
              <w:top w:val="single" w:sz="4" w:space="0" w:color="auto"/>
              <w:left w:val="single" w:sz="4" w:space="0" w:color="auto"/>
              <w:bottom w:val="single" w:sz="4" w:space="0" w:color="auto"/>
              <w:right w:val="single" w:sz="4" w:space="0" w:color="auto"/>
            </w:tcBorders>
          </w:tcPr>
          <w:p w14:paraId="7EC104E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DE5CD69" w14:textId="0E6FEF25"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Dla pomp posiadających zasilacz zewnętrzny, zasilacze dla 20% pomp.</w:t>
            </w:r>
          </w:p>
        </w:tc>
        <w:tc>
          <w:tcPr>
            <w:tcW w:w="1559" w:type="dxa"/>
            <w:tcBorders>
              <w:top w:val="single" w:sz="4" w:space="0" w:color="auto"/>
              <w:left w:val="single" w:sz="4" w:space="0" w:color="auto"/>
              <w:bottom w:val="single" w:sz="4" w:space="0" w:color="auto"/>
              <w:right w:val="single" w:sz="4" w:space="0" w:color="auto"/>
            </w:tcBorders>
          </w:tcPr>
          <w:p w14:paraId="04061788" w14:textId="77361D7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8C15C79" w14:textId="40075F30"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D058445" w14:textId="7214E220" w:rsidR="00A03535" w:rsidRPr="00915CAA" w:rsidRDefault="00A03535" w:rsidP="002454E8">
            <w:pPr>
              <w:snapToGrid w:val="0"/>
              <w:jc w:val="center"/>
              <w:rPr>
                <w:rFonts w:ascii="Century Gothic" w:hAnsi="Century Gothic"/>
                <w:strike/>
                <w:sz w:val="20"/>
                <w:szCs w:val="20"/>
              </w:rPr>
            </w:pPr>
            <w:r w:rsidRPr="00915CAA">
              <w:rPr>
                <w:rFonts w:ascii="Century Gothic" w:hAnsi="Century Gothic"/>
                <w:sz w:val="20"/>
                <w:szCs w:val="20"/>
              </w:rPr>
              <w:t>----</w:t>
            </w:r>
          </w:p>
        </w:tc>
      </w:tr>
      <w:tr w:rsidR="00A03535" w:rsidRPr="00915CAA" w14:paraId="2EC31413" w14:textId="77777777" w:rsidTr="00457F86">
        <w:tc>
          <w:tcPr>
            <w:tcW w:w="675" w:type="dxa"/>
            <w:tcBorders>
              <w:top w:val="single" w:sz="4" w:space="0" w:color="auto"/>
              <w:left w:val="single" w:sz="4" w:space="0" w:color="auto"/>
              <w:bottom w:val="single" w:sz="4" w:space="0" w:color="auto"/>
              <w:right w:val="single" w:sz="4" w:space="0" w:color="auto"/>
            </w:tcBorders>
          </w:tcPr>
          <w:p w14:paraId="4A70B65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1111986" w14:textId="23445D4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Zatrzaskowy system mocowania do stacji dokującej </w:t>
            </w:r>
          </w:p>
        </w:tc>
        <w:tc>
          <w:tcPr>
            <w:tcW w:w="1559" w:type="dxa"/>
            <w:tcBorders>
              <w:top w:val="single" w:sz="4" w:space="0" w:color="auto"/>
              <w:left w:val="single" w:sz="4" w:space="0" w:color="auto"/>
              <w:bottom w:val="single" w:sz="4" w:space="0" w:color="auto"/>
              <w:right w:val="single" w:sz="4" w:space="0" w:color="auto"/>
            </w:tcBorders>
          </w:tcPr>
          <w:p w14:paraId="680D20AA" w14:textId="10BA719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AAB04AE"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DDF68C4" w14:textId="5BA5563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1B16659" w14:textId="77777777" w:rsidTr="00457F86">
        <w:tc>
          <w:tcPr>
            <w:tcW w:w="675" w:type="dxa"/>
            <w:tcBorders>
              <w:top w:val="single" w:sz="4" w:space="0" w:color="auto"/>
              <w:left w:val="single" w:sz="4" w:space="0" w:color="auto"/>
              <w:bottom w:val="single" w:sz="4" w:space="0" w:color="auto"/>
              <w:right w:val="single" w:sz="4" w:space="0" w:color="auto"/>
            </w:tcBorders>
          </w:tcPr>
          <w:p w14:paraId="0CE5F3E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CCA6D9B" w14:textId="6C357E75"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Wbudowany interfejs z systemem dwustronnej komunikacji z systemem zarządzającym infuzją oraz innym pompami</w:t>
            </w:r>
          </w:p>
        </w:tc>
        <w:tc>
          <w:tcPr>
            <w:tcW w:w="1559" w:type="dxa"/>
            <w:tcBorders>
              <w:top w:val="single" w:sz="4" w:space="0" w:color="auto"/>
              <w:left w:val="single" w:sz="4" w:space="0" w:color="auto"/>
              <w:bottom w:val="single" w:sz="4" w:space="0" w:color="auto"/>
              <w:right w:val="single" w:sz="4" w:space="0" w:color="auto"/>
            </w:tcBorders>
          </w:tcPr>
          <w:p w14:paraId="2CDBD636" w14:textId="280B7C4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8B595AF" w14:textId="44603FD8"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93C19AA" w14:textId="5BAC60F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F018799" w14:textId="77777777" w:rsidTr="00457F86">
        <w:tc>
          <w:tcPr>
            <w:tcW w:w="675" w:type="dxa"/>
            <w:tcBorders>
              <w:top w:val="single" w:sz="4" w:space="0" w:color="auto"/>
              <w:left w:val="single" w:sz="4" w:space="0" w:color="auto"/>
              <w:bottom w:val="single" w:sz="4" w:space="0" w:color="auto"/>
              <w:right w:val="single" w:sz="4" w:space="0" w:color="auto"/>
            </w:tcBorders>
          </w:tcPr>
          <w:p w14:paraId="4E6EB54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82CB6B7" w14:textId="1AB4945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Ciężar urządzenia [kg] </w:t>
            </w:r>
          </w:p>
        </w:tc>
        <w:tc>
          <w:tcPr>
            <w:tcW w:w="1559" w:type="dxa"/>
            <w:tcBorders>
              <w:top w:val="single" w:sz="4" w:space="0" w:color="auto"/>
              <w:left w:val="single" w:sz="4" w:space="0" w:color="auto"/>
              <w:bottom w:val="single" w:sz="4" w:space="0" w:color="auto"/>
              <w:right w:val="single" w:sz="4" w:space="0" w:color="auto"/>
            </w:tcBorders>
          </w:tcPr>
          <w:p w14:paraId="366A491F" w14:textId="6F8E7AF7" w:rsidR="00A03535" w:rsidRPr="00915CAA" w:rsidRDefault="00D74B9E" w:rsidP="002454E8">
            <w:pPr>
              <w:snapToGrid w:val="0"/>
              <w:jc w:val="center"/>
              <w:rPr>
                <w:rFonts w:ascii="Century Gothic" w:hAnsi="Century Gothic"/>
                <w:sz w:val="20"/>
                <w:szCs w:val="20"/>
              </w:rPr>
            </w:pPr>
            <w:r>
              <w:rPr>
                <w:rFonts w:ascii="Century Gothic" w:hAnsi="Century Gothic"/>
                <w:sz w:val="20"/>
                <w:szCs w:val="20"/>
              </w:rPr>
              <w:t>Tak, n</w:t>
            </w:r>
            <w:r w:rsidR="00A03535" w:rsidRPr="00915CAA">
              <w:rPr>
                <w:rFonts w:ascii="Century Gothic" w:hAnsi="Century Gothic"/>
                <w:sz w:val="20"/>
                <w:szCs w:val="20"/>
              </w:rPr>
              <w:t>ie więcej niż 2,5 kg</w:t>
            </w:r>
          </w:p>
        </w:tc>
        <w:tc>
          <w:tcPr>
            <w:tcW w:w="4534" w:type="dxa"/>
            <w:tcBorders>
              <w:top w:val="single" w:sz="4" w:space="0" w:color="auto"/>
              <w:left w:val="single" w:sz="4" w:space="0" w:color="auto"/>
              <w:bottom w:val="single" w:sz="4" w:space="0" w:color="auto"/>
              <w:right w:val="single" w:sz="4" w:space="0" w:color="auto"/>
            </w:tcBorders>
          </w:tcPr>
          <w:p w14:paraId="2683FE68"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0C3B4F2" w14:textId="3A3C9ACE" w:rsidR="00A03535" w:rsidRPr="00915CAA" w:rsidRDefault="00A03535" w:rsidP="005275CF">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1FD1024" w14:textId="77777777" w:rsidTr="00457F86">
        <w:tc>
          <w:tcPr>
            <w:tcW w:w="675" w:type="dxa"/>
            <w:tcBorders>
              <w:top w:val="single" w:sz="4" w:space="0" w:color="auto"/>
              <w:left w:val="single" w:sz="4" w:space="0" w:color="auto"/>
              <w:bottom w:val="single" w:sz="4" w:space="0" w:color="auto"/>
              <w:right w:val="single" w:sz="4" w:space="0" w:color="auto"/>
            </w:tcBorders>
          </w:tcPr>
          <w:p w14:paraId="58BBD0B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8422DE2" w14:textId="521DF062" w:rsidR="00A03535" w:rsidRPr="00915CAA" w:rsidRDefault="00A03535" w:rsidP="00AD7483">
            <w:pPr>
              <w:snapToGrid w:val="0"/>
              <w:jc w:val="both"/>
              <w:rPr>
                <w:rFonts w:ascii="Century Gothic" w:hAnsi="Century Gothic"/>
                <w:sz w:val="20"/>
                <w:szCs w:val="20"/>
              </w:rPr>
            </w:pPr>
            <w:r w:rsidRPr="00915CAA">
              <w:rPr>
                <w:rFonts w:ascii="Century Gothic" w:hAnsi="Century Gothic"/>
                <w:sz w:val="20"/>
                <w:szCs w:val="20"/>
              </w:rPr>
              <w:t>Duży, czytelny wyświetlacz wbudowany w pompie, z szerokim kątem widzenia z każdej strony, o największej powierzchni (w cm</w:t>
            </w:r>
            <w:r w:rsidRPr="00915CAA">
              <w:rPr>
                <w:rFonts w:ascii="Century Gothic" w:hAnsi="Century Gothic"/>
                <w:sz w:val="20"/>
                <w:szCs w:val="20"/>
                <w:vertAlign w:val="superscript"/>
              </w:rPr>
              <w:t>2</w:t>
            </w:r>
            <w:r w:rsidRPr="00915CAA">
              <w:rPr>
                <w:rFonts w:ascii="Century Gothic" w:hAnsi="Century Gothic"/>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5DE6FC2F" w14:textId="3D1469B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 xml:space="preserve">Podać </w:t>
            </w:r>
          </w:p>
        </w:tc>
        <w:tc>
          <w:tcPr>
            <w:tcW w:w="4534" w:type="dxa"/>
            <w:tcBorders>
              <w:top w:val="single" w:sz="4" w:space="0" w:color="auto"/>
              <w:left w:val="single" w:sz="4" w:space="0" w:color="auto"/>
              <w:bottom w:val="single" w:sz="4" w:space="0" w:color="auto"/>
              <w:right w:val="single" w:sz="4" w:space="0" w:color="auto"/>
            </w:tcBorders>
          </w:tcPr>
          <w:p w14:paraId="0165830D" w14:textId="53285CB5"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E613362" w14:textId="425B89C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0,5 pkt za ekran wbudowany w pompę o największej powierzchni wyświetlacza, pozostałe 0 pkt.</w:t>
            </w:r>
          </w:p>
        </w:tc>
      </w:tr>
      <w:tr w:rsidR="00A03535" w:rsidRPr="00915CAA" w14:paraId="71E8FC7C" w14:textId="77777777" w:rsidTr="00457F86">
        <w:tc>
          <w:tcPr>
            <w:tcW w:w="675" w:type="dxa"/>
            <w:tcBorders>
              <w:top w:val="single" w:sz="4" w:space="0" w:color="auto"/>
              <w:left w:val="single" w:sz="4" w:space="0" w:color="auto"/>
              <w:bottom w:val="single" w:sz="4" w:space="0" w:color="auto"/>
              <w:right w:val="single" w:sz="4" w:space="0" w:color="auto"/>
            </w:tcBorders>
          </w:tcPr>
          <w:p w14:paraId="44611CBE" w14:textId="044A721F"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C987738" w14:textId="48594B1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Historia zdarzeń, przechowywana w pamięci pompy dostępna dla personelu lub z urządzeniami dodatkowymi, o największej możliwej liczbie zdarzeń</w:t>
            </w:r>
          </w:p>
        </w:tc>
        <w:tc>
          <w:tcPr>
            <w:tcW w:w="1559" w:type="dxa"/>
            <w:tcBorders>
              <w:top w:val="single" w:sz="4" w:space="0" w:color="auto"/>
              <w:left w:val="single" w:sz="4" w:space="0" w:color="auto"/>
              <w:bottom w:val="single" w:sz="4" w:space="0" w:color="auto"/>
              <w:right w:val="single" w:sz="4" w:space="0" w:color="auto"/>
            </w:tcBorders>
          </w:tcPr>
          <w:p w14:paraId="60228326" w14:textId="2854ED6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67EB9C48" w14:textId="684EAEEA" w:rsidR="00A03535" w:rsidRPr="00915CAA" w:rsidRDefault="00A03535" w:rsidP="002454E8">
            <w:pPr>
              <w:pStyle w:val="Standard"/>
              <w:snapToGrid w:val="0"/>
              <w:jc w:val="both"/>
              <w:rPr>
                <w:rFonts w:ascii="Century Gothic" w:hAnsi="Century Gothic"/>
                <w:color w:val="FF0000"/>
                <w:sz w:val="20"/>
                <w:szCs w:val="20"/>
              </w:rPr>
            </w:pPr>
            <w:r w:rsidRPr="00915CAA">
              <w:rPr>
                <w:rFonts w:ascii="Century Gothic" w:hAnsi="Century Gothic"/>
                <w:color w:val="FF0000"/>
                <w:sz w:val="20"/>
                <w:szCs w:val="20"/>
              </w:rPr>
              <w:t xml:space="preserve"> </w:t>
            </w:r>
          </w:p>
          <w:p w14:paraId="270E208C" w14:textId="28821C94"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403693C" w14:textId="1DF872E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76083CD" w14:textId="77777777" w:rsidTr="00457F86">
        <w:tc>
          <w:tcPr>
            <w:tcW w:w="675" w:type="dxa"/>
            <w:tcBorders>
              <w:top w:val="single" w:sz="4" w:space="0" w:color="auto"/>
              <w:left w:val="single" w:sz="4" w:space="0" w:color="auto"/>
              <w:bottom w:val="single" w:sz="4" w:space="0" w:color="auto"/>
              <w:right w:val="single" w:sz="4" w:space="0" w:color="auto"/>
            </w:tcBorders>
          </w:tcPr>
          <w:p w14:paraId="122B0B26" w14:textId="54D75EFB"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8576C13" w14:textId="420B965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równoczesnego wyświetlenia na ekranie pompy nazwy leków zawierające największą możliwą liczbę znaków, z dużymi literami</w:t>
            </w:r>
          </w:p>
        </w:tc>
        <w:tc>
          <w:tcPr>
            <w:tcW w:w="1559" w:type="dxa"/>
            <w:tcBorders>
              <w:top w:val="single" w:sz="4" w:space="0" w:color="auto"/>
              <w:left w:val="single" w:sz="4" w:space="0" w:color="auto"/>
              <w:bottom w:val="single" w:sz="4" w:space="0" w:color="auto"/>
              <w:right w:val="single" w:sz="4" w:space="0" w:color="auto"/>
            </w:tcBorders>
          </w:tcPr>
          <w:p w14:paraId="6CD9E260" w14:textId="296625F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DCE7608" w14:textId="0B6B24B3"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493062B" w14:textId="564702A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6ACDF45" w14:textId="77777777" w:rsidTr="00457F86">
        <w:tc>
          <w:tcPr>
            <w:tcW w:w="675" w:type="dxa"/>
            <w:tcBorders>
              <w:top w:val="single" w:sz="4" w:space="0" w:color="auto"/>
              <w:left w:val="single" w:sz="4" w:space="0" w:color="auto"/>
              <w:bottom w:val="single" w:sz="4" w:space="0" w:color="auto"/>
              <w:right w:val="single" w:sz="4" w:space="0" w:color="auto"/>
            </w:tcBorders>
          </w:tcPr>
          <w:p w14:paraId="391BE6C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E703FB8" w14:textId="5B2DFF0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Skuteczne zabezpieczenie wprowadzonych do pompy danych, których zmiany może dokonać tylko upoważniony administrator</w:t>
            </w:r>
          </w:p>
        </w:tc>
        <w:tc>
          <w:tcPr>
            <w:tcW w:w="1559" w:type="dxa"/>
            <w:tcBorders>
              <w:top w:val="single" w:sz="4" w:space="0" w:color="auto"/>
              <w:left w:val="single" w:sz="4" w:space="0" w:color="auto"/>
              <w:bottom w:val="single" w:sz="4" w:space="0" w:color="auto"/>
              <w:right w:val="single" w:sz="4" w:space="0" w:color="auto"/>
            </w:tcBorders>
          </w:tcPr>
          <w:p w14:paraId="33496C3B" w14:textId="0E9D6D8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2C9ECFA" w14:textId="4ECC040C"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794E89F" w14:textId="487EF66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AA39878" w14:textId="77777777" w:rsidTr="00457F86">
        <w:tc>
          <w:tcPr>
            <w:tcW w:w="675" w:type="dxa"/>
            <w:tcBorders>
              <w:top w:val="single" w:sz="4" w:space="0" w:color="auto"/>
              <w:left w:val="single" w:sz="4" w:space="0" w:color="auto"/>
              <w:bottom w:val="single" w:sz="4" w:space="0" w:color="auto"/>
              <w:right w:val="single" w:sz="4" w:space="0" w:color="auto"/>
            </w:tcBorders>
          </w:tcPr>
          <w:p w14:paraId="0A69907B" w14:textId="284B6518"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ED8844C" w14:textId="52BD107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Funkcja programowania objętości do podania  0,1- 9999 ml</w:t>
            </w:r>
          </w:p>
        </w:tc>
        <w:tc>
          <w:tcPr>
            <w:tcW w:w="1559" w:type="dxa"/>
            <w:tcBorders>
              <w:top w:val="single" w:sz="4" w:space="0" w:color="auto"/>
              <w:left w:val="single" w:sz="4" w:space="0" w:color="auto"/>
              <w:bottom w:val="single" w:sz="4" w:space="0" w:color="auto"/>
              <w:right w:val="single" w:sz="4" w:space="0" w:color="auto"/>
            </w:tcBorders>
          </w:tcPr>
          <w:p w14:paraId="23580146" w14:textId="3697D95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2358D9C" w14:textId="77777777" w:rsidR="00A03535" w:rsidRPr="00915CAA" w:rsidRDefault="00A03535" w:rsidP="002454E8">
            <w:pPr>
              <w:suppressAutoHyphens w:val="0"/>
              <w:spacing w:after="200" w:line="276" w:lineRule="auto"/>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B864F78" w14:textId="7A7A690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860B1B0" w14:textId="77777777" w:rsidTr="00457F86">
        <w:tc>
          <w:tcPr>
            <w:tcW w:w="675" w:type="dxa"/>
            <w:tcBorders>
              <w:top w:val="single" w:sz="4" w:space="0" w:color="auto"/>
              <w:left w:val="single" w:sz="4" w:space="0" w:color="auto"/>
              <w:bottom w:val="single" w:sz="4" w:space="0" w:color="auto"/>
              <w:right w:val="single" w:sz="4" w:space="0" w:color="auto"/>
            </w:tcBorders>
          </w:tcPr>
          <w:p w14:paraId="011D175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4149BED" w14:textId="451CEE4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zaprogramowania objętości infuzji dla trwającego wlewu</w:t>
            </w:r>
          </w:p>
        </w:tc>
        <w:tc>
          <w:tcPr>
            <w:tcW w:w="1559" w:type="dxa"/>
            <w:tcBorders>
              <w:top w:val="single" w:sz="4" w:space="0" w:color="auto"/>
              <w:left w:val="single" w:sz="4" w:space="0" w:color="auto"/>
              <w:bottom w:val="single" w:sz="4" w:space="0" w:color="auto"/>
              <w:right w:val="single" w:sz="4" w:space="0" w:color="auto"/>
            </w:tcBorders>
          </w:tcPr>
          <w:p w14:paraId="35AEA599" w14:textId="01ED78C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8139D00"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37AC83D" w14:textId="0E3E339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B2E993F" w14:textId="77777777" w:rsidTr="00457F86">
        <w:tc>
          <w:tcPr>
            <w:tcW w:w="675" w:type="dxa"/>
            <w:tcBorders>
              <w:top w:val="single" w:sz="4" w:space="0" w:color="auto"/>
              <w:left w:val="single" w:sz="4" w:space="0" w:color="auto"/>
              <w:bottom w:val="single" w:sz="4" w:space="0" w:color="auto"/>
              <w:right w:val="single" w:sz="4" w:space="0" w:color="auto"/>
            </w:tcBorders>
          </w:tcPr>
          <w:p w14:paraId="408D8B9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13049B1" w14:textId="034F146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Podaż krwi i preparatów krwiopochodnych poprzez zastosowanie dedykowanych aparatów do infuzji</w:t>
            </w:r>
          </w:p>
        </w:tc>
        <w:tc>
          <w:tcPr>
            <w:tcW w:w="1559" w:type="dxa"/>
            <w:tcBorders>
              <w:top w:val="single" w:sz="4" w:space="0" w:color="auto"/>
              <w:left w:val="single" w:sz="4" w:space="0" w:color="auto"/>
              <w:bottom w:val="single" w:sz="4" w:space="0" w:color="auto"/>
              <w:right w:val="single" w:sz="4" w:space="0" w:color="auto"/>
            </w:tcBorders>
          </w:tcPr>
          <w:p w14:paraId="0487C320" w14:textId="0BCDD83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7556276"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BA3EE13" w14:textId="35CEC2CC" w:rsidR="00A03535" w:rsidRPr="00915CAA" w:rsidRDefault="00A03535" w:rsidP="002454E8">
            <w:pPr>
              <w:snapToGrid w:val="0"/>
              <w:rPr>
                <w:rFonts w:ascii="Century Gothic" w:hAnsi="Century Gothic"/>
                <w:sz w:val="20"/>
                <w:szCs w:val="20"/>
              </w:rPr>
            </w:pPr>
            <w:r w:rsidRPr="00915CAA">
              <w:rPr>
                <w:rFonts w:ascii="Century Gothic" w:hAnsi="Century Gothic"/>
                <w:sz w:val="20"/>
                <w:szCs w:val="20"/>
              </w:rPr>
              <w:t xml:space="preserve">1 pkt – </w:t>
            </w:r>
            <w:r w:rsidR="00D74B9E">
              <w:rPr>
                <w:rFonts w:ascii="Century Gothic" w:hAnsi="Century Gothic"/>
                <w:sz w:val="20"/>
                <w:szCs w:val="20"/>
              </w:rPr>
              <w:t xml:space="preserve">pompa posiada </w:t>
            </w:r>
            <w:r w:rsidRPr="00915CAA">
              <w:rPr>
                <w:rFonts w:ascii="Century Gothic" w:hAnsi="Century Gothic"/>
                <w:sz w:val="20"/>
                <w:szCs w:val="20"/>
              </w:rPr>
              <w:t>certyfikat świadczący o braku zjawiska hemolizy , w trakcie przetaczania krwi</w:t>
            </w:r>
            <w:r w:rsidR="00D74B9E">
              <w:rPr>
                <w:rFonts w:ascii="Century Gothic" w:hAnsi="Century Gothic"/>
                <w:sz w:val="20"/>
                <w:szCs w:val="20"/>
              </w:rPr>
              <w:t>,</w:t>
            </w:r>
            <w:r w:rsidRPr="00915CAA">
              <w:rPr>
                <w:rFonts w:ascii="Century Gothic" w:hAnsi="Century Gothic"/>
                <w:sz w:val="20"/>
                <w:szCs w:val="20"/>
              </w:rPr>
              <w:t xml:space="preserve"> NIE – 0 pkt</w:t>
            </w:r>
          </w:p>
        </w:tc>
      </w:tr>
      <w:tr w:rsidR="00A03535" w:rsidRPr="00915CAA" w14:paraId="3445F76B" w14:textId="77777777" w:rsidTr="00457F86">
        <w:tc>
          <w:tcPr>
            <w:tcW w:w="675" w:type="dxa"/>
            <w:tcBorders>
              <w:top w:val="single" w:sz="4" w:space="0" w:color="auto"/>
              <w:left w:val="single" w:sz="4" w:space="0" w:color="auto"/>
              <w:bottom w:val="single" w:sz="4" w:space="0" w:color="auto"/>
              <w:right w:val="single" w:sz="4" w:space="0" w:color="auto"/>
            </w:tcBorders>
          </w:tcPr>
          <w:p w14:paraId="55B9EB9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88EDFCF" w14:textId="0007A740" w:rsidR="00A03535" w:rsidRPr="00915CAA" w:rsidRDefault="00A03535" w:rsidP="005F4345">
            <w:pPr>
              <w:snapToGrid w:val="0"/>
              <w:jc w:val="both"/>
              <w:rPr>
                <w:rFonts w:ascii="Century Gothic" w:hAnsi="Century Gothic"/>
                <w:sz w:val="20"/>
                <w:szCs w:val="20"/>
              </w:rPr>
            </w:pPr>
            <w:r w:rsidRPr="00915CAA">
              <w:rPr>
                <w:rFonts w:ascii="Century Gothic" w:hAnsi="Century Gothic"/>
                <w:sz w:val="20"/>
                <w:szCs w:val="20"/>
              </w:rPr>
              <w:t>Możliwość pracy z zestawami typu „</w:t>
            </w:r>
            <w:proofErr w:type="spellStart"/>
            <w:r w:rsidRPr="00915CAA">
              <w:rPr>
                <w:rFonts w:ascii="Century Gothic" w:hAnsi="Century Gothic"/>
                <w:sz w:val="20"/>
                <w:szCs w:val="20"/>
              </w:rPr>
              <w:t>Low</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Sorbing</w:t>
            </w:r>
            <w:proofErr w:type="spellEnd"/>
            <w:r w:rsidRPr="00915CAA">
              <w:rPr>
                <w:rFonts w:ascii="Century Gothic" w:hAnsi="Century Gothic"/>
                <w:sz w:val="20"/>
                <w:szCs w:val="20"/>
              </w:rPr>
              <w:t>” lub Zamawiający  dopuści   możliwość pracy  z zestawami  o parametrach oczekiwanych w tym punkcie,  ale  nieokreślanymi jako „</w:t>
            </w:r>
            <w:proofErr w:type="spellStart"/>
            <w:r w:rsidRPr="00915CAA">
              <w:rPr>
                <w:rFonts w:ascii="Century Gothic" w:hAnsi="Century Gothic"/>
                <w:sz w:val="20"/>
                <w:szCs w:val="20"/>
              </w:rPr>
              <w:t>low</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sorbing</w:t>
            </w:r>
            <w:proofErr w:type="spellEnd"/>
            <w:r w:rsidRPr="00915CAA">
              <w:rPr>
                <w:rFonts w:ascii="Century Gothic" w:hAnsi="Century Gothic"/>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7C2CE2A2" w14:textId="5834C04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209ACCC" w14:textId="6CE78D03" w:rsidR="00A03535" w:rsidRPr="00915CAA" w:rsidRDefault="00A03535" w:rsidP="002454E8">
            <w:pPr>
              <w:pStyle w:val="Standard"/>
              <w:snapToGrid w:val="0"/>
              <w:jc w:val="both"/>
              <w:rPr>
                <w:rFonts w:ascii="Century Gothic" w:hAnsi="Century Gothic"/>
                <w:color w:val="FF0000"/>
                <w:sz w:val="20"/>
                <w:szCs w:val="20"/>
              </w:rPr>
            </w:pPr>
          </w:p>
          <w:p w14:paraId="29373773" w14:textId="77777777" w:rsidR="00A03535" w:rsidRPr="00915CAA" w:rsidRDefault="00A03535" w:rsidP="002454E8">
            <w:pPr>
              <w:pStyle w:val="Standard"/>
              <w:snapToGrid w:val="0"/>
              <w:jc w:val="both"/>
              <w:rPr>
                <w:rFonts w:ascii="Century Gothic" w:hAnsi="Century Gothic"/>
                <w:color w:val="FF0000"/>
                <w:sz w:val="20"/>
                <w:szCs w:val="20"/>
              </w:rPr>
            </w:pPr>
          </w:p>
          <w:p w14:paraId="60FF6A45"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19CB7DA" w14:textId="7AC1BF5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0D0B075E" w14:textId="77777777" w:rsidTr="00457F86">
        <w:tc>
          <w:tcPr>
            <w:tcW w:w="675" w:type="dxa"/>
            <w:tcBorders>
              <w:top w:val="single" w:sz="4" w:space="0" w:color="auto"/>
              <w:left w:val="single" w:sz="4" w:space="0" w:color="auto"/>
              <w:bottom w:val="single" w:sz="4" w:space="0" w:color="auto"/>
              <w:right w:val="single" w:sz="4" w:space="0" w:color="auto"/>
            </w:tcBorders>
          </w:tcPr>
          <w:p w14:paraId="7B3199D0" w14:textId="3836CBDA"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8E6A784" w14:textId="75D601A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Podaży lipidów poprzez dedykowane aparaty z filtrem</w:t>
            </w:r>
          </w:p>
        </w:tc>
        <w:tc>
          <w:tcPr>
            <w:tcW w:w="1559" w:type="dxa"/>
            <w:tcBorders>
              <w:top w:val="single" w:sz="4" w:space="0" w:color="auto"/>
              <w:left w:val="single" w:sz="4" w:space="0" w:color="auto"/>
              <w:bottom w:val="single" w:sz="4" w:space="0" w:color="auto"/>
              <w:right w:val="single" w:sz="4" w:space="0" w:color="auto"/>
            </w:tcBorders>
          </w:tcPr>
          <w:p w14:paraId="03B53C76" w14:textId="2E0A8BE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ADD359C"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35E8B18" w14:textId="65A52EB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320A3C29" w14:textId="77777777" w:rsidTr="00457F86">
        <w:tc>
          <w:tcPr>
            <w:tcW w:w="675" w:type="dxa"/>
            <w:tcBorders>
              <w:top w:val="single" w:sz="4" w:space="0" w:color="auto"/>
              <w:left w:val="single" w:sz="4" w:space="0" w:color="auto"/>
              <w:bottom w:val="single" w:sz="4" w:space="0" w:color="auto"/>
              <w:right w:val="single" w:sz="4" w:space="0" w:color="auto"/>
            </w:tcBorders>
          </w:tcPr>
          <w:p w14:paraId="7B2646F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67E2757" w14:textId="0CFD5B7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Praca z zestawami z Biuretą </w:t>
            </w:r>
          </w:p>
        </w:tc>
        <w:tc>
          <w:tcPr>
            <w:tcW w:w="1559" w:type="dxa"/>
            <w:tcBorders>
              <w:top w:val="single" w:sz="4" w:space="0" w:color="auto"/>
              <w:left w:val="single" w:sz="4" w:space="0" w:color="auto"/>
              <w:bottom w:val="single" w:sz="4" w:space="0" w:color="auto"/>
              <w:right w:val="single" w:sz="4" w:space="0" w:color="auto"/>
            </w:tcBorders>
          </w:tcPr>
          <w:p w14:paraId="30B7D666" w14:textId="6EAA1D1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7A8DDD3"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452A82A" w14:textId="0F2C200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0BD9EBB" w14:textId="77777777" w:rsidTr="00457F86">
        <w:tc>
          <w:tcPr>
            <w:tcW w:w="675" w:type="dxa"/>
            <w:tcBorders>
              <w:top w:val="single" w:sz="4" w:space="0" w:color="auto"/>
              <w:left w:val="single" w:sz="4" w:space="0" w:color="auto"/>
              <w:bottom w:val="single" w:sz="4" w:space="0" w:color="auto"/>
              <w:right w:val="single" w:sz="4" w:space="0" w:color="auto"/>
            </w:tcBorders>
          </w:tcPr>
          <w:p w14:paraId="4DB2AFC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B0D8E86" w14:textId="2AD495D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Dostępność łączników bezigłowych w zestawach dedykowanych do pomp objętościowych</w:t>
            </w:r>
          </w:p>
        </w:tc>
        <w:tc>
          <w:tcPr>
            <w:tcW w:w="1559" w:type="dxa"/>
            <w:tcBorders>
              <w:top w:val="single" w:sz="4" w:space="0" w:color="auto"/>
              <w:left w:val="single" w:sz="4" w:space="0" w:color="auto"/>
              <w:bottom w:val="single" w:sz="4" w:space="0" w:color="auto"/>
              <w:right w:val="single" w:sz="4" w:space="0" w:color="auto"/>
            </w:tcBorders>
          </w:tcPr>
          <w:p w14:paraId="32219DD8" w14:textId="38860E6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EB14847" w14:textId="21BD2CEA"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22E9959" w14:textId="09E3A4C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0CB84097" w14:textId="77777777" w:rsidTr="00457F86">
        <w:tc>
          <w:tcPr>
            <w:tcW w:w="675" w:type="dxa"/>
            <w:tcBorders>
              <w:top w:val="single" w:sz="4" w:space="0" w:color="auto"/>
              <w:left w:val="single" w:sz="4" w:space="0" w:color="auto"/>
              <w:bottom w:val="single" w:sz="4" w:space="0" w:color="auto"/>
              <w:right w:val="single" w:sz="4" w:space="0" w:color="auto"/>
            </w:tcBorders>
          </w:tcPr>
          <w:p w14:paraId="157F5D0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21FBD83" w14:textId="7D35C0A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Podaż infuzji podstawowej i dodatkowej</w:t>
            </w:r>
          </w:p>
        </w:tc>
        <w:tc>
          <w:tcPr>
            <w:tcW w:w="1559" w:type="dxa"/>
            <w:tcBorders>
              <w:top w:val="single" w:sz="4" w:space="0" w:color="auto"/>
              <w:left w:val="single" w:sz="4" w:space="0" w:color="auto"/>
              <w:bottom w:val="single" w:sz="4" w:space="0" w:color="auto"/>
              <w:right w:val="single" w:sz="4" w:space="0" w:color="auto"/>
            </w:tcBorders>
          </w:tcPr>
          <w:p w14:paraId="26B635BD" w14:textId="122BEC3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73863C2"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957E9FD" w14:textId="3A12642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73EF034" w14:textId="77777777" w:rsidTr="00457F86">
        <w:tc>
          <w:tcPr>
            <w:tcW w:w="675" w:type="dxa"/>
            <w:tcBorders>
              <w:top w:val="single" w:sz="4" w:space="0" w:color="auto"/>
              <w:left w:val="single" w:sz="4" w:space="0" w:color="auto"/>
              <w:bottom w:val="single" w:sz="4" w:space="0" w:color="auto"/>
              <w:right w:val="single" w:sz="4" w:space="0" w:color="auto"/>
            </w:tcBorders>
          </w:tcPr>
          <w:p w14:paraId="1392A4B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BC6D63A" w14:textId="6E9837E0"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Niezależne programowanie infuzji podstawowej i dodatkowej przed rozpoczęciem wlewu</w:t>
            </w:r>
          </w:p>
        </w:tc>
        <w:tc>
          <w:tcPr>
            <w:tcW w:w="1559" w:type="dxa"/>
            <w:tcBorders>
              <w:top w:val="single" w:sz="4" w:space="0" w:color="auto"/>
              <w:left w:val="single" w:sz="4" w:space="0" w:color="auto"/>
              <w:bottom w:val="single" w:sz="4" w:space="0" w:color="auto"/>
              <w:right w:val="single" w:sz="4" w:space="0" w:color="auto"/>
            </w:tcBorders>
          </w:tcPr>
          <w:p w14:paraId="16155AAC" w14:textId="60A4902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C4425AA"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D65D8E6" w14:textId="243BD54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D13AD65" w14:textId="77777777" w:rsidTr="00457F86">
        <w:tc>
          <w:tcPr>
            <w:tcW w:w="675" w:type="dxa"/>
            <w:tcBorders>
              <w:top w:val="single" w:sz="4" w:space="0" w:color="auto"/>
              <w:left w:val="single" w:sz="4" w:space="0" w:color="auto"/>
              <w:bottom w:val="single" w:sz="4" w:space="0" w:color="auto"/>
              <w:right w:val="single" w:sz="4" w:space="0" w:color="auto"/>
            </w:tcBorders>
          </w:tcPr>
          <w:p w14:paraId="4491F67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D7D70ED"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Wykrywanie pęcherzyków powietrza w drenie z możliwością określenia ich wielkości – podać wielkości pęcherzyków powietrza, jakie można zaprogramować – max. wielkość 500 µl; min. 4 ustawiane wielkości</w:t>
            </w:r>
          </w:p>
          <w:p w14:paraId="4061F523" w14:textId="2C1F4E2C"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Lub</w:t>
            </w:r>
          </w:p>
          <w:p w14:paraId="2EA8617C" w14:textId="4806C87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Funkcja wykrywania powietrza w linii z możliwością programowania rozmiaru wykrywanego pęcherzyka lub skumulowanego powietrza zmierzonego w ciągu 15 minut</w:t>
            </w:r>
          </w:p>
        </w:tc>
        <w:tc>
          <w:tcPr>
            <w:tcW w:w="1559" w:type="dxa"/>
            <w:tcBorders>
              <w:top w:val="single" w:sz="4" w:space="0" w:color="auto"/>
              <w:left w:val="single" w:sz="4" w:space="0" w:color="auto"/>
              <w:bottom w:val="single" w:sz="4" w:space="0" w:color="auto"/>
              <w:right w:val="single" w:sz="4" w:space="0" w:color="auto"/>
            </w:tcBorders>
          </w:tcPr>
          <w:p w14:paraId="0CB0A55F" w14:textId="21C90E1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FC4E063" w14:textId="47469A29"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EE11C9D" w14:textId="392F517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3725D010" w14:textId="77777777" w:rsidTr="00457F86">
        <w:tc>
          <w:tcPr>
            <w:tcW w:w="675" w:type="dxa"/>
            <w:tcBorders>
              <w:top w:val="single" w:sz="4" w:space="0" w:color="auto"/>
              <w:left w:val="single" w:sz="4" w:space="0" w:color="auto"/>
              <w:bottom w:val="single" w:sz="4" w:space="0" w:color="auto"/>
              <w:right w:val="single" w:sz="4" w:space="0" w:color="auto"/>
            </w:tcBorders>
          </w:tcPr>
          <w:p w14:paraId="06EFC700" w14:textId="09060CAB"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7B1ED2B" w14:textId="67542CE5"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pracy w min. następujących trybach:</w:t>
            </w:r>
          </w:p>
        </w:tc>
        <w:tc>
          <w:tcPr>
            <w:tcW w:w="1559" w:type="dxa"/>
            <w:tcBorders>
              <w:top w:val="single" w:sz="4" w:space="0" w:color="auto"/>
              <w:left w:val="single" w:sz="4" w:space="0" w:color="auto"/>
              <w:bottom w:val="single" w:sz="4" w:space="0" w:color="auto"/>
              <w:right w:val="single" w:sz="4" w:space="0" w:color="auto"/>
            </w:tcBorders>
          </w:tcPr>
          <w:p w14:paraId="3FE45DDE" w14:textId="234B4D0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6F1DFEC"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8282524" w14:textId="1AD68E0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84D2876" w14:textId="77777777" w:rsidTr="00457F86">
        <w:tc>
          <w:tcPr>
            <w:tcW w:w="675" w:type="dxa"/>
            <w:tcBorders>
              <w:top w:val="single" w:sz="4" w:space="0" w:color="auto"/>
              <w:left w:val="single" w:sz="4" w:space="0" w:color="auto"/>
              <w:bottom w:val="single" w:sz="4" w:space="0" w:color="auto"/>
              <w:right w:val="single" w:sz="4" w:space="0" w:color="auto"/>
            </w:tcBorders>
          </w:tcPr>
          <w:p w14:paraId="40ABC49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8A09E7C" w14:textId="3412D0B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-szybkość dozowania – w ml/godz., jednostkach masowych w stosunku do czasu – wymienić jednostki, i w jednostkach masowych w stosunku do wagi pacjenta i czasu – wymienić jednostki</w:t>
            </w:r>
          </w:p>
        </w:tc>
        <w:tc>
          <w:tcPr>
            <w:tcW w:w="1559" w:type="dxa"/>
            <w:tcBorders>
              <w:top w:val="single" w:sz="4" w:space="0" w:color="auto"/>
              <w:left w:val="single" w:sz="4" w:space="0" w:color="auto"/>
              <w:bottom w:val="single" w:sz="4" w:space="0" w:color="auto"/>
              <w:right w:val="single" w:sz="4" w:space="0" w:color="auto"/>
            </w:tcBorders>
          </w:tcPr>
          <w:p w14:paraId="64ECAA2D" w14:textId="3082073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tcPr>
          <w:p w14:paraId="664963DA"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888846E" w14:textId="72EDEC4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7C4C889" w14:textId="77777777" w:rsidTr="00457F86">
        <w:tc>
          <w:tcPr>
            <w:tcW w:w="675" w:type="dxa"/>
            <w:tcBorders>
              <w:top w:val="single" w:sz="4" w:space="0" w:color="auto"/>
              <w:left w:val="single" w:sz="4" w:space="0" w:color="auto"/>
              <w:bottom w:val="single" w:sz="4" w:space="0" w:color="auto"/>
              <w:right w:val="single" w:sz="4" w:space="0" w:color="auto"/>
            </w:tcBorders>
          </w:tcPr>
          <w:p w14:paraId="6315E8B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A8CC67C" w14:textId="2C8F78FA"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-szybkość dozowania + objętość infuzji do podania</w:t>
            </w:r>
          </w:p>
        </w:tc>
        <w:tc>
          <w:tcPr>
            <w:tcW w:w="1559" w:type="dxa"/>
            <w:tcBorders>
              <w:top w:val="single" w:sz="4" w:space="0" w:color="auto"/>
              <w:left w:val="single" w:sz="4" w:space="0" w:color="auto"/>
              <w:bottom w:val="single" w:sz="4" w:space="0" w:color="auto"/>
              <w:right w:val="single" w:sz="4" w:space="0" w:color="auto"/>
            </w:tcBorders>
          </w:tcPr>
          <w:p w14:paraId="65A76A5F" w14:textId="1720E66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2A8AADB"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BAF866C" w14:textId="643430F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98A3D18" w14:textId="77777777" w:rsidTr="00457F86">
        <w:tc>
          <w:tcPr>
            <w:tcW w:w="675" w:type="dxa"/>
            <w:tcBorders>
              <w:top w:val="single" w:sz="4" w:space="0" w:color="auto"/>
              <w:left w:val="single" w:sz="4" w:space="0" w:color="auto"/>
              <w:bottom w:val="single" w:sz="4" w:space="0" w:color="auto"/>
              <w:right w:val="single" w:sz="4" w:space="0" w:color="auto"/>
            </w:tcBorders>
          </w:tcPr>
          <w:p w14:paraId="734DE77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EB4B252" w14:textId="414695D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objętość do podania + czas podaży (automatyczne wyliczanie prędkości podaży)</w:t>
            </w:r>
          </w:p>
        </w:tc>
        <w:tc>
          <w:tcPr>
            <w:tcW w:w="1559" w:type="dxa"/>
            <w:tcBorders>
              <w:top w:val="single" w:sz="4" w:space="0" w:color="auto"/>
              <w:left w:val="single" w:sz="4" w:space="0" w:color="auto"/>
              <w:bottom w:val="single" w:sz="4" w:space="0" w:color="auto"/>
              <w:right w:val="single" w:sz="4" w:space="0" w:color="auto"/>
            </w:tcBorders>
          </w:tcPr>
          <w:p w14:paraId="4529A637" w14:textId="4BEF68D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9DA6F2F"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BE84ACB" w14:textId="3A95029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DF29C1D" w14:textId="77777777" w:rsidTr="00457F86">
        <w:tc>
          <w:tcPr>
            <w:tcW w:w="675" w:type="dxa"/>
            <w:tcBorders>
              <w:top w:val="single" w:sz="4" w:space="0" w:color="auto"/>
              <w:left w:val="single" w:sz="4" w:space="0" w:color="auto"/>
              <w:bottom w:val="single" w:sz="4" w:space="0" w:color="auto"/>
              <w:right w:val="single" w:sz="4" w:space="0" w:color="auto"/>
            </w:tcBorders>
          </w:tcPr>
          <w:p w14:paraId="6756720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A621644" w14:textId="01919E4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z kalkulatorem lekowym automatycznie  obliczającym dawkowanie</w:t>
            </w:r>
          </w:p>
        </w:tc>
        <w:tc>
          <w:tcPr>
            <w:tcW w:w="1559" w:type="dxa"/>
            <w:tcBorders>
              <w:top w:val="single" w:sz="4" w:space="0" w:color="auto"/>
              <w:left w:val="single" w:sz="4" w:space="0" w:color="auto"/>
              <w:bottom w:val="single" w:sz="4" w:space="0" w:color="auto"/>
              <w:right w:val="single" w:sz="4" w:space="0" w:color="auto"/>
            </w:tcBorders>
          </w:tcPr>
          <w:p w14:paraId="1FFD1BBA" w14:textId="4A718C1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C1D6D23"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FF0A4E5" w14:textId="0119269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67BEBC4" w14:textId="77777777" w:rsidTr="00457F86">
        <w:tc>
          <w:tcPr>
            <w:tcW w:w="675" w:type="dxa"/>
            <w:tcBorders>
              <w:top w:val="single" w:sz="4" w:space="0" w:color="auto"/>
              <w:left w:val="single" w:sz="4" w:space="0" w:color="auto"/>
              <w:bottom w:val="single" w:sz="4" w:space="0" w:color="auto"/>
              <w:right w:val="single" w:sz="4" w:space="0" w:color="auto"/>
            </w:tcBorders>
          </w:tcPr>
          <w:p w14:paraId="5F8AF4C9" w14:textId="7185567F"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0DDB655" w14:textId="6DD5229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zmiany prędkości podaży leku w trakcie pracy bez konieczności wyłączenia pompy</w:t>
            </w:r>
          </w:p>
        </w:tc>
        <w:tc>
          <w:tcPr>
            <w:tcW w:w="1559" w:type="dxa"/>
            <w:tcBorders>
              <w:top w:val="single" w:sz="4" w:space="0" w:color="auto"/>
              <w:left w:val="single" w:sz="4" w:space="0" w:color="auto"/>
              <w:bottom w:val="single" w:sz="4" w:space="0" w:color="auto"/>
              <w:right w:val="single" w:sz="4" w:space="0" w:color="auto"/>
            </w:tcBorders>
          </w:tcPr>
          <w:p w14:paraId="04A8C9A0" w14:textId="249C0F4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A4BC46F"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7BBB0D7" w14:textId="1202371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A3FAB28" w14:textId="77777777" w:rsidTr="00457F86">
        <w:tc>
          <w:tcPr>
            <w:tcW w:w="675" w:type="dxa"/>
            <w:tcBorders>
              <w:top w:val="single" w:sz="4" w:space="0" w:color="auto"/>
              <w:left w:val="single" w:sz="4" w:space="0" w:color="auto"/>
              <w:bottom w:val="single" w:sz="4" w:space="0" w:color="auto"/>
              <w:right w:val="single" w:sz="4" w:space="0" w:color="auto"/>
            </w:tcBorders>
          </w:tcPr>
          <w:p w14:paraId="3B1098D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6C54E40" w14:textId="750D2EB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Biblioteka leków min 150 leków wraz z protokołami infuzji, min. 15 profili</w:t>
            </w:r>
          </w:p>
        </w:tc>
        <w:tc>
          <w:tcPr>
            <w:tcW w:w="1559" w:type="dxa"/>
            <w:tcBorders>
              <w:top w:val="single" w:sz="4" w:space="0" w:color="auto"/>
              <w:left w:val="single" w:sz="4" w:space="0" w:color="auto"/>
              <w:bottom w:val="single" w:sz="4" w:space="0" w:color="auto"/>
              <w:right w:val="single" w:sz="4" w:space="0" w:color="auto"/>
            </w:tcBorders>
          </w:tcPr>
          <w:p w14:paraId="5A57994E" w14:textId="5A25207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podać</w:t>
            </w:r>
          </w:p>
        </w:tc>
        <w:tc>
          <w:tcPr>
            <w:tcW w:w="4534" w:type="dxa"/>
            <w:tcBorders>
              <w:top w:val="single" w:sz="4" w:space="0" w:color="auto"/>
              <w:left w:val="single" w:sz="4" w:space="0" w:color="auto"/>
              <w:bottom w:val="single" w:sz="4" w:space="0" w:color="auto"/>
              <w:right w:val="single" w:sz="4" w:space="0" w:color="auto"/>
            </w:tcBorders>
          </w:tcPr>
          <w:p w14:paraId="6DA13E0B" w14:textId="021A9955" w:rsidR="00A03535" w:rsidRPr="00915CAA" w:rsidRDefault="00A03535" w:rsidP="002454E8">
            <w:pPr>
              <w:pStyle w:val="Standard"/>
              <w:snapToGrid w:val="0"/>
              <w:jc w:val="both"/>
              <w:rPr>
                <w:rFonts w:ascii="Century Gothic" w:hAnsi="Century Gothic"/>
                <w:color w:val="FF0000"/>
                <w:sz w:val="20"/>
                <w:szCs w:val="20"/>
              </w:rPr>
            </w:pPr>
            <w:r w:rsidRPr="00915CAA">
              <w:rPr>
                <w:rFonts w:ascii="Century Gothic" w:hAnsi="Century Gothic"/>
                <w:color w:val="FF0000"/>
                <w:sz w:val="20"/>
                <w:szCs w:val="20"/>
              </w:rPr>
              <w:t xml:space="preserve"> </w:t>
            </w:r>
          </w:p>
        </w:tc>
        <w:tc>
          <w:tcPr>
            <w:tcW w:w="2412" w:type="dxa"/>
            <w:tcBorders>
              <w:top w:val="single" w:sz="4" w:space="0" w:color="auto"/>
              <w:left w:val="single" w:sz="4" w:space="0" w:color="auto"/>
              <w:bottom w:val="single" w:sz="4" w:space="0" w:color="auto"/>
              <w:right w:val="single" w:sz="4" w:space="0" w:color="auto"/>
            </w:tcBorders>
          </w:tcPr>
          <w:p w14:paraId="5DD61DBC" w14:textId="2C1F969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5207CB5" w14:textId="77777777" w:rsidTr="00457F86">
        <w:tc>
          <w:tcPr>
            <w:tcW w:w="675" w:type="dxa"/>
            <w:tcBorders>
              <w:top w:val="single" w:sz="4" w:space="0" w:color="auto"/>
              <w:left w:val="single" w:sz="4" w:space="0" w:color="auto"/>
              <w:bottom w:val="single" w:sz="4" w:space="0" w:color="auto"/>
              <w:right w:val="single" w:sz="4" w:space="0" w:color="auto"/>
            </w:tcBorders>
          </w:tcPr>
          <w:p w14:paraId="77961304" w14:textId="1A924658"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3647976" w14:textId="7D2BCB3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Podział leków w bibliotece na profile (rodzaj pacjenta lub oddział/pododdział) z możliwością umieszczenia tego samego leku w różnych profilach – preferowana największa ilość dostępnych profili, ale nie mniej niż 10</w:t>
            </w:r>
          </w:p>
        </w:tc>
        <w:tc>
          <w:tcPr>
            <w:tcW w:w="1559" w:type="dxa"/>
            <w:tcBorders>
              <w:top w:val="single" w:sz="4" w:space="0" w:color="auto"/>
              <w:left w:val="single" w:sz="4" w:space="0" w:color="auto"/>
              <w:bottom w:val="single" w:sz="4" w:space="0" w:color="auto"/>
              <w:right w:val="single" w:sz="4" w:space="0" w:color="auto"/>
            </w:tcBorders>
          </w:tcPr>
          <w:p w14:paraId="50948B31" w14:textId="141F008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podać</w:t>
            </w:r>
          </w:p>
        </w:tc>
        <w:tc>
          <w:tcPr>
            <w:tcW w:w="4534" w:type="dxa"/>
            <w:tcBorders>
              <w:top w:val="single" w:sz="4" w:space="0" w:color="auto"/>
              <w:left w:val="single" w:sz="4" w:space="0" w:color="auto"/>
              <w:bottom w:val="single" w:sz="4" w:space="0" w:color="auto"/>
              <w:right w:val="single" w:sz="4" w:space="0" w:color="auto"/>
            </w:tcBorders>
          </w:tcPr>
          <w:p w14:paraId="6DACC325"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463F9E9" w14:textId="76745750" w:rsidR="00A03535" w:rsidRPr="00915CAA" w:rsidRDefault="00A03535" w:rsidP="002454E8">
            <w:pPr>
              <w:pStyle w:val="Domylnie"/>
              <w:jc w:val="center"/>
              <w:rPr>
                <w:rFonts w:ascii="Century Gothic" w:hAnsi="Century Gothic"/>
                <w:kern w:val="2"/>
                <w:sz w:val="20"/>
                <w:szCs w:val="20"/>
                <w:lang w:val="pl-PL" w:eastAsia="ar-SA"/>
              </w:rPr>
            </w:pPr>
            <w:r w:rsidRPr="00915CAA">
              <w:rPr>
                <w:rFonts w:ascii="Century Gothic" w:hAnsi="Century Gothic"/>
                <w:kern w:val="2"/>
                <w:sz w:val="20"/>
                <w:szCs w:val="20"/>
                <w:lang w:val="pl-PL" w:eastAsia="ar-SA"/>
              </w:rPr>
              <w:t>1 pkt</w:t>
            </w:r>
          </w:p>
          <w:p w14:paraId="0A772256" w14:textId="77777777" w:rsidR="00A03535" w:rsidRPr="00915CAA" w:rsidRDefault="00A03535" w:rsidP="002454E8">
            <w:pPr>
              <w:pStyle w:val="Domylnie"/>
              <w:jc w:val="center"/>
              <w:rPr>
                <w:rFonts w:ascii="Century Gothic" w:hAnsi="Century Gothic"/>
                <w:kern w:val="2"/>
                <w:sz w:val="20"/>
                <w:szCs w:val="20"/>
                <w:lang w:val="pl-PL" w:eastAsia="ar-SA"/>
              </w:rPr>
            </w:pPr>
            <w:r w:rsidRPr="00915CAA">
              <w:rPr>
                <w:rFonts w:ascii="Century Gothic" w:hAnsi="Century Gothic"/>
                <w:kern w:val="2"/>
                <w:sz w:val="20"/>
                <w:szCs w:val="20"/>
                <w:lang w:val="pl-PL" w:eastAsia="ar-SA"/>
              </w:rPr>
              <w:t>za większą niż 10 ilość profili;</w:t>
            </w:r>
          </w:p>
          <w:p w14:paraId="17C7554F" w14:textId="176CE3A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0 pkt za ilość &lt;= 10 profili</w:t>
            </w:r>
          </w:p>
        </w:tc>
      </w:tr>
      <w:tr w:rsidR="00A03535" w:rsidRPr="00915CAA" w14:paraId="6F09417F" w14:textId="77777777" w:rsidTr="00457F86">
        <w:tc>
          <w:tcPr>
            <w:tcW w:w="675" w:type="dxa"/>
            <w:tcBorders>
              <w:top w:val="single" w:sz="4" w:space="0" w:color="auto"/>
              <w:left w:val="single" w:sz="4" w:space="0" w:color="auto"/>
              <w:bottom w:val="single" w:sz="4" w:space="0" w:color="auto"/>
              <w:right w:val="single" w:sz="4" w:space="0" w:color="auto"/>
            </w:tcBorders>
          </w:tcPr>
          <w:p w14:paraId="3E7FEB2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C6E104A" w14:textId="46CC7AB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modyfikacji przez Użytkownika wybranego protokołu lekowego</w:t>
            </w:r>
          </w:p>
        </w:tc>
        <w:tc>
          <w:tcPr>
            <w:tcW w:w="1559" w:type="dxa"/>
            <w:tcBorders>
              <w:top w:val="single" w:sz="4" w:space="0" w:color="auto"/>
              <w:left w:val="single" w:sz="4" w:space="0" w:color="auto"/>
              <w:bottom w:val="single" w:sz="4" w:space="0" w:color="auto"/>
              <w:right w:val="single" w:sz="4" w:space="0" w:color="auto"/>
            </w:tcBorders>
          </w:tcPr>
          <w:p w14:paraId="3573B2C9" w14:textId="2D8C75A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29EA2EF"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ADD8378" w14:textId="00896F5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EB28DF2" w14:textId="77777777" w:rsidTr="00457F86">
        <w:tc>
          <w:tcPr>
            <w:tcW w:w="675" w:type="dxa"/>
            <w:tcBorders>
              <w:top w:val="single" w:sz="4" w:space="0" w:color="auto"/>
              <w:left w:val="single" w:sz="4" w:space="0" w:color="auto"/>
              <w:bottom w:val="single" w:sz="4" w:space="0" w:color="auto"/>
              <w:right w:val="single" w:sz="4" w:space="0" w:color="auto"/>
            </w:tcBorders>
          </w:tcPr>
          <w:p w14:paraId="51229A1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77E9FC1" w14:textId="40155A8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ustawienia minimalnych i maksymalnych limitów twardych, których nie można przekroczyć  i limitów miękkich, które po zatwierdzeniu można przekroczyć dla protokołów dawkowania w bibliotece leków</w:t>
            </w:r>
          </w:p>
        </w:tc>
        <w:tc>
          <w:tcPr>
            <w:tcW w:w="1559" w:type="dxa"/>
            <w:tcBorders>
              <w:top w:val="single" w:sz="4" w:space="0" w:color="auto"/>
              <w:left w:val="single" w:sz="4" w:space="0" w:color="auto"/>
              <w:bottom w:val="single" w:sz="4" w:space="0" w:color="auto"/>
              <w:right w:val="single" w:sz="4" w:space="0" w:color="auto"/>
            </w:tcBorders>
          </w:tcPr>
          <w:p w14:paraId="0FC36D75" w14:textId="3A04C5D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574AD9C6"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D916A93" w14:textId="57F6031F" w:rsidR="00A03535" w:rsidRPr="00915CAA" w:rsidRDefault="00A03535" w:rsidP="005E7BE2">
            <w:pPr>
              <w:snapToGrid w:val="0"/>
              <w:jc w:val="center"/>
              <w:rPr>
                <w:rFonts w:ascii="Century Gothic" w:hAnsi="Century Gothic"/>
                <w:sz w:val="20"/>
                <w:szCs w:val="20"/>
              </w:rPr>
            </w:pPr>
            <w:r w:rsidRPr="00915CAA">
              <w:rPr>
                <w:rFonts w:ascii="Century Gothic" w:hAnsi="Century Gothic"/>
                <w:sz w:val="20"/>
                <w:szCs w:val="20"/>
              </w:rPr>
              <w:t>Tak – 1 pkt, Nie – 0 pkt</w:t>
            </w:r>
          </w:p>
        </w:tc>
      </w:tr>
      <w:tr w:rsidR="00A03535" w:rsidRPr="00915CAA" w14:paraId="2BED99A3" w14:textId="77777777" w:rsidTr="00457F86">
        <w:tc>
          <w:tcPr>
            <w:tcW w:w="675" w:type="dxa"/>
            <w:tcBorders>
              <w:top w:val="single" w:sz="4" w:space="0" w:color="auto"/>
              <w:left w:val="single" w:sz="4" w:space="0" w:color="auto"/>
              <w:bottom w:val="single" w:sz="4" w:space="0" w:color="auto"/>
              <w:right w:val="single" w:sz="4" w:space="0" w:color="auto"/>
            </w:tcBorders>
          </w:tcPr>
          <w:p w14:paraId="4E520B9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C947CB9" w14:textId="32E36B6C"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wyboru trybów pracy po zakończeniu infuzji:</w:t>
            </w:r>
          </w:p>
        </w:tc>
        <w:tc>
          <w:tcPr>
            <w:tcW w:w="1559" w:type="dxa"/>
            <w:tcBorders>
              <w:top w:val="single" w:sz="4" w:space="0" w:color="auto"/>
              <w:left w:val="single" w:sz="4" w:space="0" w:color="auto"/>
              <w:bottom w:val="single" w:sz="4" w:space="0" w:color="auto"/>
              <w:right w:val="single" w:sz="4" w:space="0" w:color="auto"/>
            </w:tcBorders>
          </w:tcPr>
          <w:p w14:paraId="27819442" w14:textId="599CEEE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12173A8"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B5EB90A" w14:textId="748586C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0DB91914" w14:textId="77777777" w:rsidTr="00457F86">
        <w:tc>
          <w:tcPr>
            <w:tcW w:w="675" w:type="dxa"/>
            <w:tcBorders>
              <w:top w:val="single" w:sz="4" w:space="0" w:color="auto"/>
              <w:left w:val="single" w:sz="4" w:space="0" w:color="auto"/>
              <w:bottom w:val="single" w:sz="4" w:space="0" w:color="auto"/>
              <w:right w:val="single" w:sz="4" w:space="0" w:color="auto"/>
            </w:tcBorders>
          </w:tcPr>
          <w:p w14:paraId="552BD65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DCB6097" w14:textId="41916ED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zatrzymanie infuzji</w:t>
            </w:r>
          </w:p>
        </w:tc>
        <w:tc>
          <w:tcPr>
            <w:tcW w:w="1559" w:type="dxa"/>
            <w:tcBorders>
              <w:top w:val="single" w:sz="4" w:space="0" w:color="auto"/>
              <w:left w:val="single" w:sz="4" w:space="0" w:color="auto"/>
              <w:bottom w:val="single" w:sz="4" w:space="0" w:color="auto"/>
              <w:right w:val="single" w:sz="4" w:space="0" w:color="auto"/>
            </w:tcBorders>
          </w:tcPr>
          <w:p w14:paraId="4E453A2D" w14:textId="03561E6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0D5A876"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FACA816" w14:textId="19D9F9C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65AA743" w14:textId="77777777" w:rsidTr="00457F86">
        <w:tc>
          <w:tcPr>
            <w:tcW w:w="675" w:type="dxa"/>
            <w:tcBorders>
              <w:top w:val="single" w:sz="4" w:space="0" w:color="auto"/>
              <w:left w:val="single" w:sz="4" w:space="0" w:color="auto"/>
              <w:bottom w:val="single" w:sz="4" w:space="0" w:color="auto"/>
              <w:right w:val="single" w:sz="4" w:space="0" w:color="auto"/>
            </w:tcBorders>
          </w:tcPr>
          <w:p w14:paraId="1103D9E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BCA3666" w14:textId="5A508B1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 tryb KVO (utrzymanie drożności wlewu/naczynia – zapobieganie </w:t>
            </w:r>
            <w:proofErr w:type="spellStart"/>
            <w:r w:rsidRPr="00915CAA">
              <w:rPr>
                <w:rFonts w:ascii="Century Gothic" w:hAnsi="Century Gothic"/>
                <w:sz w:val="20"/>
                <w:szCs w:val="20"/>
              </w:rPr>
              <w:t>obturacji</w:t>
            </w:r>
            <w:proofErr w:type="spellEnd"/>
            <w:r w:rsidRPr="00915CAA">
              <w:rPr>
                <w:rFonts w:ascii="Century Gothic" w:hAnsi="Century Gothic"/>
                <w:sz w:val="20"/>
                <w:szCs w:val="20"/>
              </w:rPr>
              <w:t>) z regulacją prędkości podaży przez Użytkownika w zakresie nie mniejszym niż 0,1-20 ml/</w:t>
            </w:r>
            <w:proofErr w:type="spellStart"/>
            <w:r w:rsidRPr="00915CAA">
              <w:rPr>
                <w:rFonts w:ascii="Century Gothic" w:hAnsi="Century Gothic"/>
                <w:sz w:val="20"/>
                <w:szCs w:val="20"/>
              </w:rPr>
              <w:t>godz</w:t>
            </w:r>
            <w:proofErr w:type="spellEnd"/>
          </w:p>
        </w:tc>
        <w:tc>
          <w:tcPr>
            <w:tcW w:w="1559" w:type="dxa"/>
            <w:tcBorders>
              <w:top w:val="single" w:sz="4" w:space="0" w:color="auto"/>
              <w:left w:val="single" w:sz="4" w:space="0" w:color="auto"/>
              <w:bottom w:val="single" w:sz="4" w:space="0" w:color="auto"/>
              <w:right w:val="single" w:sz="4" w:space="0" w:color="auto"/>
            </w:tcBorders>
          </w:tcPr>
          <w:p w14:paraId="7795C097" w14:textId="5EF4702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70A6361"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4936A1C" w14:textId="627F8BF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26A78E4" w14:textId="77777777" w:rsidTr="00457F86">
        <w:tc>
          <w:tcPr>
            <w:tcW w:w="675" w:type="dxa"/>
            <w:tcBorders>
              <w:top w:val="single" w:sz="4" w:space="0" w:color="auto"/>
              <w:left w:val="single" w:sz="4" w:space="0" w:color="auto"/>
              <w:bottom w:val="single" w:sz="4" w:space="0" w:color="auto"/>
              <w:right w:val="single" w:sz="4" w:space="0" w:color="auto"/>
            </w:tcBorders>
          </w:tcPr>
          <w:p w14:paraId="2D5363B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3261E2D" w14:textId="3BD93EF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Tryb BOLUS z podaniem dawki uderzeniowej bez zatrzymania infuzji</w:t>
            </w:r>
          </w:p>
        </w:tc>
        <w:tc>
          <w:tcPr>
            <w:tcW w:w="1559" w:type="dxa"/>
            <w:tcBorders>
              <w:top w:val="single" w:sz="4" w:space="0" w:color="auto"/>
              <w:left w:val="single" w:sz="4" w:space="0" w:color="auto"/>
              <w:bottom w:val="single" w:sz="4" w:space="0" w:color="auto"/>
              <w:right w:val="single" w:sz="4" w:space="0" w:color="auto"/>
            </w:tcBorders>
          </w:tcPr>
          <w:p w14:paraId="1860A05B" w14:textId="1851847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DF48E36"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A008E93" w14:textId="0A5390F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81990B3" w14:textId="77777777" w:rsidTr="00457F86">
        <w:tc>
          <w:tcPr>
            <w:tcW w:w="675" w:type="dxa"/>
            <w:tcBorders>
              <w:top w:val="single" w:sz="4" w:space="0" w:color="auto"/>
              <w:left w:val="single" w:sz="4" w:space="0" w:color="auto"/>
              <w:bottom w:val="single" w:sz="4" w:space="0" w:color="auto"/>
              <w:right w:val="single" w:sz="4" w:space="0" w:color="auto"/>
            </w:tcBorders>
          </w:tcPr>
          <w:p w14:paraId="09AC945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CC40C26" w14:textId="3640CF00"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automatyczny (</w:t>
            </w:r>
            <w:proofErr w:type="spellStart"/>
            <w:r w:rsidRPr="00915CAA">
              <w:rPr>
                <w:rFonts w:ascii="Century Gothic" w:hAnsi="Century Gothic"/>
                <w:sz w:val="20"/>
                <w:szCs w:val="20"/>
              </w:rPr>
              <w:t>hands</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free</w:t>
            </w:r>
            <w:proofErr w:type="spellEnd"/>
            <w:r w:rsidRPr="00915CAA">
              <w:rPr>
                <w:rFonts w:ascii="Century Gothic" w:hAnsi="Century Gothic"/>
                <w:sz w:val="20"/>
                <w:szCs w:val="20"/>
              </w:rPr>
              <w:t>) z konfigurowaną przez użytkownika prędkością podaży w zakresie min 10 – 1200 ml/h oraz objętością dawki w zakresie min 0,1 – 25 ml.</w:t>
            </w:r>
          </w:p>
        </w:tc>
        <w:tc>
          <w:tcPr>
            <w:tcW w:w="1559" w:type="dxa"/>
            <w:tcBorders>
              <w:top w:val="single" w:sz="4" w:space="0" w:color="auto"/>
              <w:left w:val="single" w:sz="4" w:space="0" w:color="auto"/>
              <w:bottom w:val="single" w:sz="4" w:space="0" w:color="auto"/>
              <w:right w:val="single" w:sz="4" w:space="0" w:color="auto"/>
            </w:tcBorders>
          </w:tcPr>
          <w:p w14:paraId="4812E446" w14:textId="3753A1D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17CC1C70" w14:textId="1E749A7C"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C6BA159" w14:textId="1C22A16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381776D9" w14:textId="77777777" w:rsidTr="00457F86">
        <w:tc>
          <w:tcPr>
            <w:tcW w:w="675" w:type="dxa"/>
            <w:tcBorders>
              <w:top w:val="single" w:sz="4" w:space="0" w:color="auto"/>
              <w:left w:val="single" w:sz="4" w:space="0" w:color="auto"/>
              <w:bottom w:val="single" w:sz="4" w:space="0" w:color="auto"/>
              <w:right w:val="single" w:sz="4" w:space="0" w:color="auto"/>
            </w:tcBorders>
          </w:tcPr>
          <w:p w14:paraId="27D0F3C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625D1F9" w14:textId="6704CEF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ręczny (</w:t>
            </w:r>
            <w:proofErr w:type="spellStart"/>
            <w:r w:rsidRPr="00915CAA">
              <w:rPr>
                <w:rFonts w:ascii="Century Gothic" w:hAnsi="Century Gothic"/>
                <w:sz w:val="20"/>
                <w:szCs w:val="20"/>
              </w:rPr>
              <w:t>hands</w:t>
            </w:r>
            <w:proofErr w:type="spellEnd"/>
            <w:r w:rsidRPr="00915CAA">
              <w:rPr>
                <w:rFonts w:ascii="Century Gothic" w:hAnsi="Century Gothic"/>
                <w:sz w:val="20"/>
                <w:szCs w:val="20"/>
              </w:rPr>
              <w:t xml:space="preserve"> on) z konfigurowaną przez użytkownika prędkością podaży w zakresie min 10 – 1200 ml/h i kontrolą objętości podanego bolusa</w:t>
            </w:r>
          </w:p>
        </w:tc>
        <w:tc>
          <w:tcPr>
            <w:tcW w:w="1559" w:type="dxa"/>
            <w:tcBorders>
              <w:top w:val="single" w:sz="4" w:space="0" w:color="auto"/>
              <w:left w:val="single" w:sz="4" w:space="0" w:color="auto"/>
              <w:bottom w:val="single" w:sz="4" w:space="0" w:color="auto"/>
              <w:right w:val="single" w:sz="4" w:space="0" w:color="auto"/>
            </w:tcBorders>
          </w:tcPr>
          <w:p w14:paraId="43F4F069" w14:textId="02DB85D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26B7B367" w14:textId="3AAB72C9"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06A464A" w14:textId="60EC2B7A" w:rsidR="00A03535" w:rsidRPr="00915CAA" w:rsidRDefault="00A03535" w:rsidP="00DA0416">
            <w:pPr>
              <w:snapToGrid w:val="0"/>
              <w:jc w:val="center"/>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5DAE8CF4" w14:textId="77777777" w:rsidTr="00457F86">
        <w:tc>
          <w:tcPr>
            <w:tcW w:w="675" w:type="dxa"/>
            <w:tcBorders>
              <w:top w:val="single" w:sz="4" w:space="0" w:color="auto"/>
              <w:left w:val="single" w:sz="4" w:space="0" w:color="auto"/>
              <w:bottom w:val="single" w:sz="4" w:space="0" w:color="auto"/>
              <w:right w:val="single" w:sz="4" w:space="0" w:color="auto"/>
            </w:tcBorders>
          </w:tcPr>
          <w:p w14:paraId="7737474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F0BF7F7" w14:textId="1022D47C"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Wskaźnik wielkości okluzji, ustawianie granicy ciśnienia okluzji przed jak i w czasie infuzji bez jej przerywania, alarmy okluzji w zakresie nie mniejszym niż od 225 do 1000 </w:t>
            </w:r>
            <w:proofErr w:type="spellStart"/>
            <w:r w:rsidRPr="00915CAA">
              <w:rPr>
                <w:rFonts w:ascii="Century Gothic" w:hAnsi="Century Gothic"/>
                <w:sz w:val="20"/>
                <w:szCs w:val="20"/>
              </w:rPr>
              <w:t>mmHg</w:t>
            </w:r>
            <w:proofErr w:type="spellEnd"/>
            <w:r w:rsidRPr="00915CAA">
              <w:rPr>
                <w:rFonts w:ascii="Century Gothic" w:hAnsi="Century Gothic"/>
                <w:sz w:val="20"/>
                <w:szCs w:val="20"/>
              </w:rPr>
              <w:t xml:space="preserve"> (+/-20%)</w:t>
            </w:r>
          </w:p>
          <w:p w14:paraId="1EB791CB" w14:textId="59EA609A"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Ustawienie poziomu ciśnienia okluzji min. 9</w:t>
            </w:r>
          </w:p>
        </w:tc>
        <w:tc>
          <w:tcPr>
            <w:tcW w:w="1559" w:type="dxa"/>
            <w:tcBorders>
              <w:top w:val="single" w:sz="4" w:space="0" w:color="auto"/>
              <w:left w:val="single" w:sz="4" w:space="0" w:color="auto"/>
              <w:bottom w:val="single" w:sz="4" w:space="0" w:color="auto"/>
              <w:right w:val="single" w:sz="4" w:space="0" w:color="auto"/>
            </w:tcBorders>
          </w:tcPr>
          <w:p w14:paraId="0360E866" w14:textId="5813D3B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r w:rsidR="00D74B9E">
              <w:rPr>
                <w:rFonts w:ascii="Century Gothic" w:hAnsi="Century Gothic"/>
                <w:sz w:val="20"/>
                <w:szCs w:val="20"/>
              </w:rPr>
              <w:t>, podać</w:t>
            </w:r>
          </w:p>
        </w:tc>
        <w:tc>
          <w:tcPr>
            <w:tcW w:w="4534" w:type="dxa"/>
            <w:tcBorders>
              <w:top w:val="single" w:sz="4" w:space="0" w:color="auto"/>
              <w:left w:val="single" w:sz="4" w:space="0" w:color="auto"/>
              <w:bottom w:val="single" w:sz="4" w:space="0" w:color="auto"/>
              <w:right w:val="single" w:sz="4" w:space="0" w:color="auto"/>
            </w:tcBorders>
          </w:tcPr>
          <w:p w14:paraId="5CA84A65" w14:textId="77777777" w:rsidR="00A03535" w:rsidRPr="00915CAA" w:rsidRDefault="00A03535" w:rsidP="002454E8">
            <w:pPr>
              <w:pStyle w:val="Standard"/>
              <w:snapToGrid w:val="0"/>
              <w:jc w:val="both"/>
              <w:rPr>
                <w:rFonts w:ascii="Century Gothic" w:eastAsia="Batang" w:hAnsi="Century Gothic"/>
                <w:color w:val="FF0000"/>
                <w:sz w:val="20"/>
                <w:szCs w:val="20"/>
              </w:rPr>
            </w:pPr>
          </w:p>
          <w:p w14:paraId="37C047C1" w14:textId="454738E0"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0DF546C" w14:textId="2198155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 xml:space="preserve">&gt;15 poziomów 2 pkt;  pozostałe 0 pkt </w:t>
            </w:r>
          </w:p>
          <w:p w14:paraId="668D8184" w14:textId="3F3AE13A" w:rsidR="00A03535" w:rsidRPr="00915CAA" w:rsidRDefault="00A03535" w:rsidP="002454E8">
            <w:pPr>
              <w:snapToGrid w:val="0"/>
              <w:jc w:val="center"/>
              <w:rPr>
                <w:rFonts w:ascii="Century Gothic" w:hAnsi="Century Gothic"/>
                <w:sz w:val="20"/>
                <w:szCs w:val="20"/>
              </w:rPr>
            </w:pPr>
          </w:p>
        </w:tc>
      </w:tr>
      <w:tr w:rsidR="00A03535" w:rsidRPr="00915CAA" w14:paraId="1AAB3757" w14:textId="77777777" w:rsidTr="00457F86">
        <w:trPr>
          <w:trHeight w:val="532"/>
        </w:trPr>
        <w:tc>
          <w:tcPr>
            <w:tcW w:w="675" w:type="dxa"/>
            <w:tcBorders>
              <w:top w:val="single" w:sz="4" w:space="0" w:color="auto"/>
              <w:left w:val="single" w:sz="4" w:space="0" w:color="auto"/>
              <w:bottom w:val="single" w:sz="4" w:space="0" w:color="auto"/>
              <w:right w:val="single" w:sz="4" w:space="0" w:color="auto"/>
            </w:tcBorders>
          </w:tcPr>
          <w:p w14:paraId="0C624AFB" w14:textId="1B36D7C6"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1E32699" w14:textId="3FB2AD05"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Funkcja wypełnienia drenu z wyborem przez Użytkownika prędkości w zakresie nie mniejszym niż 100-500 ml/godz. i objętości wypełnienia drenu w zakresie nie mniejszym niż 5-50 ml</w:t>
            </w:r>
          </w:p>
        </w:tc>
        <w:tc>
          <w:tcPr>
            <w:tcW w:w="1559" w:type="dxa"/>
            <w:tcBorders>
              <w:top w:val="single" w:sz="4" w:space="0" w:color="auto"/>
              <w:left w:val="single" w:sz="4" w:space="0" w:color="auto"/>
              <w:bottom w:val="single" w:sz="4" w:space="0" w:color="auto"/>
              <w:right w:val="single" w:sz="4" w:space="0" w:color="auto"/>
            </w:tcBorders>
          </w:tcPr>
          <w:p w14:paraId="724C83E3" w14:textId="3F4B606B" w:rsidR="00A03535" w:rsidRPr="00915CAA" w:rsidRDefault="00D74B9E" w:rsidP="002454E8">
            <w:pPr>
              <w:snapToGrid w:val="0"/>
              <w:jc w:val="center"/>
              <w:rPr>
                <w:rFonts w:ascii="Century Gothic" w:hAnsi="Century Gothic"/>
                <w:sz w:val="20"/>
                <w:szCs w:val="20"/>
              </w:rPr>
            </w:pPr>
            <w:r>
              <w:rPr>
                <w:rFonts w:ascii="Century Gothic" w:hAnsi="Century Gothic"/>
                <w:sz w:val="20"/>
                <w:szCs w:val="20"/>
              </w:rPr>
              <w:t xml:space="preserve">Tak, </w:t>
            </w:r>
            <w:r w:rsidR="00A03535" w:rsidRPr="00915CAA">
              <w:rPr>
                <w:rFonts w:ascii="Century Gothic" w:hAnsi="Century Gothic"/>
                <w:sz w:val="20"/>
                <w:szCs w:val="20"/>
              </w:rPr>
              <w:t>Podać liczbę progów konfiguracji</w:t>
            </w:r>
          </w:p>
        </w:tc>
        <w:tc>
          <w:tcPr>
            <w:tcW w:w="4534" w:type="dxa"/>
            <w:tcBorders>
              <w:top w:val="single" w:sz="4" w:space="0" w:color="auto"/>
              <w:left w:val="single" w:sz="4" w:space="0" w:color="auto"/>
              <w:bottom w:val="single" w:sz="4" w:space="0" w:color="auto"/>
              <w:right w:val="single" w:sz="4" w:space="0" w:color="auto"/>
            </w:tcBorders>
          </w:tcPr>
          <w:p w14:paraId="7C6C802A" w14:textId="6276DB68"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97DD041" w14:textId="70E9CA1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330B4352" w14:textId="77777777" w:rsidTr="00457F86">
        <w:tc>
          <w:tcPr>
            <w:tcW w:w="675" w:type="dxa"/>
            <w:tcBorders>
              <w:top w:val="single" w:sz="4" w:space="0" w:color="auto"/>
              <w:left w:val="single" w:sz="4" w:space="0" w:color="auto"/>
              <w:bottom w:val="single" w:sz="4" w:space="0" w:color="auto"/>
              <w:right w:val="single" w:sz="4" w:space="0" w:color="auto"/>
            </w:tcBorders>
          </w:tcPr>
          <w:p w14:paraId="3576C36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94DFE00" w14:textId="3726877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Czytelny wyświetlacz z możliwością wyświetlania</w:t>
            </w:r>
            <w:r w:rsidR="00D74B9E">
              <w:rPr>
                <w:rFonts w:ascii="Century Gothic" w:hAnsi="Century Gothic"/>
                <w:sz w:val="20"/>
                <w:szCs w:val="20"/>
              </w:rPr>
              <w:t xml:space="preserve"> min następujących informacji :</w:t>
            </w:r>
          </w:p>
          <w:p w14:paraId="70162A07"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Nazwa leku</w:t>
            </w:r>
          </w:p>
          <w:p w14:paraId="1D573B31"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Prędkość infuzji</w:t>
            </w:r>
          </w:p>
          <w:p w14:paraId="368688D0"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Informacja o trwającej infuzji  w postaci piktogramu </w:t>
            </w:r>
            <w:r w:rsidRPr="00915CAA">
              <w:rPr>
                <w:rFonts w:ascii="Century Gothic" w:hAnsi="Century Gothic"/>
                <w:sz w:val="20"/>
                <w:szCs w:val="20"/>
              </w:rPr>
              <w:lastRenderedPageBreak/>
              <w:t>lub alfanumerycznych zapisów</w:t>
            </w:r>
          </w:p>
          <w:p w14:paraId="623B6E60"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Czas pozostały do końca infuzji </w:t>
            </w:r>
          </w:p>
          <w:p w14:paraId="1D063869"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Informacja o stanie naładowania akumulatora </w:t>
            </w:r>
          </w:p>
          <w:p w14:paraId="7B35B74D" w14:textId="12AEDE5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Graficzny obraz stanu ciśnienia - wybrane ciśnienie alarmu okluzji,</w:t>
            </w:r>
          </w:p>
          <w:p w14:paraId="56C5EE78"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ikona stanu naładowania baterii</w:t>
            </w:r>
          </w:p>
          <w:p w14:paraId="2832DBC6" w14:textId="025A683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informacja o infuzji dodatkowej</w:t>
            </w:r>
          </w:p>
        </w:tc>
        <w:tc>
          <w:tcPr>
            <w:tcW w:w="1559" w:type="dxa"/>
            <w:tcBorders>
              <w:top w:val="single" w:sz="4" w:space="0" w:color="auto"/>
              <w:left w:val="single" w:sz="4" w:space="0" w:color="auto"/>
              <w:bottom w:val="single" w:sz="4" w:space="0" w:color="auto"/>
              <w:right w:val="single" w:sz="4" w:space="0" w:color="auto"/>
            </w:tcBorders>
          </w:tcPr>
          <w:p w14:paraId="42260BDA" w14:textId="615C815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lastRenderedPageBreak/>
              <w:t>TAK - podać</w:t>
            </w:r>
          </w:p>
        </w:tc>
        <w:tc>
          <w:tcPr>
            <w:tcW w:w="4534" w:type="dxa"/>
            <w:tcBorders>
              <w:top w:val="single" w:sz="4" w:space="0" w:color="auto"/>
              <w:left w:val="single" w:sz="4" w:space="0" w:color="auto"/>
              <w:bottom w:val="single" w:sz="4" w:space="0" w:color="auto"/>
              <w:right w:val="single" w:sz="4" w:space="0" w:color="auto"/>
            </w:tcBorders>
          </w:tcPr>
          <w:p w14:paraId="3FB97626" w14:textId="10C8006C" w:rsidR="00A03535" w:rsidRPr="00915CAA" w:rsidRDefault="00A03535" w:rsidP="002454E8">
            <w:pPr>
              <w:pStyle w:val="Standard"/>
              <w:snapToGrid w:val="0"/>
              <w:jc w:val="both"/>
              <w:rPr>
                <w:rFonts w:ascii="Century Gothic" w:hAnsi="Century Gothic"/>
                <w:color w:val="FF0000"/>
                <w:sz w:val="20"/>
                <w:szCs w:val="20"/>
              </w:rPr>
            </w:pPr>
          </w:p>
          <w:p w14:paraId="48A18AA1" w14:textId="30D96A4B"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850138F" w14:textId="3DF65DA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097CA734" w14:textId="77777777" w:rsidTr="00457F86">
        <w:tc>
          <w:tcPr>
            <w:tcW w:w="675" w:type="dxa"/>
            <w:tcBorders>
              <w:top w:val="single" w:sz="4" w:space="0" w:color="auto"/>
              <w:left w:val="single" w:sz="4" w:space="0" w:color="auto"/>
              <w:bottom w:val="single" w:sz="4" w:space="0" w:color="auto"/>
              <w:right w:val="single" w:sz="4" w:space="0" w:color="auto"/>
            </w:tcBorders>
          </w:tcPr>
          <w:p w14:paraId="522269B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D3DA164" w14:textId="3FD4D1A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Praca pompy w systemie zarządzającym infuzjami poprzez stację dokującą</w:t>
            </w:r>
          </w:p>
        </w:tc>
        <w:tc>
          <w:tcPr>
            <w:tcW w:w="1559" w:type="dxa"/>
            <w:tcBorders>
              <w:top w:val="single" w:sz="4" w:space="0" w:color="auto"/>
              <w:left w:val="single" w:sz="4" w:space="0" w:color="auto"/>
              <w:bottom w:val="single" w:sz="4" w:space="0" w:color="auto"/>
              <w:right w:val="single" w:sz="4" w:space="0" w:color="auto"/>
            </w:tcBorders>
          </w:tcPr>
          <w:p w14:paraId="106536FF" w14:textId="627B134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5FB9AEC"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07311BE" w14:textId="26A0A74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09E75DA8" w14:textId="77777777" w:rsidTr="00457F86">
        <w:tc>
          <w:tcPr>
            <w:tcW w:w="675" w:type="dxa"/>
            <w:tcBorders>
              <w:top w:val="single" w:sz="4" w:space="0" w:color="auto"/>
              <w:left w:val="single" w:sz="4" w:space="0" w:color="auto"/>
              <w:bottom w:val="single" w:sz="4" w:space="0" w:color="auto"/>
              <w:right w:val="single" w:sz="4" w:space="0" w:color="auto"/>
            </w:tcBorders>
          </w:tcPr>
          <w:p w14:paraId="70EE20C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A6CE8F4" w14:textId="7C3DFFA5"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Zróżnicowany dwustopniowy system ostrzeżeń i alarmów akustycznych i optycznych (wizualnych) z wstrzymaniem infuzji dla alarmów</w:t>
            </w:r>
          </w:p>
        </w:tc>
        <w:tc>
          <w:tcPr>
            <w:tcW w:w="1559" w:type="dxa"/>
            <w:tcBorders>
              <w:top w:val="single" w:sz="4" w:space="0" w:color="auto"/>
              <w:left w:val="single" w:sz="4" w:space="0" w:color="auto"/>
              <w:bottom w:val="single" w:sz="4" w:space="0" w:color="auto"/>
              <w:right w:val="single" w:sz="4" w:space="0" w:color="auto"/>
            </w:tcBorders>
          </w:tcPr>
          <w:p w14:paraId="3F31D758" w14:textId="7185474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61F2ACD"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4B9E087" w14:textId="210BCBF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8AE626E" w14:textId="77777777" w:rsidTr="00457F86">
        <w:tc>
          <w:tcPr>
            <w:tcW w:w="675" w:type="dxa"/>
            <w:tcBorders>
              <w:top w:val="single" w:sz="4" w:space="0" w:color="auto"/>
              <w:left w:val="single" w:sz="4" w:space="0" w:color="auto"/>
              <w:bottom w:val="single" w:sz="4" w:space="0" w:color="auto"/>
              <w:right w:val="single" w:sz="4" w:space="0" w:color="auto"/>
            </w:tcBorders>
          </w:tcPr>
          <w:p w14:paraId="0C00BBD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333F237" w14:textId="5C9C17CC"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okluzji w części górnej (pomiędzy pompą a workiem) z automatycznym wstrzymaniem infuzji</w:t>
            </w:r>
          </w:p>
        </w:tc>
        <w:tc>
          <w:tcPr>
            <w:tcW w:w="1559" w:type="dxa"/>
            <w:tcBorders>
              <w:top w:val="single" w:sz="4" w:space="0" w:color="auto"/>
              <w:left w:val="single" w:sz="4" w:space="0" w:color="auto"/>
              <w:bottom w:val="single" w:sz="4" w:space="0" w:color="auto"/>
              <w:right w:val="single" w:sz="4" w:space="0" w:color="auto"/>
            </w:tcBorders>
          </w:tcPr>
          <w:p w14:paraId="4ADFF528" w14:textId="6B49C3E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CCCDCD2"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A401D3C" w14:textId="07EC4F4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5FFEBDF" w14:textId="77777777" w:rsidTr="00457F86">
        <w:tc>
          <w:tcPr>
            <w:tcW w:w="675" w:type="dxa"/>
            <w:tcBorders>
              <w:top w:val="single" w:sz="4" w:space="0" w:color="auto"/>
              <w:left w:val="single" w:sz="4" w:space="0" w:color="auto"/>
              <w:bottom w:val="single" w:sz="4" w:space="0" w:color="auto"/>
              <w:right w:val="single" w:sz="4" w:space="0" w:color="auto"/>
            </w:tcBorders>
          </w:tcPr>
          <w:p w14:paraId="55031BC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34DB13A" w14:textId="0FA9333A"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okluzji w części dolnej (pomiędzy pompą a pacjentem) z automatycznym wstrzymaniem infuzji</w:t>
            </w:r>
          </w:p>
        </w:tc>
        <w:tc>
          <w:tcPr>
            <w:tcW w:w="1559" w:type="dxa"/>
            <w:tcBorders>
              <w:top w:val="single" w:sz="4" w:space="0" w:color="auto"/>
              <w:left w:val="single" w:sz="4" w:space="0" w:color="auto"/>
              <w:bottom w:val="single" w:sz="4" w:space="0" w:color="auto"/>
              <w:right w:val="single" w:sz="4" w:space="0" w:color="auto"/>
            </w:tcBorders>
          </w:tcPr>
          <w:p w14:paraId="0694FBA7" w14:textId="691EFDE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C86F9A1"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12365AA" w14:textId="64FF6BD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078A69BD" w14:textId="77777777" w:rsidTr="00457F86">
        <w:tc>
          <w:tcPr>
            <w:tcW w:w="675" w:type="dxa"/>
            <w:tcBorders>
              <w:top w:val="single" w:sz="4" w:space="0" w:color="auto"/>
              <w:left w:val="single" w:sz="4" w:space="0" w:color="auto"/>
              <w:bottom w:val="single" w:sz="4" w:space="0" w:color="auto"/>
              <w:right w:val="single" w:sz="4" w:space="0" w:color="auto"/>
            </w:tcBorders>
          </w:tcPr>
          <w:p w14:paraId="69C4D90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FC65EFF" w14:textId="49D1AEC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Alarm końca infuzji </w:t>
            </w:r>
          </w:p>
        </w:tc>
        <w:tc>
          <w:tcPr>
            <w:tcW w:w="1559" w:type="dxa"/>
            <w:tcBorders>
              <w:top w:val="single" w:sz="4" w:space="0" w:color="auto"/>
              <w:left w:val="single" w:sz="4" w:space="0" w:color="auto"/>
              <w:bottom w:val="single" w:sz="4" w:space="0" w:color="auto"/>
              <w:right w:val="single" w:sz="4" w:space="0" w:color="auto"/>
            </w:tcBorders>
          </w:tcPr>
          <w:p w14:paraId="38372FBC" w14:textId="0C2A320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82F03A2"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EAB2A80" w14:textId="49CEF3F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C9C47AD" w14:textId="77777777" w:rsidTr="00457F86">
        <w:tc>
          <w:tcPr>
            <w:tcW w:w="675" w:type="dxa"/>
            <w:tcBorders>
              <w:top w:val="single" w:sz="4" w:space="0" w:color="auto"/>
              <w:left w:val="single" w:sz="4" w:space="0" w:color="auto"/>
              <w:bottom w:val="single" w:sz="4" w:space="0" w:color="auto"/>
              <w:right w:val="single" w:sz="4" w:space="0" w:color="auto"/>
            </w:tcBorders>
          </w:tcPr>
          <w:p w14:paraId="6407271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1737660" w14:textId="2371288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O przejściu w tryb KVO, zatrzymania lub kontynuacji infuzji</w:t>
            </w:r>
          </w:p>
        </w:tc>
        <w:tc>
          <w:tcPr>
            <w:tcW w:w="1559" w:type="dxa"/>
            <w:tcBorders>
              <w:top w:val="single" w:sz="4" w:space="0" w:color="auto"/>
              <w:left w:val="single" w:sz="4" w:space="0" w:color="auto"/>
              <w:bottom w:val="single" w:sz="4" w:space="0" w:color="auto"/>
              <w:right w:val="single" w:sz="4" w:space="0" w:color="auto"/>
            </w:tcBorders>
          </w:tcPr>
          <w:p w14:paraId="4590EC42" w14:textId="472BF9C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3C48055"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47C38D0" w14:textId="7D19955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E6E2704" w14:textId="77777777" w:rsidTr="00457F86">
        <w:tc>
          <w:tcPr>
            <w:tcW w:w="675" w:type="dxa"/>
            <w:tcBorders>
              <w:top w:val="single" w:sz="4" w:space="0" w:color="auto"/>
              <w:left w:val="single" w:sz="4" w:space="0" w:color="auto"/>
              <w:bottom w:val="single" w:sz="4" w:space="0" w:color="auto"/>
              <w:right w:val="single" w:sz="4" w:space="0" w:color="auto"/>
            </w:tcBorders>
          </w:tcPr>
          <w:p w14:paraId="02766F9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4A3F975" w14:textId="5982185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otwartych drzwiczek</w:t>
            </w:r>
          </w:p>
        </w:tc>
        <w:tc>
          <w:tcPr>
            <w:tcW w:w="1559" w:type="dxa"/>
            <w:tcBorders>
              <w:top w:val="single" w:sz="4" w:space="0" w:color="auto"/>
              <w:left w:val="single" w:sz="4" w:space="0" w:color="auto"/>
              <w:bottom w:val="single" w:sz="4" w:space="0" w:color="auto"/>
              <w:right w:val="single" w:sz="4" w:space="0" w:color="auto"/>
            </w:tcBorders>
          </w:tcPr>
          <w:p w14:paraId="71A5ABCF" w14:textId="6EECD29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BBD1EC7"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152BECB" w14:textId="0E57D6E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F61FE85" w14:textId="77777777" w:rsidTr="00457F86">
        <w:tc>
          <w:tcPr>
            <w:tcW w:w="675" w:type="dxa"/>
            <w:tcBorders>
              <w:top w:val="single" w:sz="4" w:space="0" w:color="auto"/>
              <w:left w:val="single" w:sz="4" w:space="0" w:color="auto"/>
              <w:bottom w:val="single" w:sz="4" w:space="0" w:color="auto"/>
              <w:right w:val="single" w:sz="4" w:space="0" w:color="auto"/>
            </w:tcBorders>
          </w:tcPr>
          <w:p w14:paraId="62DBCA4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4EBC901" w14:textId="5ADC32E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nieprawidłowego zamocowania drenu</w:t>
            </w:r>
          </w:p>
        </w:tc>
        <w:tc>
          <w:tcPr>
            <w:tcW w:w="1559" w:type="dxa"/>
            <w:tcBorders>
              <w:top w:val="single" w:sz="4" w:space="0" w:color="auto"/>
              <w:left w:val="single" w:sz="4" w:space="0" w:color="auto"/>
              <w:bottom w:val="single" w:sz="4" w:space="0" w:color="auto"/>
              <w:right w:val="single" w:sz="4" w:space="0" w:color="auto"/>
            </w:tcBorders>
          </w:tcPr>
          <w:p w14:paraId="048B0295" w14:textId="4C99EA1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3EED216"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BFE8C87" w14:textId="47B5445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349E6D8" w14:textId="77777777" w:rsidTr="00457F86">
        <w:tc>
          <w:tcPr>
            <w:tcW w:w="675" w:type="dxa"/>
            <w:tcBorders>
              <w:top w:val="single" w:sz="4" w:space="0" w:color="auto"/>
              <w:left w:val="single" w:sz="4" w:space="0" w:color="auto"/>
              <w:bottom w:val="single" w:sz="4" w:space="0" w:color="auto"/>
              <w:right w:val="single" w:sz="4" w:space="0" w:color="auto"/>
            </w:tcBorders>
          </w:tcPr>
          <w:p w14:paraId="7D6E083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13ED06D" w14:textId="100BF0B0"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użytego nieprawidłowego drenu</w:t>
            </w:r>
          </w:p>
        </w:tc>
        <w:tc>
          <w:tcPr>
            <w:tcW w:w="1559" w:type="dxa"/>
            <w:tcBorders>
              <w:top w:val="single" w:sz="4" w:space="0" w:color="auto"/>
              <w:left w:val="single" w:sz="4" w:space="0" w:color="auto"/>
              <w:bottom w:val="single" w:sz="4" w:space="0" w:color="auto"/>
              <w:right w:val="single" w:sz="4" w:space="0" w:color="auto"/>
            </w:tcBorders>
          </w:tcPr>
          <w:p w14:paraId="61CE84FE" w14:textId="22EB472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4AD0E23C" w14:textId="4ED27064"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A83F48F" w14:textId="40714422" w:rsidR="00A03535" w:rsidRPr="00915CAA" w:rsidRDefault="00A03535" w:rsidP="00DA0416">
            <w:pPr>
              <w:snapToGrid w:val="0"/>
              <w:jc w:val="center"/>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0A37A4C8" w14:textId="77777777" w:rsidTr="00457F86">
        <w:tc>
          <w:tcPr>
            <w:tcW w:w="675" w:type="dxa"/>
            <w:tcBorders>
              <w:top w:val="single" w:sz="4" w:space="0" w:color="auto"/>
              <w:left w:val="single" w:sz="4" w:space="0" w:color="auto"/>
              <w:bottom w:val="single" w:sz="4" w:space="0" w:color="auto"/>
              <w:right w:val="single" w:sz="4" w:space="0" w:color="auto"/>
            </w:tcBorders>
          </w:tcPr>
          <w:p w14:paraId="0529BE9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D8183B1" w14:textId="37B7625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braku przepływu (przy zastosowaniu licznika kropli)</w:t>
            </w:r>
          </w:p>
        </w:tc>
        <w:tc>
          <w:tcPr>
            <w:tcW w:w="1559" w:type="dxa"/>
            <w:tcBorders>
              <w:top w:val="single" w:sz="4" w:space="0" w:color="auto"/>
              <w:left w:val="single" w:sz="4" w:space="0" w:color="auto"/>
              <w:bottom w:val="single" w:sz="4" w:space="0" w:color="auto"/>
              <w:right w:val="single" w:sz="4" w:space="0" w:color="auto"/>
            </w:tcBorders>
          </w:tcPr>
          <w:p w14:paraId="5CA5F929" w14:textId="2F68899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66548E42" w14:textId="7A2E9BBE"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4E25730" w14:textId="7549845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3B9FF217" w14:textId="77777777" w:rsidTr="00457F86">
        <w:tc>
          <w:tcPr>
            <w:tcW w:w="675" w:type="dxa"/>
            <w:tcBorders>
              <w:top w:val="single" w:sz="4" w:space="0" w:color="auto"/>
              <w:left w:val="single" w:sz="4" w:space="0" w:color="auto"/>
              <w:bottom w:val="single" w:sz="4" w:space="0" w:color="auto"/>
              <w:right w:val="single" w:sz="4" w:space="0" w:color="auto"/>
            </w:tcBorders>
          </w:tcPr>
          <w:p w14:paraId="13B9460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5C13FCE" w14:textId="4BC56A5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błędu przepływu (przy zastosowaniu licznika kropli)</w:t>
            </w:r>
          </w:p>
        </w:tc>
        <w:tc>
          <w:tcPr>
            <w:tcW w:w="1559" w:type="dxa"/>
            <w:tcBorders>
              <w:top w:val="single" w:sz="4" w:space="0" w:color="auto"/>
              <w:left w:val="single" w:sz="4" w:space="0" w:color="auto"/>
              <w:bottom w:val="single" w:sz="4" w:space="0" w:color="auto"/>
              <w:right w:val="single" w:sz="4" w:space="0" w:color="auto"/>
            </w:tcBorders>
          </w:tcPr>
          <w:p w14:paraId="21B9AEEF" w14:textId="3008708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6B78CC48" w14:textId="6919CC0B"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441CE9C" w14:textId="3ADEBF4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0F7652C4" w14:textId="77777777" w:rsidTr="00457F86">
        <w:tc>
          <w:tcPr>
            <w:tcW w:w="675" w:type="dxa"/>
            <w:tcBorders>
              <w:top w:val="single" w:sz="4" w:space="0" w:color="auto"/>
              <w:left w:val="single" w:sz="4" w:space="0" w:color="auto"/>
              <w:bottom w:val="single" w:sz="4" w:space="0" w:color="auto"/>
              <w:right w:val="single" w:sz="4" w:space="0" w:color="auto"/>
            </w:tcBorders>
          </w:tcPr>
          <w:p w14:paraId="021737C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FC34B1F" w14:textId="32AD418E"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powietrza w linii – dla pojedynczego pęcherzyka powietrza przekraczającego limit</w:t>
            </w:r>
          </w:p>
        </w:tc>
        <w:tc>
          <w:tcPr>
            <w:tcW w:w="1559" w:type="dxa"/>
            <w:tcBorders>
              <w:top w:val="single" w:sz="4" w:space="0" w:color="auto"/>
              <w:left w:val="single" w:sz="4" w:space="0" w:color="auto"/>
              <w:bottom w:val="single" w:sz="4" w:space="0" w:color="auto"/>
              <w:right w:val="single" w:sz="4" w:space="0" w:color="auto"/>
            </w:tcBorders>
          </w:tcPr>
          <w:p w14:paraId="1225B3D7" w14:textId="3B8C46C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4B7105D6" w14:textId="0542EBE9"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9F9CE90" w14:textId="748820A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02D0BE2D" w14:textId="77777777" w:rsidTr="00457F86">
        <w:tc>
          <w:tcPr>
            <w:tcW w:w="675" w:type="dxa"/>
            <w:tcBorders>
              <w:top w:val="single" w:sz="4" w:space="0" w:color="auto"/>
              <w:left w:val="single" w:sz="4" w:space="0" w:color="auto"/>
              <w:bottom w:val="single" w:sz="4" w:space="0" w:color="auto"/>
              <w:right w:val="single" w:sz="4" w:space="0" w:color="auto"/>
            </w:tcBorders>
          </w:tcPr>
          <w:p w14:paraId="4951E49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5BC832C" w14:textId="3E350F91" w:rsidR="00A03535" w:rsidRPr="00915CAA" w:rsidRDefault="00A03535" w:rsidP="00430D7B">
            <w:pPr>
              <w:snapToGrid w:val="0"/>
              <w:jc w:val="both"/>
              <w:rPr>
                <w:rFonts w:ascii="Century Gothic" w:hAnsi="Century Gothic"/>
                <w:sz w:val="20"/>
                <w:szCs w:val="20"/>
              </w:rPr>
            </w:pPr>
            <w:r w:rsidRPr="00915CAA">
              <w:rPr>
                <w:rFonts w:ascii="Century Gothic" w:hAnsi="Century Gothic"/>
                <w:sz w:val="20"/>
                <w:szCs w:val="20"/>
              </w:rPr>
              <w:t xml:space="preserve">Alarm powietrza w linii – dla skumulowanej objętości pęcherzyków powietrza – max. 1 ml </w:t>
            </w:r>
          </w:p>
        </w:tc>
        <w:tc>
          <w:tcPr>
            <w:tcW w:w="1559" w:type="dxa"/>
            <w:tcBorders>
              <w:top w:val="single" w:sz="4" w:space="0" w:color="auto"/>
              <w:left w:val="single" w:sz="4" w:space="0" w:color="auto"/>
              <w:bottom w:val="single" w:sz="4" w:space="0" w:color="auto"/>
              <w:right w:val="single" w:sz="4" w:space="0" w:color="auto"/>
            </w:tcBorders>
          </w:tcPr>
          <w:p w14:paraId="0C011FE8" w14:textId="428951F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231B07E"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74CA7DD" w14:textId="291AC8D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3B26FC40" w14:textId="77777777" w:rsidTr="00457F86">
        <w:tc>
          <w:tcPr>
            <w:tcW w:w="675" w:type="dxa"/>
            <w:tcBorders>
              <w:top w:val="single" w:sz="4" w:space="0" w:color="auto"/>
              <w:left w:val="single" w:sz="4" w:space="0" w:color="auto"/>
              <w:bottom w:val="single" w:sz="4" w:space="0" w:color="auto"/>
              <w:right w:val="single" w:sz="4" w:space="0" w:color="auto"/>
            </w:tcBorders>
          </w:tcPr>
          <w:p w14:paraId="1D1C859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A3E9387" w14:textId="03971AC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 Alarm wstępny rozładowania baterii – na 30 minut przed jej wyczerpaniem</w:t>
            </w:r>
          </w:p>
        </w:tc>
        <w:tc>
          <w:tcPr>
            <w:tcW w:w="1559" w:type="dxa"/>
            <w:tcBorders>
              <w:top w:val="single" w:sz="4" w:space="0" w:color="auto"/>
              <w:left w:val="single" w:sz="4" w:space="0" w:color="auto"/>
              <w:bottom w:val="single" w:sz="4" w:space="0" w:color="auto"/>
              <w:right w:val="single" w:sz="4" w:space="0" w:color="auto"/>
            </w:tcBorders>
          </w:tcPr>
          <w:p w14:paraId="7DAE9B6C" w14:textId="56EBDD4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E8D8854"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6B3CF5E" w14:textId="3194A61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79BF318" w14:textId="77777777" w:rsidTr="00457F86">
        <w:tc>
          <w:tcPr>
            <w:tcW w:w="675" w:type="dxa"/>
            <w:tcBorders>
              <w:top w:val="single" w:sz="4" w:space="0" w:color="auto"/>
              <w:left w:val="single" w:sz="4" w:space="0" w:color="auto"/>
              <w:bottom w:val="single" w:sz="4" w:space="0" w:color="auto"/>
              <w:right w:val="single" w:sz="4" w:space="0" w:color="auto"/>
            </w:tcBorders>
          </w:tcPr>
          <w:p w14:paraId="61A7F87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3F2F50D" w14:textId="2EB57EA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rozładowania baterii</w:t>
            </w:r>
          </w:p>
        </w:tc>
        <w:tc>
          <w:tcPr>
            <w:tcW w:w="1559" w:type="dxa"/>
            <w:tcBorders>
              <w:top w:val="single" w:sz="4" w:space="0" w:color="auto"/>
              <w:left w:val="single" w:sz="4" w:space="0" w:color="auto"/>
              <w:bottom w:val="single" w:sz="4" w:space="0" w:color="auto"/>
              <w:right w:val="single" w:sz="4" w:space="0" w:color="auto"/>
            </w:tcBorders>
          </w:tcPr>
          <w:p w14:paraId="1AAF99B7" w14:textId="03C8978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DA8B87A"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CBA0699" w14:textId="4169B4C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1B2323F" w14:textId="77777777" w:rsidTr="00457F86">
        <w:tc>
          <w:tcPr>
            <w:tcW w:w="675" w:type="dxa"/>
            <w:tcBorders>
              <w:top w:val="single" w:sz="4" w:space="0" w:color="auto"/>
              <w:left w:val="single" w:sz="4" w:space="0" w:color="auto"/>
              <w:bottom w:val="single" w:sz="4" w:space="0" w:color="auto"/>
              <w:right w:val="single" w:sz="4" w:space="0" w:color="auto"/>
            </w:tcBorders>
          </w:tcPr>
          <w:p w14:paraId="34C9E5E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0862823" w14:textId="0F4888D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Alarm awarii urządzenia  </w:t>
            </w:r>
          </w:p>
        </w:tc>
        <w:tc>
          <w:tcPr>
            <w:tcW w:w="1559" w:type="dxa"/>
            <w:tcBorders>
              <w:top w:val="single" w:sz="4" w:space="0" w:color="auto"/>
              <w:left w:val="single" w:sz="4" w:space="0" w:color="auto"/>
              <w:bottom w:val="single" w:sz="4" w:space="0" w:color="auto"/>
              <w:right w:val="single" w:sz="4" w:space="0" w:color="auto"/>
            </w:tcBorders>
          </w:tcPr>
          <w:p w14:paraId="75BE904B" w14:textId="6CB5639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AB27553"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B4BB02B" w14:textId="05BA4B0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FE063C6" w14:textId="77777777" w:rsidTr="00457F86">
        <w:tc>
          <w:tcPr>
            <w:tcW w:w="675" w:type="dxa"/>
            <w:tcBorders>
              <w:top w:val="single" w:sz="4" w:space="0" w:color="auto"/>
              <w:left w:val="single" w:sz="4" w:space="0" w:color="auto"/>
              <w:bottom w:val="single" w:sz="4" w:space="0" w:color="auto"/>
              <w:right w:val="single" w:sz="4" w:space="0" w:color="auto"/>
            </w:tcBorders>
          </w:tcPr>
          <w:p w14:paraId="6C3E5F7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FE079F9" w14:textId="56DD4E2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Inne alarmy i ostrzeżenia </w:t>
            </w:r>
          </w:p>
        </w:tc>
        <w:tc>
          <w:tcPr>
            <w:tcW w:w="1559" w:type="dxa"/>
            <w:tcBorders>
              <w:top w:val="single" w:sz="4" w:space="0" w:color="auto"/>
              <w:left w:val="single" w:sz="4" w:space="0" w:color="auto"/>
              <w:bottom w:val="single" w:sz="4" w:space="0" w:color="auto"/>
              <w:right w:val="single" w:sz="4" w:space="0" w:color="auto"/>
            </w:tcBorders>
          </w:tcPr>
          <w:p w14:paraId="51B40BF7" w14:textId="5C26E30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033BD9A7"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A1983C2" w14:textId="71CF455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6F1E231" w14:textId="77777777" w:rsidTr="00457F86">
        <w:tc>
          <w:tcPr>
            <w:tcW w:w="675" w:type="dxa"/>
            <w:tcBorders>
              <w:top w:val="single" w:sz="4" w:space="0" w:color="auto"/>
              <w:left w:val="single" w:sz="4" w:space="0" w:color="auto"/>
              <w:bottom w:val="single" w:sz="4" w:space="0" w:color="auto"/>
              <w:right w:val="single" w:sz="4" w:space="0" w:color="auto"/>
            </w:tcBorders>
          </w:tcPr>
          <w:p w14:paraId="6E84684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8A208D1" w14:textId="26183EBC"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Pobór mocy przez pojedynczą pompę [Wat]</w:t>
            </w:r>
          </w:p>
        </w:tc>
        <w:tc>
          <w:tcPr>
            <w:tcW w:w="1559" w:type="dxa"/>
            <w:tcBorders>
              <w:top w:val="single" w:sz="4" w:space="0" w:color="auto"/>
              <w:left w:val="single" w:sz="4" w:space="0" w:color="auto"/>
              <w:bottom w:val="single" w:sz="4" w:space="0" w:color="auto"/>
              <w:right w:val="single" w:sz="4" w:space="0" w:color="auto"/>
            </w:tcBorders>
          </w:tcPr>
          <w:p w14:paraId="2B3938A2" w14:textId="1CED86F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podać</w:t>
            </w:r>
          </w:p>
        </w:tc>
        <w:tc>
          <w:tcPr>
            <w:tcW w:w="4534" w:type="dxa"/>
            <w:tcBorders>
              <w:top w:val="single" w:sz="4" w:space="0" w:color="auto"/>
              <w:left w:val="single" w:sz="4" w:space="0" w:color="auto"/>
              <w:bottom w:val="single" w:sz="4" w:space="0" w:color="auto"/>
              <w:right w:val="single" w:sz="4" w:space="0" w:color="auto"/>
            </w:tcBorders>
          </w:tcPr>
          <w:p w14:paraId="4D3E583F" w14:textId="0114FAFE"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BCC47F8" w14:textId="2466C32B" w:rsidR="00A03535" w:rsidRPr="00915CAA" w:rsidRDefault="00A03535" w:rsidP="007056D4">
            <w:pPr>
              <w:snapToGrid w:val="0"/>
              <w:jc w:val="center"/>
              <w:rPr>
                <w:rFonts w:ascii="Century Gothic" w:hAnsi="Century Gothic"/>
                <w:sz w:val="20"/>
                <w:szCs w:val="20"/>
              </w:rPr>
            </w:pPr>
            <w:r w:rsidRPr="00915CAA">
              <w:rPr>
                <w:rFonts w:ascii="Century Gothic" w:hAnsi="Century Gothic"/>
                <w:sz w:val="20"/>
                <w:szCs w:val="20"/>
              </w:rPr>
              <w:t>Najmniejszy – 3 pkt pozostałe 0 pkt</w:t>
            </w:r>
          </w:p>
        </w:tc>
      </w:tr>
      <w:tr w:rsidR="00A03535" w:rsidRPr="00915CAA" w14:paraId="3EBEBD30" w14:textId="77777777" w:rsidTr="00457F86">
        <w:tc>
          <w:tcPr>
            <w:tcW w:w="675" w:type="dxa"/>
            <w:tcBorders>
              <w:top w:val="single" w:sz="4" w:space="0" w:color="auto"/>
              <w:left w:val="single" w:sz="4" w:space="0" w:color="auto"/>
              <w:bottom w:val="single" w:sz="4" w:space="0" w:color="auto"/>
              <w:right w:val="single" w:sz="4" w:space="0" w:color="auto"/>
            </w:tcBorders>
          </w:tcPr>
          <w:p w14:paraId="3D08B42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1F357EB" w14:textId="3B6CC88C"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żywienia dojelitowego specjalnymi drenami</w:t>
            </w:r>
          </w:p>
        </w:tc>
        <w:tc>
          <w:tcPr>
            <w:tcW w:w="1559" w:type="dxa"/>
            <w:tcBorders>
              <w:top w:val="single" w:sz="4" w:space="0" w:color="auto"/>
              <w:left w:val="single" w:sz="4" w:space="0" w:color="auto"/>
              <w:bottom w:val="single" w:sz="4" w:space="0" w:color="auto"/>
              <w:right w:val="single" w:sz="4" w:space="0" w:color="auto"/>
            </w:tcBorders>
          </w:tcPr>
          <w:p w14:paraId="3F808480" w14:textId="5AE0496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4067E9D5"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3BE14CE" w14:textId="344029B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1 pkt- TAK</w:t>
            </w:r>
          </w:p>
          <w:p w14:paraId="6D826738" w14:textId="0E3116C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0 pkt - NIE</w:t>
            </w:r>
          </w:p>
        </w:tc>
      </w:tr>
      <w:tr w:rsidR="00A03535" w:rsidRPr="00915CAA" w14:paraId="3C710512" w14:textId="77777777" w:rsidTr="00457F86">
        <w:tc>
          <w:tcPr>
            <w:tcW w:w="675" w:type="dxa"/>
            <w:tcBorders>
              <w:top w:val="single" w:sz="4" w:space="0" w:color="auto"/>
              <w:left w:val="single" w:sz="4" w:space="0" w:color="auto"/>
              <w:bottom w:val="single" w:sz="4" w:space="0" w:color="auto"/>
              <w:right w:val="single" w:sz="4" w:space="0" w:color="auto"/>
            </w:tcBorders>
          </w:tcPr>
          <w:p w14:paraId="7B00E9C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D14CDDB" w14:textId="2991750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Objętość zajmowanej powierzchni, zajmowana przez pojedynczą pompę [cm3]</w:t>
            </w:r>
          </w:p>
        </w:tc>
        <w:tc>
          <w:tcPr>
            <w:tcW w:w="1559" w:type="dxa"/>
            <w:tcBorders>
              <w:top w:val="single" w:sz="4" w:space="0" w:color="auto"/>
              <w:left w:val="single" w:sz="4" w:space="0" w:color="auto"/>
              <w:bottom w:val="single" w:sz="4" w:space="0" w:color="auto"/>
              <w:right w:val="single" w:sz="4" w:space="0" w:color="auto"/>
            </w:tcBorders>
          </w:tcPr>
          <w:p w14:paraId="522A39AD" w14:textId="48FB842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podać</w:t>
            </w:r>
          </w:p>
        </w:tc>
        <w:tc>
          <w:tcPr>
            <w:tcW w:w="4534" w:type="dxa"/>
            <w:tcBorders>
              <w:top w:val="single" w:sz="4" w:space="0" w:color="auto"/>
              <w:left w:val="single" w:sz="4" w:space="0" w:color="auto"/>
              <w:bottom w:val="single" w:sz="4" w:space="0" w:color="auto"/>
              <w:right w:val="single" w:sz="4" w:space="0" w:color="auto"/>
            </w:tcBorders>
          </w:tcPr>
          <w:p w14:paraId="38F38A13"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204C7C7" w14:textId="73A41AEE" w:rsidR="00A03535" w:rsidRPr="00915CAA" w:rsidRDefault="00A03535" w:rsidP="00DA0416">
            <w:pPr>
              <w:snapToGrid w:val="0"/>
              <w:jc w:val="center"/>
              <w:rPr>
                <w:rFonts w:ascii="Century Gothic" w:hAnsi="Century Gothic"/>
                <w:sz w:val="20"/>
                <w:szCs w:val="20"/>
              </w:rPr>
            </w:pPr>
            <w:r w:rsidRPr="00915CAA">
              <w:rPr>
                <w:rFonts w:ascii="Century Gothic" w:hAnsi="Century Gothic"/>
                <w:sz w:val="20"/>
                <w:szCs w:val="20"/>
              </w:rPr>
              <w:t>Najmniejsza – 1 pkt, pozostałe -0 pkt</w:t>
            </w:r>
          </w:p>
        </w:tc>
      </w:tr>
      <w:tr w:rsidR="00A03535" w:rsidRPr="00915CAA" w14:paraId="64CDBB3A" w14:textId="77777777" w:rsidTr="00457F86">
        <w:tc>
          <w:tcPr>
            <w:tcW w:w="675" w:type="dxa"/>
            <w:tcBorders>
              <w:top w:val="single" w:sz="4" w:space="0" w:color="auto"/>
              <w:left w:val="single" w:sz="4" w:space="0" w:color="auto"/>
              <w:bottom w:val="single" w:sz="4" w:space="0" w:color="auto"/>
              <w:right w:val="single" w:sz="4" w:space="0" w:color="auto"/>
            </w:tcBorders>
          </w:tcPr>
          <w:p w14:paraId="212D9AC8" w14:textId="1BDB074A"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13892" w:type="dxa"/>
            <w:gridSpan w:val="4"/>
            <w:tcBorders>
              <w:top w:val="single" w:sz="4" w:space="0" w:color="auto"/>
              <w:left w:val="single" w:sz="4" w:space="0" w:color="auto"/>
              <w:bottom w:val="single" w:sz="4" w:space="0" w:color="auto"/>
              <w:right w:val="single" w:sz="4" w:space="0" w:color="auto"/>
            </w:tcBorders>
            <w:vAlign w:val="bottom"/>
          </w:tcPr>
          <w:p w14:paraId="628E9407" w14:textId="3140094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stacja dokująca 4 pompy COM - 155 szt.</w:t>
            </w:r>
          </w:p>
          <w:p w14:paraId="77006273" w14:textId="639D6B00" w:rsidR="00A03535" w:rsidRPr="00915CAA" w:rsidRDefault="00A03535" w:rsidP="002454E8">
            <w:pPr>
              <w:snapToGrid w:val="0"/>
              <w:jc w:val="center"/>
              <w:rPr>
                <w:rFonts w:ascii="Century Gothic" w:hAnsi="Century Gothic"/>
                <w:color w:val="FF0000"/>
                <w:sz w:val="20"/>
                <w:szCs w:val="20"/>
              </w:rPr>
            </w:pPr>
          </w:p>
        </w:tc>
      </w:tr>
      <w:tr w:rsidR="00A03535" w:rsidRPr="00915CAA" w14:paraId="7DA46CE6" w14:textId="77777777" w:rsidTr="00457F86">
        <w:tc>
          <w:tcPr>
            <w:tcW w:w="675" w:type="dxa"/>
            <w:tcBorders>
              <w:top w:val="single" w:sz="4" w:space="0" w:color="auto"/>
              <w:left w:val="single" w:sz="4" w:space="0" w:color="auto"/>
              <w:bottom w:val="single" w:sz="4" w:space="0" w:color="auto"/>
              <w:right w:val="single" w:sz="4" w:space="0" w:color="auto"/>
            </w:tcBorders>
          </w:tcPr>
          <w:p w14:paraId="6A60DAF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0BD02FC" w14:textId="3BD43DC6" w:rsidR="00A03535" w:rsidRPr="00915CAA" w:rsidRDefault="00A03535" w:rsidP="00673B16">
            <w:pPr>
              <w:snapToGrid w:val="0"/>
              <w:jc w:val="both"/>
              <w:rPr>
                <w:rFonts w:ascii="Century Gothic" w:hAnsi="Century Gothic"/>
                <w:sz w:val="20"/>
                <w:szCs w:val="20"/>
              </w:rPr>
            </w:pPr>
            <w:r w:rsidRPr="00915CAA">
              <w:rPr>
                <w:rFonts w:ascii="Century Gothic" w:hAnsi="Century Gothic"/>
                <w:sz w:val="20"/>
                <w:szCs w:val="20"/>
              </w:rPr>
              <w:t>Możliwość maksymalnego dokowania w stacji roboczej przynajmniej min 4 pomp infuzyjnych</w:t>
            </w:r>
          </w:p>
        </w:tc>
        <w:tc>
          <w:tcPr>
            <w:tcW w:w="1559" w:type="dxa"/>
            <w:tcBorders>
              <w:top w:val="single" w:sz="4" w:space="0" w:color="auto"/>
              <w:left w:val="single" w:sz="4" w:space="0" w:color="auto"/>
              <w:bottom w:val="single" w:sz="4" w:space="0" w:color="auto"/>
              <w:right w:val="single" w:sz="4" w:space="0" w:color="auto"/>
            </w:tcBorders>
            <w:vAlign w:val="center"/>
          </w:tcPr>
          <w:p w14:paraId="0E283B71" w14:textId="0DD768F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87D12E0"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149F763" w14:textId="1BE347B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8067857" w14:textId="77777777" w:rsidTr="00457F86">
        <w:tc>
          <w:tcPr>
            <w:tcW w:w="675" w:type="dxa"/>
            <w:tcBorders>
              <w:top w:val="single" w:sz="4" w:space="0" w:color="auto"/>
              <w:left w:val="single" w:sz="4" w:space="0" w:color="auto"/>
              <w:bottom w:val="single" w:sz="4" w:space="0" w:color="auto"/>
              <w:right w:val="single" w:sz="4" w:space="0" w:color="auto"/>
            </w:tcBorders>
          </w:tcPr>
          <w:p w14:paraId="185A2C8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66B7163" w14:textId="79430BD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Dwustronna Komunikacja z pompami infuzyjnymi </w:t>
            </w:r>
          </w:p>
        </w:tc>
        <w:tc>
          <w:tcPr>
            <w:tcW w:w="1559" w:type="dxa"/>
            <w:tcBorders>
              <w:top w:val="single" w:sz="4" w:space="0" w:color="auto"/>
              <w:left w:val="single" w:sz="4" w:space="0" w:color="auto"/>
              <w:bottom w:val="single" w:sz="4" w:space="0" w:color="auto"/>
              <w:right w:val="single" w:sz="4" w:space="0" w:color="auto"/>
            </w:tcBorders>
            <w:vAlign w:val="center"/>
          </w:tcPr>
          <w:p w14:paraId="72E9D933" w14:textId="1C2A71E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03E6B7F"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5AEA541" w14:textId="23607E5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0FE92BA" w14:textId="77777777" w:rsidTr="00457F86">
        <w:tc>
          <w:tcPr>
            <w:tcW w:w="675" w:type="dxa"/>
            <w:tcBorders>
              <w:top w:val="single" w:sz="4" w:space="0" w:color="auto"/>
              <w:left w:val="single" w:sz="4" w:space="0" w:color="auto"/>
              <w:bottom w:val="single" w:sz="4" w:space="0" w:color="auto"/>
              <w:right w:val="single" w:sz="4" w:space="0" w:color="auto"/>
            </w:tcBorders>
          </w:tcPr>
          <w:p w14:paraId="2C59FCE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347A50D" w14:textId="47DAA345"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System zatrzaskowego mocowania pomp w stacji dokującej</w:t>
            </w:r>
          </w:p>
        </w:tc>
        <w:tc>
          <w:tcPr>
            <w:tcW w:w="1559" w:type="dxa"/>
            <w:tcBorders>
              <w:top w:val="single" w:sz="4" w:space="0" w:color="auto"/>
              <w:left w:val="single" w:sz="4" w:space="0" w:color="auto"/>
              <w:bottom w:val="single" w:sz="4" w:space="0" w:color="auto"/>
              <w:right w:val="single" w:sz="4" w:space="0" w:color="auto"/>
            </w:tcBorders>
            <w:vAlign w:val="center"/>
          </w:tcPr>
          <w:p w14:paraId="3E93AA1E" w14:textId="29B6709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TAK-podać</w:t>
            </w:r>
          </w:p>
        </w:tc>
        <w:tc>
          <w:tcPr>
            <w:tcW w:w="4534" w:type="dxa"/>
            <w:tcBorders>
              <w:top w:val="single" w:sz="4" w:space="0" w:color="auto"/>
              <w:left w:val="single" w:sz="4" w:space="0" w:color="auto"/>
              <w:bottom w:val="single" w:sz="4" w:space="0" w:color="auto"/>
              <w:right w:val="single" w:sz="4" w:space="0" w:color="auto"/>
            </w:tcBorders>
          </w:tcPr>
          <w:p w14:paraId="41F2208B"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0D75C5A" w14:textId="570A71F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 xml:space="preserve">1 pkt – dowolna konfiguracja układu i ilości pomp </w:t>
            </w:r>
            <w:proofErr w:type="spellStart"/>
            <w:r w:rsidRPr="00915CAA">
              <w:rPr>
                <w:rFonts w:ascii="Century Gothic" w:hAnsi="Century Gothic"/>
                <w:sz w:val="20"/>
                <w:szCs w:val="20"/>
              </w:rPr>
              <w:t>strzykawkowych</w:t>
            </w:r>
            <w:proofErr w:type="spellEnd"/>
            <w:r w:rsidRPr="00915CAA">
              <w:rPr>
                <w:rFonts w:ascii="Century Gothic" w:hAnsi="Century Gothic"/>
                <w:sz w:val="20"/>
                <w:szCs w:val="20"/>
              </w:rPr>
              <w:t xml:space="preserve"> i objętościowych, 0 – pkt brak elastyczności</w:t>
            </w:r>
          </w:p>
        </w:tc>
      </w:tr>
      <w:tr w:rsidR="00A03535" w:rsidRPr="00915CAA" w14:paraId="7B75C7EC" w14:textId="77777777" w:rsidTr="00457F86">
        <w:tc>
          <w:tcPr>
            <w:tcW w:w="675" w:type="dxa"/>
            <w:tcBorders>
              <w:top w:val="single" w:sz="4" w:space="0" w:color="auto"/>
              <w:left w:val="single" w:sz="4" w:space="0" w:color="auto"/>
              <w:bottom w:val="single" w:sz="4" w:space="0" w:color="auto"/>
              <w:right w:val="single" w:sz="4" w:space="0" w:color="auto"/>
            </w:tcBorders>
          </w:tcPr>
          <w:p w14:paraId="4974652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159621D" w14:textId="46C2655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Wspólne zasilanie pomp ze stacji dokującej</w:t>
            </w:r>
          </w:p>
        </w:tc>
        <w:tc>
          <w:tcPr>
            <w:tcW w:w="1559" w:type="dxa"/>
            <w:tcBorders>
              <w:top w:val="single" w:sz="4" w:space="0" w:color="auto"/>
              <w:left w:val="single" w:sz="4" w:space="0" w:color="auto"/>
              <w:bottom w:val="single" w:sz="4" w:space="0" w:color="auto"/>
              <w:right w:val="single" w:sz="4" w:space="0" w:color="auto"/>
            </w:tcBorders>
            <w:vAlign w:val="center"/>
          </w:tcPr>
          <w:p w14:paraId="2D15A26A" w14:textId="2AB6DAA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20498F8"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56D4179" w14:textId="43EF11E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B17D286" w14:textId="77777777" w:rsidTr="00457F86">
        <w:tc>
          <w:tcPr>
            <w:tcW w:w="675" w:type="dxa"/>
            <w:tcBorders>
              <w:top w:val="single" w:sz="4" w:space="0" w:color="auto"/>
              <w:left w:val="single" w:sz="4" w:space="0" w:color="auto"/>
              <w:bottom w:val="single" w:sz="4" w:space="0" w:color="auto"/>
              <w:right w:val="single" w:sz="4" w:space="0" w:color="auto"/>
            </w:tcBorders>
          </w:tcPr>
          <w:p w14:paraId="6768FF7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21E89FF" w14:textId="458ED7E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Ładowanie pomp natychmiast po podłączeniu do stacji</w:t>
            </w:r>
          </w:p>
        </w:tc>
        <w:tc>
          <w:tcPr>
            <w:tcW w:w="1559" w:type="dxa"/>
            <w:tcBorders>
              <w:top w:val="single" w:sz="4" w:space="0" w:color="auto"/>
              <w:left w:val="single" w:sz="4" w:space="0" w:color="auto"/>
              <w:bottom w:val="single" w:sz="4" w:space="0" w:color="auto"/>
              <w:right w:val="single" w:sz="4" w:space="0" w:color="auto"/>
            </w:tcBorders>
            <w:vAlign w:val="center"/>
          </w:tcPr>
          <w:p w14:paraId="28A0D3D4" w14:textId="13FEBFD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CEB3DD6"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7B02212" w14:textId="2F11A68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0E71B308" w14:textId="77777777" w:rsidTr="00457F86">
        <w:tc>
          <w:tcPr>
            <w:tcW w:w="675" w:type="dxa"/>
            <w:tcBorders>
              <w:top w:val="single" w:sz="4" w:space="0" w:color="auto"/>
              <w:left w:val="single" w:sz="4" w:space="0" w:color="auto"/>
              <w:bottom w:val="single" w:sz="4" w:space="0" w:color="auto"/>
              <w:right w:val="single" w:sz="4" w:space="0" w:color="auto"/>
            </w:tcBorders>
          </w:tcPr>
          <w:p w14:paraId="68860B1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9648051" w14:textId="532DFDE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montażu stacji dokującej na stojaku jezdnym</w:t>
            </w:r>
          </w:p>
        </w:tc>
        <w:tc>
          <w:tcPr>
            <w:tcW w:w="1559" w:type="dxa"/>
            <w:tcBorders>
              <w:top w:val="single" w:sz="4" w:space="0" w:color="auto"/>
              <w:left w:val="single" w:sz="4" w:space="0" w:color="auto"/>
              <w:bottom w:val="single" w:sz="4" w:space="0" w:color="auto"/>
              <w:right w:val="single" w:sz="4" w:space="0" w:color="auto"/>
            </w:tcBorders>
            <w:vAlign w:val="center"/>
          </w:tcPr>
          <w:p w14:paraId="1F9B9325" w14:textId="2671781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E68C5B0"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474C336" w14:textId="6A1975B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C7877B1" w14:textId="77777777" w:rsidTr="00457F86">
        <w:tc>
          <w:tcPr>
            <w:tcW w:w="675" w:type="dxa"/>
            <w:tcBorders>
              <w:top w:val="single" w:sz="4" w:space="0" w:color="auto"/>
              <w:left w:val="single" w:sz="4" w:space="0" w:color="auto"/>
              <w:bottom w:val="single" w:sz="4" w:space="0" w:color="auto"/>
              <w:right w:val="single" w:sz="4" w:space="0" w:color="auto"/>
            </w:tcBorders>
          </w:tcPr>
          <w:p w14:paraId="465866E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87037E8" w14:textId="6DC568A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montażu stacji dokującej do kolumn pionowych (uwzględniających wagę zestawu łącznie z pompami)</w:t>
            </w:r>
          </w:p>
        </w:tc>
        <w:tc>
          <w:tcPr>
            <w:tcW w:w="1559" w:type="dxa"/>
            <w:tcBorders>
              <w:top w:val="single" w:sz="4" w:space="0" w:color="auto"/>
              <w:left w:val="single" w:sz="4" w:space="0" w:color="auto"/>
              <w:bottom w:val="single" w:sz="4" w:space="0" w:color="auto"/>
              <w:right w:val="single" w:sz="4" w:space="0" w:color="auto"/>
            </w:tcBorders>
            <w:vAlign w:val="center"/>
          </w:tcPr>
          <w:p w14:paraId="141D9B85" w14:textId="494DE9C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TAK-podać</w:t>
            </w:r>
          </w:p>
        </w:tc>
        <w:tc>
          <w:tcPr>
            <w:tcW w:w="4534" w:type="dxa"/>
            <w:tcBorders>
              <w:top w:val="single" w:sz="4" w:space="0" w:color="auto"/>
              <w:left w:val="single" w:sz="4" w:space="0" w:color="auto"/>
              <w:bottom w:val="single" w:sz="4" w:space="0" w:color="auto"/>
              <w:right w:val="single" w:sz="4" w:space="0" w:color="auto"/>
            </w:tcBorders>
          </w:tcPr>
          <w:p w14:paraId="4EE407CB"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D0BE5B8" w14:textId="4D0F2A6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0,5 - pkt-najmniejsza waga, 0 pkt - pozostałe</w:t>
            </w:r>
          </w:p>
        </w:tc>
      </w:tr>
      <w:tr w:rsidR="00A03535" w:rsidRPr="00915CAA" w14:paraId="682BE764" w14:textId="77777777" w:rsidTr="00457F86">
        <w:tc>
          <w:tcPr>
            <w:tcW w:w="675" w:type="dxa"/>
            <w:tcBorders>
              <w:top w:val="single" w:sz="4" w:space="0" w:color="auto"/>
              <w:left w:val="single" w:sz="4" w:space="0" w:color="auto"/>
              <w:bottom w:val="single" w:sz="4" w:space="0" w:color="auto"/>
              <w:right w:val="single" w:sz="4" w:space="0" w:color="auto"/>
            </w:tcBorders>
          </w:tcPr>
          <w:p w14:paraId="6494B5D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80FD7C9" w14:textId="59DB5FFA"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montażu stacji dokującej z wykorzystaniem standardowych szyn medycznych</w:t>
            </w:r>
          </w:p>
        </w:tc>
        <w:tc>
          <w:tcPr>
            <w:tcW w:w="1559" w:type="dxa"/>
            <w:tcBorders>
              <w:top w:val="single" w:sz="4" w:space="0" w:color="auto"/>
              <w:left w:val="single" w:sz="4" w:space="0" w:color="auto"/>
              <w:bottom w:val="single" w:sz="4" w:space="0" w:color="auto"/>
              <w:right w:val="single" w:sz="4" w:space="0" w:color="auto"/>
            </w:tcBorders>
            <w:vAlign w:val="center"/>
          </w:tcPr>
          <w:p w14:paraId="52D61116" w14:textId="4FFDE57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95A5560"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98A42A8" w14:textId="5A59ED4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C6C69B6" w14:textId="77777777" w:rsidTr="00457F86">
        <w:tc>
          <w:tcPr>
            <w:tcW w:w="675" w:type="dxa"/>
            <w:tcBorders>
              <w:top w:val="single" w:sz="4" w:space="0" w:color="auto"/>
              <w:left w:val="single" w:sz="4" w:space="0" w:color="auto"/>
              <w:bottom w:val="single" w:sz="4" w:space="0" w:color="auto"/>
              <w:right w:val="single" w:sz="4" w:space="0" w:color="auto"/>
            </w:tcBorders>
          </w:tcPr>
          <w:p w14:paraId="7758E8A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8E23C24" w14:textId="46F0F38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Wieszak na worki z płynami infuzyjnymi o regulowanej wysokości z możliwością jego demontażu </w:t>
            </w:r>
          </w:p>
        </w:tc>
        <w:tc>
          <w:tcPr>
            <w:tcW w:w="1559" w:type="dxa"/>
            <w:tcBorders>
              <w:top w:val="single" w:sz="4" w:space="0" w:color="auto"/>
              <w:left w:val="single" w:sz="4" w:space="0" w:color="auto"/>
              <w:bottom w:val="single" w:sz="4" w:space="0" w:color="auto"/>
              <w:right w:val="single" w:sz="4" w:space="0" w:color="auto"/>
            </w:tcBorders>
            <w:vAlign w:val="center"/>
          </w:tcPr>
          <w:p w14:paraId="0A29F318" w14:textId="24BBF62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065F942C" w14:textId="6C2C3728"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BC41528" w14:textId="59DF547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- 0,5 pkt. Nie – 0 pkt.</w:t>
            </w:r>
          </w:p>
        </w:tc>
      </w:tr>
      <w:tr w:rsidR="00A03535" w:rsidRPr="00915CAA" w14:paraId="479589DB" w14:textId="77777777" w:rsidTr="00457F86">
        <w:tc>
          <w:tcPr>
            <w:tcW w:w="675" w:type="dxa"/>
            <w:tcBorders>
              <w:top w:val="single" w:sz="4" w:space="0" w:color="auto"/>
              <w:left w:val="single" w:sz="4" w:space="0" w:color="auto"/>
              <w:bottom w:val="single" w:sz="4" w:space="0" w:color="auto"/>
              <w:right w:val="single" w:sz="4" w:space="0" w:color="auto"/>
            </w:tcBorders>
          </w:tcPr>
          <w:p w14:paraId="165DAF6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31F74D0" w14:textId="67B9383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Łatwo dostrzegalna panel sygnalizacyjny</w:t>
            </w:r>
            <w:r w:rsidRPr="00915CAA">
              <w:rPr>
                <w:rFonts w:ascii="Century Gothic" w:hAnsi="Century Gothic"/>
                <w:strike/>
                <w:sz w:val="20"/>
                <w:szCs w:val="20"/>
              </w:rPr>
              <w:t xml:space="preserve"> </w:t>
            </w:r>
            <w:r w:rsidRPr="00915CAA">
              <w:rPr>
                <w:rFonts w:ascii="Century Gothic" w:hAnsi="Century Gothic"/>
                <w:sz w:val="20"/>
                <w:szCs w:val="20"/>
              </w:rPr>
              <w:t>wskazujący stan pompy zamocowanej do stacji: praca, alarm wstępny, alarm końcowy</w:t>
            </w:r>
          </w:p>
        </w:tc>
        <w:tc>
          <w:tcPr>
            <w:tcW w:w="1559" w:type="dxa"/>
            <w:tcBorders>
              <w:top w:val="single" w:sz="4" w:space="0" w:color="auto"/>
              <w:left w:val="single" w:sz="4" w:space="0" w:color="auto"/>
              <w:bottom w:val="single" w:sz="4" w:space="0" w:color="auto"/>
              <w:right w:val="single" w:sz="4" w:space="0" w:color="auto"/>
            </w:tcBorders>
            <w:vAlign w:val="center"/>
          </w:tcPr>
          <w:p w14:paraId="08D11A58" w14:textId="47ADA88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8EC6015"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F2EF5B8" w14:textId="6C2674F7" w:rsidR="00A03535" w:rsidRPr="00915CAA" w:rsidRDefault="00A03535" w:rsidP="002454E8">
            <w:pPr>
              <w:snapToGrid w:val="0"/>
              <w:rPr>
                <w:rFonts w:ascii="Century Gothic" w:hAnsi="Century Gothic"/>
                <w:sz w:val="20"/>
                <w:szCs w:val="20"/>
              </w:rPr>
            </w:pPr>
            <w:r w:rsidRPr="00915CAA">
              <w:rPr>
                <w:rFonts w:ascii="Century Gothic" w:hAnsi="Century Gothic"/>
                <w:sz w:val="20"/>
                <w:szCs w:val="20"/>
              </w:rPr>
              <w:t>----</w:t>
            </w:r>
          </w:p>
        </w:tc>
      </w:tr>
      <w:tr w:rsidR="00A03535" w:rsidRPr="00915CAA" w14:paraId="3A8E6A8A" w14:textId="77777777" w:rsidTr="00457F86">
        <w:tc>
          <w:tcPr>
            <w:tcW w:w="675" w:type="dxa"/>
            <w:tcBorders>
              <w:top w:val="single" w:sz="4" w:space="0" w:color="auto"/>
              <w:left w:val="single" w:sz="4" w:space="0" w:color="auto"/>
              <w:bottom w:val="single" w:sz="4" w:space="0" w:color="auto"/>
              <w:right w:val="single" w:sz="4" w:space="0" w:color="auto"/>
            </w:tcBorders>
          </w:tcPr>
          <w:p w14:paraId="721DF54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A621D98" w14:textId="77777777" w:rsidR="00A03535" w:rsidRPr="00915CAA" w:rsidRDefault="00A03535" w:rsidP="008C537C">
            <w:pPr>
              <w:snapToGrid w:val="0"/>
              <w:jc w:val="both"/>
              <w:rPr>
                <w:rFonts w:ascii="Century Gothic" w:hAnsi="Century Gothic"/>
                <w:sz w:val="20"/>
                <w:szCs w:val="20"/>
              </w:rPr>
            </w:pPr>
            <w:r w:rsidRPr="00915CAA">
              <w:rPr>
                <w:rFonts w:ascii="Century Gothic" w:hAnsi="Century Gothic"/>
                <w:sz w:val="20"/>
                <w:szCs w:val="20"/>
              </w:rPr>
              <w:t>Opcjonalna możliwość przyszłościowego włączenia roboczych stacji dokujących w system centralnego monitorowania infuzji oraz serwerowy system do zdalnego przesyłania zestawów danych i automatycznego zbierania danych infuzji</w:t>
            </w:r>
          </w:p>
          <w:p w14:paraId="0258A1E2" w14:textId="41161F6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W przypadku rozbudowy system musi posiadać minimum :</w:t>
            </w:r>
          </w:p>
        </w:tc>
        <w:tc>
          <w:tcPr>
            <w:tcW w:w="1559" w:type="dxa"/>
            <w:tcBorders>
              <w:top w:val="single" w:sz="4" w:space="0" w:color="auto"/>
              <w:left w:val="single" w:sz="4" w:space="0" w:color="auto"/>
              <w:bottom w:val="single" w:sz="4" w:space="0" w:color="auto"/>
              <w:right w:val="single" w:sz="4" w:space="0" w:color="auto"/>
            </w:tcBorders>
            <w:vAlign w:val="center"/>
          </w:tcPr>
          <w:p w14:paraId="08C0257D" w14:textId="77777777" w:rsidR="00A03535" w:rsidRPr="00915CAA" w:rsidRDefault="00A03535" w:rsidP="008C537C">
            <w:pPr>
              <w:snapToGrid w:val="0"/>
              <w:jc w:val="center"/>
              <w:rPr>
                <w:rFonts w:ascii="Century Gothic" w:hAnsi="Century Gothic"/>
                <w:sz w:val="20"/>
                <w:szCs w:val="20"/>
              </w:rPr>
            </w:pPr>
          </w:p>
          <w:p w14:paraId="4E6AE92D" w14:textId="77777777" w:rsidR="00A03535" w:rsidRPr="00915CAA" w:rsidRDefault="00A03535" w:rsidP="008C537C">
            <w:pPr>
              <w:snapToGrid w:val="0"/>
              <w:jc w:val="center"/>
              <w:rPr>
                <w:rFonts w:ascii="Century Gothic" w:hAnsi="Century Gothic"/>
                <w:sz w:val="20"/>
                <w:szCs w:val="20"/>
              </w:rPr>
            </w:pPr>
            <w:r w:rsidRPr="00915CAA">
              <w:rPr>
                <w:rFonts w:ascii="Century Gothic" w:hAnsi="Century Gothic"/>
                <w:sz w:val="20"/>
                <w:szCs w:val="20"/>
              </w:rPr>
              <w:t>TAK</w:t>
            </w:r>
          </w:p>
          <w:p w14:paraId="76804919" w14:textId="77777777" w:rsidR="00A03535" w:rsidRPr="00915CAA" w:rsidRDefault="00A03535" w:rsidP="008C537C">
            <w:pPr>
              <w:snapToGrid w:val="0"/>
              <w:jc w:val="center"/>
              <w:rPr>
                <w:rFonts w:ascii="Century Gothic" w:hAnsi="Century Gothic"/>
                <w:sz w:val="20"/>
                <w:szCs w:val="20"/>
              </w:rPr>
            </w:pPr>
          </w:p>
          <w:p w14:paraId="1D4707D6" w14:textId="0DE3745D" w:rsidR="00A03535" w:rsidRPr="00915CAA" w:rsidRDefault="00A03535" w:rsidP="002454E8">
            <w:pPr>
              <w:snapToGrid w:val="0"/>
              <w:jc w:val="center"/>
              <w:rPr>
                <w:rFonts w:ascii="Century Gothic" w:hAnsi="Century Gothic"/>
                <w:sz w:val="20"/>
                <w:szCs w:val="20"/>
              </w:rPr>
            </w:pPr>
          </w:p>
        </w:tc>
        <w:tc>
          <w:tcPr>
            <w:tcW w:w="4534" w:type="dxa"/>
            <w:tcBorders>
              <w:top w:val="single" w:sz="4" w:space="0" w:color="auto"/>
              <w:left w:val="single" w:sz="4" w:space="0" w:color="auto"/>
              <w:bottom w:val="single" w:sz="4" w:space="0" w:color="auto"/>
              <w:right w:val="single" w:sz="4" w:space="0" w:color="auto"/>
            </w:tcBorders>
          </w:tcPr>
          <w:p w14:paraId="49046114"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80D1FEC" w14:textId="3281378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784ACD9" w14:textId="77777777" w:rsidTr="00457F86">
        <w:tc>
          <w:tcPr>
            <w:tcW w:w="675" w:type="dxa"/>
            <w:tcBorders>
              <w:top w:val="single" w:sz="4" w:space="0" w:color="auto"/>
              <w:left w:val="single" w:sz="4" w:space="0" w:color="auto"/>
              <w:bottom w:val="single" w:sz="4" w:space="0" w:color="auto"/>
              <w:right w:val="single" w:sz="4" w:space="0" w:color="auto"/>
            </w:tcBorders>
          </w:tcPr>
          <w:p w14:paraId="7FD143B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A2041A4" w14:textId="223CCC4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kompatybilność stacji dokujących z oprogramowaniem umożliwiającym centralne monitorowanie infuzji</w:t>
            </w:r>
          </w:p>
        </w:tc>
        <w:tc>
          <w:tcPr>
            <w:tcW w:w="1559" w:type="dxa"/>
            <w:tcBorders>
              <w:top w:val="single" w:sz="4" w:space="0" w:color="auto"/>
              <w:left w:val="single" w:sz="4" w:space="0" w:color="auto"/>
              <w:bottom w:val="single" w:sz="4" w:space="0" w:color="auto"/>
              <w:right w:val="single" w:sz="4" w:space="0" w:color="auto"/>
            </w:tcBorders>
            <w:vAlign w:val="center"/>
          </w:tcPr>
          <w:p w14:paraId="6282E8D9" w14:textId="11749DA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32BB67B" w14:textId="0E08EA31"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F046ADE" w14:textId="41D0C07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0FFA11A" w14:textId="77777777" w:rsidTr="00457F86">
        <w:tc>
          <w:tcPr>
            <w:tcW w:w="675" w:type="dxa"/>
            <w:tcBorders>
              <w:top w:val="single" w:sz="4" w:space="0" w:color="auto"/>
              <w:left w:val="single" w:sz="4" w:space="0" w:color="auto"/>
              <w:bottom w:val="single" w:sz="4" w:space="0" w:color="auto"/>
              <w:right w:val="single" w:sz="4" w:space="0" w:color="auto"/>
            </w:tcBorders>
          </w:tcPr>
          <w:p w14:paraId="63E072C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4A1540E" w14:textId="0073B8C6" w:rsidR="00A03535" w:rsidRPr="00915CAA" w:rsidRDefault="00A03535" w:rsidP="00DC104A">
            <w:pPr>
              <w:snapToGrid w:val="0"/>
              <w:jc w:val="both"/>
              <w:rPr>
                <w:rFonts w:ascii="Century Gothic" w:hAnsi="Century Gothic"/>
                <w:sz w:val="20"/>
                <w:szCs w:val="20"/>
              </w:rPr>
            </w:pPr>
            <w:r w:rsidRPr="00915CAA">
              <w:rPr>
                <w:rFonts w:ascii="Century Gothic" w:hAnsi="Century Gothic"/>
                <w:sz w:val="20"/>
                <w:szCs w:val="20"/>
              </w:rPr>
              <w:t>- możliwość jednoczasowego wyświetlania na jednym monitorze wszystkich stanowisk infuzji, bez konieczności, wywoływania kolejnych ekranów wymagana jest jednoczasowa obserwacja do min. 12 stanowisk infuzji jednoczasowo</w:t>
            </w:r>
          </w:p>
        </w:tc>
        <w:tc>
          <w:tcPr>
            <w:tcW w:w="1559" w:type="dxa"/>
            <w:tcBorders>
              <w:top w:val="single" w:sz="4" w:space="0" w:color="auto"/>
              <w:left w:val="single" w:sz="4" w:space="0" w:color="auto"/>
              <w:bottom w:val="single" w:sz="4" w:space="0" w:color="auto"/>
              <w:right w:val="single" w:sz="4" w:space="0" w:color="auto"/>
            </w:tcBorders>
            <w:vAlign w:val="center"/>
          </w:tcPr>
          <w:p w14:paraId="2C22634C" w14:textId="728431D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E4815A7"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E738699" w14:textId="5479AC0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CA8E702" w14:textId="77777777" w:rsidTr="00457F86">
        <w:tc>
          <w:tcPr>
            <w:tcW w:w="675" w:type="dxa"/>
            <w:tcBorders>
              <w:top w:val="single" w:sz="4" w:space="0" w:color="auto"/>
              <w:left w:val="single" w:sz="4" w:space="0" w:color="auto"/>
              <w:bottom w:val="single" w:sz="4" w:space="0" w:color="auto"/>
              <w:right w:val="single" w:sz="4" w:space="0" w:color="auto"/>
            </w:tcBorders>
          </w:tcPr>
          <w:p w14:paraId="6B17FE7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28989ED" w14:textId="5AC9452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 wizualne rozróżnienie, różnych terapii dożylnych, w centrali monitorowania ( np. </w:t>
            </w:r>
            <w:proofErr w:type="spellStart"/>
            <w:r w:rsidRPr="00915CAA">
              <w:rPr>
                <w:rFonts w:ascii="Century Gothic" w:hAnsi="Century Gothic"/>
                <w:sz w:val="20"/>
                <w:szCs w:val="20"/>
              </w:rPr>
              <w:t>terapi</w:t>
            </w:r>
            <w:proofErr w:type="spellEnd"/>
            <w:r w:rsidRPr="00915CAA">
              <w:rPr>
                <w:rFonts w:ascii="Century Gothic" w:hAnsi="Century Gothic"/>
                <w:sz w:val="20"/>
                <w:szCs w:val="20"/>
              </w:rPr>
              <w:t xml:space="preserve"> TCI, TIVA, </w:t>
            </w:r>
            <w:proofErr w:type="spellStart"/>
            <w:r w:rsidRPr="00915CAA">
              <w:rPr>
                <w:rFonts w:ascii="Century Gothic" w:hAnsi="Century Gothic"/>
                <w:sz w:val="20"/>
                <w:szCs w:val="20"/>
              </w:rPr>
              <w:t>Enteral</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itp</w:t>
            </w:r>
            <w:proofErr w:type="spellEnd"/>
            <w:r w:rsidRPr="00915CAA">
              <w:rPr>
                <w:rFonts w:ascii="Century Gothic" w:hAnsi="Century Gothic"/>
                <w:sz w:val="20"/>
                <w:szCs w:val="20"/>
              </w:rPr>
              <w:t xml:space="preserve"> )w pompach objętościowych i </w:t>
            </w:r>
            <w:proofErr w:type="spellStart"/>
            <w:r w:rsidRPr="00915CAA">
              <w:rPr>
                <w:rFonts w:ascii="Century Gothic" w:hAnsi="Century Gothic"/>
                <w:sz w:val="20"/>
                <w:szCs w:val="20"/>
              </w:rPr>
              <w:t>strzykawkowych</w:t>
            </w:r>
            <w:proofErr w:type="spellEnd"/>
            <w:r w:rsidRPr="00915CAA">
              <w:rPr>
                <w:rFonts w:ascii="Century Gothic" w:hAnsi="Century Gothic"/>
                <w:color w:val="FF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17CFE39" w14:textId="766F0DB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7331A23A"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2297CE3" w14:textId="1D6DD47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0,5 pkt, Nie – 0 pkt</w:t>
            </w:r>
          </w:p>
        </w:tc>
      </w:tr>
      <w:tr w:rsidR="00A03535" w:rsidRPr="00915CAA" w14:paraId="171EACF2" w14:textId="77777777" w:rsidTr="00457F86">
        <w:tc>
          <w:tcPr>
            <w:tcW w:w="675" w:type="dxa"/>
            <w:tcBorders>
              <w:top w:val="single" w:sz="4" w:space="0" w:color="auto"/>
              <w:left w:val="single" w:sz="4" w:space="0" w:color="auto"/>
              <w:bottom w:val="single" w:sz="4" w:space="0" w:color="auto"/>
              <w:right w:val="single" w:sz="4" w:space="0" w:color="auto"/>
            </w:tcBorders>
          </w:tcPr>
          <w:p w14:paraId="6D2DAB8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C1B3989" w14:textId="197C888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wyświetlanie alarmów na stanowisku centralnym</w:t>
            </w:r>
          </w:p>
        </w:tc>
        <w:tc>
          <w:tcPr>
            <w:tcW w:w="1559" w:type="dxa"/>
            <w:tcBorders>
              <w:top w:val="single" w:sz="4" w:space="0" w:color="auto"/>
              <w:left w:val="single" w:sz="4" w:space="0" w:color="auto"/>
              <w:bottom w:val="single" w:sz="4" w:space="0" w:color="auto"/>
              <w:right w:val="single" w:sz="4" w:space="0" w:color="auto"/>
            </w:tcBorders>
            <w:vAlign w:val="center"/>
          </w:tcPr>
          <w:p w14:paraId="0B7AF33F" w14:textId="598DD4A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6D26D64"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1BB3CF7" w14:textId="31247E1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C05BBE8" w14:textId="77777777" w:rsidTr="00457F86">
        <w:tc>
          <w:tcPr>
            <w:tcW w:w="675" w:type="dxa"/>
            <w:tcBorders>
              <w:top w:val="single" w:sz="4" w:space="0" w:color="auto"/>
              <w:left w:val="single" w:sz="4" w:space="0" w:color="auto"/>
              <w:bottom w:val="single" w:sz="4" w:space="0" w:color="auto"/>
              <w:right w:val="single" w:sz="4" w:space="0" w:color="auto"/>
            </w:tcBorders>
          </w:tcPr>
          <w:p w14:paraId="0AA647A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818675B" w14:textId="6006D7C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przeglądanie historii infuzji u każdego pacjenta na stanowisku centralnym</w:t>
            </w:r>
          </w:p>
        </w:tc>
        <w:tc>
          <w:tcPr>
            <w:tcW w:w="1559" w:type="dxa"/>
            <w:tcBorders>
              <w:top w:val="single" w:sz="4" w:space="0" w:color="auto"/>
              <w:left w:val="single" w:sz="4" w:space="0" w:color="auto"/>
              <w:bottom w:val="single" w:sz="4" w:space="0" w:color="auto"/>
              <w:right w:val="single" w:sz="4" w:space="0" w:color="auto"/>
            </w:tcBorders>
            <w:vAlign w:val="center"/>
          </w:tcPr>
          <w:p w14:paraId="4B41C7AE" w14:textId="0190E4C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5962BD6" w14:textId="25F9DEF3"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D1C9179" w14:textId="2EA681D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3CD466F0" w14:textId="77777777" w:rsidTr="00457F86">
        <w:tc>
          <w:tcPr>
            <w:tcW w:w="675" w:type="dxa"/>
            <w:tcBorders>
              <w:top w:val="single" w:sz="4" w:space="0" w:color="auto"/>
              <w:left w:val="single" w:sz="4" w:space="0" w:color="auto"/>
              <w:bottom w:val="single" w:sz="4" w:space="0" w:color="auto"/>
              <w:right w:val="single" w:sz="4" w:space="0" w:color="auto"/>
            </w:tcBorders>
          </w:tcPr>
          <w:p w14:paraId="1E84233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E47082F" w14:textId="44CECD4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tworzenie bilansu płynów na stanowisku centralnym</w:t>
            </w:r>
          </w:p>
        </w:tc>
        <w:tc>
          <w:tcPr>
            <w:tcW w:w="1559" w:type="dxa"/>
            <w:tcBorders>
              <w:top w:val="single" w:sz="4" w:space="0" w:color="auto"/>
              <w:left w:val="single" w:sz="4" w:space="0" w:color="auto"/>
              <w:bottom w:val="single" w:sz="4" w:space="0" w:color="auto"/>
              <w:right w:val="single" w:sz="4" w:space="0" w:color="auto"/>
            </w:tcBorders>
            <w:vAlign w:val="center"/>
          </w:tcPr>
          <w:p w14:paraId="1611D6CF" w14:textId="4CA5CB1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56A6D9C" w14:textId="0568ACDB"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EFBCC2C" w14:textId="0F6BF1C4" w:rsidR="00A03535" w:rsidRPr="00915CAA" w:rsidRDefault="00A03535" w:rsidP="002454E8">
            <w:pPr>
              <w:snapToGrid w:val="0"/>
              <w:rPr>
                <w:rFonts w:ascii="Century Gothic" w:hAnsi="Century Gothic"/>
                <w:sz w:val="20"/>
                <w:szCs w:val="20"/>
              </w:rPr>
            </w:pPr>
            <w:r w:rsidRPr="00915CAA">
              <w:rPr>
                <w:rFonts w:ascii="Century Gothic" w:hAnsi="Century Gothic"/>
                <w:sz w:val="20"/>
                <w:szCs w:val="20"/>
              </w:rPr>
              <w:t>----</w:t>
            </w:r>
          </w:p>
        </w:tc>
      </w:tr>
      <w:tr w:rsidR="00A03535" w:rsidRPr="00915CAA" w14:paraId="1B5DC1B1" w14:textId="77777777" w:rsidTr="00457F86">
        <w:tc>
          <w:tcPr>
            <w:tcW w:w="675" w:type="dxa"/>
            <w:tcBorders>
              <w:top w:val="single" w:sz="4" w:space="0" w:color="auto"/>
              <w:left w:val="single" w:sz="4" w:space="0" w:color="auto"/>
              <w:bottom w:val="single" w:sz="4" w:space="0" w:color="auto"/>
              <w:right w:val="single" w:sz="4" w:space="0" w:color="auto"/>
            </w:tcBorders>
          </w:tcPr>
          <w:p w14:paraId="3B7DCC7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4190149" w14:textId="3B26B49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 transfer zestawów danych do i z pomp poprzez sieć szpitalną, bez konieczności przerywania infuzji </w:t>
            </w:r>
          </w:p>
        </w:tc>
        <w:tc>
          <w:tcPr>
            <w:tcW w:w="1559" w:type="dxa"/>
            <w:tcBorders>
              <w:top w:val="single" w:sz="4" w:space="0" w:color="auto"/>
              <w:left w:val="single" w:sz="4" w:space="0" w:color="auto"/>
              <w:bottom w:val="single" w:sz="4" w:space="0" w:color="auto"/>
              <w:right w:val="single" w:sz="4" w:space="0" w:color="auto"/>
            </w:tcBorders>
            <w:vAlign w:val="center"/>
          </w:tcPr>
          <w:p w14:paraId="2E533F7D" w14:textId="56EAA3C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AB75C73"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76290E6" w14:textId="029AC9F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6C8C792" w14:textId="77777777" w:rsidTr="00457F86">
        <w:tc>
          <w:tcPr>
            <w:tcW w:w="675" w:type="dxa"/>
            <w:tcBorders>
              <w:top w:val="single" w:sz="4" w:space="0" w:color="auto"/>
              <w:left w:val="single" w:sz="4" w:space="0" w:color="auto"/>
              <w:bottom w:val="single" w:sz="4" w:space="0" w:color="auto"/>
              <w:right w:val="single" w:sz="4" w:space="0" w:color="auto"/>
            </w:tcBorders>
          </w:tcPr>
          <w:p w14:paraId="76DC599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E671D0C" w14:textId="0743B29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natychmiastowa możliwość zlokalizowania pomp w systemie</w:t>
            </w:r>
          </w:p>
        </w:tc>
        <w:tc>
          <w:tcPr>
            <w:tcW w:w="1559" w:type="dxa"/>
            <w:tcBorders>
              <w:top w:val="single" w:sz="4" w:space="0" w:color="auto"/>
              <w:left w:val="single" w:sz="4" w:space="0" w:color="auto"/>
              <w:bottom w:val="single" w:sz="4" w:space="0" w:color="auto"/>
              <w:right w:val="single" w:sz="4" w:space="0" w:color="auto"/>
            </w:tcBorders>
            <w:vAlign w:val="center"/>
          </w:tcPr>
          <w:p w14:paraId="54D251F7" w14:textId="4B2665B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39F4D45"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164100E" w14:textId="1B1892F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3F62AF7" w14:textId="77777777" w:rsidTr="00457F86">
        <w:tc>
          <w:tcPr>
            <w:tcW w:w="675" w:type="dxa"/>
            <w:tcBorders>
              <w:top w:val="single" w:sz="4" w:space="0" w:color="auto"/>
              <w:left w:val="single" w:sz="4" w:space="0" w:color="auto"/>
              <w:bottom w:val="single" w:sz="4" w:space="0" w:color="auto"/>
              <w:right w:val="single" w:sz="4" w:space="0" w:color="auto"/>
            </w:tcBorders>
          </w:tcPr>
          <w:p w14:paraId="3F9D07C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63F372E" w14:textId="18CB879E"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Komunikacja ze szpitalną siecią komputerową i bezpośrednio z komputerem za pomocą interfejsu Ethernet lub/i za pomocą bezprzewodowego połączenia sieciowego</w:t>
            </w:r>
          </w:p>
        </w:tc>
        <w:tc>
          <w:tcPr>
            <w:tcW w:w="1559" w:type="dxa"/>
            <w:tcBorders>
              <w:top w:val="single" w:sz="4" w:space="0" w:color="auto"/>
              <w:left w:val="single" w:sz="4" w:space="0" w:color="auto"/>
              <w:bottom w:val="single" w:sz="4" w:space="0" w:color="auto"/>
              <w:right w:val="single" w:sz="4" w:space="0" w:color="auto"/>
            </w:tcBorders>
            <w:vAlign w:val="center"/>
          </w:tcPr>
          <w:p w14:paraId="42349ECD" w14:textId="531E897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7BCF610"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738AA9E" w14:textId="558CAEF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65380CD" w14:textId="77777777" w:rsidTr="00457F86">
        <w:tc>
          <w:tcPr>
            <w:tcW w:w="675" w:type="dxa"/>
            <w:tcBorders>
              <w:top w:val="single" w:sz="4" w:space="0" w:color="auto"/>
              <w:left w:val="single" w:sz="4" w:space="0" w:color="auto"/>
              <w:bottom w:val="single" w:sz="4" w:space="0" w:color="auto"/>
              <w:right w:val="single" w:sz="4" w:space="0" w:color="auto"/>
            </w:tcBorders>
          </w:tcPr>
          <w:p w14:paraId="55DB2F1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4A9FAF1" w14:textId="11210290"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rozbudowy stacji o adapter do łączności bezprzewodowej ze szpitalną siecią komputerową</w:t>
            </w:r>
          </w:p>
        </w:tc>
        <w:tc>
          <w:tcPr>
            <w:tcW w:w="1559" w:type="dxa"/>
            <w:tcBorders>
              <w:top w:val="single" w:sz="4" w:space="0" w:color="auto"/>
              <w:left w:val="single" w:sz="4" w:space="0" w:color="auto"/>
              <w:bottom w:val="single" w:sz="4" w:space="0" w:color="auto"/>
              <w:right w:val="single" w:sz="4" w:space="0" w:color="auto"/>
            </w:tcBorders>
            <w:vAlign w:val="center"/>
          </w:tcPr>
          <w:p w14:paraId="180CBFE0" w14:textId="3A6C171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C29C36D"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93AF847" w14:textId="5FBDCF5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30319A21" w14:textId="77777777" w:rsidTr="00457F86">
        <w:tc>
          <w:tcPr>
            <w:tcW w:w="675" w:type="dxa"/>
            <w:tcBorders>
              <w:top w:val="single" w:sz="4" w:space="0" w:color="auto"/>
              <w:left w:val="single" w:sz="4" w:space="0" w:color="auto"/>
              <w:bottom w:val="single" w:sz="4" w:space="0" w:color="auto"/>
              <w:right w:val="single" w:sz="4" w:space="0" w:color="auto"/>
            </w:tcBorders>
          </w:tcPr>
          <w:p w14:paraId="5C811D7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054A577" w14:textId="0FC78F6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Możliwość przeglądania z zewnętrznego komputera lub komputera w sieci statusu infuzji i rejestru zdarzeń stacji z wykorzystaniem standardowej przeglądarki </w:t>
            </w:r>
            <w:r w:rsidRPr="00915CAA">
              <w:rPr>
                <w:rFonts w:ascii="Century Gothic" w:hAnsi="Century Gothic"/>
                <w:sz w:val="20"/>
                <w:szCs w:val="20"/>
              </w:rPr>
              <w:lastRenderedPageBreak/>
              <w:t>internetowej</w:t>
            </w:r>
          </w:p>
        </w:tc>
        <w:tc>
          <w:tcPr>
            <w:tcW w:w="1559" w:type="dxa"/>
            <w:tcBorders>
              <w:top w:val="single" w:sz="4" w:space="0" w:color="auto"/>
              <w:left w:val="single" w:sz="4" w:space="0" w:color="auto"/>
              <w:bottom w:val="single" w:sz="4" w:space="0" w:color="auto"/>
              <w:right w:val="single" w:sz="4" w:space="0" w:color="auto"/>
            </w:tcBorders>
            <w:vAlign w:val="center"/>
          </w:tcPr>
          <w:p w14:paraId="2A5C9F66" w14:textId="75D60E2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lastRenderedPageBreak/>
              <w:t>TAK</w:t>
            </w:r>
          </w:p>
        </w:tc>
        <w:tc>
          <w:tcPr>
            <w:tcW w:w="4534" w:type="dxa"/>
            <w:tcBorders>
              <w:top w:val="single" w:sz="4" w:space="0" w:color="auto"/>
              <w:left w:val="single" w:sz="4" w:space="0" w:color="auto"/>
              <w:bottom w:val="single" w:sz="4" w:space="0" w:color="auto"/>
              <w:right w:val="single" w:sz="4" w:space="0" w:color="auto"/>
            </w:tcBorders>
          </w:tcPr>
          <w:p w14:paraId="3E5BC560"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1AFCBFD" w14:textId="2FE8F76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B81B747" w14:textId="77777777" w:rsidTr="00457F86">
        <w:tc>
          <w:tcPr>
            <w:tcW w:w="675" w:type="dxa"/>
            <w:tcBorders>
              <w:top w:val="single" w:sz="4" w:space="0" w:color="auto"/>
              <w:left w:val="single" w:sz="4" w:space="0" w:color="auto"/>
              <w:bottom w:val="single" w:sz="4" w:space="0" w:color="auto"/>
              <w:right w:val="single" w:sz="4" w:space="0" w:color="auto"/>
            </w:tcBorders>
          </w:tcPr>
          <w:p w14:paraId="79F2A91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D4D0382" w14:textId="17682E85"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Kompatybilność z systemem PDMS co najmniej dla firm Philips, </w:t>
            </w:r>
            <w:proofErr w:type="spellStart"/>
            <w:r w:rsidRPr="00915CAA">
              <w:rPr>
                <w:rFonts w:ascii="Century Gothic" w:hAnsi="Century Gothic"/>
                <w:sz w:val="20"/>
                <w:szCs w:val="20"/>
              </w:rPr>
              <w:t>Draeger</w:t>
            </w:r>
            <w:proofErr w:type="spellEnd"/>
            <w:r w:rsidRPr="00915CAA">
              <w:rPr>
                <w:rFonts w:ascii="Century Gothic" w:hAnsi="Century Gothic"/>
                <w:sz w:val="20"/>
                <w:szCs w:val="20"/>
              </w:rPr>
              <w:t xml:space="preserve">, GE, </w:t>
            </w:r>
            <w:proofErr w:type="spellStart"/>
            <w:r w:rsidRPr="00915CAA">
              <w:rPr>
                <w:rFonts w:ascii="Century Gothic" w:hAnsi="Century Gothic"/>
                <w:sz w:val="20"/>
                <w:szCs w:val="20"/>
              </w:rPr>
              <w:t>LowTec</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iMDsoft</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CapsuleTech</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Epic</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E8C88B0" w14:textId="12CD60B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064A885"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0A1D554" w14:textId="6C03E90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DAC3FE2" w14:textId="77777777" w:rsidTr="00457F86">
        <w:tc>
          <w:tcPr>
            <w:tcW w:w="675" w:type="dxa"/>
            <w:tcBorders>
              <w:top w:val="single" w:sz="4" w:space="0" w:color="auto"/>
              <w:left w:val="single" w:sz="4" w:space="0" w:color="auto"/>
              <w:bottom w:val="single" w:sz="4" w:space="0" w:color="auto"/>
              <w:right w:val="single" w:sz="4" w:space="0" w:color="auto"/>
            </w:tcBorders>
          </w:tcPr>
          <w:p w14:paraId="3A610EB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87F2A60" w14:textId="6D0F933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Zabezpieczenie interfejsu konfiguracyjnego stacji dokującej hasłem</w:t>
            </w:r>
          </w:p>
        </w:tc>
        <w:tc>
          <w:tcPr>
            <w:tcW w:w="1559" w:type="dxa"/>
            <w:tcBorders>
              <w:top w:val="single" w:sz="4" w:space="0" w:color="auto"/>
              <w:left w:val="single" w:sz="4" w:space="0" w:color="auto"/>
              <w:bottom w:val="single" w:sz="4" w:space="0" w:color="auto"/>
              <w:right w:val="single" w:sz="4" w:space="0" w:color="auto"/>
            </w:tcBorders>
            <w:vAlign w:val="center"/>
          </w:tcPr>
          <w:p w14:paraId="018963D2" w14:textId="0990D2B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EC71295"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620A6D0" w14:textId="13EFC56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0F67D2C" w14:textId="77777777" w:rsidTr="00457F86">
        <w:tc>
          <w:tcPr>
            <w:tcW w:w="675" w:type="dxa"/>
            <w:tcBorders>
              <w:top w:val="single" w:sz="4" w:space="0" w:color="auto"/>
              <w:left w:val="single" w:sz="4" w:space="0" w:color="auto"/>
              <w:bottom w:val="single" w:sz="4" w:space="0" w:color="auto"/>
              <w:right w:val="single" w:sz="4" w:space="0" w:color="auto"/>
            </w:tcBorders>
          </w:tcPr>
          <w:p w14:paraId="441B99C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1E75339" w14:textId="707549AC"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Interfejs komunikacyjny dwukierunkowy pozwalający na przesyłanie informacji do systemu HIS i zaciąganie z systemu HIS minimum danych pacjenta w standardzie HL7 przy użyciu zewnętrznego oprogramowania</w:t>
            </w:r>
          </w:p>
        </w:tc>
        <w:tc>
          <w:tcPr>
            <w:tcW w:w="1559" w:type="dxa"/>
            <w:tcBorders>
              <w:top w:val="single" w:sz="4" w:space="0" w:color="auto"/>
              <w:left w:val="single" w:sz="4" w:space="0" w:color="auto"/>
              <w:bottom w:val="single" w:sz="4" w:space="0" w:color="auto"/>
              <w:right w:val="single" w:sz="4" w:space="0" w:color="auto"/>
            </w:tcBorders>
            <w:vAlign w:val="center"/>
          </w:tcPr>
          <w:p w14:paraId="5270B7D4" w14:textId="5E98475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9491F19"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53AEF2E" w14:textId="12F5B83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E5EA500" w14:textId="77777777" w:rsidTr="00457F86">
        <w:tc>
          <w:tcPr>
            <w:tcW w:w="675" w:type="dxa"/>
            <w:tcBorders>
              <w:top w:val="single" w:sz="4" w:space="0" w:color="auto"/>
              <w:left w:val="single" w:sz="4" w:space="0" w:color="auto"/>
              <w:bottom w:val="single" w:sz="4" w:space="0" w:color="auto"/>
              <w:right w:val="single" w:sz="4" w:space="0" w:color="auto"/>
            </w:tcBorders>
          </w:tcPr>
          <w:p w14:paraId="5B2CC31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F446B52" w14:textId="77A7CC45" w:rsidR="00A03535" w:rsidRPr="00915CAA" w:rsidRDefault="00A03535" w:rsidP="00835D13">
            <w:pPr>
              <w:snapToGrid w:val="0"/>
              <w:jc w:val="both"/>
              <w:rPr>
                <w:rFonts w:ascii="Century Gothic" w:hAnsi="Century Gothic"/>
                <w:sz w:val="20"/>
                <w:szCs w:val="20"/>
              </w:rPr>
            </w:pPr>
            <w:r w:rsidRPr="00915CAA">
              <w:rPr>
                <w:rFonts w:ascii="Century Gothic" w:hAnsi="Century Gothic"/>
                <w:sz w:val="20"/>
                <w:szCs w:val="20"/>
              </w:rPr>
              <w:t>Podtrzymanie zasilania stacji oraz komunikacji pompa-stacja dokująca oraz stacja dokująca-szpitalna sieć komputerowa w przypadku odłączenia zasilania z gniazda sieciowego przez minimum 60 minut</w:t>
            </w:r>
          </w:p>
        </w:tc>
        <w:tc>
          <w:tcPr>
            <w:tcW w:w="1559" w:type="dxa"/>
            <w:tcBorders>
              <w:top w:val="single" w:sz="4" w:space="0" w:color="auto"/>
              <w:left w:val="single" w:sz="4" w:space="0" w:color="auto"/>
              <w:bottom w:val="single" w:sz="4" w:space="0" w:color="auto"/>
              <w:right w:val="single" w:sz="4" w:space="0" w:color="auto"/>
            </w:tcBorders>
            <w:vAlign w:val="center"/>
          </w:tcPr>
          <w:p w14:paraId="5ED60433" w14:textId="7B54742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36C0972"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2B329FC" w14:textId="71F96E4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83CF637" w14:textId="77777777" w:rsidTr="00457F86">
        <w:tc>
          <w:tcPr>
            <w:tcW w:w="675" w:type="dxa"/>
            <w:tcBorders>
              <w:top w:val="single" w:sz="4" w:space="0" w:color="auto"/>
              <w:left w:val="single" w:sz="4" w:space="0" w:color="auto"/>
              <w:bottom w:val="single" w:sz="4" w:space="0" w:color="auto"/>
              <w:right w:val="single" w:sz="4" w:space="0" w:color="auto"/>
            </w:tcBorders>
          </w:tcPr>
          <w:p w14:paraId="2D7D640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E73E751" w14:textId="0907D5B0"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Szybkie ładowanie </w:t>
            </w:r>
            <w:proofErr w:type="spellStart"/>
            <w:r w:rsidRPr="00915CAA">
              <w:rPr>
                <w:rFonts w:ascii="Century Gothic" w:hAnsi="Century Gothic"/>
                <w:sz w:val="20"/>
                <w:szCs w:val="20"/>
              </w:rPr>
              <w:t>akmumulatorów</w:t>
            </w:r>
            <w:proofErr w:type="spellEnd"/>
            <w:r w:rsidRPr="00915CAA">
              <w:rPr>
                <w:rFonts w:ascii="Century Gothic" w:hAnsi="Century Gothic"/>
                <w:sz w:val="20"/>
                <w:szCs w:val="20"/>
              </w:rPr>
              <w:t xml:space="preserve"> Stacji roboczej – od całkowitego rozładowania do naładowania </w:t>
            </w:r>
          </w:p>
        </w:tc>
        <w:tc>
          <w:tcPr>
            <w:tcW w:w="1559" w:type="dxa"/>
            <w:tcBorders>
              <w:top w:val="single" w:sz="4" w:space="0" w:color="auto"/>
              <w:left w:val="single" w:sz="4" w:space="0" w:color="auto"/>
              <w:bottom w:val="single" w:sz="4" w:space="0" w:color="auto"/>
              <w:right w:val="single" w:sz="4" w:space="0" w:color="auto"/>
            </w:tcBorders>
            <w:vAlign w:val="center"/>
          </w:tcPr>
          <w:p w14:paraId="7F7DE8C9" w14:textId="0C9D703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C586979"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6D30394" w14:textId="0EE6DF6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34954BF2" w14:textId="77777777" w:rsidTr="00457F86">
        <w:tc>
          <w:tcPr>
            <w:tcW w:w="675" w:type="dxa"/>
            <w:tcBorders>
              <w:top w:val="single" w:sz="4" w:space="0" w:color="auto"/>
              <w:left w:val="single" w:sz="4" w:space="0" w:color="auto"/>
              <w:bottom w:val="single" w:sz="4" w:space="0" w:color="auto"/>
              <w:right w:val="single" w:sz="4" w:space="0" w:color="auto"/>
            </w:tcBorders>
          </w:tcPr>
          <w:p w14:paraId="4AC8D86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621F9BA" w14:textId="4A160C3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wymiany akumulatora przez użytkownika bez użycia specjalnych narzędzi i wykonywania przeglądu technicznego</w:t>
            </w:r>
          </w:p>
        </w:tc>
        <w:tc>
          <w:tcPr>
            <w:tcW w:w="1559" w:type="dxa"/>
            <w:tcBorders>
              <w:top w:val="single" w:sz="4" w:space="0" w:color="auto"/>
              <w:left w:val="single" w:sz="4" w:space="0" w:color="auto"/>
              <w:bottom w:val="single" w:sz="4" w:space="0" w:color="auto"/>
              <w:right w:val="single" w:sz="4" w:space="0" w:color="auto"/>
            </w:tcBorders>
          </w:tcPr>
          <w:p w14:paraId="30760B0B" w14:textId="620DE8C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3B9280DC"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E6645EB" w14:textId="05C7E29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0,5 pkt, Nie – 0 pkt</w:t>
            </w:r>
          </w:p>
        </w:tc>
      </w:tr>
      <w:tr w:rsidR="00A03535" w:rsidRPr="00915CAA" w14:paraId="1701BA79" w14:textId="77777777" w:rsidTr="00457F86">
        <w:trPr>
          <w:trHeight w:val="1346"/>
        </w:trPr>
        <w:tc>
          <w:tcPr>
            <w:tcW w:w="675" w:type="dxa"/>
            <w:tcBorders>
              <w:top w:val="single" w:sz="4" w:space="0" w:color="auto"/>
              <w:left w:val="single" w:sz="4" w:space="0" w:color="auto"/>
              <w:bottom w:val="single" w:sz="4" w:space="0" w:color="auto"/>
              <w:right w:val="single" w:sz="4" w:space="0" w:color="auto"/>
            </w:tcBorders>
          </w:tcPr>
          <w:p w14:paraId="22F3DAB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0196C28" w14:textId="604BF060"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Przypomnienie o konieczności podłączenia przewodu zasilającego po jego odłączeniu</w:t>
            </w:r>
          </w:p>
        </w:tc>
        <w:tc>
          <w:tcPr>
            <w:tcW w:w="1559" w:type="dxa"/>
            <w:tcBorders>
              <w:top w:val="single" w:sz="4" w:space="0" w:color="auto"/>
              <w:left w:val="single" w:sz="4" w:space="0" w:color="auto"/>
              <w:bottom w:val="single" w:sz="4" w:space="0" w:color="auto"/>
              <w:right w:val="single" w:sz="4" w:space="0" w:color="auto"/>
            </w:tcBorders>
            <w:vAlign w:val="center"/>
          </w:tcPr>
          <w:p w14:paraId="6A56E251" w14:textId="5C517DF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2352894"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C626D23" w14:textId="3D599C6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F17C449" w14:textId="77777777" w:rsidTr="00457F86">
        <w:tc>
          <w:tcPr>
            <w:tcW w:w="675" w:type="dxa"/>
            <w:tcBorders>
              <w:top w:val="single" w:sz="4" w:space="0" w:color="auto"/>
              <w:left w:val="single" w:sz="4" w:space="0" w:color="auto"/>
              <w:bottom w:val="single" w:sz="4" w:space="0" w:color="auto"/>
              <w:right w:val="single" w:sz="4" w:space="0" w:color="auto"/>
            </w:tcBorders>
          </w:tcPr>
          <w:p w14:paraId="59CCB69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D865225" w14:textId="31D2266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Oferowane urządzenia muszą spełniać normę                  EN 60601-1 Klasa II, typ CF</w:t>
            </w:r>
          </w:p>
        </w:tc>
        <w:tc>
          <w:tcPr>
            <w:tcW w:w="1559" w:type="dxa"/>
            <w:tcBorders>
              <w:top w:val="single" w:sz="4" w:space="0" w:color="auto"/>
              <w:left w:val="single" w:sz="4" w:space="0" w:color="auto"/>
              <w:bottom w:val="single" w:sz="4" w:space="0" w:color="auto"/>
              <w:right w:val="single" w:sz="4" w:space="0" w:color="auto"/>
            </w:tcBorders>
          </w:tcPr>
          <w:p w14:paraId="450A1641" w14:textId="661861C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F049A06" w14:textId="41CFB100"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E95ACEC" w14:textId="506D2FF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167E5C6" w14:textId="77777777" w:rsidTr="00457F86">
        <w:tc>
          <w:tcPr>
            <w:tcW w:w="675" w:type="dxa"/>
            <w:tcBorders>
              <w:top w:val="single" w:sz="4" w:space="0" w:color="auto"/>
              <w:left w:val="single" w:sz="4" w:space="0" w:color="auto"/>
              <w:bottom w:val="single" w:sz="4" w:space="0" w:color="auto"/>
              <w:right w:val="single" w:sz="4" w:space="0" w:color="auto"/>
            </w:tcBorders>
          </w:tcPr>
          <w:p w14:paraId="3CEB034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EEA88AD" w14:textId="07D61AE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Objętość zajmowana przez stacje dokującą [cm3]</w:t>
            </w:r>
          </w:p>
        </w:tc>
        <w:tc>
          <w:tcPr>
            <w:tcW w:w="1559" w:type="dxa"/>
            <w:tcBorders>
              <w:top w:val="single" w:sz="4" w:space="0" w:color="auto"/>
              <w:left w:val="single" w:sz="4" w:space="0" w:color="auto"/>
              <w:bottom w:val="single" w:sz="4" w:space="0" w:color="auto"/>
              <w:right w:val="single" w:sz="4" w:space="0" w:color="auto"/>
            </w:tcBorders>
          </w:tcPr>
          <w:p w14:paraId="268A1750" w14:textId="3BD2F9A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podać</w:t>
            </w:r>
          </w:p>
        </w:tc>
        <w:tc>
          <w:tcPr>
            <w:tcW w:w="4534" w:type="dxa"/>
            <w:tcBorders>
              <w:top w:val="single" w:sz="4" w:space="0" w:color="auto"/>
              <w:left w:val="single" w:sz="4" w:space="0" w:color="auto"/>
              <w:bottom w:val="single" w:sz="4" w:space="0" w:color="auto"/>
              <w:right w:val="single" w:sz="4" w:space="0" w:color="auto"/>
            </w:tcBorders>
          </w:tcPr>
          <w:p w14:paraId="1AAD0FF6"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C4A172C" w14:textId="27BFEDBC" w:rsidR="00A03535" w:rsidRPr="00915CAA" w:rsidRDefault="00A03535" w:rsidP="00DC104A">
            <w:pPr>
              <w:snapToGrid w:val="0"/>
              <w:jc w:val="center"/>
              <w:rPr>
                <w:rFonts w:ascii="Century Gothic" w:hAnsi="Century Gothic"/>
                <w:sz w:val="20"/>
                <w:szCs w:val="20"/>
              </w:rPr>
            </w:pPr>
            <w:r w:rsidRPr="00915CAA">
              <w:rPr>
                <w:rFonts w:ascii="Century Gothic" w:hAnsi="Century Gothic"/>
                <w:sz w:val="20"/>
                <w:szCs w:val="20"/>
              </w:rPr>
              <w:t>2 pkt – najmniejsza, 0 pkt pozostałe</w:t>
            </w:r>
          </w:p>
        </w:tc>
      </w:tr>
      <w:tr w:rsidR="00A03535" w:rsidRPr="00915CAA" w14:paraId="29EC445E" w14:textId="77777777" w:rsidTr="005D3019">
        <w:tc>
          <w:tcPr>
            <w:tcW w:w="14567" w:type="dxa"/>
            <w:gridSpan w:val="5"/>
            <w:tcBorders>
              <w:top w:val="single" w:sz="4" w:space="0" w:color="auto"/>
              <w:left w:val="single" w:sz="4" w:space="0" w:color="auto"/>
              <w:bottom w:val="single" w:sz="4" w:space="0" w:color="auto"/>
              <w:right w:val="single" w:sz="4" w:space="0" w:color="auto"/>
            </w:tcBorders>
          </w:tcPr>
          <w:p w14:paraId="73F57090" w14:textId="4FA8A8BC" w:rsidR="00A03535" w:rsidRPr="00D74B9E" w:rsidRDefault="00A03535" w:rsidP="00D74B9E">
            <w:pPr>
              <w:snapToGrid w:val="0"/>
              <w:jc w:val="center"/>
              <w:rPr>
                <w:rFonts w:ascii="Century Gothic" w:hAnsi="Century Gothic"/>
                <w:sz w:val="20"/>
                <w:szCs w:val="20"/>
              </w:rPr>
            </w:pPr>
            <w:r w:rsidRPr="00915CAA">
              <w:rPr>
                <w:rFonts w:ascii="Century Gothic" w:hAnsi="Century Gothic"/>
                <w:sz w:val="20"/>
                <w:szCs w:val="20"/>
              </w:rPr>
              <w:lastRenderedPageBreak/>
              <w:t>stacja doku</w:t>
            </w:r>
            <w:r w:rsidR="00D74B9E">
              <w:rPr>
                <w:rFonts w:ascii="Century Gothic" w:hAnsi="Century Gothic"/>
                <w:sz w:val="20"/>
                <w:szCs w:val="20"/>
              </w:rPr>
              <w:t>jąca 6 lub 8 pomp COM – 53 szt.</w:t>
            </w:r>
          </w:p>
        </w:tc>
      </w:tr>
      <w:tr w:rsidR="00A03535" w:rsidRPr="00915CAA" w14:paraId="14DC9B56" w14:textId="77777777" w:rsidTr="00D74B9E">
        <w:tc>
          <w:tcPr>
            <w:tcW w:w="675" w:type="dxa"/>
            <w:tcBorders>
              <w:top w:val="single" w:sz="4" w:space="0" w:color="auto"/>
              <w:left w:val="single" w:sz="4" w:space="0" w:color="auto"/>
              <w:bottom w:val="single" w:sz="4" w:space="0" w:color="auto"/>
              <w:right w:val="single" w:sz="4" w:space="0" w:color="auto"/>
            </w:tcBorders>
          </w:tcPr>
          <w:p w14:paraId="1F156F3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4576A31" w14:textId="4723D3A1" w:rsidR="00A03535" w:rsidRPr="00915CAA" w:rsidRDefault="00A03535" w:rsidP="00AC5DFF">
            <w:pPr>
              <w:snapToGrid w:val="0"/>
              <w:jc w:val="both"/>
              <w:rPr>
                <w:rFonts w:ascii="Century Gothic" w:hAnsi="Century Gothic"/>
                <w:sz w:val="20"/>
                <w:szCs w:val="20"/>
              </w:rPr>
            </w:pPr>
            <w:r w:rsidRPr="00915CAA">
              <w:rPr>
                <w:rFonts w:ascii="Century Gothic" w:hAnsi="Century Gothic"/>
                <w:sz w:val="20"/>
                <w:szCs w:val="20"/>
              </w:rPr>
              <w:t>Możliwość maksymalnego dokowania w stacji roboczej przynajmniej 6 - 8 pomp infuzyjnych</w:t>
            </w:r>
          </w:p>
        </w:tc>
        <w:tc>
          <w:tcPr>
            <w:tcW w:w="1559" w:type="dxa"/>
            <w:tcBorders>
              <w:top w:val="single" w:sz="4" w:space="0" w:color="auto"/>
              <w:left w:val="single" w:sz="4" w:space="0" w:color="auto"/>
              <w:bottom w:val="single" w:sz="4" w:space="0" w:color="auto"/>
              <w:right w:val="single" w:sz="4" w:space="0" w:color="auto"/>
            </w:tcBorders>
            <w:vAlign w:val="center"/>
          </w:tcPr>
          <w:p w14:paraId="7891A6E6" w14:textId="19E6E88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6BCC23D"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2745B3B" w14:textId="4A7255F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3FFDFF1" w14:textId="77777777" w:rsidTr="00D74B9E">
        <w:tc>
          <w:tcPr>
            <w:tcW w:w="675" w:type="dxa"/>
            <w:tcBorders>
              <w:top w:val="single" w:sz="4" w:space="0" w:color="auto"/>
              <w:left w:val="single" w:sz="4" w:space="0" w:color="auto"/>
              <w:bottom w:val="single" w:sz="4" w:space="0" w:color="auto"/>
              <w:right w:val="single" w:sz="4" w:space="0" w:color="auto"/>
            </w:tcBorders>
          </w:tcPr>
          <w:p w14:paraId="0010C88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EE9BB50" w14:textId="1F588195"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Dwustronna Komunikacja z pompami infuzyjnymi </w:t>
            </w:r>
          </w:p>
        </w:tc>
        <w:tc>
          <w:tcPr>
            <w:tcW w:w="1559" w:type="dxa"/>
            <w:tcBorders>
              <w:top w:val="single" w:sz="4" w:space="0" w:color="auto"/>
              <w:left w:val="single" w:sz="4" w:space="0" w:color="auto"/>
              <w:bottom w:val="single" w:sz="4" w:space="0" w:color="auto"/>
              <w:right w:val="single" w:sz="4" w:space="0" w:color="auto"/>
            </w:tcBorders>
            <w:vAlign w:val="center"/>
          </w:tcPr>
          <w:p w14:paraId="07C3A9FE" w14:textId="216FE1F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85D2BEE"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96B49ED" w14:textId="5C3D448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425E421" w14:textId="77777777" w:rsidTr="00D74B9E">
        <w:tc>
          <w:tcPr>
            <w:tcW w:w="675" w:type="dxa"/>
            <w:tcBorders>
              <w:top w:val="single" w:sz="4" w:space="0" w:color="auto"/>
              <w:left w:val="single" w:sz="4" w:space="0" w:color="auto"/>
              <w:bottom w:val="single" w:sz="4" w:space="0" w:color="auto"/>
              <w:right w:val="single" w:sz="4" w:space="0" w:color="auto"/>
            </w:tcBorders>
          </w:tcPr>
          <w:p w14:paraId="2CCC26E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EFD677A" w14:textId="3579FF6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System zatrzaskowego mocowania pomp w stacji dokującej</w:t>
            </w:r>
          </w:p>
        </w:tc>
        <w:tc>
          <w:tcPr>
            <w:tcW w:w="1559" w:type="dxa"/>
            <w:tcBorders>
              <w:top w:val="single" w:sz="4" w:space="0" w:color="auto"/>
              <w:left w:val="single" w:sz="4" w:space="0" w:color="auto"/>
              <w:bottom w:val="single" w:sz="4" w:space="0" w:color="auto"/>
              <w:right w:val="single" w:sz="4" w:space="0" w:color="auto"/>
            </w:tcBorders>
            <w:vAlign w:val="center"/>
          </w:tcPr>
          <w:p w14:paraId="4A777AF4" w14:textId="2447D38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TAK-podać</w:t>
            </w:r>
          </w:p>
        </w:tc>
        <w:tc>
          <w:tcPr>
            <w:tcW w:w="4534" w:type="dxa"/>
            <w:tcBorders>
              <w:top w:val="single" w:sz="4" w:space="0" w:color="auto"/>
              <w:left w:val="single" w:sz="4" w:space="0" w:color="auto"/>
              <w:bottom w:val="single" w:sz="4" w:space="0" w:color="auto"/>
              <w:right w:val="single" w:sz="4" w:space="0" w:color="auto"/>
            </w:tcBorders>
          </w:tcPr>
          <w:p w14:paraId="64B4AEFE"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2AA23A3" w14:textId="192607C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 xml:space="preserve">1 pkt – dowolna konfiguracja układu i ilości pomp </w:t>
            </w:r>
            <w:proofErr w:type="spellStart"/>
            <w:r w:rsidRPr="00915CAA">
              <w:rPr>
                <w:rFonts w:ascii="Century Gothic" w:hAnsi="Century Gothic"/>
                <w:sz w:val="20"/>
                <w:szCs w:val="20"/>
              </w:rPr>
              <w:t>strzykawkowych</w:t>
            </w:r>
            <w:proofErr w:type="spellEnd"/>
            <w:r w:rsidRPr="00915CAA">
              <w:rPr>
                <w:rFonts w:ascii="Century Gothic" w:hAnsi="Century Gothic"/>
                <w:sz w:val="20"/>
                <w:szCs w:val="20"/>
              </w:rPr>
              <w:t xml:space="preserve"> i objętościowych, 0 – pkt brak elastyczności</w:t>
            </w:r>
          </w:p>
        </w:tc>
      </w:tr>
      <w:tr w:rsidR="00A03535" w:rsidRPr="00915CAA" w14:paraId="371B9988" w14:textId="77777777" w:rsidTr="00D74B9E">
        <w:tc>
          <w:tcPr>
            <w:tcW w:w="675" w:type="dxa"/>
            <w:tcBorders>
              <w:top w:val="single" w:sz="4" w:space="0" w:color="auto"/>
              <w:left w:val="single" w:sz="4" w:space="0" w:color="auto"/>
              <w:bottom w:val="single" w:sz="4" w:space="0" w:color="auto"/>
              <w:right w:val="single" w:sz="4" w:space="0" w:color="auto"/>
            </w:tcBorders>
          </w:tcPr>
          <w:p w14:paraId="4A83BB2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AAFC8A5" w14:textId="543346C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Wspólne zasilanie pomp ze stacji dokującej</w:t>
            </w:r>
          </w:p>
        </w:tc>
        <w:tc>
          <w:tcPr>
            <w:tcW w:w="1559" w:type="dxa"/>
            <w:tcBorders>
              <w:top w:val="single" w:sz="4" w:space="0" w:color="auto"/>
              <w:left w:val="single" w:sz="4" w:space="0" w:color="auto"/>
              <w:bottom w:val="single" w:sz="4" w:space="0" w:color="auto"/>
              <w:right w:val="single" w:sz="4" w:space="0" w:color="auto"/>
            </w:tcBorders>
            <w:vAlign w:val="center"/>
          </w:tcPr>
          <w:p w14:paraId="04B136FD" w14:textId="4E2F060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D97419B"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EBCABE7" w14:textId="7D07FEA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08D5B69" w14:textId="77777777" w:rsidTr="00D74B9E">
        <w:tc>
          <w:tcPr>
            <w:tcW w:w="675" w:type="dxa"/>
            <w:tcBorders>
              <w:top w:val="single" w:sz="4" w:space="0" w:color="auto"/>
              <w:left w:val="single" w:sz="4" w:space="0" w:color="auto"/>
              <w:bottom w:val="single" w:sz="4" w:space="0" w:color="auto"/>
              <w:right w:val="single" w:sz="4" w:space="0" w:color="auto"/>
            </w:tcBorders>
          </w:tcPr>
          <w:p w14:paraId="2EC7E25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5425980" w14:textId="36C250D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Ładowanie pomp natychmiast po podłączeniu do stacji</w:t>
            </w:r>
          </w:p>
        </w:tc>
        <w:tc>
          <w:tcPr>
            <w:tcW w:w="1559" w:type="dxa"/>
            <w:tcBorders>
              <w:top w:val="single" w:sz="4" w:space="0" w:color="auto"/>
              <w:left w:val="single" w:sz="4" w:space="0" w:color="auto"/>
              <w:bottom w:val="single" w:sz="4" w:space="0" w:color="auto"/>
              <w:right w:val="single" w:sz="4" w:space="0" w:color="auto"/>
            </w:tcBorders>
            <w:vAlign w:val="center"/>
          </w:tcPr>
          <w:p w14:paraId="1D706B0E" w14:textId="57A557F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CC7AC9B"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335C32D" w14:textId="7D2DBB6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0E4B42DB" w14:textId="77777777" w:rsidTr="00D74B9E">
        <w:tc>
          <w:tcPr>
            <w:tcW w:w="675" w:type="dxa"/>
            <w:tcBorders>
              <w:top w:val="single" w:sz="4" w:space="0" w:color="auto"/>
              <w:left w:val="single" w:sz="4" w:space="0" w:color="auto"/>
              <w:bottom w:val="single" w:sz="4" w:space="0" w:color="auto"/>
              <w:right w:val="single" w:sz="4" w:space="0" w:color="auto"/>
            </w:tcBorders>
          </w:tcPr>
          <w:p w14:paraId="3702A30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B3469ED" w14:textId="5E7C7D7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montażu stacji dokującej na stojaku jezdnym</w:t>
            </w:r>
          </w:p>
        </w:tc>
        <w:tc>
          <w:tcPr>
            <w:tcW w:w="1559" w:type="dxa"/>
            <w:tcBorders>
              <w:top w:val="single" w:sz="4" w:space="0" w:color="auto"/>
              <w:left w:val="single" w:sz="4" w:space="0" w:color="auto"/>
              <w:bottom w:val="single" w:sz="4" w:space="0" w:color="auto"/>
              <w:right w:val="single" w:sz="4" w:space="0" w:color="auto"/>
            </w:tcBorders>
            <w:vAlign w:val="center"/>
          </w:tcPr>
          <w:p w14:paraId="24D0A003" w14:textId="68E55C7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29750C1"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201E8C3" w14:textId="4218800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086C7390" w14:textId="77777777" w:rsidTr="00D74B9E">
        <w:tc>
          <w:tcPr>
            <w:tcW w:w="675" w:type="dxa"/>
            <w:tcBorders>
              <w:top w:val="single" w:sz="4" w:space="0" w:color="auto"/>
              <w:left w:val="single" w:sz="4" w:space="0" w:color="auto"/>
              <w:bottom w:val="single" w:sz="4" w:space="0" w:color="auto"/>
              <w:right w:val="single" w:sz="4" w:space="0" w:color="auto"/>
            </w:tcBorders>
          </w:tcPr>
          <w:p w14:paraId="30D7088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46F8B19" w14:textId="40F4FEC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montażu stacji dokującej do kolumn pionowych (uwzględniających wagę zestawu łącznie z pompami)</w:t>
            </w:r>
          </w:p>
        </w:tc>
        <w:tc>
          <w:tcPr>
            <w:tcW w:w="1559" w:type="dxa"/>
            <w:tcBorders>
              <w:top w:val="single" w:sz="4" w:space="0" w:color="auto"/>
              <w:left w:val="single" w:sz="4" w:space="0" w:color="auto"/>
              <w:bottom w:val="single" w:sz="4" w:space="0" w:color="auto"/>
              <w:right w:val="single" w:sz="4" w:space="0" w:color="auto"/>
            </w:tcBorders>
            <w:vAlign w:val="center"/>
          </w:tcPr>
          <w:p w14:paraId="06380651" w14:textId="11DF483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TAK-podać</w:t>
            </w:r>
          </w:p>
        </w:tc>
        <w:tc>
          <w:tcPr>
            <w:tcW w:w="4534" w:type="dxa"/>
            <w:tcBorders>
              <w:top w:val="single" w:sz="4" w:space="0" w:color="auto"/>
              <w:left w:val="single" w:sz="4" w:space="0" w:color="auto"/>
              <w:bottom w:val="single" w:sz="4" w:space="0" w:color="auto"/>
              <w:right w:val="single" w:sz="4" w:space="0" w:color="auto"/>
            </w:tcBorders>
          </w:tcPr>
          <w:p w14:paraId="2E5708CD"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BF95CDD" w14:textId="5732578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0,5 - pkt-najmniejsza waga, 0 pkt - pozostałe</w:t>
            </w:r>
          </w:p>
        </w:tc>
      </w:tr>
      <w:tr w:rsidR="00A03535" w:rsidRPr="00915CAA" w14:paraId="2E220B16" w14:textId="77777777" w:rsidTr="00D74B9E">
        <w:tc>
          <w:tcPr>
            <w:tcW w:w="675" w:type="dxa"/>
            <w:tcBorders>
              <w:top w:val="single" w:sz="4" w:space="0" w:color="auto"/>
              <w:left w:val="single" w:sz="4" w:space="0" w:color="auto"/>
              <w:bottom w:val="single" w:sz="4" w:space="0" w:color="auto"/>
              <w:right w:val="single" w:sz="4" w:space="0" w:color="auto"/>
            </w:tcBorders>
          </w:tcPr>
          <w:p w14:paraId="292B3C6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ABA0254" w14:textId="3A0B07F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montażu stacji dokującej z wykorzystaniem standardowych szyn medycznych</w:t>
            </w:r>
          </w:p>
        </w:tc>
        <w:tc>
          <w:tcPr>
            <w:tcW w:w="1559" w:type="dxa"/>
            <w:tcBorders>
              <w:top w:val="single" w:sz="4" w:space="0" w:color="auto"/>
              <w:left w:val="single" w:sz="4" w:space="0" w:color="auto"/>
              <w:bottom w:val="single" w:sz="4" w:space="0" w:color="auto"/>
              <w:right w:val="single" w:sz="4" w:space="0" w:color="auto"/>
            </w:tcBorders>
            <w:vAlign w:val="center"/>
          </w:tcPr>
          <w:p w14:paraId="4CF83D76" w14:textId="543C7F3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A5AB5C0"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4FB7771" w14:textId="2FEA4D6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D5053B7" w14:textId="77777777" w:rsidTr="00D74B9E">
        <w:tc>
          <w:tcPr>
            <w:tcW w:w="675" w:type="dxa"/>
            <w:tcBorders>
              <w:top w:val="single" w:sz="4" w:space="0" w:color="auto"/>
              <w:left w:val="single" w:sz="4" w:space="0" w:color="auto"/>
              <w:bottom w:val="single" w:sz="4" w:space="0" w:color="auto"/>
              <w:right w:val="single" w:sz="4" w:space="0" w:color="auto"/>
            </w:tcBorders>
          </w:tcPr>
          <w:p w14:paraId="12E8B1E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3FEA09A" w14:textId="4AA961FB" w:rsidR="00A03535" w:rsidRPr="00915CAA" w:rsidRDefault="00A03535" w:rsidP="002454E8">
            <w:pPr>
              <w:snapToGrid w:val="0"/>
              <w:jc w:val="both"/>
              <w:rPr>
                <w:rFonts w:ascii="Century Gothic" w:hAnsi="Century Gothic"/>
                <w:strike/>
                <w:sz w:val="20"/>
                <w:szCs w:val="20"/>
              </w:rPr>
            </w:pPr>
            <w:r w:rsidRPr="00915CAA">
              <w:rPr>
                <w:rFonts w:ascii="Century Gothic" w:hAnsi="Century Gothic"/>
                <w:sz w:val="20"/>
                <w:szCs w:val="20"/>
              </w:rPr>
              <w:t xml:space="preserve">Wieszak na worki z płynami infuzyjnymi o regulowanej wysokości z możliwością jego demontażu </w:t>
            </w:r>
          </w:p>
        </w:tc>
        <w:tc>
          <w:tcPr>
            <w:tcW w:w="1559" w:type="dxa"/>
            <w:tcBorders>
              <w:top w:val="single" w:sz="4" w:space="0" w:color="auto"/>
              <w:left w:val="single" w:sz="4" w:space="0" w:color="auto"/>
              <w:bottom w:val="single" w:sz="4" w:space="0" w:color="auto"/>
              <w:right w:val="single" w:sz="4" w:space="0" w:color="auto"/>
            </w:tcBorders>
            <w:vAlign w:val="center"/>
          </w:tcPr>
          <w:p w14:paraId="5A63DCB4" w14:textId="5F20BF0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4416DE66" w14:textId="71B7BBE0"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C5ED64E" w14:textId="2418B077" w:rsidR="00A03535" w:rsidRPr="00915CAA" w:rsidRDefault="00A03535" w:rsidP="009139C7">
            <w:pPr>
              <w:snapToGrid w:val="0"/>
              <w:jc w:val="center"/>
              <w:rPr>
                <w:rFonts w:ascii="Century Gothic" w:hAnsi="Century Gothic"/>
                <w:sz w:val="20"/>
                <w:szCs w:val="20"/>
              </w:rPr>
            </w:pPr>
            <w:r w:rsidRPr="00915CAA">
              <w:rPr>
                <w:rFonts w:ascii="Century Gothic" w:hAnsi="Century Gothic"/>
                <w:sz w:val="20"/>
                <w:szCs w:val="20"/>
              </w:rPr>
              <w:t>Tak  - 0,5 pkt. Nie – 0 pkt.</w:t>
            </w:r>
          </w:p>
        </w:tc>
      </w:tr>
      <w:tr w:rsidR="00A03535" w:rsidRPr="00915CAA" w14:paraId="718FFA40" w14:textId="77777777" w:rsidTr="00D74B9E">
        <w:tc>
          <w:tcPr>
            <w:tcW w:w="675" w:type="dxa"/>
            <w:tcBorders>
              <w:top w:val="single" w:sz="4" w:space="0" w:color="auto"/>
              <w:left w:val="single" w:sz="4" w:space="0" w:color="auto"/>
              <w:bottom w:val="single" w:sz="4" w:space="0" w:color="auto"/>
              <w:right w:val="single" w:sz="4" w:space="0" w:color="auto"/>
            </w:tcBorders>
          </w:tcPr>
          <w:p w14:paraId="67C7968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EE6D724" w14:textId="6C53218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Łatwo dostrzegalna panel sygnalizacyjny</w:t>
            </w:r>
            <w:r w:rsidRPr="00915CAA">
              <w:rPr>
                <w:rFonts w:ascii="Century Gothic" w:hAnsi="Century Gothic"/>
                <w:strike/>
                <w:sz w:val="20"/>
                <w:szCs w:val="20"/>
              </w:rPr>
              <w:t xml:space="preserve"> </w:t>
            </w:r>
            <w:r w:rsidRPr="00915CAA">
              <w:rPr>
                <w:rFonts w:ascii="Century Gothic" w:hAnsi="Century Gothic"/>
                <w:sz w:val="20"/>
                <w:szCs w:val="20"/>
              </w:rPr>
              <w:t>wskazujący stan pompy zamocowanej do stacji: praca, alarm wstępny, alarm końcowy</w:t>
            </w:r>
          </w:p>
        </w:tc>
        <w:tc>
          <w:tcPr>
            <w:tcW w:w="1559" w:type="dxa"/>
            <w:tcBorders>
              <w:top w:val="single" w:sz="4" w:space="0" w:color="auto"/>
              <w:left w:val="single" w:sz="4" w:space="0" w:color="auto"/>
              <w:bottom w:val="single" w:sz="4" w:space="0" w:color="auto"/>
              <w:right w:val="single" w:sz="4" w:space="0" w:color="auto"/>
            </w:tcBorders>
            <w:vAlign w:val="center"/>
          </w:tcPr>
          <w:p w14:paraId="28D863F6" w14:textId="4C397D8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07F8CCB"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848F29C" w14:textId="54915CE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190025A" w14:textId="77777777" w:rsidTr="00D74B9E">
        <w:tc>
          <w:tcPr>
            <w:tcW w:w="675" w:type="dxa"/>
            <w:tcBorders>
              <w:top w:val="single" w:sz="4" w:space="0" w:color="auto"/>
              <w:left w:val="single" w:sz="4" w:space="0" w:color="auto"/>
              <w:bottom w:val="single" w:sz="4" w:space="0" w:color="auto"/>
              <w:right w:val="single" w:sz="4" w:space="0" w:color="auto"/>
            </w:tcBorders>
          </w:tcPr>
          <w:p w14:paraId="3F7F5C5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7A651AD" w14:textId="77777777" w:rsidR="00A03535" w:rsidRPr="00915CAA" w:rsidRDefault="00A03535" w:rsidP="008913F8">
            <w:pPr>
              <w:snapToGrid w:val="0"/>
              <w:jc w:val="both"/>
              <w:rPr>
                <w:rFonts w:ascii="Century Gothic" w:hAnsi="Century Gothic"/>
                <w:sz w:val="20"/>
                <w:szCs w:val="20"/>
              </w:rPr>
            </w:pPr>
            <w:r w:rsidRPr="00915CAA">
              <w:rPr>
                <w:rFonts w:ascii="Century Gothic" w:hAnsi="Century Gothic"/>
                <w:sz w:val="20"/>
                <w:szCs w:val="20"/>
              </w:rPr>
              <w:t xml:space="preserve">Opcjonalna możliwość przyszłościowego włączenia roboczych stacji dokujących w system centralnego monitorowania infuzji oraz serwerowy system do </w:t>
            </w:r>
            <w:r w:rsidRPr="00915CAA">
              <w:rPr>
                <w:rFonts w:ascii="Century Gothic" w:hAnsi="Century Gothic"/>
                <w:sz w:val="20"/>
                <w:szCs w:val="20"/>
              </w:rPr>
              <w:lastRenderedPageBreak/>
              <w:t>zdalnego przesyłania zestawów danych i automatycznego zbierania danych infuzji</w:t>
            </w:r>
          </w:p>
          <w:p w14:paraId="1405D4B7" w14:textId="72983D6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W przypadku rozbudowy system musi posiadać minimum :</w:t>
            </w:r>
          </w:p>
        </w:tc>
        <w:tc>
          <w:tcPr>
            <w:tcW w:w="1559" w:type="dxa"/>
            <w:tcBorders>
              <w:top w:val="single" w:sz="4" w:space="0" w:color="auto"/>
              <w:left w:val="single" w:sz="4" w:space="0" w:color="auto"/>
              <w:bottom w:val="single" w:sz="4" w:space="0" w:color="auto"/>
              <w:right w:val="single" w:sz="4" w:space="0" w:color="auto"/>
            </w:tcBorders>
            <w:vAlign w:val="center"/>
          </w:tcPr>
          <w:p w14:paraId="557967CC" w14:textId="77777777" w:rsidR="00A03535" w:rsidRPr="00915CAA" w:rsidRDefault="00A03535" w:rsidP="008913F8">
            <w:pPr>
              <w:snapToGrid w:val="0"/>
              <w:jc w:val="center"/>
              <w:rPr>
                <w:rFonts w:ascii="Century Gothic" w:hAnsi="Century Gothic"/>
                <w:sz w:val="20"/>
                <w:szCs w:val="20"/>
              </w:rPr>
            </w:pPr>
          </w:p>
          <w:p w14:paraId="2D8FD7D9" w14:textId="77777777" w:rsidR="00A03535" w:rsidRPr="00915CAA" w:rsidRDefault="00A03535" w:rsidP="008913F8">
            <w:pPr>
              <w:snapToGrid w:val="0"/>
              <w:jc w:val="center"/>
              <w:rPr>
                <w:rFonts w:ascii="Century Gothic" w:hAnsi="Century Gothic"/>
                <w:sz w:val="20"/>
                <w:szCs w:val="20"/>
              </w:rPr>
            </w:pPr>
            <w:r w:rsidRPr="00915CAA">
              <w:rPr>
                <w:rFonts w:ascii="Century Gothic" w:hAnsi="Century Gothic"/>
                <w:sz w:val="20"/>
                <w:szCs w:val="20"/>
              </w:rPr>
              <w:t>TAK</w:t>
            </w:r>
          </w:p>
          <w:p w14:paraId="02587867" w14:textId="77777777" w:rsidR="00A03535" w:rsidRPr="00915CAA" w:rsidRDefault="00A03535" w:rsidP="008913F8">
            <w:pPr>
              <w:snapToGrid w:val="0"/>
              <w:jc w:val="center"/>
              <w:rPr>
                <w:rFonts w:ascii="Century Gothic" w:hAnsi="Century Gothic"/>
                <w:sz w:val="20"/>
                <w:szCs w:val="20"/>
              </w:rPr>
            </w:pPr>
          </w:p>
          <w:p w14:paraId="3EBE2DEC" w14:textId="4155FBB5" w:rsidR="00A03535" w:rsidRPr="00915CAA" w:rsidRDefault="00A03535" w:rsidP="002454E8">
            <w:pPr>
              <w:snapToGrid w:val="0"/>
              <w:jc w:val="center"/>
              <w:rPr>
                <w:rFonts w:ascii="Century Gothic" w:hAnsi="Century Gothic"/>
                <w:sz w:val="20"/>
                <w:szCs w:val="20"/>
              </w:rPr>
            </w:pPr>
          </w:p>
        </w:tc>
        <w:tc>
          <w:tcPr>
            <w:tcW w:w="4534" w:type="dxa"/>
            <w:tcBorders>
              <w:top w:val="single" w:sz="4" w:space="0" w:color="auto"/>
              <w:left w:val="single" w:sz="4" w:space="0" w:color="auto"/>
              <w:bottom w:val="single" w:sz="4" w:space="0" w:color="auto"/>
              <w:right w:val="single" w:sz="4" w:space="0" w:color="auto"/>
            </w:tcBorders>
          </w:tcPr>
          <w:p w14:paraId="20F48E7A"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10AACB2" w14:textId="170FAF5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BC25CE0" w14:textId="77777777" w:rsidTr="00D74B9E">
        <w:tc>
          <w:tcPr>
            <w:tcW w:w="675" w:type="dxa"/>
            <w:tcBorders>
              <w:top w:val="single" w:sz="4" w:space="0" w:color="auto"/>
              <w:left w:val="single" w:sz="4" w:space="0" w:color="auto"/>
              <w:bottom w:val="single" w:sz="4" w:space="0" w:color="auto"/>
              <w:right w:val="single" w:sz="4" w:space="0" w:color="auto"/>
            </w:tcBorders>
          </w:tcPr>
          <w:p w14:paraId="6C1C359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140A931" w14:textId="4FC708C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kompatybilność stacji dokujących z oprogramowaniem umożliwiającym centralne monitorowanie infuzji</w:t>
            </w:r>
          </w:p>
        </w:tc>
        <w:tc>
          <w:tcPr>
            <w:tcW w:w="1559" w:type="dxa"/>
            <w:tcBorders>
              <w:top w:val="single" w:sz="4" w:space="0" w:color="auto"/>
              <w:left w:val="single" w:sz="4" w:space="0" w:color="auto"/>
              <w:bottom w:val="single" w:sz="4" w:space="0" w:color="auto"/>
              <w:right w:val="single" w:sz="4" w:space="0" w:color="auto"/>
            </w:tcBorders>
            <w:vAlign w:val="center"/>
          </w:tcPr>
          <w:p w14:paraId="78A76D47" w14:textId="21A8BF8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A182AA3"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C2893FF" w14:textId="61C8032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A19D2E9" w14:textId="77777777" w:rsidTr="00D74B9E">
        <w:tc>
          <w:tcPr>
            <w:tcW w:w="675" w:type="dxa"/>
            <w:tcBorders>
              <w:top w:val="single" w:sz="4" w:space="0" w:color="auto"/>
              <w:left w:val="single" w:sz="4" w:space="0" w:color="auto"/>
              <w:bottom w:val="single" w:sz="4" w:space="0" w:color="auto"/>
              <w:right w:val="single" w:sz="4" w:space="0" w:color="auto"/>
            </w:tcBorders>
          </w:tcPr>
          <w:p w14:paraId="7C3C53D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168C315" w14:textId="519FE2C8" w:rsidR="00A03535" w:rsidRPr="00915CAA" w:rsidRDefault="00A03535" w:rsidP="009139C7">
            <w:pPr>
              <w:snapToGrid w:val="0"/>
              <w:jc w:val="both"/>
              <w:rPr>
                <w:rFonts w:ascii="Century Gothic" w:hAnsi="Century Gothic"/>
                <w:sz w:val="20"/>
                <w:szCs w:val="20"/>
              </w:rPr>
            </w:pPr>
            <w:r w:rsidRPr="00915CAA">
              <w:rPr>
                <w:rFonts w:ascii="Century Gothic" w:hAnsi="Century Gothic"/>
                <w:sz w:val="20"/>
                <w:szCs w:val="20"/>
              </w:rPr>
              <w:t>- możliwość jednoczasowego wyświetlania na jednym monitorze wszystkich stanowisk infuzji, bez konieczności, wywoływania kolejnych ekranów wymagana jest jednoczasowa obserwacja do min. 12 stanowisk infuzji jednoczasowo</w:t>
            </w:r>
          </w:p>
        </w:tc>
        <w:tc>
          <w:tcPr>
            <w:tcW w:w="1559" w:type="dxa"/>
            <w:tcBorders>
              <w:top w:val="single" w:sz="4" w:space="0" w:color="auto"/>
              <w:left w:val="single" w:sz="4" w:space="0" w:color="auto"/>
              <w:bottom w:val="single" w:sz="4" w:space="0" w:color="auto"/>
              <w:right w:val="single" w:sz="4" w:space="0" w:color="auto"/>
            </w:tcBorders>
            <w:vAlign w:val="center"/>
          </w:tcPr>
          <w:p w14:paraId="1B10D905" w14:textId="57D215A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06246DE"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5459961" w14:textId="3196071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93C442C" w14:textId="77777777" w:rsidTr="00D74B9E">
        <w:tc>
          <w:tcPr>
            <w:tcW w:w="675" w:type="dxa"/>
            <w:tcBorders>
              <w:top w:val="single" w:sz="4" w:space="0" w:color="auto"/>
              <w:left w:val="single" w:sz="4" w:space="0" w:color="auto"/>
              <w:bottom w:val="single" w:sz="4" w:space="0" w:color="auto"/>
              <w:right w:val="single" w:sz="4" w:space="0" w:color="auto"/>
            </w:tcBorders>
          </w:tcPr>
          <w:p w14:paraId="084BE7D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3092958" w14:textId="639B634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 wizualne rozróżnienie, różnych terapii dożylnych, w centrali monitorowania ( np. </w:t>
            </w:r>
            <w:proofErr w:type="spellStart"/>
            <w:r w:rsidRPr="00915CAA">
              <w:rPr>
                <w:rFonts w:ascii="Century Gothic" w:hAnsi="Century Gothic"/>
                <w:sz w:val="20"/>
                <w:szCs w:val="20"/>
              </w:rPr>
              <w:t>terapi</w:t>
            </w:r>
            <w:proofErr w:type="spellEnd"/>
            <w:r w:rsidRPr="00915CAA">
              <w:rPr>
                <w:rFonts w:ascii="Century Gothic" w:hAnsi="Century Gothic"/>
                <w:sz w:val="20"/>
                <w:szCs w:val="20"/>
              </w:rPr>
              <w:t xml:space="preserve"> TCI, TIVA, </w:t>
            </w:r>
            <w:proofErr w:type="spellStart"/>
            <w:r w:rsidRPr="00915CAA">
              <w:rPr>
                <w:rFonts w:ascii="Century Gothic" w:hAnsi="Century Gothic"/>
                <w:sz w:val="20"/>
                <w:szCs w:val="20"/>
              </w:rPr>
              <w:t>Enteral</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itp</w:t>
            </w:r>
            <w:proofErr w:type="spellEnd"/>
            <w:r w:rsidRPr="00915CAA">
              <w:rPr>
                <w:rFonts w:ascii="Century Gothic" w:hAnsi="Century Gothic"/>
                <w:sz w:val="20"/>
                <w:szCs w:val="20"/>
              </w:rPr>
              <w:t xml:space="preserve"> )w pompach objętościowych i </w:t>
            </w:r>
            <w:proofErr w:type="spellStart"/>
            <w:r w:rsidRPr="00915CAA">
              <w:rPr>
                <w:rFonts w:ascii="Century Gothic" w:hAnsi="Century Gothic"/>
                <w:sz w:val="20"/>
                <w:szCs w:val="20"/>
              </w:rPr>
              <w:t>strzykawkowych</w:t>
            </w:r>
            <w:proofErr w:type="spellEnd"/>
            <w:r w:rsidRPr="00915CAA">
              <w:rPr>
                <w:rFonts w:ascii="Century Gothic" w:hAnsi="Century Gothic"/>
                <w:color w:val="FF0000"/>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71840ECD" w14:textId="5B3DB8F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7238B5A5"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49D7FCB" w14:textId="2F6AA297" w:rsidR="00A03535" w:rsidRPr="00915CAA" w:rsidRDefault="00A03535" w:rsidP="009139C7">
            <w:pPr>
              <w:snapToGrid w:val="0"/>
              <w:jc w:val="center"/>
              <w:rPr>
                <w:rFonts w:ascii="Century Gothic" w:hAnsi="Century Gothic"/>
                <w:sz w:val="20"/>
                <w:szCs w:val="20"/>
              </w:rPr>
            </w:pPr>
            <w:r w:rsidRPr="00915CAA">
              <w:rPr>
                <w:rFonts w:ascii="Century Gothic" w:hAnsi="Century Gothic"/>
                <w:sz w:val="20"/>
                <w:szCs w:val="20"/>
              </w:rPr>
              <w:t>Tak – 0,5 pkt, Nie – 0 pkt</w:t>
            </w:r>
          </w:p>
        </w:tc>
      </w:tr>
      <w:tr w:rsidR="00A03535" w:rsidRPr="00915CAA" w14:paraId="5BE8292A" w14:textId="77777777" w:rsidTr="00D74B9E">
        <w:tc>
          <w:tcPr>
            <w:tcW w:w="675" w:type="dxa"/>
            <w:tcBorders>
              <w:top w:val="single" w:sz="4" w:space="0" w:color="auto"/>
              <w:left w:val="single" w:sz="4" w:space="0" w:color="auto"/>
              <w:bottom w:val="single" w:sz="4" w:space="0" w:color="auto"/>
              <w:right w:val="single" w:sz="4" w:space="0" w:color="auto"/>
            </w:tcBorders>
          </w:tcPr>
          <w:p w14:paraId="1A96715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885C63C" w14:textId="0DFA5AC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wyświetlanie alarmów na stanowisku centralnym</w:t>
            </w:r>
          </w:p>
        </w:tc>
        <w:tc>
          <w:tcPr>
            <w:tcW w:w="1559" w:type="dxa"/>
            <w:tcBorders>
              <w:top w:val="single" w:sz="4" w:space="0" w:color="auto"/>
              <w:left w:val="single" w:sz="4" w:space="0" w:color="auto"/>
              <w:bottom w:val="single" w:sz="4" w:space="0" w:color="auto"/>
              <w:right w:val="single" w:sz="4" w:space="0" w:color="auto"/>
            </w:tcBorders>
            <w:vAlign w:val="center"/>
          </w:tcPr>
          <w:p w14:paraId="5F1299CD" w14:textId="5878508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7A33B8A"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C3016D0" w14:textId="1AB6A15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F17CCC1" w14:textId="77777777" w:rsidTr="00D74B9E">
        <w:tc>
          <w:tcPr>
            <w:tcW w:w="675" w:type="dxa"/>
            <w:tcBorders>
              <w:top w:val="single" w:sz="4" w:space="0" w:color="auto"/>
              <w:left w:val="single" w:sz="4" w:space="0" w:color="auto"/>
              <w:bottom w:val="single" w:sz="4" w:space="0" w:color="auto"/>
              <w:right w:val="single" w:sz="4" w:space="0" w:color="auto"/>
            </w:tcBorders>
          </w:tcPr>
          <w:p w14:paraId="0B34226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A17772B" w14:textId="6B584CF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przeglądanie historii infuzji u każdego pacjenta na stanowisku centralnym</w:t>
            </w:r>
          </w:p>
        </w:tc>
        <w:tc>
          <w:tcPr>
            <w:tcW w:w="1559" w:type="dxa"/>
            <w:tcBorders>
              <w:top w:val="single" w:sz="4" w:space="0" w:color="auto"/>
              <w:left w:val="single" w:sz="4" w:space="0" w:color="auto"/>
              <w:bottom w:val="single" w:sz="4" w:space="0" w:color="auto"/>
              <w:right w:val="single" w:sz="4" w:space="0" w:color="auto"/>
            </w:tcBorders>
            <w:vAlign w:val="center"/>
          </w:tcPr>
          <w:p w14:paraId="2143929A" w14:textId="358D68B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85BD997"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6B73FD0" w14:textId="0CF6E4D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58B8E59" w14:textId="77777777" w:rsidTr="00D74B9E">
        <w:tc>
          <w:tcPr>
            <w:tcW w:w="675" w:type="dxa"/>
            <w:tcBorders>
              <w:top w:val="single" w:sz="4" w:space="0" w:color="auto"/>
              <w:left w:val="single" w:sz="4" w:space="0" w:color="auto"/>
              <w:bottom w:val="single" w:sz="4" w:space="0" w:color="auto"/>
              <w:right w:val="single" w:sz="4" w:space="0" w:color="auto"/>
            </w:tcBorders>
          </w:tcPr>
          <w:p w14:paraId="256ED3B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7BE1E0E" w14:textId="76B4B91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tworzenie bilansu płynów na stanowisku centralnym</w:t>
            </w:r>
          </w:p>
        </w:tc>
        <w:tc>
          <w:tcPr>
            <w:tcW w:w="1559" w:type="dxa"/>
            <w:tcBorders>
              <w:top w:val="single" w:sz="4" w:space="0" w:color="auto"/>
              <w:left w:val="single" w:sz="4" w:space="0" w:color="auto"/>
              <w:bottom w:val="single" w:sz="4" w:space="0" w:color="auto"/>
              <w:right w:val="single" w:sz="4" w:space="0" w:color="auto"/>
            </w:tcBorders>
            <w:vAlign w:val="center"/>
          </w:tcPr>
          <w:p w14:paraId="4393C67E" w14:textId="0E2E2DD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732AD96"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E3A16DB" w14:textId="1CA102F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9D47B72" w14:textId="77777777" w:rsidTr="00D74B9E">
        <w:tc>
          <w:tcPr>
            <w:tcW w:w="675" w:type="dxa"/>
            <w:tcBorders>
              <w:top w:val="single" w:sz="4" w:space="0" w:color="auto"/>
              <w:left w:val="single" w:sz="4" w:space="0" w:color="auto"/>
              <w:bottom w:val="single" w:sz="4" w:space="0" w:color="auto"/>
              <w:right w:val="single" w:sz="4" w:space="0" w:color="auto"/>
            </w:tcBorders>
          </w:tcPr>
          <w:p w14:paraId="35E0CE6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C5B896F" w14:textId="67FACB1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 transfer zestawów danych do i z pomp poprzez sieć szpitalną, bez konieczności przerywania infuzji </w:t>
            </w:r>
          </w:p>
        </w:tc>
        <w:tc>
          <w:tcPr>
            <w:tcW w:w="1559" w:type="dxa"/>
            <w:tcBorders>
              <w:top w:val="single" w:sz="4" w:space="0" w:color="auto"/>
              <w:left w:val="single" w:sz="4" w:space="0" w:color="auto"/>
              <w:bottom w:val="single" w:sz="4" w:space="0" w:color="auto"/>
              <w:right w:val="single" w:sz="4" w:space="0" w:color="auto"/>
            </w:tcBorders>
            <w:vAlign w:val="center"/>
          </w:tcPr>
          <w:p w14:paraId="2EB42165" w14:textId="1B4E0EA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F71F0C3"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12E5735" w14:textId="1C9488E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5166C9D" w14:textId="77777777" w:rsidTr="00D74B9E">
        <w:tc>
          <w:tcPr>
            <w:tcW w:w="675" w:type="dxa"/>
            <w:tcBorders>
              <w:top w:val="single" w:sz="4" w:space="0" w:color="auto"/>
              <w:left w:val="single" w:sz="4" w:space="0" w:color="auto"/>
              <w:bottom w:val="single" w:sz="4" w:space="0" w:color="auto"/>
              <w:right w:val="single" w:sz="4" w:space="0" w:color="auto"/>
            </w:tcBorders>
          </w:tcPr>
          <w:p w14:paraId="7790B38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544508F" w14:textId="0954481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natychmiastowa możliwość zlokalizowania pomp w systemie</w:t>
            </w:r>
          </w:p>
        </w:tc>
        <w:tc>
          <w:tcPr>
            <w:tcW w:w="1559" w:type="dxa"/>
            <w:tcBorders>
              <w:top w:val="single" w:sz="4" w:space="0" w:color="auto"/>
              <w:left w:val="single" w:sz="4" w:space="0" w:color="auto"/>
              <w:bottom w:val="single" w:sz="4" w:space="0" w:color="auto"/>
              <w:right w:val="single" w:sz="4" w:space="0" w:color="auto"/>
            </w:tcBorders>
            <w:vAlign w:val="center"/>
          </w:tcPr>
          <w:p w14:paraId="28D343DC" w14:textId="015EECE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BDF1474"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820958F" w14:textId="31B3437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E3BABD9" w14:textId="77777777" w:rsidTr="00D74B9E">
        <w:tc>
          <w:tcPr>
            <w:tcW w:w="675" w:type="dxa"/>
            <w:tcBorders>
              <w:top w:val="single" w:sz="4" w:space="0" w:color="auto"/>
              <w:left w:val="single" w:sz="4" w:space="0" w:color="auto"/>
              <w:bottom w:val="single" w:sz="4" w:space="0" w:color="auto"/>
              <w:right w:val="single" w:sz="4" w:space="0" w:color="auto"/>
            </w:tcBorders>
          </w:tcPr>
          <w:p w14:paraId="6851787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8870DE7" w14:textId="45310FFE"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Komunikacja ze szpitalną siecią komputerową i bezpośrednio z komputerem za pomocą interfejsu Ethernet lub/i za pomocą bezprzewodowego połączenia sieciowego</w:t>
            </w:r>
          </w:p>
        </w:tc>
        <w:tc>
          <w:tcPr>
            <w:tcW w:w="1559" w:type="dxa"/>
            <w:tcBorders>
              <w:top w:val="single" w:sz="4" w:space="0" w:color="auto"/>
              <w:left w:val="single" w:sz="4" w:space="0" w:color="auto"/>
              <w:bottom w:val="single" w:sz="4" w:space="0" w:color="auto"/>
              <w:right w:val="single" w:sz="4" w:space="0" w:color="auto"/>
            </w:tcBorders>
            <w:vAlign w:val="center"/>
          </w:tcPr>
          <w:p w14:paraId="102D11E4" w14:textId="063F52B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C14096F"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7BAA43E" w14:textId="4655D52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44D1356" w14:textId="77777777" w:rsidTr="00D74B9E">
        <w:tc>
          <w:tcPr>
            <w:tcW w:w="675" w:type="dxa"/>
            <w:tcBorders>
              <w:top w:val="single" w:sz="4" w:space="0" w:color="auto"/>
              <w:left w:val="single" w:sz="4" w:space="0" w:color="auto"/>
              <w:bottom w:val="single" w:sz="4" w:space="0" w:color="auto"/>
              <w:right w:val="single" w:sz="4" w:space="0" w:color="auto"/>
            </w:tcBorders>
          </w:tcPr>
          <w:p w14:paraId="023C8F0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848E33A" w14:textId="65DF37B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rozbudowy stacji o adapter do łączności bezprzewodowej ze szpitalną siecią komputerową</w:t>
            </w:r>
          </w:p>
        </w:tc>
        <w:tc>
          <w:tcPr>
            <w:tcW w:w="1559" w:type="dxa"/>
            <w:tcBorders>
              <w:top w:val="single" w:sz="4" w:space="0" w:color="auto"/>
              <w:left w:val="single" w:sz="4" w:space="0" w:color="auto"/>
              <w:bottom w:val="single" w:sz="4" w:space="0" w:color="auto"/>
              <w:right w:val="single" w:sz="4" w:space="0" w:color="auto"/>
            </w:tcBorders>
            <w:vAlign w:val="center"/>
          </w:tcPr>
          <w:p w14:paraId="4F420B6D" w14:textId="3F69860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3BD3FE5"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E491239" w14:textId="4E47A1D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8B09FC1" w14:textId="77777777" w:rsidTr="00D74B9E">
        <w:tc>
          <w:tcPr>
            <w:tcW w:w="675" w:type="dxa"/>
            <w:tcBorders>
              <w:top w:val="single" w:sz="4" w:space="0" w:color="auto"/>
              <w:left w:val="single" w:sz="4" w:space="0" w:color="auto"/>
              <w:bottom w:val="single" w:sz="4" w:space="0" w:color="auto"/>
              <w:right w:val="single" w:sz="4" w:space="0" w:color="auto"/>
            </w:tcBorders>
          </w:tcPr>
          <w:p w14:paraId="2BEBA30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9DA4D1D" w14:textId="2D19ADF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przeglądania z zewnętrznego komputera lub komputera w sieci statusu infuzji i rejestru zdarzeń stacji z wykorzystaniem standardowej przeglądarki internetowej</w:t>
            </w:r>
          </w:p>
        </w:tc>
        <w:tc>
          <w:tcPr>
            <w:tcW w:w="1559" w:type="dxa"/>
            <w:tcBorders>
              <w:top w:val="single" w:sz="4" w:space="0" w:color="auto"/>
              <w:left w:val="single" w:sz="4" w:space="0" w:color="auto"/>
              <w:bottom w:val="single" w:sz="4" w:space="0" w:color="auto"/>
              <w:right w:val="single" w:sz="4" w:space="0" w:color="auto"/>
            </w:tcBorders>
            <w:vAlign w:val="center"/>
          </w:tcPr>
          <w:p w14:paraId="16CD17E5" w14:textId="4D34DC2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51A752C"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30DEFAC" w14:textId="7FEE160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0292AE51" w14:textId="77777777" w:rsidTr="00D74B9E">
        <w:tc>
          <w:tcPr>
            <w:tcW w:w="675" w:type="dxa"/>
            <w:tcBorders>
              <w:top w:val="single" w:sz="4" w:space="0" w:color="auto"/>
              <w:left w:val="single" w:sz="4" w:space="0" w:color="auto"/>
              <w:bottom w:val="single" w:sz="4" w:space="0" w:color="auto"/>
              <w:right w:val="single" w:sz="4" w:space="0" w:color="auto"/>
            </w:tcBorders>
          </w:tcPr>
          <w:p w14:paraId="2AED9C2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88BA947" w14:textId="6BCF4F1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Kompatybilność z systemem PDMS co najmniej dla firm Philips, </w:t>
            </w:r>
            <w:proofErr w:type="spellStart"/>
            <w:r w:rsidRPr="00915CAA">
              <w:rPr>
                <w:rFonts w:ascii="Century Gothic" w:hAnsi="Century Gothic"/>
                <w:sz w:val="20"/>
                <w:szCs w:val="20"/>
              </w:rPr>
              <w:t>Draeger</w:t>
            </w:r>
            <w:proofErr w:type="spellEnd"/>
            <w:r w:rsidRPr="00915CAA">
              <w:rPr>
                <w:rFonts w:ascii="Century Gothic" w:hAnsi="Century Gothic"/>
                <w:sz w:val="20"/>
                <w:szCs w:val="20"/>
              </w:rPr>
              <w:t xml:space="preserve">, GE, </w:t>
            </w:r>
            <w:proofErr w:type="spellStart"/>
            <w:r w:rsidRPr="00915CAA">
              <w:rPr>
                <w:rFonts w:ascii="Century Gothic" w:hAnsi="Century Gothic"/>
                <w:sz w:val="20"/>
                <w:szCs w:val="20"/>
              </w:rPr>
              <w:t>LowTec</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iMDsoft</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CapsuleTech</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Epic</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0E9FC56" w14:textId="0B1B56F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B82262A"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AFEF891" w14:textId="32E4219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75B5317" w14:textId="77777777" w:rsidTr="00D74B9E">
        <w:tc>
          <w:tcPr>
            <w:tcW w:w="675" w:type="dxa"/>
            <w:tcBorders>
              <w:top w:val="single" w:sz="4" w:space="0" w:color="auto"/>
              <w:left w:val="single" w:sz="4" w:space="0" w:color="auto"/>
              <w:bottom w:val="single" w:sz="4" w:space="0" w:color="auto"/>
              <w:right w:val="single" w:sz="4" w:space="0" w:color="auto"/>
            </w:tcBorders>
          </w:tcPr>
          <w:p w14:paraId="5036128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57161E5" w14:textId="74E8775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Zabezpieczenie interfejsu konfiguracyjnego stacji dokującej hasłem</w:t>
            </w:r>
          </w:p>
        </w:tc>
        <w:tc>
          <w:tcPr>
            <w:tcW w:w="1559" w:type="dxa"/>
            <w:tcBorders>
              <w:top w:val="single" w:sz="4" w:space="0" w:color="auto"/>
              <w:left w:val="single" w:sz="4" w:space="0" w:color="auto"/>
              <w:bottom w:val="single" w:sz="4" w:space="0" w:color="auto"/>
              <w:right w:val="single" w:sz="4" w:space="0" w:color="auto"/>
            </w:tcBorders>
            <w:vAlign w:val="center"/>
          </w:tcPr>
          <w:p w14:paraId="29C5560D" w14:textId="153813C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282EB9F"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395DD65" w14:textId="235AE5C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18F2E7B" w14:textId="77777777" w:rsidTr="00D74B9E">
        <w:tc>
          <w:tcPr>
            <w:tcW w:w="675" w:type="dxa"/>
            <w:tcBorders>
              <w:top w:val="single" w:sz="4" w:space="0" w:color="auto"/>
              <w:left w:val="single" w:sz="4" w:space="0" w:color="auto"/>
              <w:bottom w:val="single" w:sz="4" w:space="0" w:color="auto"/>
              <w:right w:val="single" w:sz="4" w:space="0" w:color="auto"/>
            </w:tcBorders>
          </w:tcPr>
          <w:p w14:paraId="358F8CA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F146ADD" w14:textId="712CBC4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Interfejs komunikacyjny dwukierunkowy pozwalający na przesyłanie informacji do systemu HIS i zaciąganie z systemu HIS minimum danych pacjenta w standardzie HL7 przy użyciu zewnętrznego oprogramowania</w:t>
            </w:r>
          </w:p>
        </w:tc>
        <w:tc>
          <w:tcPr>
            <w:tcW w:w="1559" w:type="dxa"/>
            <w:tcBorders>
              <w:top w:val="single" w:sz="4" w:space="0" w:color="auto"/>
              <w:left w:val="single" w:sz="4" w:space="0" w:color="auto"/>
              <w:bottom w:val="single" w:sz="4" w:space="0" w:color="auto"/>
              <w:right w:val="single" w:sz="4" w:space="0" w:color="auto"/>
            </w:tcBorders>
            <w:vAlign w:val="center"/>
          </w:tcPr>
          <w:p w14:paraId="2D548BF5" w14:textId="5C40059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F8A1085"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EA881FB" w14:textId="1F22B62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D39E6D1" w14:textId="77777777" w:rsidTr="00D74B9E">
        <w:tc>
          <w:tcPr>
            <w:tcW w:w="675" w:type="dxa"/>
            <w:tcBorders>
              <w:top w:val="single" w:sz="4" w:space="0" w:color="auto"/>
              <w:left w:val="single" w:sz="4" w:space="0" w:color="auto"/>
              <w:bottom w:val="single" w:sz="4" w:space="0" w:color="auto"/>
              <w:right w:val="single" w:sz="4" w:space="0" w:color="auto"/>
            </w:tcBorders>
          </w:tcPr>
          <w:p w14:paraId="1CF71CA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F12B870" w14:textId="11B23F7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Podtrzymanie zasilania stacji oraz komunikacji pompa-stacja dokująca oraz stacja dokująca-szpitalna sieć komputerowa w przypadku odłączenia zasilania z gniazda sieciowego przez minimum 60 minut</w:t>
            </w:r>
          </w:p>
        </w:tc>
        <w:tc>
          <w:tcPr>
            <w:tcW w:w="1559" w:type="dxa"/>
            <w:tcBorders>
              <w:top w:val="single" w:sz="4" w:space="0" w:color="auto"/>
              <w:left w:val="single" w:sz="4" w:space="0" w:color="auto"/>
              <w:bottom w:val="single" w:sz="4" w:space="0" w:color="auto"/>
              <w:right w:val="single" w:sz="4" w:space="0" w:color="auto"/>
            </w:tcBorders>
            <w:vAlign w:val="center"/>
          </w:tcPr>
          <w:p w14:paraId="1C3A7A01" w14:textId="7E39C7D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A673FA0"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60086A3" w14:textId="09B5715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C76B943" w14:textId="77777777" w:rsidTr="00D74B9E">
        <w:tc>
          <w:tcPr>
            <w:tcW w:w="675" w:type="dxa"/>
            <w:tcBorders>
              <w:top w:val="single" w:sz="4" w:space="0" w:color="auto"/>
              <w:left w:val="single" w:sz="4" w:space="0" w:color="auto"/>
              <w:bottom w:val="single" w:sz="4" w:space="0" w:color="auto"/>
              <w:right w:val="single" w:sz="4" w:space="0" w:color="auto"/>
            </w:tcBorders>
          </w:tcPr>
          <w:p w14:paraId="4158C45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570B3A5" w14:textId="10CA848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Szybkie ładowanie </w:t>
            </w:r>
            <w:proofErr w:type="spellStart"/>
            <w:r w:rsidRPr="00915CAA">
              <w:rPr>
                <w:rFonts w:ascii="Century Gothic" w:hAnsi="Century Gothic"/>
                <w:sz w:val="20"/>
                <w:szCs w:val="20"/>
              </w:rPr>
              <w:t>akmumulatorów</w:t>
            </w:r>
            <w:proofErr w:type="spellEnd"/>
            <w:r w:rsidRPr="00915CAA">
              <w:rPr>
                <w:rFonts w:ascii="Century Gothic" w:hAnsi="Century Gothic"/>
                <w:sz w:val="20"/>
                <w:szCs w:val="20"/>
              </w:rPr>
              <w:t xml:space="preserve"> Stacji roboczej – od całkowitego rozładowania do naładowania </w:t>
            </w:r>
          </w:p>
        </w:tc>
        <w:tc>
          <w:tcPr>
            <w:tcW w:w="1559" w:type="dxa"/>
            <w:tcBorders>
              <w:top w:val="single" w:sz="4" w:space="0" w:color="auto"/>
              <w:left w:val="single" w:sz="4" w:space="0" w:color="auto"/>
              <w:bottom w:val="single" w:sz="4" w:space="0" w:color="auto"/>
              <w:right w:val="single" w:sz="4" w:space="0" w:color="auto"/>
            </w:tcBorders>
            <w:vAlign w:val="center"/>
          </w:tcPr>
          <w:p w14:paraId="4FA86E59" w14:textId="444A178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B9E2906"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D9872BE" w14:textId="6975D85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3CC0269" w14:textId="77777777" w:rsidTr="00D74B9E">
        <w:tc>
          <w:tcPr>
            <w:tcW w:w="675" w:type="dxa"/>
            <w:tcBorders>
              <w:top w:val="single" w:sz="4" w:space="0" w:color="auto"/>
              <w:left w:val="single" w:sz="4" w:space="0" w:color="auto"/>
              <w:bottom w:val="single" w:sz="4" w:space="0" w:color="auto"/>
              <w:right w:val="single" w:sz="4" w:space="0" w:color="auto"/>
            </w:tcBorders>
          </w:tcPr>
          <w:p w14:paraId="21AE422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52D24A4" w14:textId="68F90E7E"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wymiany akumulatora przez użytkownika bez użycia specjalnych narzędzi i wykonywania przeglądu technicznego</w:t>
            </w:r>
          </w:p>
        </w:tc>
        <w:tc>
          <w:tcPr>
            <w:tcW w:w="1559" w:type="dxa"/>
            <w:tcBorders>
              <w:top w:val="single" w:sz="4" w:space="0" w:color="auto"/>
              <w:left w:val="single" w:sz="4" w:space="0" w:color="auto"/>
              <w:bottom w:val="single" w:sz="4" w:space="0" w:color="auto"/>
              <w:right w:val="single" w:sz="4" w:space="0" w:color="auto"/>
            </w:tcBorders>
          </w:tcPr>
          <w:p w14:paraId="1FE38A30" w14:textId="145E205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77390869"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2048E17" w14:textId="524040D9" w:rsidR="00A03535" w:rsidRPr="00915CAA" w:rsidRDefault="00A03535" w:rsidP="00BF2BCD">
            <w:pPr>
              <w:snapToGrid w:val="0"/>
              <w:jc w:val="center"/>
              <w:rPr>
                <w:rFonts w:ascii="Century Gothic" w:hAnsi="Century Gothic"/>
                <w:sz w:val="20"/>
                <w:szCs w:val="20"/>
              </w:rPr>
            </w:pPr>
            <w:r w:rsidRPr="00915CAA">
              <w:rPr>
                <w:rFonts w:ascii="Century Gothic" w:hAnsi="Century Gothic"/>
                <w:sz w:val="20"/>
                <w:szCs w:val="20"/>
              </w:rPr>
              <w:t>Tak – 0,5 pkt, Nie – 0 pkt</w:t>
            </w:r>
          </w:p>
        </w:tc>
      </w:tr>
      <w:tr w:rsidR="00A03535" w:rsidRPr="00915CAA" w14:paraId="5AF589F8" w14:textId="77777777" w:rsidTr="00D74B9E">
        <w:tc>
          <w:tcPr>
            <w:tcW w:w="675" w:type="dxa"/>
            <w:tcBorders>
              <w:top w:val="single" w:sz="4" w:space="0" w:color="auto"/>
              <w:left w:val="single" w:sz="4" w:space="0" w:color="auto"/>
              <w:bottom w:val="single" w:sz="4" w:space="0" w:color="auto"/>
              <w:right w:val="single" w:sz="4" w:space="0" w:color="auto"/>
            </w:tcBorders>
          </w:tcPr>
          <w:p w14:paraId="14B08FF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48FE88C" w14:textId="2E4D549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Przypomnienie o konieczności podłączenia przewodu zasilającego po jego odłączeniu</w:t>
            </w:r>
          </w:p>
        </w:tc>
        <w:tc>
          <w:tcPr>
            <w:tcW w:w="1559" w:type="dxa"/>
            <w:tcBorders>
              <w:top w:val="single" w:sz="4" w:space="0" w:color="auto"/>
              <w:left w:val="single" w:sz="4" w:space="0" w:color="auto"/>
              <w:bottom w:val="single" w:sz="4" w:space="0" w:color="auto"/>
              <w:right w:val="single" w:sz="4" w:space="0" w:color="auto"/>
            </w:tcBorders>
            <w:vAlign w:val="center"/>
          </w:tcPr>
          <w:p w14:paraId="2FD91954" w14:textId="67B2D4C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6AD7685"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7A89F56" w14:textId="529AECA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36FC0C4" w14:textId="77777777" w:rsidTr="00D74B9E">
        <w:tc>
          <w:tcPr>
            <w:tcW w:w="675" w:type="dxa"/>
            <w:tcBorders>
              <w:top w:val="single" w:sz="4" w:space="0" w:color="auto"/>
              <w:left w:val="single" w:sz="4" w:space="0" w:color="auto"/>
              <w:bottom w:val="single" w:sz="4" w:space="0" w:color="auto"/>
              <w:right w:val="single" w:sz="4" w:space="0" w:color="auto"/>
            </w:tcBorders>
          </w:tcPr>
          <w:p w14:paraId="23CB9E7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58A32EF" w14:textId="08CC5F1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Oferowane urządzenia muszą spełniać normę                  EN 60601-1 Klasa II, typ CF</w:t>
            </w:r>
          </w:p>
        </w:tc>
        <w:tc>
          <w:tcPr>
            <w:tcW w:w="1559" w:type="dxa"/>
            <w:tcBorders>
              <w:top w:val="single" w:sz="4" w:space="0" w:color="auto"/>
              <w:left w:val="single" w:sz="4" w:space="0" w:color="auto"/>
              <w:bottom w:val="single" w:sz="4" w:space="0" w:color="auto"/>
              <w:right w:val="single" w:sz="4" w:space="0" w:color="auto"/>
            </w:tcBorders>
          </w:tcPr>
          <w:p w14:paraId="31D0EB84" w14:textId="2368F14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6E807FC"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E873100" w14:textId="0BFD67F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D6DFB96" w14:textId="77777777" w:rsidTr="00D74B9E">
        <w:tc>
          <w:tcPr>
            <w:tcW w:w="675" w:type="dxa"/>
            <w:tcBorders>
              <w:top w:val="single" w:sz="4" w:space="0" w:color="auto"/>
              <w:left w:val="single" w:sz="4" w:space="0" w:color="auto"/>
              <w:bottom w:val="single" w:sz="4" w:space="0" w:color="auto"/>
              <w:right w:val="single" w:sz="4" w:space="0" w:color="auto"/>
            </w:tcBorders>
          </w:tcPr>
          <w:p w14:paraId="1142EB1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b/>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F4244B9" w14:textId="138B596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Objętość zajmowana przez stacje dokującą [cm3]</w:t>
            </w:r>
          </w:p>
        </w:tc>
        <w:tc>
          <w:tcPr>
            <w:tcW w:w="1559" w:type="dxa"/>
            <w:tcBorders>
              <w:top w:val="single" w:sz="4" w:space="0" w:color="auto"/>
              <w:left w:val="single" w:sz="4" w:space="0" w:color="auto"/>
              <w:bottom w:val="single" w:sz="4" w:space="0" w:color="auto"/>
              <w:right w:val="single" w:sz="4" w:space="0" w:color="auto"/>
            </w:tcBorders>
          </w:tcPr>
          <w:p w14:paraId="3C5345D9" w14:textId="63F0E3D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podać</w:t>
            </w:r>
          </w:p>
        </w:tc>
        <w:tc>
          <w:tcPr>
            <w:tcW w:w="4534" w:type="dxa"/>
            <w:tcBorders>
              <w:top w:val="single" w:sz="4" w:space="0" w:color="auto"/>
              <w:left w:val="single" w:sz="4" w:space="0" w:color="auto"/>
              <w:bottom w:val="single" w:sz="4" w:space="0" w:color="auto"/>
              <w:right w:val="single" w:sz="4" w:space="0" w:color="auto"/>
            </w:tcBorders>
          </w:tcPr>
          <w:p w14:paraId="61AB6B19"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838930C" w14:textId="2B615D6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2 pkt – najmniejsza, 0 pkt pozostałe</w:t>
            </w:r>
          </w:p>
        </w:tc>
      </w:tr>
      <w:tr w:rsidR="00A03535" w:rsidRPr="00915CAA" w14:paraId="30E87B63" w14:textId="77777777" w:rsidTr="00FD367C">
        <w:tc>
          <w:tcPr>
            <w:tcW w:w="14567" w:type="dxa"/>
            <w:gridSpan w:val="5"/>
            <w:tcBorders>
              <w:top w:val="single" w:sz="4" w:space="0" w:color="auto"/>
              <w:left w:val="single" w:sz="4" w:space="0" w:color="auto"/>
              <w:bottom w:val="single" w:sz="4" w:space="0" w:color="auto"/>
              <w:right w:val="single" w:sz="4" w:space="0" w:color="auto"/>
            </w:tcBorders>
          </w:tcPr>
          <w:p w14:paraId="756EA623" w14:textId="2C1100C9" w:rsidR="00A03535" w:rsidRPr="00915CAA" w:rsidRDefault="00A03535" w:rsidP="00D74B9E">
            <w:pPr>
              <w:snapToGrid w:val="0"/>
              <w:jc w:val="center"/>
              <w:rPr>
                <w:rFonts w:ascii="Century Gothic" w:hAnsi="Century Gothic"/>
                <w:sz w:val="20"/>
                <w:szCs w:val="20"/>
              </w:rPr>
            </w:pPr>
            <w:r w:rsidRPr="00915CAA">
              <w:rPr>
                <w:rFonts w:ascii="Century Gothic" w:hAnsi="Century Gothic"/>
                <w:sz w:val="20"/>
                <w:szCs w:val="20"/>
              </w:rPr>
              <w:t>Oprogramowanie z licencjami bezterminowymi do zarządzania infuzją – 1 szt. dla 65 stanowisk OIOM; w okresie użytkowania aktualizacje do najnowszych wersji</w:t>
            </w:r>
            <w:r w:rsidR="00D74B9E">
              <w:rPr>
                <w:rFonts w:ascii="Century Gothic" w:hAnsi="Century Gothic"/>
                <w:sz w:val="20"/>
                <w:szCs w:val="20"/>
              </w:rPr>
              <w:t xml:space="preserve"> (w cenie oferty)</w:t>
            </w:r>
          </w:p>
        </w:tc>
      </w:tr>
      <w:tr w:rsidR="00A03535" w:rsidRPr="00915CAA" w14:paraId="53EF0D88" w14:textId="77777777" w:rsidTr="00D74B9E">
        <w:tc>
          <w:tcPr>
            <w:tcW w:w="675" w:type="dxa"/>
            <w:tcBorders>
              <w:top w:val="single" w:sz="4" w:space="0" w:color="auto"/>
              <w:left w:val="single" w:sz="4" w:space="0" w:color="auto"/>
              <w:bottom w:val="single" w:sz="4" w:space="0" w:color="auto"/>
              <w:right w:val="single" w:sz="4" w:space="0" w:color="auto"/>
            </w:tcBorders>
          </w:tcPr>
          <w:p w14:paraId="68AC119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2C2AD1C7" w14:textId="5C43BBA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Platforma aplikacji do bezpiecznego i efektywnego zarządzania infuzją</w:t>
            </w:r>
          </w:p>
        </w:tc>
        <w:tc>
          <w:tcPr>
            <w:tcW w:w="1559" w:type="dxa"/>
            <w:tcBorders>
              <w:top w:val="single" w:sz="4" w:space="0" w:color="auto"/>
              <w:left w:val="single" w:sz="4" w:space="0" w:color="auto"/>
              <w:bottom w:val="single" w:sz="4" w:space="0" w:color="auto"/>
              <w:right w:val="single" w:sz="4" w:space="0" w:color="auto"/>
            </w:tcBorders>
            <w:vAlign w:val="center"/>
          </w:tcPr>
          <w:p w14:paraId="01BE7A91" w14:textId="733A063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370B3CB"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15AE1F2F" w14:textId="0454EC45" w:rsidR="00A03535" w:rsidRPr="00915CAA" w:rsidRDefault="00A03535" w:rsidP="00027AE6">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DB545A5" w14:textId="77777777" w:rsidTr="00D74B9E">
        <w:tc>
          <w:tcPr>
            <w:tcW w:w="675" w:type="dxa"/>
            <w:tcBorders>
              <w:top w:val="single" w:sz="4" w:space="0" w:color="auto"/>
              <w:left w:val="single" w:sz="4" w:space="0" w:color="auto"/>
              <w:bottom w:val="single" w:sz="4" w:space="0" w:color="auto"/>
              <w:right w:val="single" w:sz="4" w:space="0" w:color="auto"/>
            </w:tcBorders>
          </w:tcPr>
          <w:p w14:paraId="501706E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1E7130C0" w14:textId="2D82F13A"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Łączność ze stacjami dokującymi przy łóżku pacjenta odbywa się poprzez sieć Ethernet lub </w:t>
            </w:r>
            <w:proofErr w:type="spellStart"/>
            <w:r w:rsidRPr="00915CAA">
              <w:rPr>
                <w:rFonts w:ascii="Century Gothic" w:hAnsi="Century Gothic"/>
                <w:sz w:val="20"/>
                <w:szCs w:val="20"/>
              </w:rPr>
              <w:t>WiFi</w:t>
            </w:r>
            <w:proofErr w:type="spellEnd"/>
            <w:r w:rsidRPr="00915CAA">
              <w:rPr>
                <w:rFonts w:ascii="Century Gothic" w:hAnsi="Century Gothic"/>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7768053F" w14:textId="0BA1202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6C9E375F"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0CBF3086" w14:textId="3F5B4E90"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411EE426" w14:textId="77777777" w:rsidTr="00D74B9E">
        <w:tc>
          <w:tcPr>
            <w:tcW w:w="675" w:type="dxa"/>
            <w:tcBorders>
              <w:top w:val="single" w:sz="4" w:space="0" w:color="auto"/>
              <w:left w:val="single" w:sz="4" w:space="0" w:color="auto"/>
              <w:bottom w:val="single" w:sz="4" w:space="0" w:color="auto"/>
              <w:right w:val="single" w:sz="4" w:space="0" w:color="auto"/>
            </w:tcBorders>
          </w:tcPr>
          <w:p w14:paraId="62C8CF7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4CCB3FC6" w14:textId="136D05B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Oprogramowanie jest niezależne od specyficznego PC/Serwera, systemu operacyjnego i bazy danych</w:t>
            </w:r>
          </w:p>
        </w:tc>
        <w:tc>
          <w:tcPr>
            <w:tcW w:w="1559" w:type="dxa"/>
            <w:tcBorders>
              <w:top w:val="single" w:sz="4" w:space="0" w:color="auto"/>
              <w:left w:val="single" w:sz="4" w:space="0" w:color="auto"/>
              <w:bottom w:val="single" w:sz="4" w:space="0" w:color="auto"/>
              <w:right w:val="single" w:sz="4" w:space="0" w:color="auto"/>
            </w:tcBorders>
            <w:vAlign w:val="center"/>
          </w:tcPr>
          <w:p w14:paraId="2C5A7655" w14:textId="521C532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257A67D5"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63EE1EC2" w14:textId="23AF3A5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75ABEA2F" w14:textId="77777777" w:rsidTr="00D74B9E">
        <w:tc>
          <w:tcPr>
            <w:tcW w:w="675" w:type="dxa"/>
            <w:tcBorders>
              <w:top w:val="single" w:sz="4" w:space="0" w:color="auto"/>
              <w:left w:val="single" w:sz="4" w:space="0" w:color="auto"/>
              <w:bottom w:val="single" w:sz="4" w:space="0" w:color="auto"/>
              <w:right w:val="single" w:sz="4" w:space="0" w:color="auto"/>
            </w:tcBorders>
          </w:tcPr>
          <w:p w14:paraId="09BEE75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7BBD52A9" w14:textId="588096BE"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Wszyscy klienci są połączeni poprzez HTTPS i przeglądarkę internetową, nie potrzeba żadnych szczególnych instalacji oprogramowania</w:t>
            </w:r>
          </w:p>
        </w:tc>
        <w:tc>
          <w:tcPr>
            <w:tcW w:w="1559" w:type="dxa"/>
            <w:tcBorders>
              <w:top w:val="single" w:sz="4" w:space="0" w:color="auto"/>
              <w:left w:val="single" w:sz="4" w:space="0" w:color="auto"/>
              <w:bottom w:val="single" w:sz="4" w:space="0" w:color="auto"/>
              <w:right w:val="single" w:sz="4" w:space="0" w:color="auto"/>
            </w:tcBorders>
            <w:vAlign w:val="center"/>
          </w:tcPr>
          <w:p w14:paraId="291912BC" w14:textId="2DDCB33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41F07B02"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41ABC4DB" w14:textId="06D34BFA"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265E0345" w14:textId="77777777" w:rsidTr="00D74B9E">
        <w:tc>
          <w:tcPr>
            <w:tcW w:w="675" w:type="dxa"/>
            <w:tcBorders>
              <w:top w:val="single" w:sz="4" w:space="0" w:color="auto"/>
              <w:left w:val="single" w:sz="4" w:space="0" w:color="auto"/>
              <w:bottom w:val="single" w:sz="4" w:space="0" w:color="auto"/>
              <w:right w:val="single" w:sz="4" w:space="0" w:color="auto"/>
            </w:tcBorders>
          </w:tcPr>
          <w:p w14:paraId="6360410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7EAAD279" w14:textId="5823D46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Przydział odpowiednich uprawnień dla użytkowników, dostęp zabezpieczony hasłem</w:t>
            </w:r>
          </w:p>
        </w:tc>
        <w:tc>
          <w:tcPr>
            <w:tcW w:w="1559" w:type="dxa"/>
            <w:tcBorders>
              <w:top w:val="single" w:sz="4" w:space="0" w:color="auto"/>
              <w:left w:val="single" w:sz="4" w:space="0" w:color="auto"/>
              <w:bottom w:val="single" w:sz="4" w:space="0" w:color="auto"/>
              <w:right w:val="single" w:sz="4" w:space="0" w:color="auto"/>
            </w:tcBorders>
            <w:vAlign w:val="center"/>
          </w:tcPr>
          <w:p w14:paraId="7A59699C" w14:textId="554DAC9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5335770A"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45248DBA" w14:textId="1FE2C85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14A2C125" w14:textId="77777777" w:rsidTr="00D74B9E">
        <w:tc>
          <w:tcPr>
            <w:tcW w:w="675" w:type="dxa"/>
            <w:tcBorders>
              <w:top w:val="single" w:sz="4" w:space="0" w:color="auto"/>
              <w:left w:val="single" w:sz="4" w:space="0" w:color="auto"/>
              <w:bottom w:val="single" w:sz="4" w:space="0" w:color="auto"/>
              <w:right w:val="single" w:sz="4" w:space="0" w:color="auto"/>
            </w:tcBorders>
          </w:tcPr>
          <w:p w14:paraId="0F84315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5D661539" w14:textId="719799E0"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Moduł obserwacji infuzji</w:t>
            </w:r>
          </w:p>
        </w:tc>
        <w:tc>
          <w:tcPr>
            <w:tcW w:w="1559" w:type="dxa"/>
            <w:tcBorders>
              <w:top w:val="single" w:sz="4" w:space="0" w:color="auto"/>
              <w:left w:val="single" w:sz="4" w:space="0" w:color="auto"/>
              <w:bottom w:val="single" w:sz="4" w:space="0" w:color="auto"/>
              <w:right w:val="single" w:sz="4" w:space="0" w:color="auto"/>
            </w:tcBorders>
            <w:vAlign w:val="center"/>
          </w:tcPr>
          <w:p w14:paraId="30490925" w14:textId="77777777" w:rsidR="00A03535" w:rsidRPr="00915CAA" w:rsidRDefault="00A03535" w:rsidP="002454E8">
            <w:pPr>
              <w:snapToGrid w:val="0"/>
              <w:jc w:val="center"/>
              <w:rPr>
                <w:rFonts w:ascii="Century Gothic" w:hAnsi="Century Gothic"/>
                <w:sz w:val="20"/>
                <w:szCs w:val="20"/>
              </w:rPr>
            </w:pPr>
          </w:p>
        </w:tc>
        <w:tc>
          <w:tcPr>
            <w:tcW w:w="4534" w:type="dxa"/>
            <w:tcBorders>
              <w:top w:val="single" w:sz="4" w:space="0" w:color="auto"/>
              <w:left w:val="single" w:sz="4" w:space="0" w:color="auto"/>
              <w:bottom w:val="single" w:sz="4" w:space="0" w:color="auto"/>
              <w:right w:val="single" w:sz="4" w:space="0" w:color="auto"/>
            </w:tcBorders>
          </w:tcPr>
          <w:p w14:paraId="7CF09752"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34EA1E8C" w14:textId="77777777" w:rsidR="00A03535" w:rsidRPr="00915CAA" w:rsidRDefault="00A03535" w:rsidP="002454E8">
            <w:pPr>
              <w:snapToGrid w:val="0"/>
              <w:jc w:val="both"/>
              <w:rPr>
                <w:rFonts w:ascii="Century Gothic" w:hAnsi="Century Gothic"/>
                <w:sz w:val="20"/>
                <w:szCs w:val="20"/>
              </w:rPr>
            </w:pPr>
          </w:p>
        </w:tc>
      </w:tr>
      <w:tr w:rsidR="00A03535" w:rsidRPr="00915CAA" w14:paraId="050AC87A" w14:textId="77777777" w:rsidTr="00D74B9E">
        <w:tc>
          <w:tcPr>
            <w:tcW w:w="675" w:type="dxa"/>
            <w:tcBorders>
              <w:top w:val="single" w:sz="4" w:space="0" w:color="auto"/>
              <w:left w:val="single" w:sz="4" w:space="0" w:color="auto"/>
              <w:bottom w:val="single" w:sz="4" w:space="0" w:color="auto"/>
              <w:right w:val="single" w:sz="4" w:space="0" w:color="auto"/>
            </w:tcBorders>
          </w:tcPr>
          <w:p w14:paraId="4C9CAAD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3152BEAB" w14:textId="34061E4E"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Oprogramowanie do monitorowania przebiegu infuzji na poszczególnych stanowiskach z wyszczególnieniem leków, dawek, stężeń oraz danych o ilościach płynów podanych, bądź pozostałych do końca infuzji.  </w:t>
            </w:r>
          </w:p>
        </w:tc>
        <w:tc>
          <w:tcPr>
            <w:tcW w:w="1559" w:type="dxa"/>
            <w:tcBorders>
              <w:top w:val="single" w:sz="4" w:space="0" w:color="auto"/>
              <w:left w:val="single" w:sz="4" w:space="0" w:color="auto"/>
              <w:bottom w:val="single" w:sz="4" w:space="0" w:color="auto"/>
              <w:right w:val="single" w:sz="4" w:space="0" w:color="auto"/>
            </w:tcBorders>
            <w:vAlign w:val="center"/>
          </w:tcPr>
          <w:p w14:paraId="4E696150" w14:textId="5F5D48B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3BC726EF"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622D75BD" w14:textId="18BB200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747C6370" w14:textId="77777777" w:rsidTr="00D74B9E">
        <w:tc>
          <w:tcPr>
            <w:tcW w:w="675" w:type="dxa"/>
            <w:tcBorders>
              <w:top w:val="single" w:sz="4" w:space="0" w:color="auto"/>
              <w:left w:val="single" w:sz="4" w:space="0" w:color="auto"/>
              <w:bottom w:val="single" w:sz="4" w:space="0" w:color="auto"/>
              <w:right w:val="single" w:sz="4" w:space="0" w:color="auto"/>
            </w:tcBorders>
          </w:tcPr>
          <w:p w14:paraId="45B6564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7F18C06D" w14:textId="2736B17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Na ekranie komputera system wyświetla:</w:t>
            </w:r>
          </w:p>
        </w:tc>
        <w:tc>
          <w:tcPr>
            <w:tcW w:w="1559" w:type="dxa"/>
            <w:tcBorders>
              <w:top w:val="single" w:sz="4" w:space="0" w:color="auto"/>
              <w:left w:val="single" w:sz="4" w:space="0" w:color="auto"/>
              <w:bottom w:val="single" w:sz="4" w:space="0" w:color="auto"/>
              <w:right w:val="single" w:sz="4" w:space="0" w:color="auto"/>
            </w:tcBorders>
            <w:vAlign w:val="center"/>
          </w:tcPr>
          <w:p w14:paraId="739AFF3E" w14:textId="77777777" w:rsidR="00A03535" w:rsidRPr="00915CAA" w:rsidRDefault="00A03535" w:rsidP="002454E8">
            <w:pPr>
              <w:snapToGrid w:val="0"/>
              <w:jc w:val="center"/>
              <w:rPr>
                <w:rFonts w:ascii="Century Gothic" w:hAnsi="Century Gothic"/>
                <w:sz w:val="20"/>
                <w:szCs w:val="20"/>
              </w:rPr>
            </w:pPr>
          </w:p>
        </w:tc>
        <w:tc>
          <w:tcPr>
            <w:tcW w:w="4534" w:type="dxa"/>
            <w:tcBorders>
              <w:top w:val="single" w:sz="4" w:space="0" w:color="auto"/>
              <w:left w:val="single" w:sz="4" w:space="0" w:color="auto"/>
              <w:bottom w:val="single" w:sz="4" w:space="0" w:color="auto"/>
              <w:right w:val="single" w:sz="4" w:space="0" w:color="auto"/>
            </w:tcBorders>
          </w:tcPr>
          <w:p w14:paraId="1C3EF213"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35D982D1" w14:textId="77777777" w:rsidR="00A03535" w:rsidRPr="00915CAA" w:rsidRDefault="00A03535" w:rsidP="002454E8">
            <w:pPr>
              <w:snapToGrid w:val="0"/>
              <w:jc w:val="both"/>
              <w:rPr>
                <w:rFonts w:ascii="Century Gothic" w:hAnsi="Century Gothic"/>
                <w:sz w:val="20"/>
                <w:szCs w:val="20"/>
              </w:rPr>
            </w:pPr>
          </w:p>
        </w:tc>
      </w:tr>
      <w:tr w:rsidR="00A03535" w:rsidRPr="00915CAA" w14:paraId="4AAB2FF6" w14:textId="77777777" w:rsidTr="00D74B9E">
        <w:tc>
          <w:tcPr>
            <w:tcW w:w="675" w:type="dxa"/>
            <w:tcBorders>
              <w:top w:val="single" w:sz="4" w:space="0" w:color="auto"/>
              <w:left w:val="single" w:sz="4" w:space="0" w:color="auto"/>
              <w:bottom w:val="single" w:sz="4" w:space="0" w:color="auto"/>
              <w:right w:val="single" w:sz="4" w:space="0" w:color="auto"/>
            </w:tcBorders>
          </w:tcPr>
          <w:p w14:paraId="638320F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38943B2F" w14:textId="784248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Schemat rozmieszczenia łóżek zbliżony do rzeczywistego</w:t>
            </w:r>
          </w:p>
        </w:tc>
        <w:tc>
          <w:tcPr>
            <w:tcW w:w="1559" w:type="dxa"/>
            <w:tcBorders>
              <w:top w:val="single" w:sz="4" w:space="0" w:color="auto"/>
              <w:left w:val="single" w:sz="4" w:space="0" w:color="auto"/>
              <w:bottom w:val="single" w:sz="4" w:space="0" w:color="auto"/>
              <w:right w:val="single" w:sz="4" w:space="0" w:color="auto"/>
            </w:tcBorders>
            <w:vAlign w:val="center"/>
          </w:tcPr>
          <w:p w14:paraId="29AF4E4C" w14:textId="2C3231B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455B7361"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60662BCD" w14:textId="1CA90CD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2A34FA97" w14:textId="77777777" w:rsidTr="00D74B9E">
        <w:tc>
          <w:tcPr>
            <w:tcW w:w="675" w:type="dxa"/>
            <w:tcBorders>
              <w:top w:val="single" w:sz="4" w:space="0" w:color="auto"/>
              <w:left w:val="single" w:sz="4" w:space="0" w:color="auto"/>
              <w:bottom w:val="single" w:sz="4" w:space="0" w:color="auto"/>
              <w:right w:val="single" w:sz="4" w:space="0" w:color="auto"/>
            </w:tcBorders>
          </w:tcPr>
          <w:p w14:paraId="052FC5E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14C73F6D" w14:textId="21E2E635"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Informacje o pacjencie</w:t>
            </w:r>
          </w:p>
        </w:tc>
        <w:tc>
          <w:tcPr>
            <w:tcW w:w="1559" w:type="dxa"/>
            <w:tcBorders>
              <w:top w:val="single" w:sz="4" w:space="0" w:color="auto"/>
              <w:left w:val="single" w:sz="4" w:space="0" w:color="auto"/>
              <w:bottom w:val="single" w:sz="4" w:space="0" w:color="auto"/>
              <w:right w:val="single" w:sz="4" w:space="0" w:color="auto"/>
            </w:tcBorders>
            <w:vAlign w:val="center"/>
          </w:tcPr>
          <w:p w14:paraId="3AD907A6" w14:textId="77777777" w:rsidR="00A03535" w:rsidRPr="00915CAA" w:rsidRDefault="00A03535" w:rsidP="002454E8">
            <w:pPr>
              <w:snapToGrid w:val="0"/>
              <w:jc w:val="center"/>
              <w:rPr>
                <w:rFonts w:ascii="Century Gothic" w:hAnsi="Century Gothic"/>
                <w:sz w:val="20"/>
                <w:szCs w:val="20"/>
              </w:rPr>
            </w:pPr>
          </w:p>
        </w:tc>
        <w:tc>
          <w:tcPr>
            <w:tcW w:w="4534" w:type="dxa"/>
            <w:tcBorders>
              <w:top w:val="single" w:sz="4" w:space="0" w:color="auto"/>
              <w:left w:val="single" w:sz="4" w:space="0" w:color="auto"/>
              <w:bottom w:val="single" w:sz="4" w:space="0" w:color="auto"/>
              <w:right w:val="single" w:sz="4" w:space="0" w:color="auto"/>
            </w:tcBorders>
          </w:tcPr>
          <w:p w14:paraId="330736FC" w14:textId="1C5EA77E"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36D5268F" w14:textId="77777777" w:rsidR="00A03535" w:rsidRPr="00915CAA" w:rsidRDefault="00A03535" w:rsidP="002454E8">
            <w:pPr>
              <w:snapToGrid w:val="0"/>
              <w:jc w:val="both"/>
              <w:rPr>
                <w:rFonts w:ascii="Century Gothic" w:hAnsi="Century Gothic"/>
                <w:sz w:val="20"/>
                <w:szCs w:val="20"/>
              </w:rPr>
            </w:pPr>
          </w:p>
        </w:tc>
      </w:tr>
      <w:tr w:rsidR="00A03535" w:rsidRPr="00915CAA" w14:paraId="31F39D1E" w14:textId="77777777" w:rsidTr="00D74B9E">
        <w:tc>
          <w:tcPr>
            <w:tcW w:w="675" w:type="dxa"/>
            <w:tcBorders>
              <w:top w:val="single" w:sz="4" w:space="0" w:color="auto"/>
              <w:left w:val="single" w:sz="4" w:space="0" w:color="auto"/>
              <w:bottom w:val="single" w:sz="4" w:space="0" w:color="auto"/>
              <w:right w:val="single" w:sz="4" w:space="0" w:color="auto"/>
            </w:tcBorders>
          </w:tcPr>
          <w:p w14:paraId="4D7E470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0076A42B" w14:textId="18A6452A"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Okno zawierające informacje o bieżących infuzjach, terminach zakończenia infuzji w poszczególnych pompach - zbliżające się alarmy wstępne (np. zbliżający się koniec infuzji)</w:t>
            </w:r>
          </w:p>
        </w:tc>
        <w:tc>
          <w:tcPr>
            <w:tcW w:w="1559" w:type="dxa"/>
            <w:tcBorders>
              <w:top w:val="single" w:sz="4" w:space="0" w:color="auto"/>
              <w:left w:val="single" w:sz="4" w:space="0" w:color="auto"/>
              <w:bottom w:val="single" w:sz="4" w:space="0" w:color="auto"/>
              <w:right w:val="single" w:sz="4" w:space="0" w:color="auto"/>
            </w:tcBorders>
            <w:vAlign w:val="center"/>
          </w:tcPr>
          <w:p w14:paraId="6284BEF1" w14:textId="4710981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199DFBAC"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5CCCA570" w14:textId="62A72BB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37FD3433" w14:textId="77777777" w:rsidTr="00D74B9E">
        <w:tc>
          <w:tcPr>
            <w:tcW w:w="675" w:type="dxa"/>
            <w:tcBorders>
              <w:top w:val="single" w:sz="4" w:space="0" w:color="auto"/>
              <w:left w:val="single" w:sz="4" w:space="0" w:color="auto"/>
              <w:bottom w:val="single" w:sz="4" w:space="0" w:color="auto"/>
              <w:right w:val="single" w:sz="4" w:space="0" w:color="auto"/>
            </w:tcBorders>
          </w:tcPr>
          <w:p w14:paraId="69DF632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39EBFEE0" w14:textId="3DB821C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Przyczyna alarmu ze wskazaniem pompy w której został wywołany (rodzaj pompy, łóżko pacjenta, sala chorych)</w:t>
            </w:r>
          </w:p>
        </w:tc>
        <w:tc>
          <w:tcPr>
            <w:tcW w:w="1559" w:type="dxa"/>
            <w:tcBorders>
              <w:top w:val="single" w:sz="4" w:space="0" w:color="auto"/>
              <w:left w:val="single" w:sz="4" w:space="0" w:color="auto"/>
              <w:bottom w:val="single" w:sz="4" w:space="0" w:color="auto"/>
              <w:right w:val="single" w:sz="4" w:space="0" w:color="auto"/>
            </w:tcBorders>
            <w:vAlign w:val="center"/>
          </w:tcPr>
          <w:p w14:paraId="2D9DAF31" w14:textId="43BF66C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1556C026"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3C162103" w14:textId="20D71AB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12C4F3B3" w14:textId="77777777" w:rsidTr="00D74B9E">
        <w:tc>
          <w:tcPr>
            <w:tcW w:w="675" w:type="dxa"/>
            <w:tcBorders>
              <w:top w:val="single" w:sz="4" w:space="0" w:color="auto"/>
              <w:left w:val="single" w:sz="4" w:space="0" w:color="auto"/>
              <w:bottom w:val="single" w:sz="4" w:space="0" w:color="auto"/>
              <w:right w:val="single" w:sz="4" w:space="0" w:color="auto"/>
            </w:tcBorders>
          </w:tcPr>
          <w:p w14:paraId="07C866A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2E165A73" w14:textId="5BF531C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Informacje o alarmach przerywających infuzję (np. alarm okluzji)</w:t>
            </w:r>
          </w:p>
        </w:tc>
        <w:tc>
          <w:tcPr>
            <w:tcW w:w="1559" w:type="dxa"/>
            <w:tcBorders>
              <w:top w:val="single" w:sz="4" w:space="0" w:color="auto"/>
              <w:left w:val="single" w:sz="4" w:space="0" w:color="auto"/>
              <w:bottom w:val="single" w:sz="4" w:space="0" w:color="auto"/>
              <w:right w:val="single" w:sz="4" w:space="0" w:color="auto"/>
            </w:tcBorders>
            <w:vAlign w:val="center"/>
          </w:tcPr>
          <w:p w14:paraId="2A98C273" w14:textId="24DD00C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416872FE"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5F106379" w14:textId="4D72C68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7F498004" w14:textId="77777777" w:rsidTr="00D74B9E">
        <w:tc>
          <w:tcPr>
            <w:tcW w:w="675" w:type="dxa"/>
            <w:tcBorders>
              <w:top w:val="single" w:sz="4" w:space="0" w:color="auto"/>
              <w:left w:val="single" w:sz="4" w:space="0" w:color="auto"/>
              <w:bottom w:val="single" w:sz="4" w:space="0" w:color="auto"/>
              <w:right w:val="single" w:sz="4" w:space="0" w:color="auto"/>
            </w:tcBorders>
          </w:tcPr>
          <w:p w14:paraId="28C5CC3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4738C1BC" w14:textId="6884632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Informacje o lekach podawanych w pompach</w:t>
            </w:r>
          </w:p>
        </w:tc>
        <w:tc>
          <w:tcPr>
            <w:tcW w:w="1559" w:type="dxa"/>
            <w:tcBorders>
              <w:top w:val="single" w:sz="4" w:space="0" w:color="auto"/>
              <w:left w:val="single" w:sz="4" w:space="0" w:color="auto"/>
              <w:bottom w:val="single" w:sz="4" w:space="0" w:color="auto"/>
              <w:right w:val="single" w:sz="4" w:space="0" w:color="auto"/>
            </w:tcBorders>
            <w:vAlign w:val="center"/>
          </w:tcPr>
          <w:p w14:paraId="676D1C04" w14:textId="1D067F2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5FD8B3AC"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1771AEBE" w14:textId="1D489E50"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32146B79" w14:textId="77777777" w:rsidTr="00D74B9E">
        <w:tc>
          <w:tcPr>
            <w:tcW w:w="675" w:type="dxa"/>
            <w:tcBorders>
              <w:top w:val="single" w:sz="4" w:space="0" w:color="auto"/>
              <w:left w:val="single" w:sz="4" w:space="0" w:color="auto"/>
              <w:bottom w:val="single" w:sz="4" w:space="0" w:color="auto"/>
              <w:right w:val="single" w:sz="4" w:space="0" w:color="auto"/>
            </w:tcBorders>
          </w:tcPr>
          <w:p w14:paraId="4BE669E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6178B381" w14:textId="39DBEB2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Moduł bibliotek leków</w:t>
            </w:r>
          </w:p>
        </w:tc>
        <w:tc>
          <w:tcPr>
            <w:tcW w:w="1559" w:type="dxa"/>
            <w:tcBorders>
              <w:top w:val="single" w:sz="4" w:space="0" w:color="auto"/>
              <w:left w:val="single" w:sz="4" w:space="0" w:color="auto"/>
              <w:bottom w:val="single" w:sz="4" w:space="0" w:color="auto"/>
              <w:right w:val="single" w:sz="4" w:space="0" w:color="auto"/>
            </w:tcBorders>
            <w:vAlign w:val="center"/>
          </w:tcPr>
          <w:p w14:paraId="6E8B42BD" w14:textId="15D3066F" w:rsidR="00A03535" w:rsidRPr="00915CAA" w:rsidRDefault="00A03535" w:rsidP="002454E8">
            <w:pPr>
              <w:snapToGrid w:val="0"/>
              <w:jc w:val="center"/>
              <w:rPr>
                <w:rFonts w:ascii="Century Gothic" w:hAnsi="Century Gothic"/>
                <w:sz w:val="20"/>
                <w:szCs w:val="20"/>
              </w:rPr>
            </w:pPr>
          </w:p>
        </w:tc>
        <w:tc>
          <w:tcPr>
            <w:tcW w:w="4534" w:type="dxa"/>
            <w:tcBorders>
              <w:top w:val="single" w:sz="4" w:space="0" w:color="auto"/>
              <w:left w:val="single" w:sz="4" w:space="0" w:color="auto"/>
              <w:bottom w:val="single" w:sz="4" w:space="0" w:color="auto"/>
              <w:right w:val="single" w:sz="4" w:space="0" w:color="auto"/>
            </w:tcBorders>
          </w:tcPr>
          <w:p w14:paraId="6F8C358F"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70EF942D" w14:textId="33FD41D3" w:rsidR="00A03535" w:rsidRPr="00915CAA" w:rsidRDefault="00A03535" w:rsidP="002454E8">
            <w:pPr>
              <w:snapToGrid w:val="0"/>
              <w:jc w:val="both"/>
              <w:rPr>
                <w:rFonts w:ascii="Century Gothic" w:hAnsi="Century Gothic"/>
                <w:sz w:val="20"/>
                <w:szCs w:val="20"/>
              </w:rPr>
            </w:pPr>
          </w:p>
        </w:tc>
      </w:tr>
      <w:tr w:rsidR="00A03535" w:rsidRPr="00915CAA" w14:paraId="1C96825B" w14:textId="77777777" w:rsidTr="00D74B9E">
        <w:tc>
          <w:tcPr>
            <w:tcW w:w="675" w:type="dxa"/>
            <w:tcBorders>
              <w:top w:val="single" w:sz="4" w:space="0" w:color="auto"/>
              <w:left w:val="single" w:sz="4" w:space="0" w:color="auto"/>
              <w:bottom w:val="single" w:sz="4" w:space="0" w:color="auto"/>
              <w:right w:val="single" w:sz="4" w:space="0" w:color="auto"/>
            </w:tcBorders>
          </w:tcPr>
          <w:p w14:paraId="546BD4C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47CFA021" w14:textId="728AFDE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Oprogramowanie do projektowania bibliotek leków, z możliwością zapisania 1200 leków oraz przypisania do 10 stężeń dla każdego leku, podziału na 30 kategorii lekowych, 16 profili pacjentów, 50 obszarów leczenia.  </w:t>
            </w:r>
          </w:p>
        </w:tc>
        <w:tc>
          <w:tcPr>
            <w:tcW w:w="1559" w:type="dxa"/>
            <w:tcBorders>
              <w:top w:val="single" w:sz="4" w:space="0" w:color="auto"/>
              <w:left w:val="single" w:sz="4" w:space="0" w:color="auto"/>
              <w:bottom w:val="single" w:sz="4" w:space="0" w:color="auto"/>
              <w:right w:val="single" w:sz="4" w:space="0" w:color="auto"/>
            </w:tcBorders>
            <w:vAlign w:val="center"/>
          </w:tcPr>
          <w:p w14:paraId="033EDBCC" w14:textId="3086B95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1D82D15E"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3EA6B5BA" w14:textId="5D417A4A" w:rsidR="00A03535" w:rsidRPr="00915CAA" w:rsidRDefault="00A03535" w:rsidP="00701F71">
            <w:pPr>
              <w:snapToGrid w:val="0"/>
              <w:jc w:val="both"/>
              <w:rPr>
                <w:rFonts w:ascii="Century Gothic" w:hAnsi="Century Gothic"/>
                <w:sz w:val="20"/>
                <w:szCs w:val="20"/>
              </w:rPr>
            </w:pPr>
            <w:r w:rsidRPr="00915CAA">
              <w:rPr>
                <w:rFonts w:ascii="Century Gothic" w:hAnsi="Century Gothic"/>
                <w:sz w:val="20"/>
                <w:szCs w:val="20"/>
              </w:rPr>
              <w:t>Tak – 1 pkt. Nie – 0 pkt.</w:t>
            </w:r>
          </w:p>
        </w:tc>
      </w:tr>
      <w:tr w:rsidR="00A03535" w:rsidRPr="00915CAA" w14:paraId="751EDCDE" w14:textId="77777777" w:rsidTr="00D74B9E">
        <w:tc>
          <w:tcPr>
            <w:tcW w:w="675" w:type="dxa"/>
            <w:tcBorders>
              <w:top w:val="single" w:sz="4" w:space="0" w:color="auto"/>
              <w:left w:val="single" w:sz="4" w:space="0" w:color="auto"/>
              <w:bottom w:val="single" w:sz="4" w:space="0" w:color="auto"/>
              <w:right w:val="single" w:sz="4" w:space="0" w:color="auto"/>
            </w:tcBorders>
          </w:tcPr>
          <w:p w14:paraId="5513921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6AD906B9" w14:textId="425D928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przypisania dla każdego leku limitów miękkich i twardych</w:t>
            </w:r>
          </w:p>
        </w:tc>
        <w:tc>
          <w:tcPr>
            <w:tcW w:w="1559" w:type="dxa"/>
            <w:tcBorders>
              <w:top w:val="single" w:sz="4" w:space="0" w:color="auto"/>
              <w:left w:val="single" w:sz="4" w:space="0" w:color="auto"/>
              <w:bottom w:val="single" w:sz="4" w:space="0" w:color="auto"/>
              <w:right w:val="single" w:sz="4" w:space="0" w:color="auto"/>
            </w:tcBorders>
            <w:vAlign w:val="center"/>
          </w:tcPr>
          <w:p w14:paraId="22E3DD25" w14:textId="1F27149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1AA7AA89"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2D46184C" w14:textId="0FB9F426" w:rsidR="00A03535" w:rsidRPr="00915CAA" w:rsidRDefault="00A03535" w:rsidP="00701F71">
            <w:pPr>
              <w:snapToGrid w:val="0"/>
              <w:jc w:val="both"/>
              <w:rPr>
                <w:rFonts w:ascii="Century Gothic" w:hAnsi="Century Gothic"/>
                <w:sz w:val="20"/>
                <w:szCs w:val="20"/>
              </w:rPr>
            </w:pPr>
            <w:r w:rsidRPr="00915CAA">
              <w:rPr>
                <w:rFonts w:ascii="Century Gothic" w:hAnsi="Century Gothic"/>
                <w:sz w:val="20"/>
                <w:szCs w:val="20"/>
              </w:rPr>
              <w:t>Tak – 2 pkt. Nie – 0 pkt.</w:t>
            </w:r>
          </w:p>
        </w:tc>
      </w:tr>
      <w:tr w:rsidR="00A03535" w:rsidRPr="00915CAA" w14:paraId="396F3DD1" w14:textId="77777777" w:rsidTr="00D74B9E">
        <w:tc>
          <w:tcPr>
            <w:tcW w:w="675" w:type="dxa"/>
            <w:tcBorders>
              <w:top w:val="single" w:sz="4" w:space="0" w:color="auto"/>
              <w:left w:val="single" w:sz="4" w:space="0" w:color="auto"/>
              <w:bottom w:val="single" w:sz="4" w:space="0" w:color="auto"/>
              <w:right w:val="single" w:sz="4" w:space="0" w:color="auto"/>
            </w:tcBorders>
          </w:tcPr>
          <w:p w14:paraId="3C0C38D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3BEE7F08" w14:textId="5BE6A00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konfiguracji parametrów wstępnych terapii dla każdego leku</w:t>
            </w:r>
          </w:p>
        </w:tc>
        <w:tc>
          <w:tcPr>
            <w:tcW w:w="1559" w:type="dxa"/>
            <w:tcBorders>
              <w:top w:val="single" w:sz="4" w:space="0" w:color="auto"/>
              <w:left w:val="single" w:sz="4" w:space="0" w:color="auto"/>
              <w:bottom w:val="single" w:sz="4" w:space="0" w:color="auto"/>
              <w:right w:val="single" w:sz="4" w:space="0" w:color="auto"/>
            </w:tcBorders>
            <w:vAlign w:val="center"/>
          </w:tcPr>
          <w:p w14:paraId="478C1C57" w14:textId="7AD8097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6528058D"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4B69EB28" w14:textId="4CEF4DF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794C7E02" w14:textId="77777777" w:rsidTr="00D74B9E">
        <w:tc>
          <w:tcPr>
            <w:tcW w:w="675" w:type="dxa"/>
            <w:tcBorders>
              <w:top w:val="single" w:sz="4" w:space="0" w:color="auto"/>
              <w:left w:val="single" w:sz="4" w:space="0" w:color="auto"/>
              <w:bottom w:val="single" w:sz="4" w:space="0" w:color="auto"/>
              <w:right w:val="single" w:sz="4" w:space="0" w:color="auto"/>
            </w:tcBorders>
          </w:tcPr>
          <w:p w14:paraId="7BA33E0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4090BC10" w14:textId="5AA6464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Zdalne przesyłanie bibliotek do pomp włączonych do systemu</w:t>
            </w:r>
          </w:p>
        </w:tc>
        <w:tc>
          <w:tcPr>
            <w:tcW w:w="1559" w:type="dxa"/>
            <w:tcBorders>
              <w:top w:val="single" w:sz="4" w:space="0" w:color="auto"/>
              <w:left w:val="single" w:sz="4" w:space="0" w:color="auto"/>
              <w:bottom w:val="single" w:sz="4" w:space="0" w:color="auto"/>
              <w:right w:val="single" w:sz="4" w:space="0" w:color="auto"/>
            </w:tcBorders>
            <w:vAlign w:val="center"/>
          </w:tcPr>
          <w:p w14:paraId="0B8B79F9" w14:textId="4760B61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00D2F5DD"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382EDFCD" w14:textId="20CCBDD6" w:rsidR="00A03535" w:rsidRPr="00915CAA" w:rsidRDefault="00A03535" w:rsidP="00701F71">
            <w:pPr>
              <w:snapToGrid w:val="0"/>
              <w:jc w:val="both"/>
              <w:rPr>
                <w:rFonts w:ascii="Century Gothic" w:hAnsi="Century Gothic"/>
                <w:sz w:val="20"/>
                <w:szCs w:val="20"/>
              </w:rPr>
            </w:pPr>
            <w:r w:rsidRPr="00915CAA">
              <w:rPr>
                <w:rFonts w:ascii="Century Gothic" w:hAnsi="Century Gothic"/>
                <w:sz w:val="20"/>
                <w:szCs w:val="20"/>
              </w:rPr>
              <w:t>Tak – 2  pkt. Nie – 0 pkt.</w:t>
            </w:r>
          </w:p>
        </w:tc>
      </w:tr>
      <w:tr w:rsidR="00A03535" w:rsidRPr="00915CAA" w14:paraId="7920D912" w14:textId="77777777" w:rsidTr="00D74B9E">
        <w:tc>
          <w:tcPr>
            <w:tcW w:w="675" w:type="dxa"/>
            <w:tcBorders>
              <w:top w:val="single" w:sz="4" w:space="0" w:color="auto"/>
              <w:left w:val="single" w:sz="4" w:space="0" w:color="auto"/>
              <w:bottom w:val="single" w:sz="4" w:space="0" w:color="auto"/>
              <w:right w:val="single" w:sz="4" w:space="0" w:color="auto"/>
            </w:tcBorders>
          </w:tcPr>
          <w:p w14:paraId="46A7E18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318359D9" w14:textId="3255220C"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Moduł statystyk i analiz</w:t>
            </w:r>
          </w:p>
        </w:tc>
        <w:tc>
          <w:tcPr>
            <w:tcW w:w="1559" w:type="dxa"/>
            <w:tcBorders>
              <w:top w:val="single" w:sz="4" w:space="0" w:color="auto"/>
              <w:left w:val="single" w:sz="4" w:space="0" w:color="auto"/>
              <w:bottom w:val="single" w:sz="4" w:space="0" w:color="auto"/>
              <w:right w:val="single" w:sz="4" w:space="0" w:color="auto"/>
            </w:tcBorders>
            <w:vAlign w:val="center"/>
          </w:tcPr>
          <w:p w14:paraId="171AABF5" w14:textId="77777777" w:rsidR="00A03535" w:rsidRPr="00915CAA" w:rsidRDefault="00A03535" w:rsidP="002454E8">
            <w:pPr>
              <w:snapToGrid w:val="0"/>
              <w:jc w:val="center"/>
              <w:rPr>
                <w:rFonts w:ascii="Century Gothic" w:hAnsi="Century Gothic"/>
                <w:sz w:val="20"/>
                <w:szCs w:val="20"/>
              </w:rPr>
            </w:pPr>
          </w:p>
        </w:tc>
        <w:tc>
          <w:tcPr>
            <w:tcW w:w="4534" w:type="dxa"/>
            <w:tcBorders>
              <w:top w:val="single" w:sz="4" w:space="0" w:color="auto"/>
              <w:left w:val="single" w:sz="4" w:space="0" w:color="auto"/>
              <w:bottom w:val="single" w:sz="4" w:space="0" w:color="auto"/>
              <w:right w:val="single" w:sz="4" w:space="0" w:color="auto"/>
            </w:tcBorders>
          </w:tcPr>
          <w:p w14:paraId="75438C79"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3B71002F" w14:textId="77777777" w:rsidR="00A03535" w:rsidRPr="00915CAA" w:rsidRDefault="00A03535" w:rsidP="002454E8">
            <w:pPr>
              <w:snapToGrid w:val="0"/>
              <w:jc w:val="both"/>
              <w:rPr>
                <w:rFonts w:ascii="Century Gothic" w:hAnsi="Century Gothic"/>
                <w:sz w:val="20"/>
                <w:szCs w:val="20"/>
              </w:rPr>
            </w:pPr>
          </w:p>
        </w:tc>
      </w:tr>
      <w:tr w:rsidR="00A03535" w:rsidRPr="00915CAA" w14:paraId="2C1751E6" w14:textId="77777777" w:rsidTr="00D74B9E">
        <w:tc>
          <w:tcPr>
            <w:tcW w:w="675" w:type="dxa"/>
            <w:tcBorders>
              <w:top w:val="single" w:sz="4" w:space="0" w:color="auto"/>
              <w:left w:val="single" w:sz="4" w:space="0" w:color="auto"/>
              <w:bottom w:val="single" w:sz="4" w:space="0" w:color="auto"/>
              <w:right w:val="single" w:sz="4" w:space="0" w:color="auto"/>
            </w:tcBorders>
          </w:tcPr>
          <w:p w14:paraId="7C348B1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06C9AFE1" w14:textId="0AD191D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Oprogramowanie do prowadzenia statystyk i analiz na różnych poziomach kompetencji personelu</w:t>
            </w:r>
          </w:p>
        </w:tc>
        <w:tc>
          <w:tcPr>
            <w:tcW w:w="1559" w:type="dxa"/>
            <w:tcBorders>
              <w:top w:val="single" w:sz="4" w:space="0" w:color="auto"/>
              <w:left w:val="single" w:sz="4" w:space="0" w:color="auto"/>
              <w:bottom w:val="single" w:sz="4" w:space="0" w:color="auto"/>
              <w:right w:val="single" w:sz="4" w:space="0" w:color="auto"/>
            </w:tcBorders>
            <w:vAlign w:val="center"/>
          </w:tcPr>
          <w:p w14:paraId="026D0436" w14:textId="15E7F61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2B474B4F"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6920D850" w14:textId="21DB64B9" w:rsidR="00A03535" w:rsidRPr="00915CAA" w:rsidRDefault="00A03535" w:rsidP="00701F71">
            <w:pPr>
              <w:snapToGrid w:val="0"/>
              <w:jc w:val="both"/>
              <w:rPr>
                <w:rFonts w:ascii="Century Gothic" w:hAnsi="Century Gothic"/>
                <w:sz w:val="20"/>
                <w:szCs w:val="20"/>
              </w:rPr>
            </w:pPr>
            <w:r w:rsidRPr="00915CAA">
              <w:rPr>
                <w:rFonts w:ascii="Century Gothic" w:hAnsi="Century Gothic"/>
                <w:sz w:val="20"/>
                <w:szCs w:val="20"/>
              </w:rPr>
              <w:t>Tak – 1 pkt. Nie – 0 pkt.</w:t>
            </w:r>
          </w:p>
        </w:tc>
      </w:tr>
      <w:tr w:rsidR="00A03535" w:rsidRPr="00915CAA" w14:paraId="377672FC" w14:textId="77777777" w:rsidTr="00D74B9E">
        <w:tc>
          <w:tcPr>
            <w:tcW w:w="675" w:type="dxa"/>
            <w:tcBorders>
              <w:top w:val="single" w:sz="4" w:space="0" w:color="auto"/>
              <w:left w:val="single" w:sz="4" w:space="0" w:color="auto"/>
              <w:bottom w:val="single" w:sz="4" w:space="0" w:color="auto"/>
              <w:right w:val="single" w:sz="4" w:space="0" w:color="auto"/>
            </w:tcBorders>
          </w:tcPr>
          <w:p w14:paraId="15ADC06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45BB96DF" w14:textId="58921AFC"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wygenerowania raportu o dawkowaniu leków</w:t>
            </w:r>
          </w:p>
        </w:tc>
        <w:tc>
          <w:tcPr>
            <w:tcW w:w="1559" w:type="dxa"/>
            <w:tcBorders>
              <w:top w:val="single" w:sz="4" w:space="0" w:color="auto"/>
              <w:left w:val="single" w:sz="4" w:space="0" w:color="auto"/>
              <w:bottom w:val="single" w:sz="4" w:space="0" w:color="auto"/>
              <w:right w:val="single" w:sz="4" w:space="0" w:color="auto"/>
            </w:tcBorders>
            <w:vAlign w:val="center"/>
          </w:tcPr>
          <w:p w14:paraId="4897C639" w14:textId="5BE0000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019C510D"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64DE191E" w14:textId="3B6E276C"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5B88D733" w14:textId="77777777" w:rsidTr="00D74B9E">
        <w:tc>
          <w:tcPr>
            <w:tcW w:w="675" w:type="dxa"/>
            <w:tcBorders>
              <w:top w:val="single" w:sz="4" w:space="0" w:color="auto"/>
              <w:left w:val="single" w:sz="4" w:space="0" w:color="auto"/>
              <w:bottom w:val="single" w:sz="4" w:space="0" w:color="auto"/>
              <w:right w:val="single" w:sz="4" w:space="0" w:color="auto"/>
            </w:tcBorders>
          </w:tcPr>
          <w:p w14:paraId="5625FFB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0AD0FFD5" w14:textId="1998809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wygenerowania raportu o ilości zużytych leków (na stanowisko)</w:t>
            </w:r>
          </w:p>
        </w:tc>
        <w:tc>
          <w:tcPr>
            <w:tcW w:w="1559" w:type="dxa"/>
            <w:tcBorders>
              <w:top w:val="single" w:sz="4" w:space="0" w:color="auto"/>
              <w:left w:val="single" w:sz="4" w:space="0" w:color="auto"/>
              <w:bottom w:val="single" w:sz="4" w:space="0" w:color="auto"/>
              <w:right w:val="single" w:sz="4" w:space="0" w:color="auto"/>
            </w:tcBorders>
            <w:vAlign w:val="center"/>
          </w:tcPr>
          <w:p w14:paraId="0EF33FC3" w14:textId="59F1E47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24E1C3DB"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04235BE3" w14:textId="2FD666D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799E275F" w14:textId="77777777" w:rsidTr="00D74B9E">
        <w:tc>
          <w:tcPr>
            <w:tcW w:w="675" w:type="dxa"/>
            <w:tcBorders>
              <w:top w:val="single" w:sz="4" w:space="0" w:color="auto"/>
              <w:left w:val="single" w:sz="4" w:space="0" w:color="auto"/>
              <w:bottom w:val="single" w:sz="4" w:space="0" w:color="auto"/>
              <w:right w:val="single" w:sz="4" w:space="0" w:color="auto"/>
            </w:tcBorders>
          </w:tcPr>
          <w:p w14:paraId="2BB4A12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4B976F5F" w14:textId="62BD4C2E"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Możliwość wygenerowania dodatkowych raportów: Łączne godziny pracy urządzenia, Alarmy limitów twardych, Alarmy </w:t>
            </w:r>
            <w:proofErr w:type="spellStart"/>
            <w:r w:rsidRPr="00915CAA">
              <w:rPr>
                <w:rFonts w:ascii="Century Gothic" w:hAnsi="Century Gothic"/>
                <w:sz w:val="20"/>
                <w:szCs w:val="20"/>
              </w:rPr>
              <w:t>Dose</w:t>
            </w:r>
            <w:proofErr w:type="spellEnd"/>
            <w:r w:rsidRPr="00915CAA">
              <w:rPr>
                <w:rFonts w:ascii="Century Gothic" w:hAnsi="Century Gothic"/>
                <w:sz w:val="20"/>
                <w:szCs w:val="20"/>
              </w:rPr>
              <w:t xml:space="preserve"> </w:t>
            </w:r>
            <w:proofErr w:type="spellStart"/>
            <w:r w:rsidRPr="00915CAA">
              <w:rPr>
                <w:rFonts w:ascii="Century Gothic" w:hAnsi="Century Gothic"/>
                <w:sz w:val="20"/>
                <w:szCs w:val="20"/>
              </w:rPr>
              <w:t>Guard</w:t>
            </w:r>
            <w:proofErr w:type="spellEnd"/>
            <w:r w:rsidRPr="00915CAA">
              <w:rPr>
                <w:rFonts w:ascii="Century Gothic" w:hAnsi="Century Gothic"/>
                <w:sz w:val="20"/>
                <w:szCs w:val="20"/>
              </w:rPr>
              <w:t xml:space="preserve"> (lub odpowiednie wg nomenklatury producenta), Rozpoczęte infuzje</w:t>
            </w:r>
          </w:p>
        </w:tc>
        <w:tc>
          <w:tcPr>
            <w:tcW w:w="1559" w:type="dxa"/>
            <w:tcBorders>
              <w:top w:val="single" w:sz="4" w:space="0" w:color="auto"/>
              <w:left w:val="single" w:sz="4" w:space="0" w:color="auto"/>
              <w:bottom w:val="single" w:sz="4" w:space="0" w:color="auto"/>
              <w:right w:val="single" w:sz="4" w:space="0" w:color="auto"/>
            </w:tcBorders>
            <w:vAlign w:val="center"/>
          </w:tcPr>
          <w:p w14:paraId="0B986250" w14:textId="5582273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70003F85"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5491D4D1" w14:textId="7D272B8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3AD4E116" w14:textId="77777777" w:rsidTr="00D74B9E">
        <w:tc>
          <w:tcPr>
            <w:tcW w:w="675" w:type="dxa"/>
            <w:tcBorders>
              <w:top w:val="single" w:sz="4" w:space="0" w:color="auto"/>
              <w:left w:val="single" w:sz="4" w:space="0" w:color="auto"/>
              <w:bottom w:val="single" w:sz="4" w:space="0" w:color="auto"/>
              <w:right w:val="single" w:sz="4" w:space="0" w:color="auto"/>
            </w:tcBorders>
          </w:tcPr>
          <w:p w14:paraId="4359525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54B96E02" w14:textId="0891DCC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Możliwość zapisania raportu jako plik pdf lub </w:t>
            </w:r>
            <w:proofErr w:type="spellStart"/>
            <w:r w:rsidRPr="00915CAA">
              <w:rPr>
                <w:rFonts w:ascii="Century Gothic" w:hAnsi="Century Gothic"/>
                <w:sz w:val="20"/>
                <w:szCs w:val="20"/>
              </w:rPr>
              <w:t>excel</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68BE33B7" w14:textId="5A78961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63D2F062"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2E5CD7F0" w14:textId="5F22A67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6C312E60" w14:textId="77777777" w:rsidTr="00D74B9E">
        <w:tc>
          <w:tcPr>
            <w:tcW w:w="675" w:type="dxa"/>
            <w:tcBorders>
              <w:top w:val="single" w:sz="4" w:space="0" w:color="auto"/>
              <w:left w:val="single" w:sz="4" w:space="0" w:color="auto"/>
              <w:bottom w:val="single" w:sz="4" w:space="0" w:color="auto"/>
              <w:right w:val="single" w:sz="4" w:space="0" w:color="auto"/>
            </w:tcBorders>
          </w:tcPr>
          <w:p w14:paraId="13CBED1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1153A556" w14:textId="5ECECC8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Moduł nadzoru urządzeń (elektroniczny paszport techniczny)</w:t>
            </w:r>
          </w:p>
        </w:tc>
        <w:tc>
          <w:tcPr>
            <w:tcW w:w="1559" w:type="dxa"/>
            <w:tcBorders>
              <w:top w:val="single" w:sz="4" w:space="0" w:color="auto"/>
              <w:left w:val="single" w:sz="4" w:space="0" w:color="auto"/>
              <w:bottom w:val="single" w:sz="4" w:space="0" w:color="auto"/>
              <w:right w:val="single" w:sz="4" w:space="0" w:color="auto"/>
            </w:tcBorders>
            <w:vAlign w:val="center"/>
          </w:tcPr>
          <w:p w14:paraId="50FA9222" w14:textId="4225763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37C4FD8A"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1B3F7326" w14:textId="323425A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0847DF9B" w14:textId="77777777" w:rsidTr="00D74B9E">
        <w:tc>
          <w:tcPr>
            <w:tcW w:w="675" w:type="dxa"/>
            <w:tcBorders>
              <w:top w:val="single" w:sz="4" w:space="0" w:color="auto"/>
              <w:left w:val="single" w:sz="4" w:space="0" w:color="auto"/>
              <w:bottom w:val="single" w:sz="4" w:space="0" w:color="auto"/>
              <w:right w:val="single" w:sz="4" w:space="0" w:color="auto"/>
            </w:tcBorders>
          </w:tcPr>
          <w:p w14:paraId="35CD143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178D0E59" w14:textId="3E8A216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Oprogramowanie automatycznie gromadzące informacje o urządzeniach podłączonych do systemu, umożliwiające nadzór nad systemem infuzyjnym</w:t>
            </w:r>
          </w:p>
        </w:tc>
        <w:tc>
          <w:tcPr>
            <w:tcW w:w="1559" w:type="dxa"/>
            <w:tcBorders>
              <w:top w:val="single" w:sz="4" w:space="0" w:color="auto"/>
              <w:left w:val="single" w:sz="4" w:space="0" w:color="auto"/>
              <w:bottom w:val="single" w:sz="4" w:space="0" w:color="auto"/>
              <w:right w:val="single" w:sz="4" w:space="0" w:color="auto"/>
            </w:tcBorders>
            <w:vAlign w:val="center"/>
          </w:tcPr>
          <w:p w14:paraId="196C1EB0" w14:textId="2D225B6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63E1FBCF"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6F86250A" w14:textId="1A187EBE"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314E9B1D" w14:textId="77777777" w:rsidTr="00D74B9E">
        <w:tc>
          <w:tcPr>
            <w:tcW w:w="675" w:type="dxa"/>
            <w:tcBorders>
              <w:top w:val="single" w:sz="4" w:space="0" w:color="auto"/>
              <w:left w:val="single" w:sz="4" w:space="0" w:color="auto"/>
              <w:bottom w:val="single" w:sz="4" w:space="0" w:color="auto"/>
              <w:right w:val="single" w:sz="4" w:space="0" w:color="auto"/>
            </w:tcBorders>
          </w:tcPr>
          <w:p w14:paraId="49770C9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772B3CAB" w14:textId="543040A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Prezentacja w formie tabeli podłączonych urządzeń, oraz możliwość filtrowania sposobu wyświetlania (np. lokalizacja, typ urządzenia)</w:t>
            </w:r>
          </w:p>
        </w:tc>
        <w:tc>
          <w:tcPr>
            <w:tcW w:w="1559" w:type="dxa"/>
            <w:tcBorders>
              <w:top w:val="single" w:sz="4" w:space="0" w:color="auto"/>
              <w:left w:val="single" w:sz="4" w:space="0" w:color="auto"/>
              <w:bottom w:val="single" w:sz="4" w:space="0" w:color="auto"/>
              <w:right w:val="single" w:sz="4" w:space="0" w:color="auto"/>
            </w:tcBorders>
            <w:vAlign w:val="center"/>
          </w:tcPr>
          <w:p w14:paraId="50C36C53" w14:textId="62DE6CB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741F7DE5"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772DC0E9" w14:textId="09FD464E"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676FA9E8" w14:textId="77777777" w:rsidTr="00D74B9E">
        <w:tc>
          <w:tcPr>
            <w:tcW w:w="675" w:type="dxa"/>
            <w:tcBorders>
              <w:top w:val="single" w:sz="4" w:space="0" w:color="auto"/>
              <w:left w:val="single" w:sz="4" w:space="0" w:color="auto"/>
              <w:bottom w:val="single" w:sz="4" w:space="0" w:color="auto"/>
              <w:right w:val="single" w:sz="4" w:space="0" w:color="auto"/>
            </w:tcBorders>
          </w:tcPr>
          <w:p w14:paraId="2FA173B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5FE1E915" w14:textId="0A4331A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W przypadku utraty łączności z urządzeniem system wyświetla informację o lokalizacji: ostatnio widzianej</w:t>
            </w:r>
          </w:p>
        </w:tc>
        <w:tc>
          <w:tcPr>
            <w:tcW w:w="1559" w:type="dxa"/>
            <w:tcBorders>
              <w:top w:val="single" w:sz="4" w:space="0" w:color="auto"/>
              <w:left w:val="single" w:sz="4" w:space="0" w:color="auto"/>
              <w:bottom w:val="single" w:sz="4" w:space="0" w:color="auto"/>
              <w:right w:val="single" w:sz="4" w:space="0" w:color="auto"/>
            </w:tcBorders>
            <w:vAlign w:val="center"/>
          </w:tcPr>
          <w:p w14:paraId="78B7B925" w14:textId="17E6D0F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3B46BD92"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23E370EB" w14:textId="0CEC29A5"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7591567B" w14:textId="77777777" w:rsidTr="00D74B9E">
        <w:tc>
          <w:tcPr>
            <w:tcW w:w="675" w:type="dxa"/>
            <w:tcBorders>
              <w:top w:val="single" w:sz="4" w:space="0" w:color="auto"/>
              <w:left w:val="single" w:sz="4" w:space="0" w:color="auto"/>
              <w:bottom w:val="single" w:sz="4" w:space="0" w:color="auto"/>
              <w:right w:val="single" w:sz="4" w:space="0" w:color="auto"/>
            </w:tcBorders>
          </w:tcPr>
          <w:p w14:paraId="41D60E8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4BF77A47" w14:textId="7A376AE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przypisania dla każdego urządzenia numeru inwentarzowego nadanego w jednostce</w:t>
            </w:r>
          </w:p>
        </w:tc>
        <w:tc>
          <w:tcPr>
            <w:tcW w:w="1559" w:type="dxa"/>
            <w:tcBorders>
              <w:top w:val="single" w:sz="4" w:space="0" w:color="auto"/>
              <w:left w:val="single" w:sz="4" w:space="0" w:color="auto"/>
              <w:bottom w:val="single" w:sz="4" w:space="0" w:color="auto"/>
              <w:right w:val="single" w:sz="4" w:space="0" w:color="auto"/>
            </w:tcBorders>
            <w:vAlign w:val="center"/>
          </w:tcPr>
          <w:p w14:paraId="701AC298" w14:textId="21051AE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4DA82207"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462E3418" w14:textId="5BE56D9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352FC36D" w14:textId="77777777" w:rsidTr="00D74B9E">
        <w:tc>
          <w:tcPr>
            <w:tcW w:w="675" w:type="dxa"/>
            <w:tcBorders>
              <w:top w:val="single" w:sz="4" w:space="0" w:color="auto"/>
              <w:left w:val="single" w:sz="4" w:space="0" w:color="auto"/>
              <w:bottom w:val="single" w:sz="4" w:space="0" w:color="auto"/>
              <w:right w:val="single" w:sz="4" w:space="0" w:color="auto"/>
            </w:tcBorders>
          </w:tcPr>
          <w:p w14:paraId="63AF9DC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6343AC55" w14:textId="3B0CABA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Możliwość przypisania dla każdego urządzenia daty przeglądu technicznego, oraz późniejszego wygenerowania raportu pdf lub </w:t>
            </w:r>
            <w:proofErr w:type="spellStart"/>
            <w:r w:rsidRPr="00915CAA">
              <w:rPr>
                <w:rFonts w:ascii="Century Gothic" w:hAnsi="Century Gothic"/>
                <w:sz w:val="20"/>
                <w:szCs w:val="20"/>
              </w:rPr>
              <w:t>excel</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6373410" w14:textId="7C59D72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7ED514F6"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4F9228B0" w14:textId="1DA0648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Tak – 0,2 pkt. Nie – 0 pkt.</w:t>
            </w:r>
          </w:p>
        </w:tc>
      </w:tr>
      <w:tr w:rsidR="00A03535" w:rsidRPr="00915CAA" w14:paraId="540D6D1C" w14:textId="77777777" w:rsidTr="00D74B9E">
        <w:tc>
          <w:tcPr>
            <w:tcW w:w="675" w:type="dxa"/>
            <w:tcBorders>
              <w:top w:val="single" w:sz="4" w:space="0" w:color="auto"/>
              <w:left w:val="single" w:sz="4" w:space="0" w:color="auto"/>
              <w:bottom w:val="single" w:sz="4" w:space="0" w:color="auto"/>
              <w:right w:val="single" w:sz="4" w:space="0" w:color="auto"/>
            </w:tcBorders>
          </w:tcPr>
          <w:p w14:paraId="2CF2D05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7A2F46A2" w14:textId="7888FF5E" w:rsidR="00A03535" w:rsidRPr="00915CAA" w:rsidRDefault="00A03535" w:rsidP="00707DB0">
            <w:pPr>
              <w:snapToGrid w:val="0"/>
              <w:jc w:val="both"/>
              <w:rPr>
                <w:rFonts w:ascii="Century Gothic" w:hAnsi="Century Gothic"/>
                <w:sz w:val="20"/>
                <w:szCs w:val="20"/>
              </w:rPr>
            </w:pPr>
            <w:r w:rsidRPr="00915CAA">
              <w:rPr>
                <w:rFonts w:ascii="Century Gothic" w:hAnsi="Century Gothic"/>
                <w:sz w:val="20"/>
                <w:szCs w:val="20"/>
              </w:rPr>
              <w:t>Moduł pozwalający na analizę infuzji w różnych wymiarach (m.in. na lek, na pacjenta) z możliwością generowania raportów kosztowych</w:t>
            </w:r>
          </w:p>
        </w:tc>
        <w:tc>
          <w:tcPr>
            <w:tcW w:w="1559" w:type="dxa"/>
            <w:tcBorders>
              <w:top w:val="single" w:sz="4" w:space="0" w:color="auto"/>
              <w:left w:val="single" w:sz="4" w:space="0" w:color="auto"/>
              <w:bottom w:val="single" w:sz="4" w:space="0" w:color="auto"/>
              <w:right w:val="single" w:sz="4" w:space="0" w:color="auto"/>
            </w:tcBorders>
            <w:vAlign w:val="center"/>
          </w:tcPr>
          <w:p w14:paraId="02B5BB6D" w14:textId="169070A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10E400C5"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15FE3394" w14:textId="13A69563" w:rsidR="00A03535" w:rsidRPr="00915CAA" w:rsidRDefault="00A03535" w:rsidP="00701F71">
            <w:pPr>
              <w:snapToGrid w:val="0"/>
              <w:jc w:val="both"/>
              <w:rPr>
                <w:rFonts w:ascii="Century Gothic" w:hAnsi="Century Gothic"/>
                <w:sz w:val="20"/>
                <w:szCs w:val="20"/>
              </w:rPr>
            </w:pPr>
            <w:r w:rsidRPr="00915CAA">
              <w:rPr>
                <w:rFonts w:ascii="Century Gothic" w:hAnsi="Century Gothic"/>
                <w:sz w:val="20"/>
                <w:szCs w:val="20"/>
              </w:rPr>
              <w:t>Tak – 1 pkt. Nie – 0 pkt.</w:t>
            </w:r>
          </w:p>
        </w:tc>
      </w:tr>
      <w:tr w:rsidR="00A03535" w:rsidRPr="00915CAA" w14:paraId="164F6058" w14:textId="77777777" w:rsidTr="00D74B9E">
        <w:tc>
          <w:tcPr>
            <w:tcW w:w="675" w:type="dxa"/>
            <w:tcBorders>
              <w:top w:val="single" w:sz="4" w:space="0" w:color="auto"/>
              <w:left w:val="single" w:sz="4" w:space="0" w:color="auto"/>
              <w:bottom w:val="single" w:sz="4" w:space="0" w:color="auto"/>
              <w:right w:val="single" w:sz="4" w:space="0" w:color="auto"/>
            </w:tcBorders>
          </w:tcPr>
          <w:p w14:paraId="221FBBC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36740E73" w14:textId="7384898C" w:rsidR="00A03535" w:rsidRPr="00915CAA" w:rsidRDefault="00A03535" w:rsidP="00707DB0">
            <w:pPr>
              <w:snapToGrid w:val="0"/>
              <w:jc w:val="both"/>
              <w:rPr>
                <w:rFonts w:ascii="Century Gothic" w:hAnsi="Century Gothic"/>
                <w:sz w:val="20"/>
                <w:szCs w:val="20"/>
              </w:rPr>
            </w:pPr>
            <w:r w:rsidRPr="00915CAA">
              <w:rPr>
                <w:rFonts w:ascii="Century Gothic" w:hAnsi="Century Gothic"/>
                <w:sz w:val="20"/>
                <w:szCs w:val="20"/>
              </w:rPr>
              <w:t>Moduł pozwalający na analizę danych w różnych wymiarach z możliwością generowania raportów zmian w magazynie leków na podstawie przyjętych wprowadzonych na magazyn ilości</w:t>
            </w:r>
          </w:p>
        </w:tc>
        <w:tc>
          <w:tcPr>
            <w:tcW w:w="1559" w:type="dxa"/>
            <w:tcBorders>
              <w:top w:val="single" w:sz="4" w:space="0" w:color="auto"/>
              <w:left w:val="single" w:sz="4" w:space="0" w:color="auto"/>
              <w:bottom w:val="single" w:sz="4" w:space="0" w:color="auto"/>
              <w:right w:val="single" w:sz="4" w:space="0" w:color="auto"/>
            </w:tcBorders>
            <w:vAlign w:val="center"/>
          </w:tcPr>
          <w:p w14:paraId="1D5B11FE" w14:textId="7561C70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49CE0A4D"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006DFB53" w14:textId="55BF603B" w:rsidR="00A03535" w:rsidRPr="00915CAA" w:rsidRDefault="00A03535" w:rsidP="00027AE6">
            <w:pPr>
              <w:snapToGrid w:val="0"/>
              <w:jc w:val="both"/>
              <w:rPr>
                <w:rFonts w:ascii="Century Gothic" w:hAnsi="Century Gothic"/>
                <w:sz w:val="20"/>
                <w:szCs w:val="20"/>
              </w:rPr>
            </w:pPr>
            <w:r w:rsidRPr="00915CAA">
              <w:rPr>
                <w:rFonts w:ascii="Century Gothic" w:hAnsi="Century Gothic"/>
                <w:sz w:val="20"/>
                <w:szCs w:val="20"/>
              </w:rPr>
              <w:t>Tak – 1 pkt. Nie – 0 pkt.</w:t>
            </w:r>
          </w:p>
        </w:tc>
      </w:tr>
      <w:tr w:rsidR="00A03535" w:rsidRPr="00915CAA" w14:paraId="3D46917A" w14:textId="77777777" w:rsidTr="00D74B9E">
        <w:tc>
          <w:tcPr>
            <w:tcW w:w="675" w:type="dxa"/>
            <w:tcBorders>
              <w:top w:val="single" w:sz="4" w:space="0" w:color="auto"/>
              <w:left w:val="single" w:sz="4" w:space="0" w:color="auto"/>
              <w:bottom w:val="single" w:sz="4" w:space="0" w:color="auto"/>
              <w:right w:val="single" w:sz="4" w:space="0" w:color="auto"/>
            </w:tcBorders>
          </w:tcPr>
          <w:p w14:paraId="7E2FC47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099207C8" w14:textId="21D0B730" w:rsidR="00A03535" w:rsidRPr="00915CAA" w:rsidRDefault="00A03535" w:rsidP="00701F71">
            <w:pPr>
              <w:snapToGrid w:val="0"/>
              <w:jc w:val="both"/>
              <w:rPr>
                <w:rFonts w:ascii="Century Gothic" w:hAnsi="Century Gothic"/>
                <w:sz w:val="20"/>
                <w:szCs w:val="20"/>
              </w:rPr>
            </w:pPr>
            <w:r w:rsidRPr="00915CAA">
              <w:rPr>
                <w:rFonts w:ascii="Century Gothic" w:hAnsi="Century Gothic"/>
                <w:sz w:val="20"/>
                <w:szCs w:val="20"/>
              </w:rPr>
              <w:t>Raporty zdarzeń związanych z prędkością dozowania każde zdarzenie, które skutkowało anulowaniem, pominięciem lub przeprogramowaniem wlewu. Szczegółowe informacje na temat każdego zarejestrowanego zdarzenia obejmujące godzinę, lokalizację, numer identyfikacyjny pompy, użyty lek, stężenie, pierwotnie zaprogramowaną prędkość dozowania, napotkany limit, pominięcie, ilość o jaką przekroczono limit, i dawkę końcową.</w:t>
            </w:r>
          </w:p>
        </w:tc>
        <w:tc>
          <w:tcPr>
            <w:tcW w:w="1559" w:type="dxa"/>
            <w:tcBorders>
              <w:top w:val="single" w:sz="4" w:space="0" w:color="auto"/>
              <w:left w:val="single" w:sz="4" w:space="0" w:color="auto"/>
              <w:bottom w:val="single" w:sz="4" w:space="0" w:color="auto"/>
              <w:right w:val="single" w:sz="4" w:space="0" w:color="auto"/>
            </w:tcBorders>
            <w:vAlign w:val="center"/>
          </w:tcPr>
          <w:p w14:paraId="42413209" w14:textId="62895F4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5A296DD1"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0266D002" w14:textId="3E4C5CF8" w:rsidR="00A03535" w:rsidRPr="00915CAA" w:rsidRDefault="00A03535" w:rsidP="00027AE6">
            <w:pPr>
              <w:snapToGrid w:val="0"/>
              <w:jc w:val="both"/>
              <w:rPr>
                <w:rFonts w:ascii="Century Gothic" w:hAnsi="Century Gothic"/>
                <w:sz w:val="20"/>
                <w:szCs w:val="20"/>
              </w:rPr>
            </w:pPr>
            <w:r w:rsidRPr="00915CAA">
              <w:rPr>
                <w:rFonts w:ascii="Century Gothic" w:hAnsi="Century Gothic"/>
                <w:sz w:val="20"/>
                <w:szCs w:val="20"/>
              </w:rPr>
              <w:t>Tak – 1 pkt. Nie – 0 pkt.</w:t>
            </w:r>
          </w:p>
        </w:tc>
      </w:tr>
      <w:tr w:rsidR="00A03535" w:rsidRPr="00915CAA" w14:paraId="5C305FD2" w14:textId="77777777" w:rsidTr="00D74B9E">
        <w:tc>
          <w:tcPr>
            <w:tcW w:w="675" w:type="dxa"/>
            <w:tcBorders>
              <w:top w:val="single" w:sz="4" w:space="0" w:color="auto"/>
              <w:left w:val="single" w:sz="4" w:space="0" w:color="auto"/>
              <w:bottom w:val="single" w:sz="4" w:space="0" w:color="auto"/>
              <w:right w:val="single" w:sz="4" w:space="0" w:color="auto"/>
            </w:tcBorders>
          </w:tcPr>
          <w:p w14:paraId="791F89F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bottom"/>
          </w:tcPr>
          <w:p w14:paraId="49FD8288" w14:textId="608B2FA8" w:rsidR="00A03535" w:rsidRPr="00915CAA" w:rsidRDefault="00A03535" w:rsidP="0009159C">
            <w:pPr>
              <w:snapToGrid w:val="0"/>
              <w:jc w:val="both"/>
              <w:rPr>
                <w:rFonts w:ascii="Century Gothic" w:hAnsi="Century Gothic"/>
                <w:sz w:val="20"/>
                <w:szCs w:val="20"/>
              </w:rPr>
            </w:pPr>
            <w:r w:rsidRPr="00915CAA">
              <w:rPr>
                <w:rFonts w:ascii="Century Gothic" w:hAnsi="Century Gothic"/>
                <w:sz w:val="20"/>
                <w:szCs w:val="20"/>
              </w:rPr>
              <w:t xml:space="preserve">System powiązania pacjenta z podawanym lekiem, partią działający w oparciu o indywidualne opaski oraz </w:t>
            </w:r>
            <w:proofErr w:type="spellStart"/>
            <w:r w:rsidRPr="00915CAA">
              <w:rPr>
                <w:rFonts w:ascii="Century Gothic" w:hAnsi="Century Gothic"/>
                <w:sz w:val="20"/>
                <w:szCs w:val="20"/>
              </w:rPr>
              <w:t>barcode</w:t>
            </w:r>
            <w:proofErr w:type="spellEnd"/>
            <w:r w:rsidRPr="00915CAA">
              <w:rPr>
                <w:rFonts w:ascii="Century Gothic" w:hAnsi="Century Gothic"/>
                <w:sz w:val="20"/>
                <w:szCs w:val="20"/>
              </w:rPr>
              <w:t xml:space="preserve"> (podając lek korelujemy go z kodem pacjenta)</w:t>
            </w:r>
          </w:p>
        </w:tc>
        <w:tc>
          <w:tcPr>
            <w:tcW w:w="1559" w:type="dxa"/>
            <w:tcBorders>
              <w:top w:val="single" w:sz="4" w:space="0" w:color="auto"/>
              <w:left w:val="single" w:sz="4" w:space="0" w:color="auto"/>
              <w:bottom w:val="single" w:sz="4" w:space="0" w:color="auto"/>
              <w:right w:val="single" w:sz="4" w:space="0" w:color="auto"/>
            </w:tcBorders>
            <w:vAlign w:val="center"/>
          </w:tcPr>
          <w:p w14:paraId="1D856A29" w14:textId="5E7914E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224656B3" w14:textId="77777777" w:rsidR="00A03535" w:rsidRPr="00915CAA" w:rsidRDefault="00A03535" w:rsidP="002454E8">
            <w:pPr>
              <w:pStyle w:val="Standard"/>
              <w:snapToGrid w:val="0"/>
              <w:jc w:val="both"/>
              <w:rPr>
                <w:rFonts w:ascii="Century Gothic" w:hAnsi="Century Gothic"/>
                <w:color w:val="FF0000"/>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7F78E684" w14:textId="13ECEAD8" w:rsidR="00A03535" w:rsidRPr="00915CAA" w:rsidRDefault="00A03535" w:rsidP="00296CA6">
            <w:pPr>
              <w:snapToGrid w:val="0"/>
              <w:jc w:val="both"/>
              <w:rPr>
                <w:rFonts w:ascii="Century Gothic" w:hAnsi="Century Gothic"/>
                <w:sz w:val="20"/>
                <w:szCs w:val="20"/>
              </w:rPr>
            </w:pPr>
            <w:r w:rsidRPr="00915CAA">
              <w:rPr>
                <w:rFonts w:ascii="Century Gothic" w:hAnsi="Century Gothic"/>
                <w:sz w:val="20"/>
                <w:szCs w:val="20"/>
              </w:rPr>
              <w:t>Tak – 1 pkt. Nie – 0 pkt.</w:t>
            </w:r>
          </w:p>
        </w:tc>
      </w:tr>
      <w:tr w:rsidR="00A03535" w:rsidRPr="00915CAA" w14:paraId="268D59F6" w14:textId="77777777" w:rsidTr="00844787">
        <w:tc>
          <w:tcPr>
            <w:tcW w:w="14567" w:type="dxa"/>
            <w:gridSpan w:val="5"/>
            <w:tcBorders>
              <w:top w:val="single" w:sz="4" w:space="0" w:color="auto"/>
              <w:left w:val="single" w:sz="4" w:space="0" w:color="auto"/>
              <w:bottom w:val="single" w:sz="4" w:space="0" w:color="auto"/>
              <w:right w:val="single" w:sz="4" w:space="0" w:color="auto"/>
            </w:tcBorders>
          </w:tcPr>
          <w:p w14:paraId="3804ADD3" w14:textId="1E5AE96C" w:rsidR="00A03535" w:rsidRPr="00915CAA" w:rsidRDefault="00A03535" w:rsidP="002454E8">
            <w:pPr>
              <w:snapToGrid w:val="0"/>
              <w:jc w:val="center"/>
              <w:rPr>
                <w:rFonts w:ascii="Century Gothic" w:hAnsi="Century Gothic"/>
                <w:sz w:val="20"/>
                <w:szCs w:val="20"/>
              </w:rPr>
            </w:pPr>
            <w:r w:rsidRPr="00915CAA">
              <w:rPr>
                <w:rFonts w:ascii="Century Gothic" w:hAnsi="Century Gothic"/>
                <w:color w:val="000000"/>
                <w:sz w:val="20"/>
                <w:szCs w:val="20"/>
              </w:rPr>
              <w:t>tester do pomp  – 1 szt.</w:t>
            </w:r>
          </w:p>
        </w:tc>
      </w:tr>
      <w:tr w:rsidR="00A03535" w:rsidRPr="00915CAA" w14:paraId="4DFDBC3F" w14:textId="77777777" w:rsidTr="00D74B9E">
        <w:tc>
          <w:tcPr>
            <w:tcW w:w="675" w:type="dxa"/>
            <w:tcBorders>
              <w:top w:val="single" w:sz="4" w:space="0" w:color="auto"/>
              <w:left w:val="single" w:sz="4" w:space="0" w:color="auto"/>
              <w:bottom w:val="single" w:sz="4" w:space="0" w:color="auto"/>
              <w:right w:val="single" w:sz="4" w:space="0" w:color="auto"/>
            </w:tcBorders>
          </w:tcPr>
          <w:p w14:paraId="001923F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F84F56C" w14:textId="3E27CA32" w:rsidR="00A03535" w:rsidRPr="00D74B9E" w:rsidRDefault="00A03535" w:rsidP="00D74B9E">
            <w:pPr>
              <w:snapToGrid w:val="0"/>
              <w:rPr>
                <w:rFonts w:ascii="Century Gothic" w:hAnsi="Century Gothic"/>
                <w:color w:val="000000"/>
                <w:sz w:val="20"/>
                <w:szCs w:val="20"/>
              </w:rPr>
            </w:pPr>
            <w:r w:rsidRPr="00D74B9E">
              <w:rPr>
                <w:rFonts w:ascii="Century Gothic" w:hAnsi="Century Gothic"/>
                <w:sz w:val="20"/>
                <w:szCs w:val="20"/>
              </w:rPr>
              <w:t>Pomiary co najmniej:</w:t>
            </w:r>
          </w:p>
        </w:tc>
        <w:tc>
          <w:tcPr>
            <w:tcW w:w="1559" w:type="dxa"/>
            <w:tcBorders>
              <w:top w:val="single" w:sz="4" w:space="0" w:color="auto"/>
              <w:left w:val="single" w:sz="4" w:space="0" w:color="auto"/>
              <w:bottom w:val="single" w:sz="4" w:space="0" w:color="auto"/>
              <w:right w:val="single" w:sz="4" w:space="0" w:color="auto"/>
            </w:tcBorders>
            <w:vAlign w:val="center"/>
          </w:tcPr>
          <w:p w14:paraId="0AC80967" w14:textId="77777777" w:rsidR="00A03535" w:rsidRPr="00915CAA" w:rsidRDefault="00A03535" w:rsidP="002454E8">
            <w:pPr>
              <w:snapToGrid w:val="0"/>
              <w:jc w:val="center"/>
              <w:rPr>
                <w:rFonts w:ascii="Century Gothic" w:hAnsi="Century Gothic"/>
                <w:sz w:val="20"/>
                <w:szCs w:val="20"/>
              </w:rPr>
            </w:pPr>
          </w:p>
        </w:tc>
        <w:tc>
          <w:tcPr>
            <w:tcW w:w="4534" w:type="dxa"/>
            <w:tcBorders>
              <w:top w:val="single" w:sz="4" w:space="0" w:color="auto"/>
              <w:left w:val="single" w:sz="4" w:space="0" w:color="auto"/>
              <w:bottom w:val="single" w:sz="4" w:space="0" w:color="auto"/>
              <w:right w:val="single" w:sz="4" w:space="0" w:color="auto"/>
            </w:tcBorders>
          </w:tcPr>
          <w:p w14:paraId="371D7B60"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112EC3E" w14:textId="762BE80E" w:rsidR="00A03535" w:rsidRPr="00915CAA" w:rsidRDefault="00A03535" w:rsidP="002454E8">
            <w:pPr>
              <w:snapToGrid w:val="0"/>
              <w:jc w:val="center"/>
              <w:rPr>
                <w:rFonts w:ascii="Century Gothic" w:hAnsi="Century Gothic"/>
                <w:sz w:val="20"/>
                <w:szCs w:val="20"/>
              </w:rPr>
            </w:pPr>
          </w:p>
        </w:tc>
      </w:tr>
      <w:tr w:rsidR="00A03535" w:rsidRPr="00915CAA" w14:paraId="5C6ABFA9" w14:textId="77777777" w:rsidTr="00D74B9E">
        <w:tc>
          <w:tcPr>
            <w:tcW w:w="675" w:type="dxa"/>
            <w:tcBorders>
              <w:top w:val="single" w:sz="4" w:space="0" w:color="auto"/>
              <w:left w:val="single" w:sz="4" w:space="0" w:color="auto"/>
              <w:bottom w:val="single" w:sz="4" w:space="0" w:color="auto"/>
              <w:right w:val="single" w:sz="4" w:space="0" w:color="auto"/>
            </w:tcBorders>
          </w:tcPr>
          <w:p w14:paraId="18145FF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0B30290" w14:textId="1784C386" w:rsidR="00A03535" w:rsidRPr="00915CAA" w:rsidRDefault="00A03535" w:rsidP="00D74B9E">
            <w:pPr>
              <w:snapToGrid w:val="0"/>
              <w:rPr>
                <w:rFonts w:ascii="Century Gothic" w:hAnsi="Century Gothic"/>
                <w:color w:val="000000"/>
                <w:sz w:val="20"/>
                <w:szCs w:val="20"/>
              </w:rPr>
            </w:pPr>
            <w:r w:rsidRPr="00915CAA">
              <w:rPr>
                <w:rFonts w:ascii="Century Gothic" w:hAnsi="Century Gothic"/>
                <w:sz w:val="20"/>
                <w:szCs w:val="20"/>
              </w:rPr>
              <w:t>pomiar przepływu i ciśnienia</w:t>
            </w:r>
          </w:p>
        </w:tc>
        <w:tc>
          <w:tcPr>
            <w:tcW w:w="1559" w:type="dxa"/>
            <w:tcBorders>
              <w:top w:val="single" w:sz="4" w:space="0" w:color="auto"/>
              <w:left w:val="single" w:sz="4" w:space="0" w:color="auto"/>
              <w:bottom w:val="single" w:sz="4" w:space="0" w:color="auto"/>
              <w:right w:val="single" w:sz="4" w:space="0" w:color="auto"/>
            </w:tcBorders>
            <w:vAlign w:val="center"/>
          </w:tcPr>
          <w:p w14:paraId="4E763B1C" w14:textId="59D7480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8C6711F"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FEE84D5" w14:textId="36EC73C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219B1C1" w14:textId="77777777" w:rsidTr="00D74B9E">
        <w:tc>
          <w:tcPr>
            <w:tcW w:w="675" w:type="dxa"/>
            <w:tcBorders>
              <w:top w:val="single" w:sz="4" w:space="0" w:color="auto"/>
              <w:left w:val="single" w:sz="4" w:space="0" w:color="auto"/>
              <w:bottom w:val="single" w:sz="4" w:space="0" w:color="auto"/>
              <w:right w:val="single" w:sz="4" w:space="0" w:color="auto"/>
            </w:tcBorders>
          </w:tcPr>
          <w:p w14:paraId="45AB912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1ED9429" w14:textId="5B4D999C" w:rsidR="00A03535" w:rsidRPr="00915CAA" w:rsidRDefault="00A03535" w:rsidP="00D74B9E">
            <w:pPr>
              <w:snapToGrid w:val="0"/>
              <w:rPr>
                <w:rFonts w:ascii="Century Gothic" w:hAnsi="Century Gothic"/>
                <w:color w:val="000000"/>
                <w:sz w:val="20"/>
                <w:szCs w:val="20"/>
              </w:rPr>
            </w:pPr>
            <w:r w:rsidRPr="00915CAA">
              <w:rPr>
                <w:rFonts w:ascii="Century Gothic" w:hAnsi="Century Gothic"/>
                <w:sz w:val="20"/>
                <w:szCs w:val="20"/>
              </w:rPr>
              <w:t>okluzja</w:t>
            </w:r>
          </w:p>
        </w:tc>
        <w:tc>
          <w:tcPr>
            <w:tcW w:w="1559" w:type="dxa"/>
            <w:tcBorders>
              <w:top w:val="single" w:sz="4" w:space="0" w:color="auto"/>
              <w:left w:val="single" w:sz="4" w:space="0" w:color="auto"/>
              <w:bottom w:val="single" w:sz="4" w:space="0" w:color="auto"/>
              <w:right w:val="single" w:sz="4" w:space="0" w:color="auto"/>
            </w:tcBorders>
            <w:vAlign w:val="center"/>
          </w:tcPr>
          <w:p w14:paraId="7259CBCC" w14:textId="32F3290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9EC4851"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89F4B53" w14:textId="2821625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0CD06C12" w14:textId="77777777" w:rsidTr="00D74B9E">
        <w:tc>
          <w:tcPr>
            <w:tcW w:w="675" w:type="dxa"/>
            <w:tcBorders>
              <w:top w:val="single" w:sz="4" w:space="0" w:color="auto"/>
              <w:left w:val="single" w:sz="4" w:space="0" w:color="auto"/>
              <w:bottom w:val="single" w:sz="4" w:space="0" w:color="auto"/>
              <w:right w:val="single" w:sz="4" w:space="0" w:color="auto"/>
            </w:tcBorders>
          </w:tcPr>
          <w:p w14:paraId="39F6A8E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6BA1DAD" w14:textId="4B0ADCC6" w:rsidR="00A03535" w:rsidRPr="00915CAA" w:rsidRDefault="00A03535" w:rsidP="00D74B9E">
            <w:pPr>
              <w:snapToGrid w:val="0"/>
              <w:rPr>
                <w:rFonts w:ascii="Century Gothic" w:hAnsi="Century Gothic"/>
                <w:color w:val="000000"/>
                <w:sz w:val="20"/>
                <w:szCs w:val="20"/>
              </w:rPr>
            </w:pPr>
            <w:r w:rsidRPr="00915CAA">
              <w:rPr>
                <w:rFonts w:ascii="Century Gothic" w:hAnsi="Century Gothic"/>
                <w:sz w:val="20"/>
                <w:szCs w:val="20"/>
              </w:rPr>
              <w:t>bolus</w:t>
            </w:r>
          </w:p>
        </w:tc>
        <w:tc>
          <w:tcPr>
            <w:tcW w:w="1559" w:type="dxa"/>
            <w:tcBorders>
              <w:top w:val="single" w:sz="4" w:space="0" w:color="auto"/>
              <w:left w:val="single" w:sz="4" w:space="0" w:color="auto"/>
              <w:bottom w:val="single" w:sz="4" w:space="0" w:color="auto"/>
              <w:right w:val="single" w:sz="4" w:space="0" w:color="auto"/>
            </w:tcBorders>
            <w:vAlign w:val="center"/>
          </w:tcPr>
          <w:p w14:paraId="6D11506F" w14:textId="357AE93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C47A351"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35130F7" w14:textId="23C5A7E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8DE8B11" w14:textId="77777777" w:rsidTr="00D74B9E">
        <w:tc>
          <w:tcPr>
            <w:tcW w:w="675" w:type="dxa"/>
            <w:tcBorders>
              <w:top w:val="single" w:sz="4" w:space="0" w:color="auto"/>
              <w:left w:val="single" w:sz="4" w:space="0" w:color="auto"/>
              <w:bottom w:val="single" w:sz="4" w:space="0" w:color="auto"/>
              <w:right w:val="single" w:sz="4" w:space="0" w:color="auto"/>
            </w:tcBorders>
          </w:tcPr>
          <w:p w14:paraId="2314F0B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563095F" w14:textId="7AC46F5E" w:rsidR="00A03535" w:rsidRPr="00915CAA" w:rsidRDefault="00A03535" w:rsidP="00D74B9E">
            <w:pPr>
              <w:snapToGrid w:val="0"/>
              <w:rPr>
                <w:rFonts w:ascii="Century Gothic" w:hAnsi="Century Gothic"/>
                <w:color w:val="000000"/>
                <w:sz w:val="20"/>
                <w:szCs w:val="20"/>
              </w:rPr>
            </w:pPr>
            <w:r w:rsidRPr="00915CAA">
              <w:rPr>
                <w:rFonts w:ascii="Century Gothic" w:hAnsi="Century Gothic"/>
                <w:sz w:val="20"/>
                <w:szCs w:val="20"/>
              </w:rPr>
              <w:t>wykresy w czasie rzeczywistym</w:t>
            </w:r>
          </w:p>
        </w:tc>
        <w:tc>
          <w:tcPr>
            <w:tcW w:w="1559" w:type="dxa"/>
            <w:tcBorders>
              <w:top w:val="single" w:sz="4" w:space="0" w:color="auto"/>
              <w:left w:val="single" w:sz="4" w:space="0" w:color="auto"/>
              <w:bottom w:val="single" w:sz="4" w:space="0" w:color="auto"/>
              <w:right w:val="single" w:sz="4" w:space="0" w:color="auto"/>
            </w:tcBorders>
            <w:vAlign w:val="center"/>
          </w:tcPr>
          <w:p w14:paraId="736B757F" w14:textId="475272E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C87903B"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7B51474" w14:textId="70C700A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5A3C2A0" w14:textId="77777777" w:rsidTr="00D74B9E">
        <w:tc>
          <w:tcPr>
            <w:tcW w:w="675" w:type="dxa"/>
            <w:tcBorders>
              <w:top w:val="single" w:sz="4" w:space="0" w:color="auto"/>
              <w:left w:val="single" w:sz="4" w:space="0" w:color="auto"/>
              <w:bottom w:val="single" w:sz="4" w:space="0" w:color="auto"/>
              <w:right w:val="single" w:sz="4" w:space="0" w:color="auto"/>
            </w:tcBorders>
          </w:tcPr>
          <w:p w14:paraId="5DC0A53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28EB02E" w14:textId="5CF16860" w:rsidR="00A03535" w:rsidRPr="00915CAA" w:rsidRDefault="00A03535" w:rsidP="00D74B9E">
            <w:pPr>
              <w:snapToGrid w:val="0"/>
              <w:rPr>
                <w:rFonts w:ascii="Century Gothic" w:hAnsi="Century Gothic"/>
                <w:color w:val="000000"/>
                <w:sz w:val="20"/>
                <w:szCs w:val="20"/>
              </w:rPr>
            </w:pPr>
            <w:r w:rsidRPr="00915CAA">
              <w:rPr>
                <w:rFonts w:ascii="Century Gothic" w:hAnsi="Century Gothic"/>
                <w:sz w:val="20"/>
                <w:szCs w:val="20"/>
              </w:rPr>
              <w:t>kompatybilny ze wszystkimi rodzajami pomp infuzyjnych</w:t>
            </w:r>
          </w:p>
        </w:tc>
        <w:tc>
          <w:tcPr>
            <w:tcW w:w="1559" w:type="dxa"/>
            <w:tcBorders>
              <w:top w:val="single" w:sz="4" w:space="0" w:color="auto"/>
              <w:left w:val="single" w:sz="4" w:space="0" w:color="auto"/>
              <w:bottom w:val="single" w:sz="4" w:space="0" w:color="auto"/>
              <w:right w:val="single" w:sz="4" w:space="0" w:color="auto"/>
            </w:tcBorders>
            <w:vAlign w:val="center"/>
          </w:tcPr>
          <w:p w14:paraId="7709AAF3" w14:textId="410E9BB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8F02F1A"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14BD7D4" w14:textId="1D7158F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B8CB725" w14:textId="77777777" w:rsidTr="00D74B9E">
        <w:tc>
          <w:tcPr>
            <w:tcW w:w="675" w:type="dxa"/>
            <w:tcBorders>
              <w:top w:val="single" w:sz="4" w:space="0" w:color="auto"/>
              <w:left w:val="single" w:sz="4" w:space="0" w:color="auto"/>
              <w:bottom w:val="single" w:sz="4" w:space="0" w:color="auto"/>
              <w:right w:val="single" w:sz="4" w:space="0" w:color="auto"/>
            </w:tcBorders>
          </w:tcPr>
          <w:p w14:paraId="451FC6B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F16A1D5" w14:textId="343E150D" w:rsidR="00A03535" w:rsidRPr="00915CAA" w:rsidRDefault="00A03535" w:rsidP="00D74B9E">
            <w:pPr>
              <w:snapToGrid w:val="0"/>
              <w:rPr>
                <w:rFonts w:ascii="Century Gothic" w:hAnsi="Century Gothic"/>
                <w:color w:val="000000"/>
                <w:sz w:val="20"/>
                <w:szCs w:val="20"/>
              </w:rPr>
            </w:pPr>
            <w:r w:rsidRPr="00915CAA">
              <w:rPr>
                <w:rFonts w:ascii="Century Gothic" w:hAnsi="Century Gothic"/>
                <w:sz w:val="20"/>
                <w:szCs w:val="20"/>
              </w:rPr>
              <w:t>niezależna praca wszystkich kanałów</w:t>
            </w:r>
          </w:p>
        </w:tc>
        <w:tc>
          <w:tcPr>
            <w:tcW w:w="1559" w:type="dxa"/>
            <w:tcBorders>
              <w:top w:val="single" w:sz="4" w:space="0" w:color="auto"/>
              <w:left w:val="single" w:sz="4" w:space="0" w:color="auto"/>
              <w:bottom w:val="single" w:sz="4" w:space="0" w:color="auto"/>
              <w:right w:val="single" w:sz="4" w:space="0" w:color="auto"/>
            </w:tcBorders>
            <w:vAlign w:val="center"/>
          </w:tcPr>
          <w:p w14:paraId="524B5C4B" w14:textId="6877FA1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0208316"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A51B4A9" w14:textId="206FDD0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4502578" w14:textId="77777777" w:rsidTr="00D74B9E">
        <w:tc>
          <w:tcPr>
            <w:tcW w:w="675" w:type="dxa"/>
            <w:tcBorders>
              <w:top w:val="single" w:sz="4" w:space="0" w:color="auto"/>
              <w:left w:val="single" w:sz="4" w:space="0" w:color="auto"/>
              <w:bottom w:val="single" w:sz="4" w:space="0" w:color="auto"/>
              <w:right w:val="single" w:sz="4" w:space="0" w:color="auto"/>
            </w:tcBorders>
          </w:tcPr>
          <w:p w14:paraId="7707642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199BFCC" w14:textId="27EEBA3C" w:rsidR="00A03535" w:rsidRPr="00915CAA" w:rsidRDefault="00A03535" w:rsidP="00D74B9E">
            <w:pPr>
              <w:snapToGrid w:val="0"/>
              <w:rPr>
                <w:rFonts w:ascii="Century Gothic" w:hAnsi="Century Gothic"/>
                <w:color w:val="000000"/>
                <w:sz w:val="20"/>
                <w:szCs w:val="20"/>
              </w:rPr>
            </w:pPr>
            <w:r w:rsidRPr="00915CAA">
              <w:rPr>
                <w:rFonts w:ascii="Century Gothic" w:hAnsi="Century Gothic"/>
                <w:sz w:val="20"/>
                <w:szCs w:val="20"/>
              </w:rPr>
              <w:t xml:space="preserve">zdalna kontrola z poziomu oprogramowania </w:t>
            </w:r>
          </w:p>
        </w:tc>
        <w:tc>
          <w:tcPr>
            <w:tcW w:w="1559" w:type="dxa"/>
            <w:tcBorders>
              <w:top w:val="single" w:sz="4" w:space="0" w:color="auto"/>
              <w:left w:val="single" w:sz="4" w:space="0" w:color="auto"/>
              <w:bottom w:val="single" w:sz="4" w:space="0" w:color="auto"/>
              <w:right w:val="single" w:sz="4" w:space="0" w:color="auto"/>
            </w:tcBorders>
            <w:vAlign w:val="center"/>
          </w:tcPr>
          <w:p w14:paraId="325FE594" w14:textId="5DC1486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3F72AF8"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C383B84" w14:textId="7E7ECCF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5325BE8" w14:textId="77777777" w:rsidTr="00D74B9E">
        <w:tc>
          <w:tcPr>
            <w:tcW w:w="675" w:type="dxa"/>
            <w:tcBorders>
              <w:top w:val="single" w:sz="4" w:space="0" w:color="auto"/>
              <w:left w:val="single" w:sz="4" w:space="0" w:color="auto"/>
              <w:bottom w:val="single" w:sz="4" w:space="0" w:color="auto"/>
              <w:right w:val="single" w:sz="4" w:space="0" w:color="auto"/>
            </w:tcBorders>
          </w:tcPr>
          <w:p w14:paraId="529A284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F08B1D0" w14:textId="5F5C1AFE"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Generowanie raportów do wydruku</w:t>
            </w:r>
          </w:p>
        </w:tc>
        <w:tc>
          <w:tcPr>
            <w:tcW w:w="1559" w:type="dxa"/>
            <w:tcBorders>
              <w:top w:val="single" w:sz="4" w:space="0" w:color="auto"/>
              <w:left w:val="single" w:sz="4" w:space="0" w:color="auto"/>
              <w:bottom w:val="single" w:sz="4" w:space="0" w:color="auto"/>
              <w:right w:val="single" w:sz="4" w:space="0" w:color="auto"/>
            </w:tcBorders>
            <w:vAlign w:val="center"/>
          </w:tcPr>
          <w:p w14:paraId="0B9A8056" w14:textId="5B0446C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13A1BD0"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D49D9B8" w14:textId="618B5E1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E7ECF20" w14:textId="77777777" w:rsidTr="00D74B9E">
        <w:tc>
          <w:tcPr>
            <w:tcW w:w="675" w:type="dxa"/>
            <w:tcBorders>
              <w:top w:val="single" w:sz="4" w:space="0" w:color="auto"/>
              <w:left w:val="single" w:sz="4" w:space="0" w:color="auto"/>
              <w:bottom w:val="single" w:sz="4" w:space="0" w:color="auto"/>
              <w:right w:val="single" w:sz="4" w:space="0" w:color="auto"/>
            </w:tcBorders>
          </w:tcPr>
          <w:p w14:paraId="0E45C1D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52A7561" w14:textId="4FC90BDC" w:rsidR="00A03535" w:rsidRPr="00915CAA" w:rsidRDefault="00A03535" w:rsidP="00D74B9E">
            <w:pPr>
              <w:snapToGrid w:val="0"/>
              <w:rPr>
                <w:rFonts w:ascii="Century Gothic" w:hAnsi="Century Gothic"/>
                <w:color w:val="000000"/>
                <w:sz w:val="20"/>
                <w:szCs w:val="20"/>
              </w:rPr>
            </w:pPr>
            <w:r w:rsidRPr="00915CAA">
              <w:rPr>
                <w:rFonts w:ascii="Century Gothic" w:hAnsi="Century Gothic"/>
                <w:sz w:val="20"/>
                <w:szCs w:val="20"/>
              </w:rPr>
              <w:t>Oferowany tester posiada świadectwo wzorcowania</w:t>
            </w:r>
          </w:p>
        </w:tc>
        <w:tc>
          <w:tcPr>
            <w:tcW w:w="1559" w:type="dxa"/>
            <w:tcBorders>
              <w:top w:val="single" w:sz="4" w:space="0" w:color="auto"/>
              <w:left w:val="single" w:sz="4" w:space="0" w:color="auto"/>
              <w:bottom w:val="single" w:sz="4" w:space="0" w:color="auto"/>
              <w:right w:val="single" w:sz="4" w:space="0" w:color="auto"/>
            </w:tcBorders>
            <w:vAlign w:val="center"/>
          </w:tcPr>
          <w:p w14:paraId="68E5D204" w14:textId="4E1D121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3B6E41B"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A59B4EE" w14:textId="3AA5007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67856A5" w14:textId="77777777" w:rsidTr="00D74B9E">
        <w:tc>
          <w:tcPr>
            <w:tcW w:w="675" w:type="dxa"/>
            <w:tcBorders>
              <w:top w:val="single" w:sz="4" w:space="0" w:color="auto"/>
              <w:left w:val="single" w:sz="4" w:space="0" w:color="auto"/>
              <w:bottom w:val="single" w:sz="4" w:space="0" w:color="auto"/>
              <w:right w:val="single" w:sz="4" w:space="0" w:color="auto"/>
            </w:tcBorders>
          </w:tcPr>
          <w:p w14:paraId="0FA4109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41DA9DB" w14:textId="52F11282" w:rsidR="00A03535" w:rsidRPr="00915CAA" w:rsidRDefault="00A03535" w:rsidP="00D74B9E">
            <w:pPr>
              <w:snapToGrid w:val="0"/>
              <w:rPr>
                <w:rFonts w:ascii="Century Gothic" w:hAnsi="Century Gothic"/>
                <w:color w:val="000000"/>
                <w:sz w:val="20"/>
                <w:szCs w:val="20"/>
              </w:rPr>
            </w:pPr>
            <w:r w:rsidRPr="00915CAA">
              <w:rPr>
                <w:rFonts w:ascii="Century Gothic" w:hAnsi="Century Gothic"/>
                <w:sz w:val="20"/>
                <w:szCs w:val="20"/>
              </w:rPr>
              <w:t>Urządzenie przystosowane do wykonywania kompletu testów wymaganych do pełnego przeglądu pompy infuzyjnej</w:t>
            </w:r>
          </w:p>
        </w:tc>
        <w:tc>
          <w:tcPr>
            <w:tcW w:w="1559" w:type="dxa"/>
            <w:tcBorders>
              <w:top w:val="single" w:sz="4" w:space="0" w:color="auto"/>
              <w:left w:val="single" w:sz="4" w:space="0" w:color="auto"/>
              <w:bottom w:val="single" w:sz="4" w:space="0" w:color="auto"/>
              <w:right w:val="single" w:sz="4" w:space="0" w:color="auto"/>
            </w:tcBorders>
            <w:vAlign w:val="center"/>
          </w:tcPr>
          <w:p w14:paraId="2109FC18" w14:textId="4C4B101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718EDC7"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266A297" w14:textId="670F3E2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7075D0CB" w14:textId="77777777" w:rsidTr="00D74B9E">
        <w:tc>
          <w:tcPr>
            <w:tcW w:w="675" w:type="dxa"/>
            <w:tcBorders>
              <w:top w:val="single" w:sz="4" w:space="0" w:color="auto"/>
              <w:left w:val="single" w:sz="4" w:space="0" w:color="auto"/>
              <w:bottom w:val="single" w:sz="4" w:space="0" w:color="auto"/>
              <w:right w:val="single" w:sz="4" w:space="0" w:color="auto"/>
            </w:tcBorders>
          </w:tcPr>
          <w:p w14:paraId="4FFF398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D4DD0AD" w14:textId="66FD0C30" w:rsidR="00A03535" w:rsidRPr="00915CAA" w:rsidRDefault="00A03535" w:rsidP="00D74B9E">
            <w:pPr>
              <w:snapToGrid w:val="0"/>
              <w:rPr>
                <w:rFonts w:ascii="Century Gothic" w:hAnsi="Century Gothic"/>
                <w:color w:val="000000"/>
                <w:sz w:val="20"/>
                <w:szCs w:val="20"/>
              </w:rPr>
            </w:pPr>
            <w:r w:rsidRPr="00915CAA">
              <w:rPr>
                <w:rFonts w:ascii="Century Gothic" w:hAnsi="Century Gothic"/>
                <w:sz w:val="20"/>
                <w:szCs w:val="20"/>
              </w:rPr>
              <w:t>Uniwersalny tester do pomp wszystkich typów i producentów</w:t>
            </w:r>
          </w:p>
        </w:tc>
        <w:tc>
          <w:tcPr>
            <w:tcW w:w="1559" w:type="dxa"/>
            <w:tcBorders>
              <w:top w:val="single" w:sz="4" w:space="0" w:color="auto"/>
              <w:left w:val="single" w:sz="4" w:space="0" w:color="auto"/>
              <w:bottom w:val="single" w:sz="4" w:space="0" w:color="auto"/>
              <w:right w:val="single" w:sz="4" w:space="0" w:color="auto"/>
            </w:tcBorders>
          </w:tcPr>
          <w:p w14:paraId="7D4B22E8" w14:textId="20FDCF2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68728F9"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A3BBAB0" w14:textId="4ED03A1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F738B79" w14:textId="77777777" w:rsidTr="00D74B9E">
        <w:tc>
          <w:tcPr>
            <w:tcW w:w="675" w:type="dxa"/>
            <w:tcBorders>
              <w:top w:val="single" w:sz="4" w:space="0" w:color="auto"/>
              <w:left w:val="single" w:sz="4" w:space="0" w:color="auto"/>
              <w:bottom w:val="single" w:sz="4" w:space="0" w:color="auto"/>
              <w:right w:val="single" w:sz="4" w:space="0" w:color="auto"/>
            </w:tcBorders>
          </w:tcPr>
          <w:p w14:paraId="7D6DA90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2F9ED1F" w14:textId="14C98B52"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Tester 4 kanałowy</w:t>
            </w:r>
          </w:p>
        </w:tc>
        <w:tc>
          <w:tcPr>
            <w:tcW w:w="1559" w:type="dxa"/>
            <w:tcBorders>
              <w:top w:val="single" w:sz="4" w:space="0" w:color="auto"/>
              <w:left w:val="single" w:sz="4" w:space="0" w:color="auto"/>
              <w:bottom w:val="single" w:sz="4" w:space="0" w:color="auto"/>
              <w:right w:val="single" w:sz="4" w:space="0" w:color="auto"/>
            </w:tcBorders>
          </w:tcPr>
          <w:p w14:paraId="790AA30A" w14:textId="440116D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81D9C50"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3026F46" w14:textId="2551F2C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6B79D2D0" w14:textId="77777777" w:rsidTr="00D74B9E">
        <w:tc>
          <w:tcPr>
            <w:tcW w:w="675" w:type="dxa"/>
            <w:tcBorders>
              <w:top w:val="single" w:sz="4" w:space="0" w:color="auto"/>
              <w:left w:val="single" w:sz="4" w:space="0" w:color="auto"/>
              <w:bottom w:val="single" w:sz="4" w:space="0" w:color="auto"/>
              <w:right w:val="single" w:sz="4" w:space="0" w:color="auto"/>
            </w:tcBorders>
          </w:tcPr>
          <w:p w14:paraId="0C846D1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F59D502" w14:textId="12F28243"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Złącze USB i Bluetooth do komunikacji</w:t>
            </w:r>
          </w:p>
        </w:tc>
        <w:tc>
          <w:tcPr>
            <w:tcW w:w="1559" w:type="dxa"/>
            <w:tcBorders>
              <w:top w:val="single" w:sz="4" w:space="0" w:color="auto"/>
              <w:left w:val="single" w:sz="4" w:space="0" w:color="auto"/>
              <w:bottom w:val="single" w:sz="4" w:space="0" w:color="auto"/>
              <w:right w:val="single" w:sz="4" w:space="0" w:color="auto"/>
            </w:tcBorders>
          </w:tcPr>
          <w:p w14:paraId="444D9CC5" w14:textId="78D5D96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08412BF"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5D019C8" w14:textId="53DB956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078387E" w14:textId="77777777" w:rsidTr="00D74B9E">
        <w:tc>
          <w:tcPr>
            <w:tcW w:w="675" w:type="dxa"/>
            <w:tcBorders>
              <w:top w:val="single" w:sz="4" w:space="0" w:color="auto"/>
              <w:left w:val="single" w:sz="4" w:space="0" w:color="auto"/>
              <w:bottom w:val="single" w:sz="4" w:space="0" w:color="auto"/>
              <w:right w:val="single" w:sz="4" w:space="0" w:color="auto"/>
            </w:tcBorders>
          </w:tcPr>
          <w:p w14:paraId="47736CA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21CBE47" w14:textId="486E67B2"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Oryginalna torba do przechowywania</w:t>
            </w:r>
          </w:p>
        </w:tc>
        <w:tc>
          <w:tcPr>
            <w:tcW w:w="1559" w:type="dxa"/>
            <w:tcBorders>
              <w:top w:val="single" w:sz="4" w:space="0" w:color="auto"/>
              <w:left w:val="single" w:sz="4" w:space="0" w:color="auto"/>
              <w:bottom w:val="single" w:sz="4" w:space="0" w:color="auto"/>
              <w:right w:val="single" w:sz="4" w:space="0" w:color="auto"/>
            </w:tcBorders>
          </w:tcPr>
          <w:p w14:paraId="13BC81B0" w14:textId="1DFF08D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1C7F2E3"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EBDBFEA" w14:textId="5C035DB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392043D" w14:textId="77777777" w:rsidTr="00D74B9E">
        <w:tc>
          <w:tcPr>
            <w:tcW w:w="675" w:type="dxa"/>
            <w:tcBorders>
              <w:top w:val="single" w:sz="4" w:space="0" w:color="auto"/>
              <w:left w:val="single" w:sz="4" w:space="0" w:color="auto"/>
              <w:bottom w:val="single" w:sz="4" w:space="0" w:color="auto"/>
              <w:right w:val="single" w:sz="4" w:space="0" w:color="auto"/>
            </w:tcBorders>
          </w:tcPr>
          <w:p w14:paraId="00F471E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CC36D09" w14:textId="15FB15B0"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 xml:space="preserve">Dodatkowy tester do pomp, stacji dedykowany do zaoferowanych POMP (1 </w:t>
            </w:r>
            <w:proofErr w:type="spellStart"/>
            <w:r w:rsidRPr="00915CAA">
              <w:rPr>
                <w:rFonts w:ascii="Century Gothic" w:hAnsi="Century Gothic"/>
                <w:sz w:val="20"/>
                <w:szCs w:val="20"/>
              </w:rPr>
              <w:t>szt</w:t>
            </w:r>
            <w:proofErr w:type="spellEnd"/>
            <w:r w:rsidRPr="00915CAA">
              <w:rPr>
                <w:rFonts w:ascii="Century Gothic" w:hAnsi="Century Gothic"/>
                <w:sz w:val="20"/>
                <w:szCs w:val="20"/>
              </w:rPr>
              <w:t>) pozwalający na wykonywanie pełnych przeglądów producenckich pomp wraz z możliwością odnotowywania przeglądu autoryzowanego (kasowanie alarmu przeglądu po jego wykonaniu) w sprzęcie oraz drukowanie raportów pełnego przeglądu zgodnie z wymogami producenta.</w:t>
            </w:r>
          </w:p>
        </w:tc>
        <w:tc>
          <w:tcPr>
            <w:tcW w:w="1559" w:type="dxa"/>
            <w:tcBorders>
              <w:top w:val="single" w:sz="4" w:space="0" w:color="auto"/>
              <w:left w:val="single" w:sz="4" w:space="0" w:color="auto"/>
              <w:bottom w:val="single" w:sz="4" w:space="0" w:color="auto"/>
              <w:right w:val="single" w:sz="4" w:space="0" w:color="auto"/>
            </w:tcBorders>
          </w:tcPr>
          <w:p w14:paraId="303AC73E" w14:textId="3D59407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9FA53B6"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36A642D" w14:textId="240C04C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E99130E" w14:textId="77777777" w:rsidTr="00D74B9E">
        <w:tc>
          <w:tcPr>
            <w:tcW w:w="675" w:type="dxa"/>
            <w:tcBorders>
              <w:top w:val="single" w:sz="4" w:space="0" w:color="auto"/>
              <w:left w:val="single" w:sz="4" w:space="0" w:color="auto"/>
              <w:bottom w:val="single" w:sz="4" w:space="0" w:color="auto"/>
              <w:right w:val="single" w:sz="4" w:space="0" w:color="auto"/>
            </w:tcBorders>
          </w:tcPr>
          <w:p w14:paraId="17C0F1D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13892" w:type="dxa"/>
            <w:gridSpan w:val="4"/>
            <w:tcBorders>
              <w:top w:val="single" w:sz="4" w:space="0" w:color="auto"/>
              <w:left w:val="single" w:sz="4" w:space="0" w:color="auto"/>
              <w:bottom w:val="single" w:sz="4" w:space="0" w:color="auto"/>
              <w:right w:val="single" w:sz="4" w:space="0" w:color="auto"/>
            </w:tcBorders>
            <w:vAlign w:val="center"/>
          </w:tcPr>
          <w:p w14:paraId="54752F01" w14:textId="7997E632" w:rsidR="00A03535" w:rsidRPr="00D74B9E" w:rsidRDefault="00A03535" w:rsidP="00D74B9E">
            <w:pPr>
              <w:snapToGrid w:val="0"/>
              <w:jc w:val="center"/>
              <w:rPr>
                <w:rFonts w:ascii="Century Gothic" w:hAnsi="Century Gothic"/>
                <w:sz w:val="20"/>
                <w:szCs w:val="20"/>
              </w:rPr>
            </w:pPr>
            <w:r w:rsidRPr="00D74B9E">
              <w:rPr>
                <w:rFonts w:ascii="Century Gothic" w:hAnsi="Century Gothic"/>
                <w:color w:val="000000"/>
                <w:sz w:val="20"/>
                <w:szCs w:val="20"/>
              </w:rPr>
              <w:t>Zasilacz UPS  – 10 szt.</w:t>
            </w:r>
          </w:p>
        </w:tc>
      </w:tr>
      <w:tr w:rsidR="00A03535" w:rsidRPr="00915CAA" w14:paraId="65F541E2" w14:textId="77777777" w:rsidTr="00D74B9E">
        <w:tc>
          <w:tcPr>
            <w:tcW w:w="675" w:type="dxa"/>
            <w:tcBorders>
              <w:top w:val="single" w:sz="4" w:space="0" w:color="auto"/>
              <w:left w:val="single" w:sz="4" w:space="0" w:color="auto"/>
              <w:bottom w:val="single" w:sz="4" w:space="0" w:color="auto"/>
              <w:right w:val="single" w:sz="4" w:space="0" w:color="auto"/>
            </w:tcBorders>
          </w:tcPr>
          <w:p w14:paraId="75496E5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D1AAFC9" w14:textId="3D762A7B" w:rsidR="00A03535" w:rsidRPr="00915CAA" w:rsidRDefault="00A03535" w:rsidP="00D74B9E">
            <w:pPr>
              <w:snapToGrid w:val="0"/>
              <w:rPr>
                <w:rFonts w:ascii="Century Gothic" w:hAnsi="Century Gothic"/>
                <w:color w:val="000000"/>
                <w:sz w:val="20"/>
                <w:szCs w:val="20"/>
              </w:rPr>
            </w:pPr>
            <w:r w:rsidRPr="00915CAA">
              <w:rPr>
                <w:rFonts w:ascii="Century Gothic" w:hAnsi="Century Gothic"/>
                <w:sz w:val="20"/>
                <w:szCs w:val="20"/>
              </w:rPr>
              <w:t>Zewnętrzny zasilacz UPS podtrzymujący prace pompy przez min. 8 godzin</w:t>
            </w:r>
          </w:p>
        </w:tc>
        <w:tc>
          <w:tcPr>
            <w:tcW w:w="1559" w:type="dxa"/>
            <w:tcBorders>
              <w:top w:val="single" w:sz="4" w:space="0" w:color="auto"/>
              <w:left w:val="single" w:sz="4" w:space="0" w:color="auto"/>
              <w:bottom w:val="single" w:sz="4" w:space="0" w:color="auto"/>
              <w:right w:val="single" w:sz="4" w:space="0" w:color="auto"/>
            </w:tcBorders>
            <w:vAlign w:val="center"/>
          </w:tcPr>
          <w:p w14:paraId="23D68411" w14:textId="4F601FD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795560A"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712C3FB" w14:textId="003B2BF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1D5948D" w14:textId="77777777" w:rsidTr="00D74B9E">
        <w:tc>
          <w:tcPr>
            <w:tcW w:w="675" w:type="dxa"/>
            <w:tcBorders>
              <w:top w:val="single" w:sz="4" w:space="0" w:color="auto"/>
              <w:left w:val="single" w:sz="4" w:space="0" w:color="auto"/>
              <w:bottom w:val="single" w:sz="4" w:space="0" w:color="auto"/>
              <w:right w:val="single" w:sz="4" w:space="0" w:color="auto"/>
            </w:tcBorders>
          </w:tcPr>
          <w:p w14:paraId="4983CC0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036E070" w14:textId="23CB462B"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Rozmiary (</w:t>
            </w:r>
            <w:proofErr w:type="spellStart"/>
            <w:r w:rsidRPr="00915CAA">
              <w:rPr>
                <w:rFonts w:ascii="Century Gothic" w:hAnsi="Century Gothic"/>
                <w:sz w:val="20"/>
                <w:szCs w:val="20"/>
              </w:rPr>
              <w:t>szer</w:t>
            </w:r>
            <w:proofErr w:type="spellEnd"/>
            <w:r w:rsidRPr="00915CAA">
              <w:rPr>
                <w:rFonts w:ascii="Century Gothic" w:hAnsi="Century Gothic"/>
                <w:sz w:val="20"/>
                <w:szCs w:val="20"/>
              </w:rPr>
              <w:t>/</w:t>
            </w:r>
            <w:proofErr w:type="spellStart"/>
            <w:r w:rsidRPr="00915CAA">
              <w:rPr>
                <w:rFonts w:ascii="Century Gothic" w:hAnsi="Century Gothic"/>
                <w:sz w:val="20"/>
                <w:szCs w:val="20"/>
              </w:rPr>
              <w:t>wys</w:t>
            </w:r>
            <w:proofErr w:type="spellEnd"/>
            <w:r w:rsidRPr="00915CAA">
              <w:rPr>
                <w:rFonts w:ascii="Century Gothic" w:hAnsi="Century Gothic"/>
                <w:sz w:val="20"/>
                <w:szCs w:val="20"/>
              </w:rPr>
              <w:t>/długość)</w:t>
            </w:r>
          </w:p>
        </w:tc>
        <w:tc>
          <w:tcPr>
            <w:tcW w:w="1559" w:type="dxa"/>
            <w:tcBorders>
              <w:top w:val="single" w:sz="4" w:space="0" w:color="auto"/>
              <w:left w:val="single" w:sz="4" w:space="0" w:color="auto"/>
              <w:bottom w:val="single" w:sz="4" w:space="0" w:color="auto"/>
              <w:right w:val="single" w:sz="4" w:space="0" w:color="auto"/>
            </w:tcBorders>
            <w:vAlign w:val="center"/>
          </w:tcPr>
          <w:p w14:paraId="344D15DC" w14:textId="33BBEA5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0C4C655A"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69D8EBA9" w14:textId="0265C9CB" w:rsidR="00A03535" w:rsidRPr="00915CAA" w:rsidRDefault="00A03535" w:rsidP="00296CA6">
            <w:pPr>
              <w:snapToGrid w:val="0"/>
              <w:jc w:val="center"/>
              <w:rPr>
                <w:rFonts w:ascii="Century Gothic" w:hAnsi="Century Gothic"/>
                <w:sz w:val="20"/>
                <w:szCs w:val="20"/>
              </w:rPr>
            </w:pPr>
            <w:r w:rsidRPr="00915CAA">
              <w:rPr>
                <w:rFonts w:ascii="Century Gothic" w:hAnsi="Century Gothic"/>
                <w:sz w:val="20"/>
                <w:szCs w:val="20"/>
              </w:rPr>
              <w:t>Najmniejsze – 0,5 pkt. Pozostałe – 0 pkt</w:t>
            </w:r>
          </w:p>
        </w:tc>
      </w:tr>
      <w:tr w:rsidR="00A03535" w:rsidRPr="00915CAA" w14:paraId="0C3AA805" w14:textId="77777777" w:rsidTr="00D74B9E">
        <w:tc>
          <w:tcPr>
            <w:tcW w:w="675" w:type="dxa"/>
            <w:tcBorders>
              <w:top w:val="single" w:sz="4" w:space="0" w:color="auto"/>
              <w:left w:val="single" w:sz="4" w:space="0" w:color="auto"/>
              <w:bottom w:val="single" w:sz="4" w:space="0" w:color="auto"/>
              <w:right w:val="single" w:sz="4" w:space="0" w:color="auto"/>
            </w:tcBorders>
          </w:tcPr>
          <w:p w14:paraId="417CC3D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13892" w:type="dxa"/>
            <w:gridSpan w:val="4"/>
            <w:tcBorders>
              <w:top w:val="single" w:sz="4" w:space="0" w:color="auto"/>
              <w:left w:val="single" w:sz="4" w:space="0" w:color="auto"/>
              <w:bottom w:val="single" w:sz="4" w:space="0" w:color="auto"/>
              <w:right w:val="single" w:sz="4" w:space="0" w:color="auto"/>
            </w:tcBorders>
            <w:vAlign w:val="center"/>
          </w:tcPr>
          <w:p w14:paraId="1BB86656" w14:textId="24C51DCA" w:rsidR="00A03535" w:rsidRPr="00D74B9E" w:rsidRDefault="00A03535" w:rsidP="00D74B9E">
            <w:pPr>
              <w:jc w:val="center"/>
              <w:rPr>
                <w:rFonts w:ascii="Century Gothic" w:hAnsi="Century Gothic"/>
                <w:sz w:val="20"/>
                <w:szCs w:val="20"/>
              </w:rPr>
            </w:pPr>
            <w:r w:rsidRPr="00D74B9E">
              <w:rPr>
                <w:rFonts w:ascii="Century Gothic" w:hAnsi="Century Gothic"/>
                <w:color w:val="000000"/>
                <w:sz w:val="20"/>
                <w:szCs w:val="20"/>
              </w:rPr>
              <w:t>Tester bezpieczeństwa elektrycznego – 1 szt.</w:t>
            </w:r>
          </w:p>
        </w:tc>
      </w:tr>
      <w:tr w:rsidR="00A03535" w:rsidRPr="00915CAA" w14:paraId="76E6D6D8" w14:textId="77777777" w:rsidTr="00D74B9E">
        <w:tc>
          <w:tcPr>
            <w:tcW w:w="675" w:type="dxa"/>
            <w:tcBorders>
              <w:top w:val="single" w:sz="4" w:space="0" w:color="auto"/>
              <w:left w:val="single" w:sz="4" w:space="0" w:color="auto"/>
              <w:bottom w:val="single" w:sz="4" w:space="0" w:color="auto"/>
              <w:right w:val="single" w:sz="4" w:space="0" w:color="auto"/>
            </w:tcBorders>
          </w:tcPr>
          <w:p w14:paraId="5E2BCDA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17E6A3F" w14:textId="62EE53C2"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Wykonywane testy:</w:t>
            </w:r>
          </w:p>
        </w:tc>
        <w:tc>
          <w:tcPr>
            <w:tcW w:w="1559" w:type="dxa"/>
            <w:tcBorders>
              <w:top w:val="single" w:sz="4" w:space="0" w:color="auto"/>
              <w:left w:val="single" w:sz="4" w:space="0" w:color="auto"/>
              <w:bottom w:val="single" w:sz="4" w:space="0" w:color="auto"/>
              <w:right w:val="single" w:sz="4" w:space="0" w:color="auto"/>
            </w:tcBorders>
            <w:vAlign w:val="center"/>
          </w:tcPr>
          <w:p w14:paraId="79BECB26" w14:textId="77777777" w:rsidR="00A03535" w:rsidRPr="00915CAA" w:rsidRDefault="00A03535" w:rsidP="002454E8">
            <w:pPr>
              <w:snapToGrid w:val="0"/>
              <w:jc w:val="center"/>
              <w:rPr>
                <w:rFonts w:ascii="Century Gothic" w:hAnsi="Century Gothic"/>
                <w:sz w:val="20"/>
                <w:szCs w:val="20"/>
              </w:rPr>
            </w:pPr>
          </w:p>
        </w:tc>
        <w:tc>
          <w:tcPr>
            <w:tcW w:w="4534" w:type="dxa"/>
            <w:tcBorders>
              <w:top w:val="single" w:sz="4" w:space="0" w:color="auto"/>
              <w:left w:val="single" w:sz="4" w:space="0" w:color="auto"/>
              <w:bottom w:val="single" w:sz="4" w:space="0" w:color="auto"/>
              <w:right w:val="single" w:sz="4" w:space="0" w:color="auto"/>
            </w:tcBorders>
          </w:tcPr>
          <w:p w14:paraId="27846FF6"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EC7ED49" w14:textId="77777777" w:rsidR="00A03535" w:rsidRPr="00915CAA" w:rsidRDefault="00A03535" w:rsidP="002454E8">
            <w:pPr>
              <w:jc w:val="center"/>
              <w:rPr>
                <w:rFonts w:ascii="Century Gothic" w:hAnsi="Century Gothic"/>
                <w:sz w:val="20"/>
                <w:szCs w:val="20"/>
              </w:rPr>
            </w:pPr>
          </w:p>
        </w:tc>
      </w:tr>
      <w:tr w:rsidR="00A03535" w:rsidRPr="00915CAA" w14:paraId="65AB80B3" w14:textId="77777777" w:rsidTr="00D74B9E">
        <w:tc>
          <w:tcPr>
            <w:tcW w:w="675" w:type="dxa"/>
            <w:tcBorders>
              <w:top w:val="single" w:sz="4" w:space="0" w:color="auto"/>
              <w:left w:val="single" w:sz="4" w:space="0" w:color="auto"/>
              <w:bottom w:val="single" w:sz="4" w:space="0" w:color="auto"/>
              <w:right w:val="single" w:sz="4" w:space="0" w:color="auto"/>
            </w:tcBorders>
          </w:tcPr>
          <w:p w14:paraId="7DE75FE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0576E39" w14:textId="6C1032C8"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Ciągłość uziemienia DC</w:t>
            </w:r>
          </w:p>
        </w:tc>
        <w:tc>
          <w:tcPr>
            <w:tcW w:w="1559" w:type="dxa"/>
            <w:tcBorders>
              <w:top w:val="single" w:sz="4" w:space="0" w:color="auto"/>
              <w:left w:val="single" w:sz="4" w:space="0" w:color="auto"/>
              <w:bottom w:val="single" w:sz="4" w:space="0" w:color="auto"/>
              <w:right w:val="single" w:sz="4" w:space="0" w:color="auto"/>
            </w:tcBorders>
            <w:vAlign w:val="center"/>
          </w:tcPr>
          <w:p w14:paraId="252C4EDC" w14:textId="501892F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FDA12B5"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C0C79DA" w14:textId="59CB6632"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4C287B31" w14:textId="77777777" w:rsidTr="00D74B9E">
        <w:tc>
          <w:tcPr>
            <w:tcW w:w="675" w:type="dxa"/>
            <w:tcBorders>
              <w:top w:val="single" w:sz="4" w:space="0" w:color="auto"/>
              <w:left w:val="single" w:sz="4" w:space="0" w:color="auto"/>
              <w:bottom w:val="single" w:sz="4" w:space="0" w:color="auto"/>
              <w:right w:val="single" w:sz="4" w:space="0" w:color="auto"/>
            </w:tcBorders>
          </w:tcPr>
          <w:p w14:paraId="2D13A32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5672925" w14:textId="447925C8"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Rezystancja Izolacji 50V, 100V, 250V, 500V</w:t>
            </w:r>
          </w:p>
        </w:tc>
        <w:tc>
          <w:tcPr>
            <w:tcW w:w="1559" w:type="dxa"/>
            <w:tcBorders>
              <w:top w:val="single" w:sz="4" w:space="0" w:color="auto"/>
              <w:left w:val="single" w:sz="4" w:space="0" w:color="auto"/>
              <w:bottom w:val="single" w:sz="4" w:space="0" w:color="auto"/>
              <w:right w:val="single" w:sz="4" w:space="0" w:color="auto"/>
            </w:tcBorders>
            <w:vAlign w:val="center"/>
          </w:tcPr>
          <w:p w14:paraId="41A254B2" w14:textId="3E2081B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B980BDB"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30B8635" w14:textId="001E2D2B"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15A63AED" w14:textId="77777777" w:rsidTr="00D74B9E">
        <w:tc>
          <w:tcPr>
            <w:tcW w:w="675" w:type="dxa"/>
            <w:tcBorders>
              <w:top w:val="single" w:sz="4" w:space="0" w:color="auto"/>
              <w:left w:val="single" w:sz="4" w:space="0" w:color="auto"/>
              <w:bottom w:val="single" w:sz="4" w:space="0" w:color="auto"/>
              <w:right w:val="single" w:sz="4" w:space="0" w:color="auto"/>
            </w:tcBorders>
          </w:tcPr>
          <w:p w14:paraId="6021991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3FA0356" w14:textId="76AB3E8C"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Bezpośredni test upływu</w:t>
            </w:r>
          </w:p>
        </w:tc>
        <w:tc>
          <w:tcPr>
            <w:tcW w:w="1559" w:type="dxa"/>
            <w:tcBorders>
              <w:top w:val="single" w:sz="4" w:space="0" w:color="auto"/>
              <w:left w:val="single" w:sz="4" w:space="0" w:color="auto"/>
              <w:bottom w:val="single" w:sz="4" w:space="0" w:color="auto"/>
              <w:right w:val="single" w:sz="4" w:space="0" w:color="auto"/>
            </w:tcBorders>
            <w:vAlign w:val="center"/>
          </w:tcPr>
          <w:p w14:paraId="295EABC6" w14:textId="573B48E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FF080E1"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88D0930" w14:textId="18694FD7"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750ED685" w14:textId="77777777" w:rsidTr="00D74B9E">
        <w:tc>
          <w:tcPr>
            <w:tcW w:w="675" w:type="dxa"/>
            <w:tcBorders>
              <w:top w:val="single" w:sz="4" w:space="0" w:color="auto"/>
              <w:left w:val="single" w:sz="4" w:space="0" w:color="auto"/>
              <w:bottom w:val="single" w:sz="4" w:space="0" w:color="auto"/>
              <w:right w:val="single" w:sz="4" w:space="0" w:color="auto"/>
            </w:tcBorders>
          </w:tcPr>
          <w:p w14:paraId="2AE4AA4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164691D" w14:textId="228B7959"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Różnicowy test upływu</w:t>
            </w:r>
          </w:p>
        </w:tc>
        <w:tc>
          <w:tcPr>
            <w:tcW w:w="1559" w:type="dxa"/>
            <w:tcBorders>
              <w:top w:val="single" w:sz="4" w:space="0" w:color="auto"/>
              <w:left w:val="single" w:sz="4" w:space="0" w:color="auto"/>
              <w:bottom w:val="single" w:sz="4" w:space="0" w:color="auto"/>
              <w:right w:val="single" w:sz="4" w:space="0" w:color="auto"/>
            </w:tcBorders>
            <w:vAlign w:val="center"/>
          </w:tcPr>
          <w:p w14:paraId="24214DC9" w14:textId="4610891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CB1E01A"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EEF153F" w14:textId="0368EA57"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7B2A69DF" w14:textId="77777777" w:rsidTr="00D74B9E">
        <w:tc>
          <w:tcPr>
            <w:tcW w:w="675" w:type="dxa"/>
            <w:tcBorders>
              <w:top w:val="single" w:sz="4" w:space="0" w:color="auto"/>
              <w:left w:val="single" w:sz="4" w:space="0" w:color="auto"/>
              <w:bottom w:val="single" w:sz="4" w:space="0" w:color="auto"/>
              <w:right w:val="single" w:sz="4" w:space="0" w:color="auto"/>
            </w:tcBorders>
          </w:tcPr>
          <w:p w14:paraId="765A347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D9C4446" w14:textId="5BBB01CE"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Alternatywny test upływu</w:t>
            </w:r>
          </w:p>
        </w:tc>
        <w:tc>
          <w:tcPr>
            <w:tcW w:w="1559" w:type="dxa"/>
            <w:tcBorders>
              <w:top w:val="single" w:sz="4" w:space="0" w:color="auto"/>
              <w:left w:val="single" w:sz="4" w:space="0" w:color="auto"/>
              <w:bottom w:val="single" w:sz="4" w:space="0" w:color="auto"/>
              <w:right w:val="single" w:sz="4" w:space="0" w:color="auto"/>
            </w:tcBorders>
            <w:vAlign w:val="center"/>
          </w:tcPr>
          <w:p w14:paraId="6EF43048" w14:textId="579A515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8ED27EE"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D218CFC" w14:textId="562FFE94"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736726E3" w14:textId="77777777" w:rsidTr="00D74B9E">
        <w:tc>
          <w:tcPr>
            <w:tcW w:w="675" w:type="dxa"/>
            <w:tcBorders>
              <w:top w:val="single" w:sz="4" w:space="0" w:color="auto"/>
              <w:left w:val="single" w:sz="4" w:space="0" w:color="auto"/>
              <w:bottom w:val="single" w:sz="4" w:space="0" w:color="auto"/>
              <w:right w:val="single" w:sz="4" w:space="0" w:color="auto"/>
            </w:tcBorders>
          </w:tcPr>
          <w:p w14:paraId="124298E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FF0A0EC" w14:textId="304117B3"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Test obciążenia</w:t>
            </w:r>
          </w:p>
        </w:tc>
        <w:tc>
          <w:tcPr>
            <w:tcW w:w="1559" w:type="dxa"/>
            <w:tcBorders>
              <w:top w:val="single" w:sz="4" w:space="0" w:color="auto"/>
              <w:left w:val="single" w:sz="4" w:space="0" w:color="auto"/>
              <w:bottom w:val="single" w:sz="4" w:space="0" w:color="auto"/>
              <w:right w:val="single" w:sz="4" w:space="0" w:color="auto"/>
            </w:tcBorders>
            <w:vAlign w:val="center"/>
          </w:tcPr>
          <w:p w14:paraId="6D5A50C1" w14:textId="41BCAA7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CD8DFD8"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7103250" w14:textId="7DE4D3D2"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437BE5E5" w14:textId="77777777" w:rsidTr="00D74B9E">
        <w:tc>
          <w:tcPr>
            <w:tcW w:w="675" w:type="dxa"/>
            <w:tcBorders>
              <w:top w:val="single" w:sz="4" w:space="0" w:color="auto"/>
              <w:left w:val="single" w:sz="4" w:space="0" w:color="auto"/>
              <w:bottom w:val="single" w:sz="4" w:space="0" w:color="auto"/>
              <w:right w:val="single" w:sz="4" w:space="0" w:color="auto"/>
            </w:tcBorders>
          </w:tcPr>
          <w:p w14:paraId="57CAA77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4885B73" w14:textId="4C36FC07"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Test napięcia zasilania</w:t>
            </w:r>
          </w:p>
        </w:tc>
        <w:tc>
          <w:tcPr>
            <w:tcW w:w="1559" w:type="dxa"/>
            <w:tcBorders>
              <w:top w:val="single" w:sz="4" w:space="0" w:color="auto"/>
              <w:left w:val="single" w:sz="4" w:space="0" w:color="auto"/>
              <w:bottom w:val="single" w:sz="4" w:space="0" w:color="auto"/>
              <w:right w:val="single" w:sz="4" w:space="0" w:color="auto"/>
            </w:tcBorders>
            <w:vAlign w:val="center"/>
          </w:tcPr>
          <w:p w14:paraId="4E2919FA" w14:textId="262853B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9D66570"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0FE3674" w14:textId="742197C2"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0FC1343C" w14:textId="77777777" w:rsidTr="00D74B9E">
        <w:tc>
          <w:tcPr>
            <w:tcW w:w="675" w:type="dxa"/>
            <w:tcBorders>
              <w:top w:val="single" w:sz="4" w:space="0" w:color="auto"/>
              <w:left w:val="single" w:sz="4" w:space="0" w:color="auto"/>
              <w:bottom w:val="single" w:sz="4" w:space="0" w:color="auto"/>
              <w:right w:val="single" w:sz="4" w:space="0" w:color="auto"/>
            </w:tcBorders>
          </w:tcPr>
          <w:p w14:paraId="708ECE5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18EB94C" w14:textId="746F75C0"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Test Przewodów IEC</w:t>
            </w:r>
          </w:p>
        </w:tc>
        <w:tc>
          <w:tcPr>
            <w:tcW w:w="1559" w:type="dxa"/>
            <w:tcBorders>
              <w:top w:val="single" w:sz="4" w:space="0" w:color="auto"/>
              <w:left w:val="single" w:sz="4" w:space="0" w:color="auto"/>
              <w:bottom w:val="single" w:sz="4" w:space="0" w:color="auto"/>
              <w:right w:val="single" w:sz="4" w:space="0" w:color="auto"/>
            </w:tcBorders>
            <w:vAlign w:val="center"/>
          </w:tcPr>
          <w:p w14:paraId="4B675C6B" w14:textId="064E30B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7515D78"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77BB44F" w14:textId="00AED670"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3F733475" w14:textId="77777777" w:rsidTr="00D74B9E">
        <w:tc>
          <w:tcPr>
            <w:tcW w:w="675" w:type="dxa"/>
            <w:tcBorders>
              <w:top w:val="single" w:sz="4" w:space="0" w:color="auto"/>
              <w:left w:val="single" w:sz="4" w:space="0" w:color="auto"/>
              <w:bottom w:val="single" w:sz="4" w:space="0" w:color="auto"/>
              <w:right w:val="single" w:sz="4" w:space="0" w:color="auto"/>
            </w:tcBorders>
          </w:tcPr>
          <w:p w14:paraId="45CDE94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77C5458" w14:textId="73054573"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Cechy:</w:t>
            </w:r>
          </w:p>
        </w:tc>
        <w:tc>
          <w:tcPr>
            <w:tcW w:w="1559" w:type="dxa"/>
            <w:tcBorders>
              <w:top w:val="single" w:sz="4" w:space="0" w:color="auto"/>
              <w:left w:val="single" w:sz="4" w:space="0" w:color="auto"/>
              <w:bottom w:val="single" w:sz="4" w:space="0" w:color="auto"/>
              <w:right w:val="single" w:sz="4" w:space="0" w:color="auto"/>
            </w:tcBorders>
            <w:vAlign w:val="center"/>
          </w:tcPr>
          <w:p w14:paraId="47BC62E0" w14:textId="77777777" w:rsidR="00A03535" w:rsidRPr="00915CAA" w:rsidRDefault="00A03535" w:rsidP="002454E8">
            <w:pPr>
              <w:snapToGrid w:val="0"/>
              <w:jc w:val="center"/>
              <w:rPr>
                <w:rFonts w:ascii="Century Gothic" w:hAnsi="Century Gothic"/>
                <w:sz w:val="20"/>
                <w:szCs w:val="20"/>
              </w:rPr>
            </w:pPr>
          </w:p>
        </w:tc>
        <w:tc>
          <w:tcPr>
            <w:tcW w:w="4534" w:type="dxa"/>
            <w:tcBorders>
              <w:top w:val="single" w:sz="4" w:space="0" w:color="auto"/>
              <w:left w:val="single" w:sz="4" w:space="0" w:color="auto"/>
              <w:bottom w:val="single" w:sz="4" w:space="0" w:color="auto"/>
              <w:right w:val="single" w:sz="4" w:space="0" w:color="auto"/>
            </w:tcBorders>
          </w:tcPr>
          <w:p w14:paraId="2129F9FA"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267B40D" w14:textId="77777777" w:rsidR="00A03535" w:rsidRPr="00915CAA" w:rsidRDefault="00A03535" w:rsidP="002454E8">
            <w:pPr>
              <w:jc w:val="center"/>
              <w:rPr>
                <w:rFonts w:ascii="Century Gothic" w:hAnsi="Century Gothic"/>
                <w:sz w:val="20"/>
                <w:szCs w:val="20"/>
              </w:rPr>
            </w:pPr>
          </w:p>
        </w:tc>
      </w:tr>
      <w:tr w:rsidR="00A03535" w:rsidRPr="00915CAA" w14:paraId="326C3DE1" w14:textId="77777777" w:rsidTr="00D74B9E">
        <w:tc>
          <w:tcPr>
            <w:tcW w:w="675" w:type="dxa"/>
            <w:tcBorders>
              <w:top w:val="single" w:sz="4" w:space="0" w:color="auto"/>
              <w:left w:val="single" w:sz="4" w:space="0" w:color="auto"/>
              <w:bottom w:val="single" w:sz="4" w:space="0" w:color="auto"/>
              <w:right w:val="single" w:sz="4" w:space="0" w:color="auto"/>
            </w:tcBorders>
          </w:tcPr>
          <w:p w14:paraId="42509BD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978427B" w14:textId="2C4652FA"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Polskie menu</w:t>
            </w:r>
          </w:p>
        </w:tc>
        <w:tc>
          <w:tcPr>
            <w:tcW w:w="1559" w:type="dxa"/>
            <w:tcBorders>
              <w:top w:val="single" w:sz="4" w:space="0" w:color="auto"/>
              <w:left w:val="single" w:sz="4" w:space="0" w:color="auto"/>
              <w:bottom w:val="single" w:sz="4" w:space="0" w:color="auto"/>
              <w:right w:val="single" w:sz="4" w:space="0" w:color="auto"/>
            </w:tcBorders>
            <w:vAlign w:val="center"/>
          </w:tcPr>
          <w:p w14:paraId="059B3EB5" w14:textId="3C91106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FC146F3"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4CB9DAA" w14:textId="242F90EB"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5C47DAB5" w14:textId="77777777" w:rsidTr="00D74B9E">
        <w:tc>
          <w:tcPr>
            <w:tcW w:w="675" w:type="dxa"/>
            <w:tcBorders>
              <w:top w:val="single" w:sz="4" w:space="0" w:color="auto"/>
              <w:left w:val="single" w:sz="4" w:space="0" w:color="auto"/>
              <w:bottom w:val="single" w:sz="4" w:space="0" w:color="auto"/>
              <w:right w:val="single" w:sz="4" w:space="0" w:color="auto"/>
            </w:tcBorders>
          </w:tcPr>
          <w:p w14:paraId="7FDA665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8952225" w14:textId="20EA0096"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Pełna zgodność z normą PN EN 62353</w:t>
            </w:r>
          </w:p>
        </w:tc>
        <w:tc>
          <w:tcPr>
            <w:tcW w:w="1559" w:type="dxa"/>
            <w:tcBorders>
              <w:top w:val="single" w:sz="4" w:space="0" w:color="auto"/>
              <w:left w:val="single" w:sz="4" w:space="0" w:color="auto"/>
              <w:bottom w:val="single" w:sz="4" w:space="0" w:color="auto"/>
              <w:right w:val="single" w:sz="4" w:space="0" w:color="auto"/>
            </w:tcBorders>
            <w:vAlign w:val="center"/>
          </w:tcPr>
          <w:p w14:paraId="0C4BE01A" w14:textId="7B4012D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5E10642"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4B9F063" w14:textId="642067D3"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64334718" w14:textId="77777777" w:rsidTr="00D74B9E">
        <w:tc>
          <w:tcPr>
            <w:tcW w:w="675" w:type="dxa"/>
            <w:tcBorders>
              <w:top w:val="single" w:sz="4" w:space="0" w:color="auto"/>
              <w:left w:val="single" w:sz="4" w:space="0" w:color="auto"/>
              <w:bottom w:val="single" w:sz="4" w:space="0" w:color="auto"/>
              <w:right w:val="single" w:sz="4" w:space="0" w:color="auto"/>
            </w:tcBorders>
          </w:tcPr>
          <w:p w14:paraId="170AC09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28BF040" w14:textId="4C254412"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 xml:space="preserve">Test do 2 </w:t>
            </w:r>
            <w:proofErr w:type="spellStart"/>
            <w:r w:rsidRPr="00915CAA">
              <w:rPr>
                <w:rFonts w:ascii="Century Gothic" w:hAnsi="Century Gothic"/>
                <w:sz w:val="20"/>
                <w:szCs w:val="20"/>
              </w:rPr>
              <w:t>odprowadzeń</w:t>
            </w:r>
            <w:proofErr w:type="spellEnd"/>
            <w:r w:rsidRPr="00915CAA">
              <w:rPr>
                <w:rFonts w:ascii="Century Gothic" w:hAnsi="Century Gothic"/>
                <w:sz w:val="20"/>
                <w:szCs w:val="20"/>
              </w:rPr>
              <w:t xml:space="preserve"> przyłączy pacjenta</w:t>
            </w:r>
          </w:p>
        </w:tc>
        <w:tc>
          <w:tcPr>
            <w:tcW w:w="1559" w:type="dxa"/>
            <w:tcBorders>
              <w:top w:val="single" w:sz="4" w:space="0" w:color="auto"/>
              <w:left w:val="single" w:sz="4" w:space="0" w:color="auto"/>
              <w:bottom w:val="single" w:sz="4" w:space="0" w:color="auto"/>
              <w:right w:val="single" w:sz="4" w:space="0" w:color="auto"/>
            </w:tcBorders>
            <w:vAlign w:val="center"/>
          </w:tcPr>
          <w:p w14:paraId="1D8C76FB" w14:textId="03D21EA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0BD49B6"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8C18C61" w14:textId="2EEED485"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0C476CD4" w14:textId="77777777" w:rsidTr="00D74B9E">
        <w:tc>
          <w:tcPr>
            <w:tcW w:w="675" w:type="dxa"/>
            <w:tcBorders>
              <w:top w:val="single" w:sz="4" w:space="0" w:color="auto"/>
              <w:left w:val="single" w:sz="4" w:space="0" w:color="auto"/>
              <w:bottom w:val="single" w:sz="4" w:space="0" w:color="auto"/>
              <w:right w:val="single" w:sz="4" w:space="0" w:color="auto"/>
            </w:tcBorders>
          </w:tcPr>
          <w:p w14:paraId="49553EA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650C137" w14:textId="4CB14E9D"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Konfigurowalne sekwencje testów</w:t>
            </w:r>
          </w:p>
        </w:tc>
        <w:tc>
          <w:tcPr>
            <w:tcW w:w="1559" w:type="dxa"/>
            <w:tcBorders>
              <w:top w:val="single" w:sz="4" w:space="0" w:color="auto"/>
              <w:left w:val="single" w:sz="4" w:space="0" w:color="auto"/>
              <w:bottom w:val="single" w:sz="4" w:space="0" w:color="auto"/>
              <w:right w:val="single" w:sz="4" w:space="0" w:color="auto"/>
            </w:tcBorders>
            <w:vAlign w:val="center"/>
          </w:tcPr>
          <w:p w14:paraId="43113831" w14:textId="044D214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6A58825"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764ACD7" w14:textId="1E02B228"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45B34E8A" w14:textId="77777777" w:rsidTr="00D74B9E">
        <w:tc>
          <w:tcPr>
            <w:tcW w:w="675" w:type="dxa"/>
            <w:tcBorders>
              <w:top w:val="single" w:sz="4" w:space="0" w:color="auto"/>
              <w:left w:val="single" w:sz="4" w:space="0" w:color="auto"/>
              <w:bottom w:val="single" w:sz="4" w:space="0" w:color="auto"/>
              <w:right w:val="single" w:sz="4" w:space="0" w:color="auto"/>
            </w:tcBorders>
          </w:tcPr>
          <w:p w14:paraId="47F5941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33EF0BA" w14:textId="4921C257"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Duży, czytelny wyświetlacz i wbudowana klawiatura</w:t>
            </w:r>
          </w:p>
        </w:tc>
        <w:tc>
          <w:tcPr>
            <w:tcW w:w="1559" w:type="dxa"/>
            <w:tcBorders>
              <w:top w:val="single" w:sz="4" w:space="0" w:color="auto"/>
              <w:left w:val="single" w:sz="4" w:space="0" w:color="auto"/>
              <w:bottom w:val="single" w:sz="4" w:space="0" w:color="auto"/>
              <w:right w:val="single" w:sz="4" w:space="0" w:color="auto"/>
            </w:tcBorders>
            <w:vAlign w:val="center"/>
          </w:tcPr>
          <w:p w14:paraId="10A5D628" w14:textId="717DE7A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515740E"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312076A" w14:textId="062C0540"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7F0EFDA8" w14:textId="77777777" w:rsidTr="00D74B9E">
        <w:tc>
          <w:tcPr>
            <w:tcW w:w="675" w:type="dxa"/>
            <w:tcBorders>
              <w:top w:val="single" w:sz="4" w:space="0" w:color="auto"/>
              <w:left w:val="single" w:sz="4" w:space="0" w:color="auto"/>
              <w:bottom w:val="single" w:sz="4" w:space="0" w:color="auto"/>
              <w:right w:val="single" w:sz="4" w:space="0" w:color="auto"/>
            </w:tcBorders>
          </w:tcPr>
          <w:p w14:paraId="3A9342C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E75C77A" w14:textId="2F294D43"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Możliwość przesyłania wyników poprzez RS232 wraz z kablem</w:t>
            </w:r>
          </w:p>
        </w:tc>
        <w:tc>
          <w:tcPr>
            <w:tcW w:w="1559" w:type="dxa"/>
            <w:tcBorders>
              <w:top w:val="single" w:sz="4" w:space="0" w:color="auto"/>
              <w:left w:val="single" w:sz="4" w:space="0" w:color="auto"/>
              <w:bottom w:val="single" w:sz="4" w:space="0" w:color="auto"/>
              <w:right w:val="single" w:sz="4" w:space="0" w:color="auto"/>
            </w:tcBorders>
            <w:vAlign w:val="center"/>
          </w:tcPr>
          <w:p w14:paraId="47725E79" w14:textId="0D2878C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99F28EB"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9F1747F" w14:textId="64AD27B4"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6084EA88" w14:textId="77777777" w:rsidTr="00D74B9E">
        <w:tc>
          <w:tcPr>
            <w:tcW w:w="675" w:type="dxa"/>
            <w:tcBorders>
              <w:top w:val="single" w:sz="4" w:space="0" w:color="auto"/>
              <w:left w:val="single" w:sz="4" w:space="0" w:color="auto"/>
              <w:bottom w:val="single" w:sz="4" w:space="0" w:color="auto"/>
              <w:right w:val="single" w:sz="4" w:space="0" w:color="auto"/>
            </w:tcBorders>
          </w:tcPr>
          <w:p w14:paraId="750F7B4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DF9A99C" w14:textId="5E85CC05"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Pamięć wyników</w:t>
            </w:r>
          </w:p>
        </w:tc>
        <w:tc>
          <w:tcPr>
            <w:tcW w:w="1559" w:type="dxa"/>
            <w:tcBorders>
              <w:top w:val="single" w:sz="4" w:space="0" w:color="auto"/>
              <w:left w:val="single" w:sz="4" w:space="0" w:color="auto"/>
              <w:bottom w:val="single" w:sz="4" w:space="0" w:color="auto"/>
              <w:right w:val="single" w:sz="4" w:space="0" w:color="auto"/>
            </w:tcBorders>
            <w:vAlign w:val="center"/>
          </w:tcPr>
          <w:p w14:paraId="1DECBCE3" w14:textId="4094601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E1703A5"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3F386BD" w14:textId="17360C53"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07F6CE56" w14:textId="77777777" w:rsidTr="00D74B9E">
        <w:tc>
          <w:tcPr>
            <w:tcW w:w="675" w:type="dxa"/>
            <w:tcBorders>
              <w:top w:val="single" w:sz="4" w:space="0" w:color="auto"/>
              <w:left w:val="single" w:sz="4" w:space="0" w:color="auto"/>
              <w:bottom w:val="single" w:sz="4" w:space="0" w:color="auto"/>
              <w:right w:val="single" w:sz="4" w:space="0" w:color="auto"/>
            </w:tcBorders>
          </w:tcPr>
          <w:p w14:paraId="6E8C740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1D4B8756" w14:textId="4DF0BCFF"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Przenośny, zasilany bateryjnie</w:t>
            </w:r>
          </w:p>
        </w:tc>
        <w:tc>
          <w:tcPr>
            <w:tcW w:w="1559" w:type="dxa"/>
            <w:tcBorders>
              <w:top w:val="single" w:sz="4" w:space="0" w:color="auto"/>
              <w:left w:val="single" w:sz="4" w:space="0" w:color="auto"/>
              <w:bottom w:val="single" w:sz="4" w:space="0" w:color="auto"/>
              <w:right w:val="single" w:sz="4" w:space="0" w:color="auto"/>
            </w:tcBorders>
            <w:vAlign w:val="center"/>
          </w:tcPr>
          <w:p w14:paraId="7593A576" w14:textId="518A234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C3F9B0D"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F2C0CE0" w14:textId="3B7853CE"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59B2FACB" w14:textId="77777777" w:rsidTr="00D74B9E">
        <w:tc>
          <w:tcPr>
            <w:tcW w:w="675" w:type="dxa"/>
            <w:tcBorders>
              <w:top w:val="single" w:sz="4" w:space="0" w:color="auto"/>
              <w:left w:val="single" w:sz="4" w:space="0" w:color="auto"/>
              <w:bottom w:val="single" w:sz="4" w:space="0" w:color="auto"/>
              <w:right w:val="single" w:sz="4" w:space="0" w:color="auto"/>
            </w:tcBorders>
          </w:tcPr>
          <w:p w14:paraId="6C60CD9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8BC48B2" w14:textId="278F7308"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Tryb manualny, automatyczny i półautomatyczny</w:t>
            </w:r>
          </w:p>
        </w:tc>
        <w:tc>
          <w:tcPr>
            <w:tcW w:w="1559" w:type="dxa"/>
            <w:tcBorders>
              <w:top w:val="single" w:sz="4" w:space="0" w:color="auto"/>
              <w:left w:val="single" w:sz="4" w:space="0" w:color="auto"/>
              <w:bottom w:val="single" w:sz="4" w:space="0" w:color="auto"/>
              <w:right w:val="single" w:sz="4" w:space="0" w:color="auto"/>
            </w:tcBorders>
            <w:vAlign w:val="center"/>
          </w:tcPr>
          <w:p w14:paraId="4A3DCB93" w14:textId="3AD44A2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FB7AA5B"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40F4ABE" w14:textId="7D2CE93E"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54133231" w14:textId="77777777" w:rsidTr="00D74B9E">
        <w:tc>
          <w:tcPr>
            <w:tcW w:w="675" w:type="dxa"/>
            <w:tcBorders>
              <w:top w:val="single" w:sz="4" w:space="0" w:color="auto"/>
              <w:left w:val="single" w:sz="4" w:space="0" w:color="auto"/>
              <w:bottom w:val="single" w:sz="4" w:space="0" w:color="auto"/>
              <w:right w:val="single" w:sz="4" w:space="0" w:color="auto"/>
            </w:tcBorders>
          </w:tcPr>
          <w:p w14:paraId="1DE7965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87F3204" w14:textId="453CBF11"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Skład kompletu:</w:t>
            </w:r>
          </w:p>
        </w:tc>
        <w:tc>
          <w:tcPr>
            <w:tcW w:w="1559" w:type="dxa"/>
            <w:tcBorders>
              <w:top w:val="single" w:sz="4" w:space="0" w:color="auto"/>
              <w:left w:val="single" w:sz="4" w:space="0" w:color="auto"/>
              <w:bottom w:val="single" w:sz="4" w:space="0" w:color="auto"/>
              <w:right w:val="single" w:sz="4" w:space="0" w:color="auto"/>
            </w:tcBorders>
            <w:vAlign w:val="center"/>
          </w:tcPr>
          <w:p w14:paraId="22AE95F4" w14:textId="77777777" w:rsidR="00A03535" w:rsidRPr="00915CAA" w:rsidRDefault="00A03535" w:rsidP="002454E8">
            <w:pPr>
              <w:snapToGrid w:val="0"/>
              <w:jc w:val="center"/>
              <w:rPr>
                <w:rFonts w:ascii="Century Gothic" w:hAnsi="Century Gothic"/>
                <w:sz w:val="20"/>
                <w:szCs w:val="20"/>
              </w:rPr>
            </w:pPr>
          </w:p>
        </w:tc>
        <w:tc>
          <w:tcPr>
            <w:tcW w:w="4534" w:type="dxa"/>
            <w:tcBorders>
              <w:top w:val="single" w:sz="4" w:space="0" w:color="auto"/>
              <w:left w:val="single" w:sz="4" w:space="0" w:color="auto"/>
              <w:bottom w:val="single" w:sz="4" w:space="0" w:color="auto"/>
              <w:right w:val="single" w:sz="4" w:space="0" w:color="auto"/>
            </w:tcBorders>
          </w:tcPr>
          <w:p w14:paraId="1EBB6498"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60EE27A" w14:textId="77777777" w:rsidR="00A03535" w:rsidRPr="00915CAA" w:rsidRDefault="00A03535" w:rsidP="002454E8">
            <w:pPr>
              <w:jc w:val="center"/>
              <w:rPr>
                <w:rFonts w:ascii="Century Gothic" w:hAnsi="Century Gothic"/>
                <w:sz w:val="20"/>
                <w:szCs w:val="20"/>
              </w:rPr>
            </w:pPr>
          </w:p>
        </w:tc>
      </w:tr>
      <w:tr w:rsidR="00A03535" w:rsidRPr="00915CAA" w14:paraId="0C2A8400" w14:textId="77777777" w:rsidTr="00D74B9E">
        <w:tc>
          <w:tcPr>
            <w:tcW w:w="675" w:type="dxa"/>
            <w:tcBorders>
              <w:top w:val="single" w:sz="4" w:space="0" w:color="auto"/>
              <w:left w:val="single" w:sz="4" w:space="0" w:color="auto"/>
              <w:bottom w:val="single" w:sz="4" w:space="0" w:color="auto"/>
              <w:right w:val="single" w:sz="4" w:space="0" w:color="auto"/>
            </w:tcBorders>
          </w:tcPr>
          <w:p w14:paraId="0A77E05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3E6BA48" w14:textId="15CB963D"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 xml:space="preserve">Tester </w:t>
            </w:r>
          </w:p>
        </w:tc>
        <w:tc>
          <w:tcPr>
            <w:tcW w:w="1559" w:type="dxa"/>
            <w:tcBorders>
              <w:top w:val="single" w:sz="4" w:space="0" w:color="auto"/>
              <w:left w:val="single" w:sz="4" w:space="0" w:color="auto"/>
              <w:bottom w:val="single" w:sz="4" w:space="0" w:color="auto"/>
              <w:right w:val="single" w:sz="4" w:space="0" w:color="auto"/>
            </w:tcBorders>
            <w:vAlign w:val="center"/>
          </w:tcPr>
          <w:p w14:paraId="358530FA" w14:textId="3A7CD1B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1B4B1F9"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C1C7E6B" w14:textId="61863258"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386CA373" w14:textId="77777777" w:rsidTr="00D74B9E">
        <w:tc>
          <w:tcPr>
            <w:tcW w:w="675" w:type="dxa"/>
            <w:tcBorders>
              <w:top w:val="single" w:sz="4" w:space="0" w:color="auto"/>
              <w:left w:val="single" w:sz="4" w:space="0" w:color="auto"/>
              <w:bottom w:val="single" w:sz="4" w:space="0" w:color="auto"/>
              <w:right w:val="single" w:sz="4" w:space="0" w:color="auto"/>
            </w:tcBorders>
          </w:tcPr>
          <w:p w14:paraId="1665F25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00EEF16" w14:textId="6D81A703"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Proste oprogramowanie do przesyłania wyników</w:t>
            </w:r>
          </w:p>
        </w:tc>
        <w:tc>
          <w:tcPr>
            <w:tcW w:w="1559" w:type="dxa"/>
            <w:tcBorders>
              <w:top w:val="single" w:sz="4" w:space="0" w:color="auto"/>
              <w:left w:val="single" w:sz="4" w:space="0" w:color="auto"/>
              <w:bottom w:val="single" w:sz="4" w:space="0" w:color="auto"/>
              <w:right w:val="single" w:sz="4" w:space="0" w:color="auto"/>
            </w:tcBorders>
            <w:vAlign w:val="center"/>
          </w:tcPr>
          <w:p w14:paraId="37F70605" w14:textId="7E8D481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AAEBE4B"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CC6F9DF" w14:textId="0D13AB1F"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031931E4" w14:textId="77777777" w:rsidTr="00D74B9E">
        <w:tc>
          <w:tcPr>
            <w:tcW w:w="675" w:type="dxa"/>
            <w:tcBorders>
              <w:top w:val="single" w:sz="4" w:space="0" w:color="auto"/>
              <w:left w:val="single" w:sz="4" w:space="0" w:color="auto"/>
              <w:bottom w:val="single" w:sz="4" w:space="0" w:color="auto"/>
              <w:right w:val="single" w:sz="4" w:space="0" w:color="auto"/>
            </w:tcBorders>
          </w:tcPr>
          <w:p w14:paraId="47CB742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3350ED5" w14:textId="21F11E5F"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Świadectwo wzorcowania</w:t>
            </w:r>
          </w:p>
        </w:tc>
        <w:tc>
          <w:tcPr>
            <w:tcW w:w="1559" w:type="dxa"/>
            <w:tcBorders>
              <w:top w:val="single" w:sz="4" w:space="0" w:color="auto"/>
              <w:left w:val="single" w:sz="4" w:space="0" w:color="auto"/>
              <w:bottom w:val="single" w:sz="4" w:space="0" w:color="auto"/>
              <w:right w:val="single" w:sz="4" w:space="0" w:color="auto"/>
            </w:tcBorders>
            <w:vAlign w:val="center"/>
          </w:tcPr>
          <w:p w14:paraId="0586E078" w14:textId="07EA3DB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25DFBF7"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A97F831" w14:textId="404D694C"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6ED90D90" w14:textId="77777777" w:rsidTr="00D74B9E">
        <w:tc>
          <w:tcPr>
            <w:tcW w:w="675" w:type="dxa"/>
            <w:tcBorders>
              <w:top w:val="single" w:sz="4" w:space="0" w:color="auto"/>
              <w:left w:val="single" w:sz="4" w:space="0" w:color="auto"/>
              <w:bottom w:val="single" w:sz="4" w:space="0" w:color="auto"/>
              <w:right w:val="single" w:sz="4" w:space="0" w:color="auto"/>
            </w:tcBorders>
          </w:tcPr>
          <w:p w14:paraId="1FC9ECF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0955F15" w14:textId="3A26D4CA"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Sonda z klipsem</w:t>
            </w:r>
          </w:p>
        </w:tc>
        <w:tc>
          <w:tcPr>
            <w:tcW w:w="1559" w:type="dxa"/>
            <w:tcBorders>
              <w:top w:val="single" w:sz="4" w:space="0" w:color="auto"/>
              <w:left w:val="single" w:sz="4" w:space="0" w:color="auto"/>
              <w:bottom w:val="single" w:sz="4" w:space="0" w:color="auto"/>
              <w:right w:val="single" w:sz="4" w:space="0" w:color="auto"/>
            </w:tcBorders>
            <w:vAlign w:val="center"/>
          </w:tcPr>
          <w:p w14:paraId="1D6D72CF" w14:textId="5205625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ADA424C"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22E21F1" w14:textId="339ADB08"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61195C82" w14:textId="77777777" w:rsidTr="00D74B9E">
        <w:tc>
          <w:tcPr>
            <w:tcW w:w="675" w:type="dxa"/>
            <w:tcBorders>
              <w:top w:val="single" w:sz="4" w:space="0" w:color="auto"/>
              <w:left w:val="single" w:sz="4" w:space="0" w:color="auto"/>
              <w:bottom w:val="single" w:sz="4" w:space="0" w:color="auto"/>
              <w:right w:val="single" w:sz="4" w:space="0" w:color="auto"/>
            </w:tcBorders>
          </w:tcPr>
          <w:p w14:paraId="31E276B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7F1B0CF" w14:textId="7EBE1EA6"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Sonda ostrzowa</w:t>
            </w:r>
          </w:p>
        </w:tc>
        <w:tc>
          <w:tcPr>
            <w:tcW w:w="1559" w:type="dxa"/>
            <w:tcBorders>
              <w:top w:val="single" w:sz="4" w:space="0" w:color="auto"/>
              <w:left w:val="single" w:sz="4" w:space="0" w:color="auto"/>
              <w:bottom w:val="single" w:sz="4" w:space="0" w:color="auto"/>
              <w:right w:val="single" w:sz="4" w:space="0" w:color="auto"/>
            </w:tcBorders>
            <w:vAlign w:val="center"/>
          </w:tcPr>
          <w:p w14:paraId="6E18DCF9" w14:textId="3CA4C73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AE22C40"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1C86D63" w14:textId="187A8F73"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0157BC37" w14:textId="77777777" w:rsidTr="00D74B9E">
        <w:tc>
          <w:tcPr>
            <w:tcW w:w="675" w:type="dxa"/>
            <w:tcBorders>
              <w:top w:val="single" w:sz="4" w:space="0" w:color="auto"/>
              <w:left w:val="single" w:sz="4" w:space="0" w:color="auto"/>
              <w:bottom w:val="single" w:sz="4" w:space="0" w:color="auto"/>
              <w:right w:val="single" w:sz="4" w:space="0" w:color="auto"/>
            </w:tcBorders>
          </w:tcPr>
          <w:p w14:paraId="36E863E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C4CC63F" w14:textId="5EAABB44"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Torba</w:t>
            </w:r>
          </w:p>
        </w:tc>
        <w:tc>
          <w:tcPr>
            <w:tcW w:w="1559" w:type="dxa"/>
            <w:tcBorders>
              <w:top w:val="single" w:sz="4" w:space="0" w:color="auto"/>
              <w:left w:val="single" w:sz="4" w:space="0" w:color="auto"/>
              <w:bottom w:val="single" w:sz="4" w:space="0" w:color="auto"/>
              <w:right w:val="single" w:sz="4" w:space="0" w:color="auto"/>
            </w:tcBorders>
            <w:vAlign w:val="center"/>
          </w:tcPr>
          <w:p w14:paraId="785E1D00" w14:textId="5C1C080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D8B7918"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AB15D5D" w14:textId="3A6C8840"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78BED805" w14:textId="77777777" w:rsidTr="00D74B9E">
        <w:tc>
          <w:tcPr>
            <w:tcW w:w="675" w:type="dxa"/>
            <w:tcBorders>
              <w:top w:val="single" w:sz="4" w:space="0" w:color="auto"/>
              <w:left w:val="single" w:sz="4" w:space="0" w:color="auto"/>
              <w:bottom w:val="single" w:sz="4" w:space="0" w:color="auto"/>
              <w:right w:val="single" w:sz="4" w:space="0" w:color="auto"/>
            </w:tcBorders>
          </w:tcPr>
          <w:p w14:paraId="199B9A0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17042DE" w14:textId="56DF0E5F"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2 odprowadzeniowy kabel części aplikacyjnych</w:t>
            </w:r>
          </w:p>
        </w:tc>
        <w:tc>
          <w:tcPr>
            <w:tcW w:w="1559" w:type="dxa"/>
            <w:tcBorders>
              <w:top w:val="single" w:sz="4" w:space="0" w:color="auto"/>
              <w:left w:val="single" w:sz="4" w:space="0" w:color="auto"/>
              <w:bottom w:val="single" w:sz="4" w:space="0" w:color="auto"/>
              <w:right w:val="single" w:sz="4" w:space="0" w:color="auto"/>
            </w:tcBorders>
            <w:vAlign w:val="center"/>
          </w:tcPr>
          <w:p w14:paraId="4AC1EB58" w14:textId="32A3A1B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C6E6301"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1D8E466" w14:textId="4A7EF81D"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158AE463" w14:textId="77777777" w:rsidTr="00D74B9E">
        <w:tc>
          <w:tcPr>
            <w:tcW w:w="675" w:type="dxa"/>
            <w:tcBorders>
              <w:top w:val="single" w:sz="4" w:space="0" w:color="auto"/>
              <w:left w:val="single" w:sz="4" w:space="0" w:color="auto"/>
              <w:bottom w:val="single" w:sz="4" w:space="0" w:color="auto"/>
              <w:right w:val="single" w:sz="4" w:space="0" w:color="auto"/>
            </w:tcBorders>
          </w:tcPr>
          <w:p w14:paraId="24FA21B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AEC81D0" w14:textId="46373737" w:rsidR="00A03535" w:rsidRPr="00915CAA" w:rsidRDefault="00A03535" w:rsidP="00D74B9E">
            <w:pPr>
              <w:snapToGrid w:val="0"/>
              <w:rPr>
                <w:rFonts w:ascii="Century Gothic" w:hAnsi="Century Gothic"/>
                <w:sz w:val="20"/>
                <w:szCs w:val="20"/>
              </w:rPr>
            </w:pPr>
            <w:r w:rsidRPr="00915CAA">
              <w:rPr>
                <w:rFonts w:ascii="Century Gothic" w:hAnsi="Century Gothic"/>
                <w:sz w:val="20"/>
                <w:szCs w:val="20"/>
              </w:rPr>
              <w:t>Przewód zasilający</w:t>
            </w:r>
          </w:p>
        </w:tc>
        <w:tc>
          <w:tcPr>
            <w:tcW w:w="1559" w:type="dxa"/>
            <w:tcBorders>
              <w:top w:val="single" w:sz="4" w:space="0" w:color="auto"/>
              <w:left w:val="single" w:sz="4" w:space="0" w:color="auto"/>
              <w:bottom w:val="single" w:sz="4" w:space="0" w:color="auto"/>
              <w:right w:val="single" w:sz="4" w:space="0" w:color="auto"/>
            </w:tcBorders>
            <w:vAlign w:val="center"/>
          </w:tcPr>
          <w:p w14:paraId="4E3CC69A" w14:textId="63DF16A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C9BEB13"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495E54F" w14:textId="00754011"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5E8BA502" w14:textId="77777777" w:rsidTr="00D74B9E">
        <w:tc>
          <w:tcPr>
            <w:tcW w:w="675" w:type="dxa"/>
            <w:tcBorders>
              <w:top w:val="single" w:sz="4" w:space="0" w:color="auto"/>
              <w:left w:val="single" w:sz="4" w:space="0" w:color="auto"/>
              <w:bottom w:val="single" w:sz="4" w:space="0" w:color="auto"/>
              <w:right w:val="single" w:sz="4" w:space="0" w:color="auto"/>
            </w:tcBorders>
          </w:tcPr>
          <w:p w14:paraId="414C72D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13892" w:type="dxa"/>
            <w:gridSpan w:val="4"/>
            <w:tcBorders>
              <w:top w:val="single" w:sz="4" w:space="0" w:color="auto"/>
              <w:left w:val="single" w:sz="4" w:space="0" w:color="auto"/>
              <w:bottom w:val="single" w:sz="4" w:space="0" w:color="auto"/>
              <w:right w:val="single" w:sz="4" w:space="0" w:color="auto"/>
            </w:tcBorders>
            <w:vAlign w:val="center"/>
          </w:tcPr>
          <w:p w14:paraId="5F41133B" w14:textId="28B4CD12" w:rsidR="00A03535" w:rsidRPr="00D74B9E" w:rsidRDefault="00A03535" w:rsidP="00D74B9E">
            <w:pPr>
              <w:jc w:val="center"/>
              <w:rPr>
                <w:rFonts w:ascii="Century Gothic" w:hAnsi="Century Gothic"/>
                <w:sz w:val="20"/>
                <w:szCs w:val="20"/>
              </w:rPr>
            </w:pPr>
            <w:r w:rsidRPr="00D74B9E">
              <w:rPr>
                <w:rFonts w:ascii="Century Gothic" w:hAnsi="Century Gothic"/>
                <w:color w:val="000000"/>
                <w:sz w:val="20"/>
                <w:szCs w:val="20"/>
              </w:rPr>
              <w:t>Stacja do pracy pomp w środowisku MRI – 1 szt.</w:t>
            </w:r>
          </w:p>
        </w:tc>
      </w:tr>
      <w:tr w:rsidR="00A03535" w:rsidRPr="00915CAA" w14:paraId="60CA1A13" w14:textId="77777777" w:rsidTr="00D74B9E">
        <w:tc>
          <w:tcPr>
            <w:tcW w:w="675" w:type="dxa"/>
            <w:tcBorders>
              <w:top w:val="single" w:sz="4" w:space="0" w:color="auto"/>
              <w:left w:val="single" w:sz="4" w:space="0" w:color="auto"/>
              <w:bottom w:val="single" w:sz="4" w:space="0" w:color="auto"/>
              <w:right w:val="single" w:sz="4" w:space="0" w:color="auto"/>
            </w:tcBorders>
          </w:tcPr>
          <w:p w14:paraId="2E46311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5D71B3F" w14:textId="7AA9C24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Urządzenie mobilne, do pracy w środowisku MRI, pozwalające na jednoczasowe dokowanie do min. 4 pomp infuzyjnych</w:t>
            </w:r>
          </w:p>
        </w:tc>
        <w:tc>
          <w:tcPr>
            <w:tcW w:w="1559" w:type="dxa"/>
            <w:tcBorders>
              <w:top w:val="single" w:sz="4" w:space="0" w:color="auto"/>
              <w:left w:val="single" w:sz="4" w:space="0" w:color="auto"/>
              <w:bottom w:val="single" w:sz="4" w:space="0" w:color="auto"/>
              <w:right w:val="single" w:sz="4" w:space="0" w:color="auto"/>
            </w:tcBorders>
            <w:vAlign w:val="center"/>
          </w:tcPr>
          <w:p w14:paraId="383D2770" w14:textId="3151A13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D1ECE94"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3536156" w14:textId="45E43498"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784A7B80" w14:textId="77777777" w:rsidTr="00D74B9E">
        <w:tc>
          <w:tcPr>
            <w:tcW w:w="675" w:type="dxa"/>
            <w:tcBorders>
              <w:top w:val="single" w:sz="4" w:space="0" w:color="auto"/>
              <w:left w:val="single" w:sz="4" w:space="0" w:color="auto"/>
              <w:bottom w:val="single" w:sz="4" w:space="0" w:color="auto"/>
              <w:right w:val="single" w:sz="4" w:space="0" w:color="auto"/>
            </w:tcBorders>
          </w:tcPr>
          <w:p w14:paraId="4457323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2D7C7CF" w14:textId="73B7A464" w:rsidR="00A03535" w:rsidRPr="00915CAA" w:rsidRDefault="00A03535" w:rsidP="00ED4C77">
            <w:pPr>
              <w:snapToGrid w:val="0"/>
              <w:jc w:val="both"/>
              <w:rPr>
                <w:rFonts w:ascii="Century Gothic" w:hAnsi="Century Gothic"/>
                <w:sz w:val="20"/>
                <w:szCs w:val="20"/>
              </w:rPr>
            </w:pPr>
            <w:r w:rsidRPr="00915CAA">
              <w:rPr>
                <w:rFonts w:ascii="Century Gothic" w:hAnsi="Century Gothic"/>
                <w:sz w:val="20"/>
                <w:szCs w:val="20"/>
              </w:rPr>
              <w:t xml:space="preserve">Urządzenie kompatybilne z pompami </w:t>
            </w:r>
            <w:proofErr w:type="spellStart"/>
            <w:r w:rsidRPr="00915CAA">
              <w:rPr>
                <w:rFonts w:ascii="Century Gothic" w:hAnsi="Century Gothic"/>
                <w:sz w:val="20"/>
                <w:szCs w:val="20"/>
              </w:rPr>
              <w:t>strzykawkowymi</w:t>
            </w:r>
            <w:proofErr w:type="spellEnd"/>
            <w:r w:rsidRPr="00915CAA">
              <w:rPr>
                <w:rFonts w:ascii="Century Gothic" w:hAnsi="Century Gothic"/>
                <w:sz w:val="20"/>
                <w:szCs w:val="20"/>
              </w:rPr>
              <w:t xml:space="preserve"> i objętościowymi</w:t>
            </w:r>
          </w:p>
        </w:tc>
        <w:tc>
          <w:tcPr>
            <w:tcW w:w="1559" w:type="dxa"/>
            <w:tcBorders>
              <w:top w:val="single" w:sz="4" w:space="0" w:color="auto"/>
              <w:left w:val="single" w:sz="4" w:space="0" w:color="auto"/>
              <w:bottom w:val="single" w:sz="4" w:space="0" w:color="auto"/>
              <w:right w:val="single" w:sz="4" w:space="0" w:color="auto"/>
            </w:tcBorders>
            <w:vAlign w:val="center"/>
          </w:tcPr>
          <w:p w14:paraId="6B192E3B" w14:textId="1746818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00F8C10" w14:textId="672A93E6"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5C5974F" w14:textId="27E1D1D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5FA10854" w14:textId="77777777" w:rsidTr="00D74B9E">
        <w:tc>
          <w:tcPr>
            <w:tcW w:w="675" w:type="dxa"/>
            <w:tcBorders>
              <w:top w:val="single" w:sz="4" w:space="0" w:color="auto"/>
              <w:left w:val="single" w:sz="4" w:space="0" w:color="auto"/>
              <w:bottom w:val="single" w:sz="4" w:space="0" w:color="auto"/>
              <w:right w:val="single" w:sz="4" w:space="0" w:color="auto"/>
            </w:tcBorders>
          </w:tcPr>
          <w:p w14:paraId="5C70DA7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07A799F" w14:textId="06E4FAC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Urządzenie powinno posiadać, zintegrowany system ciągłego pomiaru siły pola magnetycznego, pozwalający na bezpieczne umieszczenie go w stosunku do skanera MRI</w:t>
            </w:r>
          </w:p>
        </w:tc>
        <w:tc>
          <w:tcPr>
            <w:tcW w:w="1559" w:type="dxa"/>
            <w:tcBorders>
              <w:top w:val="single" w:sz="4" w:space="0" w:color="auto"/>
              <w:left w:val="single" w:sz="4" w:space="0" w:color="auto"/>
              <w:bottom w:val="single" w:sz="4" w:space="0" w:color="auto"/>
              <w:right w:val="single" w:sz="4" w:space="0" w:color="auto"/>
            </w:tcBorders>
            <w:vAlign w:val="center"/>
          </w:tcPr>
          <w:p w14:paraId="2598B9E8" w14:textId="1974939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F20B78B"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C60FB99" w14:textId="1D3CB386"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5A0AC385" w14:textId="77777777" w:rsidTr="00D74B9E">
        <w:tc>
          <w:tcPr>
            <w:tcW w:w="675" w:type="dxa"/>
            <w:tcBorders>
              <w:top w:val="single" w:sz="4" w:space="0" w:color="auto"/>
              <w:left w:val="single" w:sz="4" w:space="0" w:color="auto"/>
              <w:bottom w:val="single" w:sz="4" w:space="0" w:color="auto"/>
              <w:right w:val="single" w:sz="4" w:space="0" w:color="auto"/>
            </w:tcBorders>
          </w:tcPr>
          <w:p w14:paraId="3FC9602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B7A5F48" w14:textId="284F84D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System pomiaru siły pola magnetycznego powinien być wyposażony w wizualny i dźwiękowy alarm. Umieszczenie mobilnej obudowy pomp zbyt blisko rdzenia pola magnetycznego powinno wywoływać alarm wraz z automatycznym logowaniem zdarzenia</w:t>
            </w:r>
          </w:p>
        </w:tc>
        <w:tc>
          <w:tcPr>
            <w:tcW w:w="1559" w:type="dxa"/>
            <w:tcBorders>
              <w:top w:val="single" w:sz="4" w:space="0" w:color="auto"/>
              <w:left w:val="single" w:sz="4" w:space="0" w:color="auto"/>
              <w:bottom w:val="single" w:sz="4" w:space="0" w:color="auto"/>
              <w:right w:val="single" w:sz="4" w:space="0" w:color="auto"/>
            </w:tcBorders>
            <w:vAlign w:val="center"/>
          </w:tcPr>
          <w:p w14:paraId="10A61FF5" w14:textId="0DA701C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024A277"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8798C5E" w14:textId="3CBFE3E9"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6D2D1C63" w14:textId="77777777" w:rsidTr="00D74B9E">
        <w:tc>
          <w:tcPr>
            <w:tcW w:w="675" w:type="dxa"/>
            <w:tcBorders>
              <w:top w:val="single" w:sz="4" w:space="0" w:color="auto"/>
              <w:left w:val="single" w:sz="4" w:space="0" w:color="auto"/>
              <w:bottom w:val="single" w:sz="4" w:space="0" w:color="auto"/>
              <w:right w:val="single" w:sz="4" w:space="0" w:color="auto"/>
            </w:tcBorders>
          </w:tcPr>
          <w:p w14:paraId="69FBA93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696C1DF" w14:textId="5AFCA79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Urządzenie mobilne, do pracy w środowisku MRI powinno pozwalać na pracę w skanerze 1,5 T i 3,0 T</w:t>
            </w:r>
          </w:p>
        </w:tc>
        <w:tc>
          <w:tcPr>
            <w:tcW w:w="1559" w:type="dxa"/>
            <w:tcBorders>
              <w:top w:val="single" w:sz="4" w:space="0" w:color="auto"/>
              <w:left w:val="single" w:sz="4" w:space="0" w:color="auto"/>
              <w:bottom w:val="single" w:sz="4" w:space="0" w:color="auto"/>
              <w:right w:val="single" w:sz="4" w:space="0" w:color="auto"/>
            </w:tcBorders>
            <w:vAlign w:val="center"/>
          </w:tcPr>
          <w:p w14:paraId="109878A2" w14:textId="29B6BD8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45892A1"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4FDF1AC" w14:textId="28973F62"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036FFC8B" w14:textId="77777777" w:rsidTr="00D74B9E">
        <w:tc>
          <w:tcPr>
            <w:tcW w:w="675" w:type="dxa"/>
            <w:tcBorders>
              <w:top w:val="single" w:sz="4" w:space="0" w:color="auto"/>
              <w:left w:val="single" w:sz="4" w:space="0" w:color="auto"/>
              <w:bottom w:val="single" w:sz="4" w:space="0" w:color="auto"/>
              <w:right w:val="single" w:sz="4" w:space="0" w:color="auto"/>
            </w:tcBorders>
          </w:tcPr>
          <w:p w14:paraId="76A6F80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E86EEC0" w14:textId="6778DD42" w:rsidR="00A03535" w:rsidRPr="00915CAA" w:rsidRDefault="00A03535" w:rsidP="00ED4C77">
            <w:pPr>
              <w:snapToGrid w:val="0"/>
              <w:jc w:val="both"/>
              <w:rPr>
                <w:rFonts w:ascii="Century Gothic" w:hAnsi="Century Gothic"/>
                <w:sz w:val="20"/>
                <w:szCs w:val="20"/>
              </w:rPr>
            </w:pPr>
            <w:r w:rsidRPr="00915CAA">
              <w:rPr>
                <w:rFonts w:ascii="Century Gothic" w:hAnsi="Century Gothic"/>
                <w:sz w:val="20"/>
                <w:szCs w:val="20"/>
              </w:rPr>
              <w:t>Urządzenie mobilne o łatwym manewrowaniu, z możliwością włączania hamulców na min. 2 kołach</w:t>
            </w:r>
          </w:p>
        </w:tc>
        <w:tc>
          <w:tcPr>
            <w:tcW w:w="1559" w:type="dxa"/>
            <w:tcBorders>
              <w:top w:val="single" w:sz="4" w:space="0" w:color="auto"/>
              <w:left w:val="single" w:sz="4" w:space="0" w:color="auto"/>
              <w:bottom w:val="single" w:sz="4" w:space="0" w:color="auto"/>
              <w:right w:val="single" w:sz="4" w:space="0" w:color="auto"/>
            </w:tcBorders>
            <w:vAlign w:val="center"/>
          </w:tcPr>
          <w:p w14:paraId="19822879" w14:textId="62BC961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1577303"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02E417C1" w14:textId="67877B9D" w:rsidR="00A03535" w:rsidRPr="00915CAA" w:rsidRDefault="00A03535" w:rsidP="001A0944">
            <w:pPr>
              <w:jc w:val="center"/>
              <w:rPr>
                <w:rFonts w:ascii="Century Gothic" w:hAnsi="Century Gothic"/>
                <w:sz w:val="20"/>
                <w:szCs w:val="20"/>
              </w:rPr>
            </w:pPr>
            <w:r w:rsidRPr="00915CAA">
              <w:rPr>
                <w:rFonts w:ascii="Century Gothic" w:hAnsi="Century Gothic"/>
                <w:sz w:val="20"/>
                <w:szCs w:val="20"/>
              </w:rPr>
              <w:t>Bezpieczny uchwyt do manewrowania 0,5 pkt, pozostałe 0 pkt.</w:t>
            </w:r>
          </w:p>
        </w:tc>
      </w:tr>
      <w:tr w:rsidR="00A03535" w:rsidRPr="00915CAA" w14:paraId="2955E2B3" w14:textId="77777777" w:rsidTr="00D74B9E">
        <w:tc>
          <w:tcPr>
            <w:tcW w:w="675" w:type="dxa"/>
            <w:tcBorders>
              <w:top w:val="single" w:sz="4" w:space="0" w:color="auto"/>
              <w:left w:val="single" w:sz="4" w:space="0" w:color="auto"/>
              <w:bottom w:val="single" w:sz="4" w:space="0" w:color="auto"/>
              <w:right w:val="single" w:sz="4" w:space="0" w:color="auto"/>
            </w:tcBorders>
          </w:tcPr>
          <w:p w14:paraId="7A38012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191A095" w14:textId="77D7C2E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Zasilanie sieciowe 115-230 V, 50-60Hz oraz zasilanie bateryjne</w:t>
            </w:r>
          </w:p>
        </w:tc>
        <w:tc>
          <w:tcPr>
            <w:tcW w:w="1559" w:type="dxa"/>
            <w:tcBorders>
              <w:top w:val="single" w:sz="4" w:space="0" w:color="auto"/>
              <w:left w:val="single" w:sz="4" w:space="0" w:color="auto"/>
              <w:bottom w:val="single" w:sz="4" w:space="0" w:color="auto"/>
              <w:right w:val="single" w:sz="4" w:space="0" w:color="auto"/>
            </w:tcBorders>
            <w:vAlign w:val="center"/>
          </w:tcPr>
          <w:p w14:paraId="5ACA5A41" w14:textId="2B5C249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FF55F8F"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35FB2AA" w14:textId="0F4E4F8D"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25A8A4BD" w14:textId="77777777" w:rsidTr="00D74B9E">
        <w:tc>
          <w:tcPr>
            <w:tcW w:w="675" w:type="dxa"/>
            <w:tcBorders>
              <w:top w:val="single" w:sz="4" w:space="0" w:color="auto"/>
              <w:left w:val="single" w:sz="4" w:space="0" w:color="auto"/>
              <w:bottom w:val="single" w:sz="4" w:space="0" w:color="auto"/>
              <w:right w:val="single" w:sz="4" w:space="0" w:color="auto"/>
            </w:tcBorders>
          </w:tcPr>
          <w:p w14:paraId="5EE6B6A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3FB2041" w14:textId="08F5135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Gwarantowany czas pracy po pełnym naładowaniu baterii przy podłączeniu wszystkich pomp infuzyjnych powinien wynosić nie mniej niż 60 minut ciągłej pracy</w:t>
            </w:r>
          </w:p>
        </w:tc>
        <w:tc>
          <w:tcPr>
            <w:tcW w:w="1559" w:type="dxa"/>
            <w:tcBorders>
              <w:top w:val="single" w:sz="4" w:space="0" w:color="auto"/>
              <w:left w:val="single" w:sz="4" w:space="0" w:color="auto"/>
              <w:bottom w:val="single" w:sz="4" w:space="0" w:color="auto"/>
              <w:right w:val="single" w:sz="4" w:space="0" w:color="auto"/>
            </w:tcBorders>
            <w:vAlign w:val="center"/>
          </w:tcPr>
          <w:p w14:paraId="64113ECB" w14:textId="3CF2EF6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4A2E224"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7CA443C" w14:textId="4A4E8F91"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4E7E7480" w14:textId="77777777" w:rsidTr="00D74B9E">
        <w:tc>
          <w:tcPr>
            <w:tcW w:w="675" w:type="dxa"/>
            <w:tcBorders>
              <w:top w:val="single" w:sz="4" w:space="0" w:color="auto"/>
              <w:left w:val="single" w:sz="4" w:space="0" w:color="auto"/>
              <w:bottom w:val="single" w:sz="4" w:space="0" w:color="auto"/>
              <w:right w:val="single" w:sz="4" w:space="0" w:color="auto"/>
            </w:tcBorders>
          </w:tcPr>
          <w:p w14:paraId="51C4B2B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852157E" w14:textId="4ED8231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Stopień uszczelnienia obudowy min. IPX2</w:t>
            </w:r>
          </w:p>
        </w:tc>
        <w:tc>
          <w:tcPr>
            <w:tcW w:w="1559" w:type="dxa"/>
            <w:tcBorders>
              <w:top w:val="single" w:sz="4" w:space="0" w:color="auto"/>
              <w:left w:val="single" w:sz="4" w:space="0" w:color="auto"/>
              <w:bottom w:val="single" w:sz="4" w:space="0" w:color="auto"/>
              <w:right w:val="single" w:sz="4" w:space="0" w:color="auto"/>
            </w:tcBorders>
            <w:vAlign w:val="center"/>
          </w:tcPr>
          <w:p w14:paraId="700F58CA" w14:textId="54C79BF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7CE424F"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ED28D2A" w14:textId="42E6821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23EFEE20" w14:textId="77777777" w:rsidTr="00D74B9E">
        <w:tc>
          <w:tcPr>
            <w:tcW w:w="675" w:type="dxa"/>
            <w:tcBorders>
              <w:top w:val="single" w:sz="4" w:space="0" w:color="auto"/>
              <w:left w:val="single" w:sz="4" w:space="0" w:color="auto"/>
              <w:bottom w:val="single" w:sz="4" w:space="0" w:color="auto"/>
              <w:right w:val="single" w:sz="4" w:space="0" w:color="auto"/>
            </w:tcBorders>
          </w:tcPr>
          <w:p w14:paraId="0229745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B60D998" w14:textId="37982905"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Wieszak na worki z płynami infuzyjnymi o regulowanej wysokości z możliwością jego demontażu, każdy pozwalający na umieszczenie ciężaru minimum 2 kg</w:t>
            </w:r>
          </w:p>
        </w:tc>
        <w:tc>
          <w:tcPr>
            <w:tcW w:w="1559" w:type="dxa"/>
            <w:tcBorders>
              <w:top w:val="single" w:sz="4" w:space="0" w:color="auto"/>
              <w:left w:val="single" w:sz="4" w:space="0" w:color="auto"/>
              <w:bottom w:val="single" w:sz="4" w:space="0" w:color="auto"/>
              <w:right w:val="single" w:sz="4" w:space="0" w:color="auto"/>
            </w:tcBorders>
            <w:vAlign w:val="center"/>
          </w:tcPr>
          <w:p w14:paraId="1D88413D" w14:textId="636A69E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podać łączną wartość obciążenia wieszaków</w:t>
            </w:r>
          </w:p>
        </w:tc>
        <w:tc>
          <w:tcPr>
            <w:tcW w:w="4534" w:type="dxa"/>
            <w:tcBorders>
              <w:top w:val="single" w:sz="4" w:space="0" w:color="auto"/>
              <w:left w:val="single" w:sz="4" w:space="0" w:color="auto"/>
              <w:bottom w:val="single" w:sz="4" w:space="0" w:color="auto"/>
              <w:right w:val="single" w:sz="4" w:space="0" w:color="auto"/>
            </w:tcBorders>
          </w:tcPr>
          <w:p w14:paraId="0F3B814B"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8DBD10E" w14:textId="3A8F9F63"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3D1061C8" w14:textId="77777777" w:rsidTr="00D74B9E">
        <w:tc>
          <w:tcPr>
            <w:tcW w:w="675" w:type="dxa"/>
            <w:tcBorders>
              <w:top w:val="single" w:sz="4" w:space="0" w:color="auto"/>
              <w:left w:val="single" w:sz="4" w:space="0" w:color="auto"/>
              <w:bottom w:val="single" w:sz="4" w:space="0" w:color="auto"/>
              <w:right w:val="single" w:sz="4" w:space="0" w:color="auto"/>
            </w:tcBorders>
          </w:tcPr>
          <w:p w14:paraId="468F106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974090A" w14:textId="3E73EE2A" w:rsidR="00A03535" w:rsidRPr="00915CAA" w:rsidRDefault="00A03535" w:rsidP="00F83F28">
            <w:pPr>
              <w:snapToGrid w:val="0"/>
              <w:jc w:val="both"/>
              <w:rPr>
                <w:rFonts w:ascii="Century Gothic" w:hAnsi="Century Gothic"/>
                <w:sz w:val="20"/>
                <w:szCs w:val="20"/>
              </w:rPr>
            </w:pPr>
            <w:r w:rsidRPr="00915CAA">
              <w:rPr>
                <w:rFonts w:ascii="Century Gothic" w:hAnsi="Century Gothic"/>
                <w:sz w:val="20"/>
                <w:szCs w:val="20"/>
              </w:rPr>
              <w:t>Łatwo dostrzegalna panel sygnalizacyjny</w:t>
            </w:r>
            <w:r w:rsidRPr="00915CAA">
              <w:rPr>
                <w:rFonts w:ascii="Century Gothic" w:hAnsi="Century Gothic"/>
                <w:strike/>
                <w:sz w:val="20"/>
                <w:szCs w:val="20"/>
              </w:rPr>
              <w:t xml:space="preserve"> </w:t>
            </w:r>
            <w:r w:rsidRPr="00915CAA">
              <w:rPr>
                <w:rFonts w:ascii="Century Gothic" w:hAnsi="Century Gothic"/>
                <w:sz w:val="20"/>
                <w:szCs w:val="20"/>
              </w:rPr>
              <w:t>wskazujący stan pompy zamocowanej do stacji: praca, alarm wstępny, alarm końcowy</w:t>
            </w:r>
          </w:p>
        </w:tc>
        <w:tc>
          <w:tcPr>
            <w:tcW w:w="1559" w:type="dxa"/>
            <w:tcBorders>
              <w:top w:val="single" w:sz="4" w:space="0" w:color="auto"/>
              <w:left w:val="single" w:sz="4" w:space="0" w:color="auto"/>
              <w:bottom w:val="single" w:sz="4" w:space="0" w:color="auto"/>
              <w:right w:val="single" w:sz="4" w:space="0" w:color="auto"/>
            </w:tcBorders>
            <w:vAlign w:val="center"/>
          </w:tcPr>
          <w:p w14:paraId="738BC07D" w14:textId="7C8DEB5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3645EFD"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C9CF92F" w14:textId="32E27295"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158EC051" w14:textId="77777777" w:rsidTr="00D74B9E">
        <w:tc>
          <w:tcPr>
            <w:tcW w:w="675" w:type="dxa"/>
            <w:tcBorders>
              <w:top w:val="single" w:sz="4" w:space="0" w:color="auto"/>
              <w:left w:val="single" w:sz="4" w:space="0" w:color="auto"/>
              <w:bottom w:val="single" w:sz="4" w:space="0" w:color="auto"/>
              <w:right w:val="single" w:sz="4" w:space="0" w:color="auto"/>
            </w:tcBorders>
          </w:tcPr>
          <w:p w14:paraId="38840A1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C84561F" w14:textId="6B8B2925"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Urządzenie powinno posiadać dwustopniowy dźwiękowy i wizualny system powiadamiania o sytuacjach alarmowych, zróżnicowany w zależności od statusu alarmu bądź informacji o pracy systemu</w:t>
            </w:r>
          </w:p>
        </w:tc>
        <w:tc>
          <w:tcPr>
            <w:tcW w:w="1559" w:type="dxa"/>
            <w:tcBorders>
              <w:top w:val="single" w:sz="4" w:space="0" w:color="auto"/>
              <w:left w:val="single" w:sz="4" w:space="0" w:color="auto"/>
              <w:bottom w:val="single" w:sz="4" w:space="0" w:color="auto"/>
              <w:right w:val="single" w:sz="4" w:space="0" w:color="auto"/>
            </w:tcBorders>
            <w:vAlign w:val="center"/>
          </w:tcPr>
          <w:p w14:paraId="3BE8B276" w14:textId="54B672E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913327B"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0847BD1" w14:textId="34527AE6"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78BCAEDC" w14:textId="77777777" w:rsidTr="00D74B9E">
        <w:tc>
          <w:tcPr>
            <w:tcW w:w="675" w:type="dxa"/>
            <w:tcBorders>
              <w:top w:val="single" w:sz="4" w:space="0" w:color="auto"/>
              <w:left w:val="single" w:sz="4" w:space="0" w:color="auto"/>
              <w:bottom w:val="single" w:sz="4" w:space="0" w:color="auto"/>
              <w:right w:val="single" w:sz="4" w:space="0" w:color="auto"/>
            </w:tcBorders>
          </w:tcPr>
          <w:p w14:paraId="2074B08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66277CE"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Urządzenie powinno wskazywać co najmniej :</w:t>
            </w:r>
          </w:p>
          <w:p w14:paraId="3A9B1804"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wyłączenie zasilania sieciowego</w:t>
            </w:r>
          </w:p>
          <w:p w14:paraId="6AF526CB"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alarm pompy</w:t>
            </w:r>
          </w:p>
          <w:p w14:paraId="59DE35AD"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praca na zasilaniu sieciowym</w:t>
            </w:r>
          </w:p>
          <w:p w14:paraId="3CBE1852"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praca na zasilaniu bateryjnym</w:t>
            </w:r>
          </w:p>
          <w:p w14:paraId="63B7DFE6"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bliski status rozładowania baterii</w:t>
            </w:r>
          </w:p>
          <w:p w14:paraId="201559CA" w14:textId="7777777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 alarm dla zakresu bezpiecznej pracy w środowisku </w:t>
            </w:r>
            <w:r w:rsidRPr="00915CAA">
              <w:rPr>
                <w:rFonts w:ascii="Century Gothic" w:hAnsi="Century Gothic"/>
                <w:sz w:val="20"/>
                <w:szCs w:val="20"/>
              </w:rPr>
              <w:lastRenderedPageBreak/>
              <w:t>MRI                ( odległość pracy od otworu tunelu magnesu )</w:t>
            </w:r>
          </w:p>
          <w:p w14:paraId="37A5015C" w14:textId="6E226F0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 alarm uszkodzenia systemu </w:t>
            </w:r>
          </w:p>
        </w:tc>
        <w:tc>
          <w:tcPr>
            <w:tcW w:w="1559" w:type="dxa"/>
            <w:tcBorders>
              <w:top w:val="single" w:sz="4" w:space="0" w:color="auto"/>
              <w:left w:val="single" w:sz="4" w:space="0" w:color="auto"/>
              <w:bottom w:val="single" w:sz="4" w:space="0" w:color="auto"/>
              <w:right w:val="single" w:sz="4" w:space="0" w:color="auto"/>
            </w:tcBorders>
            <w:vAlign w:val="center"/>
          </w:tcPr>
          <w:p w14:paraId="503209DA" w14:textId="3A0B294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lastRenderedPageBreak/>
              <w:t>TAK</w:t>
            </w:r>
          </w:p>
        </w:tc>
        <w:tc>
          <w:tcPr>
            <w:tcW w:w="4534" w:type="dxa"/>
            <w:tcBorders>
              <w:top w:val="single" w:sz="4" w:space="0" w:color="auto"/>
              <w:left w:val="single" w:sz="4" w:space="0" w:color="auto"/>
              <w:bottom w:val="single" w:sz="4" w:space="0" w:color="auto"/>
              <w:right w:val="single" w:sz="4" w:space="0" w:color="auto"/>
            </w:tcBorders>
          </w:tcPr>
          <w:p w14:paraId="2AB0CB76" w14:textId="77777777" w:rsidR="00A03535" w:rsidRPr="00915CAA" w:rsidRDefault="00A03535" w:rsidP="002454E8">
            <w:pPr>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B7A2A7C" w14:textId="5B4188F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1EA4A1D1" w14:textId="77777777" w:rsidTr="00D74B9E">
        <w:tc>
          <w:tcPr>
            <w:tcW w:w="675" w:type="dxa"/>
            <w:tcBorders>
              <w:top w:val="single" w:sz="4" w:space="0" w:color="auto"/>
              <w:left w:val="single" w:sz="4" w:space="0" w:color="auto"/>
              <w:bottom w:val="single" w:sz="4" w:space="0" w:color="auto"/>
              <w:right w:val="single" w:sz="4" w:space="0" w:color="auto"/>
            </w:tcBorders>
          </w:tcPr>
          <w:p w14:paraId="798D29A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782DB22" w14:textId="593C583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Zatrzaskowy system montowania pomp w urządzeniu</w:t>
            </w:r>
          </w:p>
        </w:tc>
        <w:tc>
          <w:tcPr>
            <w:tcW w:w="1559" w:type="dxa"/>
            <w:tcBorders>
              <w:top w:val="single" w:sz="4" w:space="0" w:color="auto"/>
              <w:left w:val="single" w:sz="4" w:space="0" w:color="auto"/>
              <w:bottom w:val="single" w:sz="4" w:space="0" w:color="auto"/>
              <w:right w:val="single" w:sz="4" w:space="0" w:color="auto"/>
            </w:tcBorders>
            <w:vAlign w:val="center"/>
          </w:tcPr>
          <w:p w14:paraId="321D7281" w14:textId="7B124A9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EBE9FD2"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20616C6" w14:textId="7C2F7903"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2E7D6F02" w14:textId="77777777" w:rsidTr="00D74B9E">
        <w:tc>
          <w:tcPr>
            <w:tcW w:w="675" w:type="dxa"/>
            <w:tcBorders>
              <w:top w:val="single" w:sz="4" w:space="0" w:color="auto"/>
              <w:left w:val="single" w:sz="4" w:space="0" w:color="auto"/>
              <w:bottom w:val="single" w:sz="4" w:space="0" w:color="auto"/>
              <w:right w:val="single" w:sz="4" w:space="0" w:color="auto"/>
            </w:tcBorders>
          </w:tcPr>
          <w:p w14:paraId="2A26CFF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E050A80" w14:textId="7FEE149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Oferowane urządzenia muszą spełniać normę IEC/EN60601-1, IEC/EN60601-1-2; ETSI EN 301489-17 oraz </w:t>
            </w:r>
            <w:proofErr w:type="spellStart"/>
            <w:r w:rsidRPr="00915CAA">
              <w:rPr>
                <w:rFonts w:ascii="Century Gothic" w:hAnsi="Century Gothic"/>
                <w:sz w:val="20"/>
                <w:szCs w:val="20"/>
              </w:rPr>
              <w:t>Dyrektywe</w:t>
            </w:r>
            <w:proofErr w:type="spellEnd"/>
            <w:r w:rsidRPr="00915CAA">
              <w:rPr>
                <w:rFonts w:ascii="Century Gothic" w:hAnsi="Century Gothic"/>
                <w:sz w:val="20"/>
                <w:szCs w:val="20"/>
              </w:rPr>
              <w:t xml:space="preserve"> Emisji Radiowej 2014/53/EU</w:t>
            </w:r>
          </w:p>
        </w:tc>
        <w:tc>
          <w:tcPr>
            <w:tcW w:w="1559" w:type="dxa"/>
            <w:tcBorders>
              <w:top w:val="single" w:sz="4" w:space="0" w:color="auto"/>
              <w:left w:val="single" w:sz="4" w:space="0" w:color="auto"/>
              <w:bottom w:val="single" w:sz="4" w:space="0" w:color="auto"/>
              <w:right w:val="single" w:sz="4" w:space="0" w:color="auto"/>
            </w:tcBorders>
            <w:vAlign w:val="center"/>
          </w:tcPr>
          <w:p w14:paraId="1270AD30" w14:textId="6B9853F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7B0D85E"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6693E08" w14:textId="7CFF5DE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w:t>
            </w:r>
          </w:p>
        </w:tc>
      </w:tr>
      <w:tr w:rsidR="00A03535" w:rsidRPr="00915CAA" w14:paraId="47027538" w14:textId="77777777" w:rsidTr="00D74B9E">
        <w:tc>
          <w:tcPr>
            <w:tcW w:w="675" w:type="dxa"/>
            <w:tcBorders>
              <w:top w:val="single" w:sz="4" w:space="0" w:color="auto"/>
              <w:left w:val="single" w:sz="4" w:space="0" w:color="auto"/>
              <w:bottom w:val="single" w:sz="4" w:space="0" w:color="auto"/>
              <w:right w:val="single" w:sz="4" w:space="0" w:color="auto"/>
            </w:tcBorders>
          </w:tcPr>
          <w:p w14:paraId="4FAECEB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51B19BF" w14:textId="13E59155" w:rsidR="00A03535" w:rsidRPr="00915CAA" w:rsidRDefault="00D74B9E" w:rsidP="002454E8">
            <w:pPr>
              <w:snapToGrid w:val="0"/>
              <w:jc w:val="both"/>
              <w:rPr>
                <w:rFonts w:ascii="Century Gothic" w:hAnsi="Century Gothic"/>
                <w:sz w:val="20"/>
                <w:szCs w:val="20"/>
              </w:rPr>
            </w:pPr>
            <w:r>
              <w:rPr>
                <w:rFonts w:ascii="Century Gothic" w:hAnsi="Century Gothic"/>
                <w:sz w:val="20"/>
                <w:szCs w:val="20"/>
              </w:rPr>
              <w:t xml:space="preserve">1. </w:t>
            </w:r>
            <w:r w:rsidR="00A03535" w:rsidRPr="00915CAA">
              <w:rPr>
                <w:rFonts w:ascii="Century Gothic" w:hAnsi="Century Gothic"/>
                <w:sz w:val="20"/>
                <w:szCs w:val="20"/>
              </w:rPr>
              <w:t>Stacja z możliwością instalacji 4 pomp strzykawkach lub objętościowych</w:t>
            </w:r>
          </w:p>
          <w:p w14:paraId="0CBB2E87" w14:textId="41574C52" w:rsidR="00A03535" w:rsidRPr="00915CAA" w:rsidRDefault="00D74B9E" w:rsidP="002454E8">
            <w:pPr>
              <w:snapToGrid w:val="0"/>
              <w:jc w:val="both"/>
              <w:rPr>
                <w:rFonts w:ascii="Century Gothic" w:hAnsi="Century Gothic"/>
                <w:sz w:val="20"/>
                <w:szCs w:val="20"/>
              </w:rPr>
            </w:pPr>
            <w:r>
              <w:rPr>
                <w:rFonts w:ascii="Century Gothic" w:hAnsi="Century Gothic"/>
                <w:sz w:val="20"/>
                <w:szCs w:val="20"/>
              </w:rPr>
              <w:t xml:space="preserve">2. </w:t>
            </w:r>
            <w:r w:rsidR="00A03535" w:rsidRPr="00915CAA">
              <w:rPr>
                <w:rFonts w:ascii="Century Gothic" w:hAnsi="Century Gothic"/>
                <w:sz w:val="20"/>
                <w:szCs w:val="20"/>
              </w:rPr>
              <w:t>Przewidywane umiejscowienie, to możliwie jak najbliżej pacjenta znajdującego się w aparacie MRI, z zastrzeżeniem jednak, że maksymalna gęstość pola ma</w:t>
            </w:r>
            <w:r>
              <w:rPr>
                <w:rFonts w:ascii="Century Gothic" w:hAnsi="Century Gothic"/>
                <w:sz w:val="20"/>
                <w:szCs w:val="20"/>
              </w:rPr>
              <w:t xml:space="preserve">gnetycznego może wynosić 20 </w:t>
            </w:r>
            <w:proofErr w:type="spellStart"/>
            <w:r>
              <w:rPr>
                <w:rFonts w:ascii="Century Gothic" w:hAnsi="Century Gothic"/>
                <w:sz w:val="20"/>
                <w:szCs w:val="20"/>
              </w:rPr>
              <w:t>mT</w:t>
            </w:r>
            <w:proofErr w:type="spellEnd"/>
            <w:r>
              <w:rPr>
                <w:rFonts w:ascii="Century Gothic" w:hAnsi="Century Gothic"/>
                <w:sz w:val="20"/>
                <w:szCs w:val="20"/>
              </w:rPr>
              <w:t>/</w:t>
            </w:r>
            <w:r w:rsidR="00A03535" w:rsidRPr="00915CAA">
              <w:rPr>
                <w:rFonts w:ascii="Century Gothic" w:hAnsi="Century Gothic"/>
                <w:sz w:val="20"/>
                <w:szCs w:val="20"/>
              </w:rPr>
              <w:t xml:space="preserve">200 </w:t>
            </w:r>
            <w:proofErr w:type="spellStart"/>
            <w:r w:rsidR="00A03535" w:rsidRPr="00915CAA">
              <w:rPr>
                <w:rFonts w:ascii="Century Gothic" w:hAnsi="Century Gothic"/>
                <w:sz w:val="20"/>
                <w:szCs w:val="20"/>
              </w:rPr>
              <w:t>Gs</w:t>
            </w:r>
            <w:proofErr w:type="spellEnd"/>
            <w:r w:rsidR="00A03535" w:rsidRPr="00915CAA">
              <w:rPr>
                <w:rFonts w:ascii="Century Gothic" w:hAnsi="Century Gothic"/>
                <w:sz w:val="20"/>
                <w:szCs w:val="20"/>
              </w:rPr>
              <w:t>, co odpowiada odległości ok. 1.5 m od aktywnego, ekranowanego skanera MRI 3 T</w:t>
            </w:r>
          </w:p>
          <w:p w14:paraId="03F4B7C7" w14:textId="37D8A5E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3.Stacja wyposażona w podstawę jezdną  4 kółka, minimum dwa kółka wyposażone w hamulec nożny.</w:t>
            </w:r>
          </w:p>
          <w:p w14:paraId="5E3B12C0" w14:textId="6A7C3853" w:rsidR="00A03535" w:rsidRPr="00915CAA" w:rsidRDefault="00D74B9E" w:rsidP="002454E8">
            <w:pPr>
              <w:snapToGrid w:val="0"/>
              <w:jc w:val="both"/>
              <w:rPr>
                <w:rFonts w:ascii="Century Gothic" w:hAnsi="Century Gothic"/>
                <w:sz w:val="20"/>
                <w:szCs w:val="20"/>
              </w:rPr>
            </w:pPr>
            <w:r>
              <w:rPr>
                <w:rFonts w:ascii="Century Gothic" w:hAnsi="Century Gothic"/>
                <w:sz w:val="20"/>
                <w:szCs w:val="20"/>
              </w:rPr>
              <w:t xml:space="preserve">4. </w:t>
            </w:r>
            <w:r w:rsidR="00A03535" w:rsidRPr="00915CAA">
              <w:rPr>
                <w:rFonts w:ascii="Century Gothic" w:hAnsi="Century Gothic"/>
                <w:sz w:val="20"/>
                <w:szCs w:val="20"/>
              </w:rPr>
              <w:t>Stacja wyposażona w automatyczny hamulec</w:t>
            </w:r>
          </w:p>
          <w:p w14:paraId="2FB7DE4F" w14:textId="2BA9A8E3" w:rsidR="00A03535" w:rsidRPr="00915CAA" w:rsidRDefault="00D74B9E" w:rsidP="002454E8">
            <w:pPr>
              <w:snapToGrid w:val="0"/>
              <w:jc w:val="both"/>
              <w:rPr>
                <w:rFonts w:ascii="Century Gothic" w:hAnsi="Century Gothic"/>
                <w:sz w:val="20"/>
                <w:szCs w:val="20"/>
              </w:rPr>
            </w:pPr>
            <w:r>
              <w:rPr>
                <w:rFonts w:ascii="Century Gothic" w:hAnsi="Century Gothic"/>
                <w:sz w:val="20"/>
                <w:szCs w:val="20"/>
              </w:rPr>
              <w:t xml:space="preserve">5. </w:t>
            </w:r>
            <w:r w:rsidR="00A03535" w:rsidRPr="00915CAA">
              <w:rPr>
                <w:rFonts w:ascii="Century Gothic" w:hAnsi="Century Gothic"/>
                <w:sz w:val="20"/>
                <w:szCs w:val="20"/>
              </w:rPr>
              <w:t>Stacja wyposażona w wieszak na kroplówki</w:t>
            </w:r>
          </w:p>
          <w:p w14:paraId="595110EE" w14:textId="41419675" w:rsidR="00A03535" w:rsidRPr="00915CAA" w:rsidRDefault="00D74B9E" w:rsidP="002454E8">
            <w:pPr>
              <w:snapToGrid w:val="0"/>
              <w:jc w:val="both"/>
              <w:rPr>
                <w:rFonts w:ascii="Century Gothic" w:hAnsi="Century Gothic"/>
                <w:sz w:val="20"/>
                <w:szCs w:val="20"/>
              </w:rPr>
            </w:pPr>
            <w:r>
              <w:rPr>
                <w:rFonts w:ascii="Century Gothic" w:hAnsi="Century Gothic"/>
                <w:sz w:val="20"/>
                <w:szCs w:val="20"/>
              </w:rPr>
              <w:t xml:space="preserve">6. </w:t>
            </w:r>
            <w:r w:rsidR="00A03535" w:rsidRPr="00915CAA">
              <w:rPr>
                <w:rFonts w:ascii="Century Gothic" w:hAnsi="Century Gothic"/>
                <w:sz w:val="20"/>
                <w:szCs w:val="20"/>
              </w:rPr>
              <w:t>Min. dwa bezpieczniki, 2 A o dużej zdolności wyłączania</w:t>
            </w:r>
          </w:p>
          <w:p w14:paraId="4CEDBB94" w14:textId="20E213E2" w:rsidR="00A03535" w:rsidRPr="00915CAA" w:rsidRDefault="00D74B9E" w:rsidP="002454E8">
            <w:pPr>
              <w:snapToGrid w:val="0"/>
              <w:jc w:val="both"/>
              <w:rPr>
                <w:rFonts w:ascii="Century Gothic" w:hAnsi="Century Gothic"/>
                <w:sz w:val="20"/>
                <w:szCs w:val="20"/>
              </w:rPr>
            </w:pPr>
            <w:r>
              <w:rPr>
                <w:rFonts w:ascii="Century Gothic" w:hAnsi="Century Gothic"/>
                <w:sz w:val="20"/>
                <w:szCs w:val="20"/>
              </w:rPr>
              <w:t xml:space="preserve">7. </w:t>
            </w:r>
            <w:r w:rsidR="00A03535" w:rsidRPr="00915CAA">
              <w:rPr>
                <w:rFonts w:ascii="Century Gothic" w:hAnsi="Century Gothic"/>
                <w:sz w:val="20"/>
                <w:szCs w:val="20"/>
              </w:rPr>
              <w:t>Ochrona elektryczna Klasa I z uziemieniem ochronnych, trójżyłowy przewód zasilający</w:t>
            </w:r>
          </w:p>
          <w:p w14:paraId="5741FF5F" w14:textId="78E2C1EC" w:rsidR="00A03535" w:rsidRPr="00915CAA" w:rsidRDefault="00D74B9E" w:rsidP="002454E8">
            <w:pPr>
              <w:snapToGrid w:val="0"/>
              <w:jc w:val="both"/>
              <w:rPr>
                <w:rFonts w:ascii="Century Gothic" w:hAnsi="Century Gothic"/>
                <w:sz w:val="20"/>
                <w:szCs w:val="20"/>
              </w:rPr>
            </w:pPr>
            <w:r>
              <w:rPr>
                <w:rFonts w:ascii="Century Gothic" w:hAnsi="Century Gothic"/>
                <w:sz w:val="20"/>
                <w:szCs w:val="20"/>
              </w:rPr>
              <w:t xml:space="preserve">8. </w:t>
            </w:r>
            <w:r w:rsidR="00A03535" w:rsidRPr="00915CAA">
              <w:rPr>
                <w:rFonts w:ascii="Century Gothic" w:hAnsi="Century Gothic"/>
                <w:sz w:val="20"/>
                <w:szCs w:val="20"/>
              </w:rPr>
              <w:t xml:space="preserve">Wskaźnik obecności pola magnetycznego </w:t>
            </w:r>
          </w:p>
          <w:p w14:paraId="768300C7" w14:textId="3F5B4031" w:rsidR="00A03535" w:rsidRPr="00915CAA" w:rsidRDefault="00D74B9E" w:rsidP="002454E8">
            <w:pPr>
              <w:snapToGrid w:val="0"/>
              <w:jc w:val="both"/>
              <w:rPr>
                <w:rFonts w:ascii="Century Gothic" w:hAnsi="Century Gothic"/>
                <w:sz w:val="20"/>
                <w:szCs w:val="20"/>
              </w:rPr>
            </w:pPr>
            <w:r>
              <w:rPr>
                <w:rFonts w:ascii="Century Gothic" w:hAnsi="Century Gothic"/>
                <w:sz w:val="20"/>
                <w:szCs w:val="20"/>
              </w:rPr>
              <w:t xml:space="preserve">9. </w:t>
            </w:r>
            <w:r w:rsidR="00A03535" w:rsidRPr="00915CAA">
              <w:rPr>
                <w:rFonts w:ascii="Century Gothic" w:hAnsi="Century Gothic"/>
                <w:sz w:val="20"/>
                <w:szCs w:val="20"/>
              </w:rPr>
              <w:t>Interfejs użytkownika w skład którego wchodzą wskaźniki świetlne: stanu systemu, stanu baterii interfejsu, stanu zasilania sieciowego, stanu alarmów pomp zainstalowanych w stacji.</w:t>
            </w:r>
          </w:p>
          <w:p w14:paraId="17C96E7E" w14:textId="3BDD5E9D" w:rsidR="00A03535" w:rsidRPr="00915CAA" w:rsidRDefault="00D74B9E" w:rsidP="002454E8">
            <w:pPr>
              <w:snapToGrid w:val="0"/>
              <w:jc w:val="both"/>
              <w:rPr>
                <w:rFonts w:ascii="Century Gothic" w:hAnsi="Century Gothic"/>
                <w:sz w:val="20"/>
                <w:szCs w:val="20"/>
              </w:rPr>
            </w:pPr>
            <w:r>
              <w:rPr>
                <w:rFonts w:ascii="Century Gothic" w:hAnsi="Century Gothic"/>
                <w:sz w:val="20"/>
                <w:szCs w:val="20"/>
              </w:rPr>
              <w:t xml:space="preserve">10. </w:t>
            </w:r>
            <w:r w:rsidR="00A03535" w:rsidRPr="00915CAA">
              <w:rPr>
                <w:rFonts w:ascii="Century Gothic" w:hAnsi="Century Gothic"/>
                <w:sz w:val="20"/>
                <w:szCs w:val="20"/>
              </w:rPr>
              <w:t xml:space="preserve">Użytkowanie w środowisku rezonansu magnetycznego, pole magnetyczne maksimum      20 </w:t>
            </w:r>
            <w:proofErr w:type="spellStart"/>
            <w:r w:rsidR="00A03535" w:rsidRPr="00915CAA">
              <w:rPr>
                <w:rFonts w:ascii="Century Gothic" w:hAnsi="Century Gothic"/>
                <w:sz w:val="20"/>
                <w:szCs w:val="20"/>
              </w:rPr>
              <w:t>mT</w:t>
            </w:r>
            <w:proofErr w:type="spellEnd"/>
          </w:p>
          <w:p w14:paraId="25A08A6D" w14:textId="6E3433B3" w:rsidR="00A03535" w:rsidRPr="00915CAA" w:rsidRDefault="00D74B9E" w:rsidP="002454E8">
            <w:pPr>
              <w:snapToGrid w:val="0"/>
              <w:jc w:val="both"/>
              <w:rPr>
                <w:rFonts w:ascii="Century Gothic" w:hAnsi="Century Gothic"/>
                <w:sz w:val="20"/>
                <w:szCs w:val="20"/>
              </w:rPr>
            </w:pPr>
            <w:r>
              <w:rPr>
                <w:rFonts w:ascii="Century Gothic" w:hAnsi="Century Gothic"/>
                <w:sz w:val="20"/>
                <w:szCs w:val="20"/>
              </w:rPr>
              <w:lastRenderedPageBreak/>
              <w:t xml:space="preserve">11. </w:t>
            </w:r>
            <w:r w:rsidR="00A03535" w:rsidRPr="00915CAA">
              <w:rPr>
                <w:rFonts w:ascii="Century Gothic" w:hAnsi="Century Gothic"/>
                <w:sz w:val="20"/>
                <w:szCs w:val="20"/>
              </w:rPr>
              <w:t>Bezpieczeństwo sprzętu elektromedycznego Zgodność z normą EN/IEC 60601-1</w:t>
            </w:r>
          </w:p>
          <w:p w14:paraId="003C5491" w14:textId="4832B38F" w:rsidR="00A03535" w:rsidRPr="00915CAA" w:rsidRDefault="00D74B9E" w:rsidP="00D84591">
            <w:pPr>
              <w:snapToGrid w:val="0"/>
              <w:jc w:val="both"/>
              <w:rPr>
                <w:rFonts w:ascii="Century Gothic" w:hAnsi="Century Gothic"/>
                <w:sz w:val="20"/>
                <w:szCs w:val="20"/>
              </w:rPr>
            </w:pPr>
            <w:r>
              <w:rPr>
                <w:rFonts w:ascii="Century Gothic" w:hAnsi="Century Gothic"/>
                <w:sz w:val="20"/>
                <w:szCs w:val="20"/>
              </w:rPr>
              <w:t xml:space="preserve">12. </w:t>
            </w:r>
            <w:r w:rsidR="00A03535" w:rsidRPr="00915CAA">
              <w:rPr>
                <w:rFonts w:ascii="Century Gothic" w:hAnsi="Century Gothic"/>
                <w:sz w:val="20"/>
                <w:szCs w:val="20"/>
              </w:rPr>
              <w:t>Kompatybilność elektromagnetyczna zgodność z normą EN/IEC 60601-1-2</w:t>
            </w:r>
          </w:p>
        </w:tc>
        <w:tc>
          <w:tcPr>
            <w:tcW w:w="1559" w:type="dxa"/>
            <w:tcBorders>
              <w:top w:val="single" w:sz="4" w:space="0" w:color="auto"/>
              <w:left w:val="single" w:sz="4" w:space="0" w:color="auto"/>
              <w:bottom w:val="single" w:sz="4" w:space="0" w:color="auto"/>
              <w:right w:val="single" w:sz="4" w:space="0" w:color="auto"/>
            </w:tcBorders>
            <w:vAlign w:val="center"/>
          </w:tcPr>
          <w:p w14:paraId="2584E03F" w14:textId="77777777" w:rsidR="00A03535" w:rsidRPr="00915CAA" w:rsidRDefault="00A03535" w:rsidP="002454E8">
            <w:pPr>
              <w:snapToGrid w:val="0"/>
              <w:jc w:val="center"/>
              <w:rPr>
                <w:rFonts w:ascii="Century Gothic" w:hAnsi="Century Gothic"/>
                <w:sz w:val="20"/>
                <w:szCs w:val="20"/>
              </w:rPr>
            </w:pPr>
          </w:p>
        </w:tc>
        <w:tc>
          <w:tcPr>
            <w:tcW w:w="4534" w:type="dxa"/>
            <w:tcBorders>
              <w:top w:val="single" w:sz="4" w:space="0" w:color="auto"/>
              <w:left w:val="single" w:sz="4" w:space="0" w:color="auto"/>
              <w:bottom w:val="single" w:sz="4" w:space="0" w:color="auto"/>
              <w:right w:val="single" w:sz="4" w:space="0" w:color="auto"/>
            </w:tcBorders>
          </w:tcPr>
          <w:p w14:paraId="759B92BF"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6C59AB03" w14:textId="77777777" w:rsidR="00A03535" w:rsidRPr="00915CAA" w:rsidRDefault="00A03535" w:rsidP="002454E8">
            <w:pPr>
              <w:jc w:val="center"/>
              <w:rPr>
                <w:rFonts w:ascii="Century Gothic" w:hAnsi="Century Gothic"/>
                <w:sz w:val="20"/>
                <w:szCs w:val="20"/>
              </w:rPr>
            </w:pPr>
          </w:p>
        </w:tc>
      </w:tr>
      <w:tr w:rsidR="00A03535" w:rsidRPr="00915CAA" w14:paraId="03D6AF61" w14:textId="77777777" w:rsidTr="00D74B9E">
        <w:tc>
          <w:tcPr>
            <w:tcW w:w="675" w:type="dxa"/>
            <w:tcBorders>
              <w:top w:val="single" w:sz="4" w:space="0" w:color="auto"/>
              <w:left w:val="single" w:sz="4" w:space="0" w:color="auto"/>
              <w:bottom w:val="single" w:sz="4" w:space="0" w:color="auto"/>
              <w:right w:val="single" w:sz="4" w:space="0" w:color="auto"/>
            </w:tcBorders>
          </w:tcPr>
          <w:p w14:paraId="16C916D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B7F22B5" w14:textId="0998A843"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Stacja wyposażona w szufladę na podręczne akcesoria, instrukcję obsługi itp.</w:t>
            </w:r>
          </w:p>
        </w:tc>
        <w:tc>
          <w:tcPr>
            <w:tcW w:w="1559" w:type="dxa"/>
            <w:tcBorders>
              <w:top w:val="single" w:sz="4" w:space="0" w:color="auto"/>
              <w:left w:val="single" w:sz="4" w:space="0" w:color="auto"/>
              <w:bottom w:val="single" w:sz="4" w:space="0" w:color="auto"/>
              <w:right w:val="single" w:sz="4" w:space="0" w:color="auto"/>
            </w:tcBorders>
            <w:vAlign w:val="center"/>
          </w:tcPr>
          <w:p w14:paraId="17634E5A" w14:textId="407BC12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7C188F1"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6AF72DF" w14:textId="77777777" w:rsidR="00A03535" w:rsidRPr="00915CAA" w:rsidRDefault="00A03535" w:rsidP="002454E8">
            <w:pPr>
              <w:jc w:val="center"/>
              <w:rPr>
                <w:rFonts w:ascii="Century Gothic" w:hAnsi="Century Gothic"/>
                <w:sz w:val="20"/>
                <w:szCs w:val="20"/>
              </w:rPr>
            </w:pPr>
          </w:p>
        </w:tc>
      </w:tr>
      <w:tr w:rsidR="00A03535" w:rsidRPr="00915CAA" w14:paraId="58FC3481" w14:textId="77777777" w:rsidTr="00A6056C">
        <w:tc>
          <w:tcPr>
            <w:tcW w:w="14567" w:type="dxa"/>
            <w:gridSpan w:val="5"/>
            <w:tcBorders>
              <w:top w:val="single" w:sz="4" w:space="0" w:color="auto"/>
              <w:left w:val="single" w:sz="4" w:space="0" w:color="auto"/>
              <w:bottom w:val="single" w:sz="4" w:space="0" w:color="auto"/>
              <w:right w:val="single" w:sz="4" w:space="0" w:color="auto"/>
            </w:tcBorders>
          </w:tcPr>
          <w:p w14:paraId="31AD1B47" w14:textId="4430CF89"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Pompy TCI-TIVA</w:t>
            </w:r>
          </w:p>
        </w:tc>
      </w:tr>
      <w:tr w:rsidR="00A03535" w:rsidRPr="00915CAA" w14:paraId="1B92DFF9" w14:textId="77777777" w:rsidTr="00D74B9E">
        <w:tc>
          <w:tcPr>
            <w:tcW w:w="675" w:type="dxa"/>
            <w:tcBorders>
              <w:top w:val="single" w:sz="4" w:space="0" w:color="auto"/>
              <w:left w:val="single" w:sz="4" w:space="0" w:color="auto"/>
              <w:bottom w:val="single" w:sz="4" w:space="0" w:color="auto"/>
              <w:right w:val="single" w:sz="4" w:space="0" w:color="auto"/>
            </w:tcBorders>
          </w:tcPr>
          <w:p w14:paraId="132CE0D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3BB9D68B" w14:textId="380E912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Urządzenia fabrycznie nowe, </w:t>
            </w:r>
            <w:proofErr w:type="spellStart"/>
            <w:r w:rsidRPr="00915CAA">
              <w:rPr>
                <w:rFonts w:ascii="Century Gothic" w:hAnsi="Century Gothic"/>
                <w:sz w:val="20"/>
                <w:szCs w:val="20"/>
              </w:rPr>
              <w:t>niepowystawowe</w:t>
            </w:r>
            <w:proofErr w:type="spellEnd"/>
            <w:r w:rsidRPr="00915CAA">
              <w:rPr>
                <w:rFonts w:ascii="Century Gothic" w:hAnsi="Century Gothic"/>
                <w:sz w:val="20"/>
                <w:szCs w:val="20"/>
              </w:rPr>
              <w:t xml:space="preserve"> w najnowszej wersji sprzętowej na dzień składania oferty </w:t>
            </w:r>
          </w:p>
        </w:tc>
        <w:tc>
          <w:tcPr>
            <w:tcW w:w="1559" w:type="dxa"/>
            <w:tcBorders>
              <w:top w:val="single" w:sz="4" w:space="0" w:color="auto"/>
              <w:left w:val="single" w:sz="4" w:space="0" w:color="auto"/>
              <w:bottom w:val="single" w:sz="4" w:space="0" w:color="auto"/>
              <w:right w:val="single" w:sz="4" w:space="0" w:color="auto"/>
            </w:tcBorders>
            <w:vAlign w:val="center"/>
          </w:tcPr>
          <w:p w14:paraId="63686ECE" w14:textId="21E3967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386FCCA6"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340AC0CA" w14:textId="330FC1B3"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5CC6F605" w14:textId="77777777" w:rsidTr="00D74B9E">
        <w:tc>
          <w:tcPr>
            <w:tcW w:w="675" w:type="dxa"/>
            <w:tcBorders>
              <w:top w:val="single" w:sz="4" w:space="0" w:color="auto"/>
              <w:left w:val="single" w:sz="4" w:space="0" w:color="auto"/>
              <w:bottom w:val="single" w:sz="4" w:space="0" w:color="auto"/>
              <w:right w:val="single" w:sz="4" w:space="0" w:color="auto"/>
            </w:tcBorders>
          </w:tcPr>
          <w:p w14:paraId="4C5360E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35B869C9" w14:textId="7E86B68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Zabezpieczenie pompy przed przypadkowym zalaniem układów mechaniki i elektroniki, podać stopień ochrony IP – wymagany nie mniej niż IP22</w:t>
            </w:r>
          </w:p>
        </w:tc>
        <w:tc>
          <w:tcPr>
            <w:tcW w:w="1559" w:type="dxa"/>
            <w:tcBorders>
              <w:top w:val="single" w:sz="4" w:space="0" w:color="auto"/>
              <w:left w:val="single" w:sz="4" w:space="0" w:color="auto"/>
              <w:bottom w:val="single" w:sz="4" w:space="0" w:color="auto"/>
              <w:right w:val="single" w:sz="4" w:space="0" w:color="auto"/>
            </w:tcBorders>
            <w:vAlign w:val="center"/>
          </w:tcPr>
          <w:p w14:paraId="7EBF19E2" w14:textId="11157CB1"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vAlign w:val="center"/>
          </w:tcPr>
          <w:p w14:paraId="0450F974"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317E7E7B" w14:textId="005D3A64"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4AD87A1F" w14:textId="77777777" w:rsidTr="00D74B9E">
        <w:tc>
          <w:tcPr>
            <w:tcW w:w="675" w:type="dxa"/>
            <w:tcBorders>
              <w:top w:val="single" w:sz="4" w:space="0" w:color="auto"/>
              <w:left w:val="single" w:sz="4" w:space="0" w:color="auto"/>
              <w:bottom w:val="single" w:sz="4" w:space="0" w:color="auto"/>
              <w:right w:val="single" w:sz="4" w:space="0" w:color="auto"/>
            </w:tcBorders>
          </w:tcPr>
          <w:p w14:paraId="4C3C6DC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454C9BF9" w14:textId="4365B4AA"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Pompa </w:t>
            </w:r>
            <w:proofErr w:type="spellStart"/>
            <w:r w:rsidRPr="00915CAA">
              <w:rPr>
                <w:rFonts w:ascii="Century Gothic" w:hAnsi="Century Gothic"/>
                <w:sz w:val="20"/>
                <w:szCs w:val="20"/>
              </w:rPr>
              <w:t>strzykawkowa</w:t>
            </w:r>
            <w:proofErr w:type="spellEnd"/>
            <w:r w:rsidRPr="00915CAA">
              <w:rPr>
                <w:rFonts w:ascii="Century Gothic" w:hAnsi="Century Gothic"/>
                <w:sz w:val="20"/>
                <w:szCs w:val="20"/>
              </w:rPr>
              <w:t xml:space="preserve"> sterowana elektronicznie umożliwiająca współpracę z systemem centralnego zasilania i zarządzania danymi</w:t>
            </w:r>
          </w:p>
        </w:tc>
        <w:tc>
          <w:tcPr>
            <w:tcW w:w="1559" w:type="dxa"/>
            <w:tcBorders>
              <w:top w:val="single" w:sz="4" w:space="0" w:color="auto"/>
              <w:left w:val="single" w:sz="4" w:space="0" w:color="auto"/>
              <w:bottom w:val="single" w:sz="4" w:space="0" w:color="auto"/>
              <w:right w:val="single" w:sz="4" w:space="0" w:color="auto"/>
            </w:tcBorders>
            <w:vAlign w:val="center"/>
          </w:tcPr>
          <w:p w14:paraId="27088523" w14:textId="2FD0B84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0CE855DA"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48324045" w14:textId="753A1916"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5F0AEE1E" w14:textId="77777777" w:rsidTr="00D74B9E">
        <w:tc>
          <w:tcPr>
            <w:tcW w:w="675" w:type="dxa"/>
            <w:tcBorders>
              <w:top w:val="single" w:sz="4" w:space="0" w:color="auto"/>
              <w:left w:val="single" w:sz="4" w:space="0" w:color="auto"/>
              <w:bottom w:val="single" w:sz="4" w:space="0" w:color="auto"/>
              <w:right w:val="single" w:sz="4" w:space="0" w:color="auto"/>
            </w:tcBorders>
          </w:tcPr>
          <w:p w14:paraId="58917EE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50E16205" w14:textId="77777777" w:rsidR="00A03535" w:rsidRPr="00915CAA" w:rsidRDefault="00A03535" w:rsidP="00A6056C">
            <w:pPr>
              <w:snapToGrid w:val="0"/>
              <w:jc w:val="both"/>
              <w:rPr>
                <w:rFonts w:ascii="Century Gothic" w:hAnsi="Century Gothic"/>
                <w:sz w:val="20"/>
                <w:szCs w:val="20"/>
              </w:rPr>
            </w:pPr>
            <w:r w:rsidRPr="00915CAA">
              <w:rPr>
                <w:rFonts w:ascii="Century Gothic" w:hAnsi="Century Gothic"/>
                <w:sz w:val="20"/>
                <w:szCs w:val="20"/>
              </w:rPr>
              <w:t>Strzykawka mocowana od przodu automatycznie (wersja 1)</w:t>
            </w:r>
          </w:p>
          <w:p w14:paraId="717A2B69" w14:textId="77777777" w:rsidR="00A03535" w:rsidRPr="00915CAA" w:rsidRDefault="00A03535" w:rsidP="00A6056C">
            <w:pPr>
              <w:snapToGrid w:val="0"/>
              <w:jc w:val="both"/>
              <w:rPr>
                <w:rFonts w:ascii="Century Gothic" w:hAnsi="Century Gothic"/>
                <w:sz w:val="20"/>
                <w:szCs w:val="20"/>
              </w:rPr>
            </w:pPr>
            <w:r w:rsidRPr="00915CAA">
              <w:rPr>
                <w:rFonts w:ascii="Century Gothic" w:hAnsi="Century Gothic"/>
                <w:sz w:val="20"/>
                <w:szCs w:val="20"/>
              </w:rPr>
              <w:t>lub</w:t>
            </w:r>
          </w:p>
          <w:p w14:paraId="60BEF554" w14:textId="76E053E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Strzykawka mocowana od przodu manualnie, tj. możliwość zamocowania strzykawki zarówno przy włączonej jak i wyłączonej pompie (wersja 2)</w:t>
            </w:r>
          </w:p>
        </w:tc>
        <w:tc>
          <w:tcPr>
            <w:tcW w:w="1559" w:type="dxa"/>
            <w:tcBorders>
              <w:top w:val="single" w:sz="4" w:space="0" w:color="auto"/>
              <w:left w:val="single" w:sz="4" w:space="0" w:color="auto"/>
              <w:bottom w:val="single" w:sz="4" w:space="0" w:color="auto"/>
              <w:right w:val="single" w:sz="4" w:space="0" w:color="auto"/>
            </w:tcBorders>
            <w:vAlign w:val="center"/>
          </w:tcPr>
          <w:p w14:paraId="18D6904E" w14:textId="1700A3C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vAlign w:val="center"/>
          </w:tcPr>
          <w:p w14:paraId="7A6AAC51"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0E9907A8" w14:textId="02C62BE1" w:rsidR="00A03535" w:rsidRPr="00915CAA" w:rsidRDefault="00A03535" w:rsidP="00A6056C">
            <w:pPr>
              <w:snapToGrid w:val="0"/>
              <w:jc w:val="center"/>
              <w:rPr>
                <w:rFonts w:ascii="Century Gothic" w:hAnsi="Century Gothic"/>
                <w:sz w:val="20"/>
                <w:szCs w:val="20"/>
              </w:rPr>
            </w:pPr>
            <w:r w:rsidRPr="00915CAA">
              <w:rPr>
                <w:rFonts w:ascii="Century Gothic" w:hAnsi="Century Gothic"/>
                <w:sz w:val="20"/>
                <w:szCs w:val="20"/>
              </w:rPr>
              <w:t>Wersja 1 – 2 pkt.</w:t>
            </w:r>
          </w:p>
          <w:p w14:paraId="6961912A" w14:textId="6BC834AF" w:rsidR="00A03535" w:rsidRPr="00915CAA" w:rsidRDefault="00A03535" w:rsidP="00855868">
            <w:pPr>
              <w:snapToGrid w:val="0"/>
              <w:jc w:val="center"/>
              <w:rPr>
                <w:rFonts w:ascii="Century Gothic" w:hAnsi="Century Gothic"/>
                <w:sz w:val="20"/>
                <w:szCs w:val="20"/>
              </w:rPr>
            </w:pPr>
            <w:r w:rsidRPr="00915CAA">
              <w:rPr>
                <w:rFonts w:ascii="Century Gothic" w:hAnsi="Century Gothic"/>
                <w:sz w:val="20"/>
                <w:szCs w:val="20"/>
              </w:rPr>
              <w:t>Wersja 2 – 1 pkt.</w:t>
            </w:r>
          </w:p>
        </w:tc>
      </w:tr>
      <w:tr w:rsidR="00A03535" w:rsidRPr="00915CAA" w14:paraId="26777508" w14:textId="77777777" w:rsidTr="00D74B9E">
        <w:tc>
          <w:tcPr>
            <w:tcW w:w="675" w:type="dxa"/>
            <w:tcBorders>
              <w:top w:val="single" w:sz="4" w:space="0" w:color="auto"/>
              <w:left w:val="single" w:sz="4" w:space="0" w:color="auto"/>
              <w:bottom w:val="single" w:sz="4" w:space="0" w:color="auto"/>
              <w:right w:val="single" w:sz="4" w:space="0" w:color="auto"/>
            </w:tcBorders>
          </w:tcPr>
          <w:p w14:paraId="5BD2324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29E04F2C" w14:textId="3FF2D1B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zatrzaskowego mocowania i współpracy ze stacją dokującą (pompa umieszczona w stacji dokującej jest z niej bezpośrednio zasilana)</w:t>
            </w:r>
          </w:p>
        </w:tc>
        <w:tc>
          <w:tcPr>
            <w:tcW w:w="1559" w:type="dxa"/>
            <w:tcBorders>
              <w:top w:val="single" w:sz="4" w:space="0" w:color="auto"/>
              <w:left w:val="single" w:sz="4" w:space="0" w:color="auto"/>
              <w:bottom w:val="single" w:sz="4" w:space="0" w:color="auto"/>
              <w:right w:val="single" w:sz="4" w:space="0" w:color="auto"/>
            </w:tcBorders>
            <w:vAlign w:val="center"/>
          </w:tcPr>
          <w:p w14:paraId="1D4A225A" w14:textId="616452D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4014A898"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73949726" w14:textId="60CBCC03"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01AB0409" w14:textId="77777777" w:rsidTr="00D74B9E">
        <w:tc>
          <w:tcPr>
            <w:tcW w:w="675" w:type="dxa"/>
            <w:tcBorders>
              <w:top w:val="single" w:sz="4" w:space="0" w:color="auto"/>
              <w:left w:val="single" w:sz="4" w:space="0" w:color="auto"/>
              <w:bottom w:val="single" w:sz="4" w:space="0" w:color="auto"/>
              <w:right w:val="single" w:sz="4" w:space="0" w:color="auto"/>
            </w:tcBorders>
          </w:tcPr>
          <w:p w14:paraId="02E908C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4102C8F5" w14:textId="055E863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Zasilanie przy użyciu zasilacza zewnętrznego lub bezpośrednio z sieci za pomocą kabla</w:t>
            </w:r>
          </w:p>
        </w:tc>
        <w:tc>
          <w:tcPr>
            <w:tcW w:w="1559" w:type="dxa"/>
            <w:tcBorders>
              <w:top w:val="single" w:sz="4" w:space="0" w:color="auto"/>
              <w:left w:val="single" w:sz="4" w:space="0" w:color="auto"/>
              <w:bottom w:val="single" w:sz="4" w:space="0" w:color="auto"/>
              <w:right w:val="single" w:sz="4" w:space="0" w:color="auto"/>
            </w:tcBorders>
            <w:vAlign w:val="center"/>
          </w:tcPr>
          <w:p w14:paraId="22E432DA" w14:textId="1650319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vAlign w:val="center"/>
          </w:tcPr>
          <w:p w14:paraId="277FA97E" w14:textId="68CFB8DC"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67960782" w14:textId="3953A684"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00001CCA" w14:textId="77777777" w:rsidTr="00D74B9E">
        <w:tc>
          <w:tcPr>
            <w:tcW w:w="675" w:type="dxa"/>
            <w:tcBorders>
              <w:top w:val="single" w:sz="4" w:space="0" w:color="auto"/>
              <w:left w:val="single" w:sz="4" w:space="0" w:color="auto"/>
              <w:bottom w:val="single" w:sz="4" w:space="0" w:color="auto"/>
              <w:right w:val="single" w:sz="4" w:space="0" w:color="auto"/>
            </w:tcBorders>
          </w:tcPr>
          <w:p w14:paraId="3A16CD4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17CF1FF3" w14:textId="7EC611C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Czas pracy z akumulatora min. 6 godzi przy infuzji 5ml/godz.</w:t>
            </w:r>
          </w:p>
        </w:tc>
        <w:tc>
          <w:tcPr>
            <w:tcW w:w="1559" w:type="dxa"/>
            <w:tcBorders>
              <w:top w:val="single" w:sz="4" w:space="0" w:color="auto"/>
              <w:left w:val="single" w:sz="4" w:space="0" w:color="auto"/>
              <w:bottom w:val="single" w:sz="4" w:space="0" w:color="auto"/>
              <w:right w:val="single" w:sz="4" w:space="0" w:color="auto"/>
            </w:tcBorders>
            <w:vAlign w:val="center"/>
          </w:tcPr>
          <w:p w14:paraId="0009755D" w14:textId="0FA423E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vAlign w:val="center"/>
          </w:tcPr>
          <w:p w14:paraId="05E81A39"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27016ECB" w14:textId="5E4955F6" w:rsidR="00A03535" w:rsidRPr="00915CAA" w:rsidRDefault="00A03535" w:rsidP="00A6056C">
            <w:pPr>
              <w:jc w:val="center"/>
              <w:rPr>
                <w:rFonts w:ascii="Century Gothic" w:hAnsi="Century Gothic"/>
                <w:sz w:val="20"/>
                <w:szCs w:val="20"/>
              </w:rPr>
            </w:pPr>
            <w:r w:rsidRPr="00915CAA">
              <w:rPr>
                <w:rFonts w:ascii="Century Gothic" w:hAnsi="Century Gothic"/>
                <w:sz w:val="20"/>
                <w:szCs w:val="20"/>
              </w:rPr>
              <w:t>≥ 10 godzin – 1 pkt.</w:t>
            </w:r>
          </w:p>
          <w:p w14:paraId="3442C158" w14:textId="76381D2E" w:rsidR="00A03535" w:rsidRPr="00915CAA" w:rsidRDefault="00A03535" w:rsidP="00F83F28">
            <w:pPr>
              <w:jc w:val="center"/>
              <w:rPr>
                <w:rFonts w:ascii="Century Gothic" w:hAnsi="Century Gothic"/>
                <w:sz w:val="20"/>
                <w:szCs w:val="20"/>
              </w:rPr>
            </w:pPr>
            <w:r w:rsidRPr="00915CAA">
              <w:rPr>
                <w:rFonts w:ascii="Century Gothic" w:hAnsi="Century Gothic"/>
                <w:sz w:val="20"/>
                <w:szCs w:val="20"/>
              </w:rPr>
              <w:t>≥ 25 godzin – 2 pkt.</w:t>
            </w:r>
          </w:p>
        </w:tc>
      </w:tr>
      <w:tr w:rsidR="00A03535" w:rsidRPr="00915CAA" w14:paraId="2C1D107F" w14:textId="77777777" w:rsidTr="00D74B9E">
        <w:tc>
          <w:tcPr>
            <w:tcW w:w="675" w:type="dxa"/>
            <w:tcBorders>
              <w:top w:val="single" w:sz="4" w:space="0" w:color="auto"/>
              <w:left w:val="single" w:sz="4" w:space="0" w:color="auto"/>
              <w:bottom w:val="single" w:sz="4" w:space="0" w:color="auto"/>
              <w:right w:val="single" w:sz="4" w:space="0" w:color="auto"/>
            </w:tcBorders>
          </w:tcPr>
          <w:p w14:paraId="3D10D30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497CCB46" w14:textId="231EC15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Masa pompy max. 2,4 kg</w:t>
            </w:r>
          </w:p>
        </w:tc>
        <w:tc>
          <w:tcPr>
            <w:tcW w:w="1559" w:type="dxa"/>
            <w:tcBorders>
              <w:top w:val="single" w:sz="4" w:space="0" w:color="auto"/>
              <w:left w:val="single" w:sz="4" w:space="0" w:color="auto"/>
              <w:bottom w:val="single" w:sz="4" w:space="0" w:color="auto"/>
              <w:right w:val="single" w:sz="4" w:space="0" w:color="auto"/>
            </w:tcBorders>
            <w:vAlign w:val="center"/>
          </w:tcPr>
          <w:p w14:paraId="538F0F73" w14:textId="6DEB0DF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32509282"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58115600" w14:textId="6D840995"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5257B78B" w14:textId="77777777" w:rsidTr="00D74B9E">
        <w:tc>
          <w:tcPr>
            <w:tcW w:w="675" w:type="dxa"/>
            <w:tcBorders>
              <w:top w:val="single" w:sz="4" w:space="0" w:color="auto"/>
              <w:left w:val="single" w:sz="4" w:space="0" w:color="auto"/>
              <w:bottom w:val="single" w:sz="4" w:space="0" w:color="auto"/>
              <w:right w:val="single" w:sz="4" w:space="0" w:color="auto"/>
            </w:tcBorders>
          </w:tcPr>
          <w:p w14:paraId="23783CD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56C1B860" w14:textId="7D708A3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mocowania pompy do rury pionowej, kolumny lub poziomej szyny przy pomocy odłączalnego uchwytu lub uchwytu na stałe wbudowanego w pompę.</w:t>
            </w:r>
          </w:p>
        </w:tc>
        <w:tc>
          <w:tcPr>
            <w:tcW w:w="1559" w:type="dxa"/>
            <w:tcBorders>
              <w:top w:val="single" w:sz="4" w:space="0" w:color="auto"/>
              <w:left w:val="single" w:sz="4" w:space="0" w:color="auto"/>
              <w:bottom w:val="single" w:sz="4" w:space="0" w:color="auto"/>
              <w:right w:val="single" w:sz="4" w:space="0" w:color="auto"/>
            </w:tcBorders>
            <w:vAlign w:val="center"/>
          </w:tcPr>
          <w:p w14:paraId="60CB1948" w14:textId="61727DB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6A95DA43"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11E326E4" w14:textId="004F03A6"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588CE645" w14:textId="77777777" w:rsidTr="00D74B9E">
        <w:tc>
          <w:tcPr>
            <w:tcW w:w="675" w:type="dxa"/>
            <w:tcBorders>
              <w:top w:val="single" w:sz="4" w:space="0" w:color="auto"/>
              <w:left w:val="single" w:sz="4" w:space="0" w:color="auto"/>
              <w:bottom w:val="single" w:sz="4" w:space="0" w:color="auto"/>
              <w:right w:val="single" w:sz="4" w:space="0" w:color="auto"/>
            </w:tcBorders>
          </w:tcPr>
          <w:p w14:paraId="599AA74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1D102F9A" w14:textId="005C93E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Cała strzykawka stale widoczna podczas pracy pompy – możliwość odczytania objętości ze skali oraz wizualnej kontroli procesu infuzji</w:t>
            </w:r>
          </w:p>
        </w:tc>
        <w:tc>
          <w:tcPr>
            <w:tcW w:w="1559" w:type="dxa"/>
            <w:tcBorders>
              <w:top w:val="single" w:sz="4" w:space="0" w:color="auto"/>
              <w:left w:val="single" w:sz="4" w:space="0" w:color="auto"/>
              <w:bottom w:val="single" w:sz="4" w:space="0" w:color="auto"/>
              <w:right w:val="single" w:sz="4" w:space="0" w:color="auto"/>
            </w:tcBorders>
            <w:vAlign w:val="center"/>
          </w:tcPr>
          <w:p w14:paraId="10FEF480" w14:textId="1FDFA9AA" w:rsidR="00A03535" w:rsidRPr="00915CAA" w:rsidRDefault="009B0AF9" w:rsidP="002454E8">
            <w:pPr>
              <w:snapToGrid w:val="0"/>
              <w:jc w:val="center"/>
              <w:rPr>
                <w:rFonts w:ascii="Century Gothic" w:hAnsi="Century Gothic"/>
                <w:sz w:val="20"/>
                <w:szCs w:val="20"/>
              </w:rPr>
            </w:pPr>
            <w:r>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vAlign w:val="center"/>
          </w:tcPr>
          <w:p w14:paraId="1FF685E7"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6F8EDB86" w14:textId="62DD3D57" w:rsidR="00A03535" w:rsidRPr="00915CAA" w:rsidRDefault="00A03535" w:rsidP="00A6056C">
            <w:pPr>
              <w:jc w:val="center"/>
              <w:rPr>
                <w:rFonts w:ascii="Century Gothic" w:hAnsi="Century Gothic"/>
                <w:sz w:val="20"/>
                <w:szCs w:val="20"/>
              </w:rPr>
            </w:pPr>
            <w:r w:rsidRPr="00915CAA">
              <w:rPr>
                <w:rFonts w:ascii="Century Gothic" w:hAnsi="Century Gothic"/>
                <w:sz w:val="20"/>
                <w:szCs w:val="20"/>
              </w:rPr>
              <w:t>Tak – 0,5 pkt.</w:t>
            </w:r>
          </w:p>
          <w:p w14:paraId="4F7BB99F" w14:textId="5688A3BB"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Nie – 0 pkt.</w:t>
            </w:r>
          </w:p>
        </w:tc>
      </w:tr>
      <w:tr w:rsidR="00A03535" w:rsidRPr="00915CAA" w14:paraId="71751C3D" w14:textId="77777777" w:rsidTr="00D74B9E">
        <w:tc>
          <w:tcPr>
            <w:tcW w:w="675" w:type="dxa"/>
            <w:tcBorders>
              <w:top w:val="single" w:sz="4" w:space="0" w:color="auto"/>
              <w:left w:val="single" w:sz="4" w:space="0" w:color="auto"/>
              <w:bottom w:val="single" w:sz="4" w:space="0" w:color="auto"/>
              <w:right w:val="single" w:sz="4" w:space="0" w:color="auto"/>
            </w:tcBorders>
          </w:tcPr>
          <w:p w14:paraId="64E6627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755C4638" w14:textId="52FE271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Podświetlany ekran i przyciski </w:t>
            </w:r>
          </w:p>
        </w:tc>
        <w:tc>
          <w:tcPr>
            <w:tcW w:w="1559" w:type="dxa"/>
            <w:tcBorders>
              <w:top w:val="single" w:sz="4" w:space="0" w:color="auto"/>
              <w:left w:val="single" w:sz="4" w:space="0" w:color="auto"/>
              <w:bottom w:val="single" w:sz="4" w:space="0" w:color="auto"/>
              <w:right w:val="single" w:sz="4" w:space="0" w:color="auto"/>
            </w:tcBorders>
            <w:vAlign w:val="center"/>
          </w:tcPr>
          <w:p w14:paraId="6FFECE1F" w14:textId="7B2F1F6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1D367E2A"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4E92D152" w14:textId="59D4C880"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0F360E01" w14:textId="77777777" w:rsidTr="00D74B9E">
        <w:tc>
          <w:tcPr>
            <w:tcW w:w="675" w:type="dxa"/>
            <w:tcBorders>
              <w:top w:val="single" w:sz="4" w:space="0" w:color="auto"/>
              <w:left w:val="single" w:sz="4" w:space="0" w:color="auto"/>
              <w:bottom w:val="single" w:sz="4" w:space="0" w:color="auto"/>
              <w:right w:val="single" w:sz="4" w:space="0" w:color="auto"/>
            </w:tcBorders>
          </w:tcPr>
          <w:p w14:paraId="20EE2E3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531CA9BF" w14:textId="77777777" w:rsidR="00A03535" w:rsidRPr="00915CAA" w:rsidRDefault="00A03535" w:rsidP="00A6056C">
            <w:pPr>
              <w:snapToGrid w:val="0"/>
              <w:jc w:val="both"/>
              <w:rPr>
                <w:rFonts w:ascii="Century Gothic" w:hAnsi="Century Gothic"/>
                <w:sz w:val="20"/>
                <w:szCs w:val="20"/>
              </w:rPr>
            </w:pPr>
            <w:r w:rsidRPr="00915CAA">
              <w:rPr>
                <w:rFonts w:ascii="Century Gothic" w:hAnsi="Century Gothic"/>
                <w:sz w:val="20"/>
                <w:szCs w:val="20"/>
              </w:rPr>
              <w:t>Czytelny wyświetlacz z możliwością wyświetlenia minimum następujących informacji:</w:t>
            </w:r>
          </w:p>
          <w:p w14:paraId="0DA8D6A9" w14:textId="77777777" w:rsidR="00A03535" w:rsidRPr="00915CAA" w:rsidRDefault="00A03535" w:rsidP="00A6056C">
            <w:pPr>
              <w:snapToGrid w:val="0"/>
              <w:jc w:val="both"/>
              <w:rPr>
                <w:rFonts w:ascii="Century Gothic" w:hAnsi="Century Gothic"/>
                <w:sz w:val="20"/>
                <w:szCs w:val="20"/>
              </w:rPr>
            </w:pPr>
            <w:r w:rsidRPr="00915CAA">
              <w:rPr>
                <w:rFonts w:ascii="Century Gothic" w:hAnsi="Century Gothic"/>
                <w:sz w:val="20"/>
                <w:szCs w:val="20"/>
              </w:rPr>
              <w:t>- nazwa leku,</w:t>
            </w:r>
          </w:p>
          <w:p w14:paraId="213FD5CE" w14:textId="77777777" w:rsidR="00A03535" w:rsidRPr="00915CAA" w:rsidRDefault="00A03535" w:rsidP="00A6056C">
            <w:pPr>
              <w:snapToGrid w:val="0"/>
              <w:jc w:val="both"/>
              <w:rPr>
                <w:rFonts w:ascii="Century Gothic" w:hAnsi="Century Gothic"/>
                <w:sz w:val="20"/>
                <w:szCs w:val="20"/>
              </w:rPr>
            </w:pPr>
            <w:r w:rsidRPr="00915CAA">
              <w:rPr>
                <w:rFonts w:ascii="Century Gothic" w:hAnsi="Century Gothic"/>
                <w:sz w:val="20"/>
                <w:szCs w:val="20"/>
              </w:rPr>
              <w:t>- koncentracja leku,</w:t>
            </w:r>
          </w:p>
          <w:p w14:paraId="28FA1375" w14:textId="77777777" w:rsidR="00A03535" w:rsidRPr="00915CAA" w:rsidRDefault="00A03535" w:rsidP="00A6056C">
            <w:pPr>
              <w:snapToGrid w:val="0"/>
              <w:jc w:val="both"/>
              <w:rPr>
                <w:rFonts w:ascii="Century Gothic" w:hAnsi="Century Gothic"/>
                <w:sz w:val="20"/>
                <w:szCs w:val="20"/>
              </w:rPr>
            </w:pPr>
            <w:r w:rsidRPr="00915CAA">
              <w:rPr>
                <w:rFonts w:ascii="Century Gothic" w:hAnsi="Century Gothic"/>
                <w:sz w:val="20"/>
                <w:szCs w:val="20"/>
              </w:rPr>
              <w:t>- prędkość infuzji,</w:t>
            </w:r>
          </w:p>
          <w:p w14:paraId="1CC93E42" w14:textId="77777777" w:rsidR="00A03535" w:rsidRPr="00915CAA" w:rsidRDefault="00A03535" w:rsidP="00A6056C">
            <w:pPr>
              <w:snapToGrid w:val="0"/>
              <w:jc w:val="both"/>
              <w:rPr>
                <w:rFonts w:ascii="Century Gothic" w:hAnsi="Century Gothic"/>
                <w:sz w:val="20"/>
                <w:szCs w:val="20"/>
              </w:rPr>
            </w:pPr>
            <w:r w:rsidRPr="00915CAA">
              <w:rPr>
                <w:rFonts w:ascii="Century Gothic" w:hAnsi="Century Gothic"/>
                <w:sz w:val="20"/>
                <w:szCs w:val="20"/>
              </w:rPr>
              <w:t>- podana dawka,</w:t>
            </w:r>
          </w:p>
          <w:p w14:paraId="6C7098CD" w14:textId="6F6619C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stan naładowania akumulatora,</w:t>
            </w:r>
          </w:p>
        </w:tc>
        <w:tc>
          <w:tcPr>
            <w:tcW w:w="1559" w:type="dxa"/>
            <w:tcBorders>
              <w:top w:val="single" w:sz="4" w:space="0" w:color="auto"/>
              <w:left w:val="single" w:sz="4" w:space="0" w:color="auto"/>
              <w:bottom w:val="single" w:sz="4" w:space="0" w:color="auto"/>
              <w:right w:val="single" w:sz="4" w:space="0" w:color="auto"/>
            </w:tcBorders>
            <w:vAlign w:val="center"/>
          </w:tcPr>
          <w:p w14:paraId="36A2DB9F" w14:textId="3AF7E32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vAlign w:val="center"/>
          </w:tcPr>
          <w:p w14:paraId="20D032DD"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6E3C026D" w14:textId="52D20C62"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3DF0A5BF" w14:textId="77777777" w:rsidTr="00D74B9E">
        <w:tc>
          <w:tcPr>
            <w:tcW w:w="675" w:type="dxa"/>
            <w:tcBorders>
              <w:top w:val="single" w:sz="4" w:space="0" w:color="auto"/>
              <w:left w:val="single" w:sz="4" w:space="0" w:color="auto"/>
              <w:bottom w:val="single" w:sz="4" w:space="0" w:color="auto"/>
              <w:right w:val="single" w:sz="4" w:space="0" w:color="auto"/>
            </w:tcBorders>
          </w:tcPr>
          <w:p w14:paraId="2CBFDBC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575EAE44" w14:textId="5F31F4C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Przekątna ekranu w calach</w:t>
            </w:r>
          </w:p>
        </w:tc>
        <w:tc>
          <w:tcPr>
            <w:tcW w:w="1559" w:type="dxa"/>
            <w:tcBorders>
              <w:top w:val="single" w:sz="4" w:space="0" w:color="auto"/>
              <w:left w:val="single" w:sz="4" w:space="0" w:color="auto"/>
              <w:bottom w:val="single" w:sz="4" w:space="0" w:color="auto"/>
              <w:right w:val="single" w:sz="4" w:space="0" w:color="auto"/>
            </w:tcBorders>
            <w:vAlign w:val="center"/>
          </w:tcPr>
          <w:p w14:paraId="66504C27" w14:textId="1A893737"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vAlign w:val="center"/>
          </w:tcPr>
          <w:p w14:paraId="31867220"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0DD4F611" w14:textId="1D17EB2F"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03F17F92" w14:textId="77777777" w:rsidTr="00D74B9E">
        <w:tc>
          <w:tcPr>
            <w:tcW w:w="675" w:type="dxa"/>
            <w:tcBorders>
              <w:top w:val="single" w:sz="4" w:space="0" w:color="auto"/>
              <w:left w:val="single" w:sz="4" w:space="0" w:color="auto"/>
              <w:bottom w:val="single" w:sz="4" w:space="0" w:color="auto"/>
              <w:right w:val="single" w:sz="4" w:space="0" w:color="auto"/>
            </w:tcBorders>
          </w:tcPr>
          <w:p w14:paraId="7B2D17A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0BF10C4E" w14:textId="39A63860"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Dokładność mechaniczna ≤±2%</w:t>
            </w:r>
          </w:p>
        </w:tc>
        <w:tc>
          <w:tcPr>
            <w:tcW w:w="1559" w:type="dxa"/>
            <w:tcBorders>
              <w:top w:val="single" w:sz="4" w:space="0" w:color="auto"/>
              <w:left w:val="single" w:sz="4" w:space="0" w:color="auto"/>
              <w:bottom w:val="single" w:sz="4" w:space="0" w:color="auto"/>
              <w:right w:val="single" w:sz="4" w:space="0" w:color="auto"/>
            </w:tcBorders>
            <w:vAlign w:val="center"/>
          </w:tcPr>
          <w:p w14:paraId="3971CD73" w14:textId="38CD8D9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vAlign w:val="center"/>
          </w:tcPr>
          <w:p w14:paraId="5DE388B2"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39711F9F" w14:textId="77777777" w:rsidR="00A03535" w:rsidRDefault="00A03535" w:rsidP="00855868">
            <w:pPr>
              <w:jc w:val="center"/>
              <w:rPr>
                <w:rFonts w:ascii="Century Gothic" w:hAnsi="Century Gothic"/>
                <w:sz w:val="20"/>
                <w:szCs w:val="20"/>
              </w:rPr>
            </w:pPr>
            <w:r w:rsidRPr="00915CAA">
              <w:rPr>
                <w:rFonts w:ascii="Century Gothic" w:hAnsi="Century Gothic"/>
                <w:sz w:val="20"/>
                <w:szCs w:val="20"/>
              </w:rPr>
              <w:t>≤</w:t>
            </w:r>
            <w:r w:rsidR="009B0AF9" w:rsidRPr="009B0AF9">
              <w:rPr>
                <w:rFonts w:ascii="Century Gothic" w:hAnsi="Century Gothic"/>
                <w:sz w:val="20"/>
                <w:szCs w:val="20"/>
              </w:rPr>
              <w:t>±</w:t>
            </w:r>
            <w:r w:rsidRPr="00915CAA">
              <w:rPr>
                <w:rFonts w:ascii="Century Gothic" w:hAnsi="Century Gothic"/>
                <w:sz w:val="20"/>
                <w:szCs w:val="20"/>
              </w:rPr>
              <w:t xml:space="preserve"> 0,5% - 2 pkt.</w:t>
            </w:r>
          </w:p>
          <w:p w14:paraId="7CFFFF49" w14:textId="4E729E04" w:rsidR="009B0AF9" w:rsidRPr="00915CAA" w:rsidRDefault="009B0AF9" w:rsidP="00855868">
            <w:pPr>
              <w:jc w:val="center"/>
              <w:rPr>
                <w:rFonts w:ascii="Century Gothic" w:hAnsi="Century Gothic"/>
                <w:sz w:val="20"/>
                <w:szCs w:val="20"/>
              </w:rPr>
            </w:pPr>
            <w:r>
              <w:rPr>
                <w:rFonts w:ascii="Century Gothic" w:hAnsi="Century Gothic"/>
                <w:sz w:val="20"/>
                <w:szCs w:val="20"/>
              </w:rPr>
              <w:t>Pozostałe – 0 pkt</w:t>
            </w:r>
          </w:p>
        </w:tc>
      </w:tr>
      <w:tr w:rsidR="00A03535" w:rsidRPr="00915CAA" w14:paraId="681310A0" w14:textId="77777777" w:rsidTr="00D74B9E">
        <w:tc>
          <w:tcPr>
            <w:tcW w:w="675" w:type="dxa"/>
            <w:tcBorders>
              <w:top w:val="single" w:sz="4" w:space="0" w:color="auto"/>
              <w:left w:val="single" w:sz="4" w:space="0" w:color="auto"/>
              <w:bottom w:val="single" w:sz="4" w:space="0" w:color="auto"/>
              <w:right w:val="single" w:sz="4" w:space="0" w:color="auto"/>
            </w:tcBorders>
          </w:tcPr>
          <w:p w14:paraId="65AA18F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498D334B" w14:textId="2E0BB219" w:rsidR="00A03535" w:rsidRPr="00915CAA" w:rsidRDefault="00A03535" w:rsidP="00855868">
            <w:pPr>
              <w:snapToGrid w:val="0"/>
              <w:jc w:val="both"/>
              <w:rPr>
                <w:rFonts w:ascii="Century Gothic" w:hAnsi="Century Gothic"/>
                <w:sz w:val="20"/>
                <w:szCs w:val="20"/>
              </w:rPr>
            </w:pPr>
            <w:r w:rsidRPr="00915CAA">
              <w:rPr>
                <w:rFonts w:ascii="Century Gothic" w:hAnsi="Century Gothic"/>
                <w:sz w:val="20"/>
                <w:szCs w:val="20"/>
              </w:rPr>
              <w:t xml:space="preserve">Mechanizm blokujący tłok zapobiegający samoczynnemu opróżnianiu strzykawki, </w:t>
            </w:r>
          </w:p>
        </w:tc>
        <w:tc>
          <w:tcPr>
            <w:tcW w:w="1559" w:type="dxa"/>
            <w:tcBorders>
              <w:top w:val="single" w:sz="4" w:space="0" w:color="auto"/>
              <w:left w:val="single" w:sz="4" w:space="0" w:color="auto"/>
              <w:bottom w:val="single" w:sz="4" w:space="0" w:color="auto"/>
              <w:right w:val="single" w:sz="4" w:space="0" w:color="auto"/>
            </w:tcBorders>
            <w:vAlign w:val="center"/>
          </w:tcPr>
          <w:p w14:paraId="48F5A37B" w14:textId="7BE357E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 podać</w:t>
            </w:r>
          </w:p>
        </w:tc>
        <w:tc>
          <w:tcPr>
            <w:tcW w:w="4534" w:type="dxa"/>
            <w:tcBorders>
              <w:top w:val="single" w:sz="4" w:space="0" w:color="auto"/>
              <w:left w:val="single" w:sz="4" w:space="0" w:color="auto"/>
              <w:bottom w:val="single" w:sz="4" w:space="0" w:color="auto"/>
              <w:right w:val="single" w:sz="4" w:space="0" w:color="auto"/>
            </w:tcBorders>
            <w:vAlign w:val="center"/>
          </w:tcPr>
          <w:p w14:paraId="128D7A5B"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589BB246" w14:textId="5C1770BC"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27F38044" w14:textId="77777777" w:rsidTr="00D74B9E">
        <w:tc>
          <w:tcPr>
            <w:tcW w:w="675" w:type="dxa"/>
            <w:tcBorders>
              <w:top w:val="single" w:sz="4" w:space="0" w:color="auto"/>
              <w:left w:val="single" w:sz="4" w:space="0" w:color="auto"/>
              <w:bottom w:val="single" w:sz="4" w:space="0" w:color="auto"/>
              <w:right w:val="single" w:sz="4" w:space="0" w:color="auto"/>
            </w:tcBorders>
          </w:tcPr>
          <w:p w14:paraId="5BB0167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0D59DC19" w14:textId="1A543250"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Automatyczna funkcja </w:t>
            </w:r>
            <w:proofErr w:type="spellStart"/>
            <w:r w:rsidRPr="00915CAA">
              <w:rPr>
                <w:rFonts w:ascii="Century Gothic" w:hAnsi="Century Gothic"/>
                <w:sz w:val="20"/>
                <w:szCs w:val="20"/>
              </w:rPr>
              <w:t>antybolus</w:t>
            </w:r>
            <w:proofErr w:type="spellEnd"/>
            <w:r w:rsidRPr="00915CAA">
              <w:rPr>
                <w:rFonts w:ascii="Century Gothic" w:hAnsi="Century Gothic"/>
                <w:sz w:val="20"/>
                <w:szCs w:val="20"/>
              </w:rPr>
              <w:t xml:space="preserve"> po okluzji – zabezpieczenie przed podaniem niekontrolowanego bolusa po alarmie okluzji</w:t>
            </w:r>
          </w:p>
        </w:tc>
        <w:tc>
          <w:tcPr>
            <w:tcW w:w="1559" w:type="dxa"/>
            <w:tcBorders>
              <w:top w:val="single" w:sz="4" w:space="0" w:color="auto"/>
              <w:left w:val="single" w:sz="4" w:space="0" w:color="auto"/>
              <w:bottom w:val="single" w:sz="4" w:space="0" w:color="auto"/>
              <w:right w:val="single" w:sz="4" w:space="0" w:color="auto"/>
            </w:tcBorders>
            <w:vAlign w:val="center"/>
          </w:tcPr>
          <w:p w14:paraId="4B5D65E6" w14:textId="2B1AEF7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591B18F2"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F98E76F" w14:textId="4360ADB9"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5C9CF869" w14:textId="77777777" w:rsidTr="00D74B9E">
        <w:tc>
          <w:tcPr>
            <w:tcW w:w="675" w:type="dxa"/>
            <w:tcBorders>
              <w:top w:val="single" w:sz="4" w:space="0" w:color="auto"/>
              <w:left w:val="single" w:sz="4" w:space="0" w:color="auto"/>
              <w:bottom w:val="single" w:sz="4" w:space="0" w:color="auto"/>
              <w:right w:val="single" w:sz="4" w:space="0" w:color="auto"/>
            </w:tcBorders>
          </w:tcPr>
          <w:p w14:paraId="51EEE17B"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44D0C7D" w14:textId="6EF56CB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współpracy pomp z system do kontrolowanej podaży insuliny.</w:t>
            </w:r>
          </w:p>
        </w:tc>
        <w:tc>
          <w:tcPr>
            <w:tcW w:w="1559" w:type="dxa"/>
            <w:tcBorders>
              <w:top w:val="single" w:sz="4" w:space="0" w:color="auto"/>
              <w:left w:val="single" w:sz="4" w:space="0" w:color="auto"/>
              <w:bottom w:val="single" w:sz="4" w:space="0" w:color="auto"/>
              <w:right w:val="single" w:sz="4" w:space="0" w:color="auto"/>
            </w:tcBorders>
            <w:vAlign w:val="center"/>
          </w:tcPr>
          <w:p w14:paraId="2AE50B53" w14:textId="5858B8D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2FF048EB"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02A2A13" w14:textId="5EB8F763"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0E9527C3" w14:textId="77777777" w:rsidTr="00D74B9E">
        <w:tc>
          <w:tcPr>
            <w:tcW w:w="675" w:type="dxa"/>
            <w:tcBorders>
              <w:top w:val="single" w:sz="4" w:space="0" w:color="auto"/>
              <w:left w:val="single" w:sz="4" w:space="0" w:color="auto"/>
              <w:bottom w:val="single" w:sz="4" w:space="0" w:color="auto"/>
              <w:right w:val="single" w:sz="4" w:space="0" w:color="auto"/>
            </w:tcBorders>
          </w:tcPr>
          <w:p w14:paraId="1A97AAE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47831889" w14:textId="78F7698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Możliwość programowania parametrów infuzji w jednostkach minimum: </w:t>
            </w:r>
            <w:proofErr w:type="spellStart"/>
            <w:r w:rsidRPr="00915CAA">
              <w:rPr>
                <w:rFonts w:ascii="Century Gothic" w:hAnsi="Century Gothic"/>
                <w:sz w:val="20"/>
                <w:szCs w:val="20"/>
              </w:rPr>
              <w:t>ng</w:t>
            </w:r>
            <w:proofErr w:type="spellEnd"/>
            <w:r w:rsidRPr="00915CAA">
              <w:rPr>
                <w:rFonts w:ascii="Century Gothic" w:hAnsi="Century Gothic"/>
                <w:sz w:val="20"/>
                <w:szCs w:val="20"/>
              </w:rPr>
              <w:t xml:space="preserve">, µg, mg, IU, </w:t>
            </w:r>
            <w:proofErr w:type="spellStart"/>
            <w:r w:rsidRPr="00915CAA">
              <w:rPr>
                <w:rFonts w:ascii="Century Gothic" w:hAnsi="Century Gothic"/>
                <w:sz w:val="20"/>
                <w:szCs w:val="20"/>
              </w:rPr>
              <w:t>kIU</w:t>
            </w:r>
            <w:proofErr w:type="spellEnd"/>
            <w:r w:rsidRPr="00915CAA">
              <w:rPr>
                <w:rFonts w:ascii="Century Gothic" w:hAnsi="Century Gothic"/>
                <w:sz w:val="20"/>
                <w:szCs w:val="20"/>
              </w:rPr>
              <w:t xml:space="preserve">, kcal lub </w:t>
            </w:r>
            <w:proofErr w:type="spellStart"/>
            <w:r w:rsidRPr="00915CAA">
              <w:rPr>
                <w:rFonts w:ascii="Century Gothic" w:hAnsi="Century Gothic"/>
                <w:sz w:val="20"/>
                <w:szCs w:val="20"/>
              </w:rPr>
              <w:t>mmol</w:t>
            </w:r>
            <w:proofErr w:type="spellEnd"/>
            <w:r w:rsidRPr="00915CAA">
              <w:rPr>
                <w:rFonts w:ascii="Century Gothic" w:hAnsi="Century Gothic"/>
                <w:sz w:val="20"/>
                <w:szCs w:val="20"/>
              </w:rPr>
              <w:t xml:space="preserve">,  z uwzględnieniem lub nie masy ciała w </w:t>
            </w:r>
            <w:r w:rsidRPr="00915CAA">
              <w:rPr>
                <w:rFonts w:ascii="Century Gothic" w:hAnsi="Century Gothic"/>
                <w:sz w:val="20"/>
                <w:szCs w:val="20"/>
              </w:rPr>
              <w:lastRenderedPageBreak/>
              <w:t xml:space="preserve">odniesieniu do czasu (np. mg/kg/min; mg/kg/h; mg/kg/24h) </w:t>
            </w:r>
          </w:p>
        </w:tc>
        <w:tc>
          <w:tcPr>
            <w:tcW w:w="1559" w:type="dxa"/>
            <w:tcBorders>
              <w:top w:val="single" w:sz="4" w:space="0" w:color="auto"/>
              <w:left w:val="single" w:sz="4" w:space="0" w:color="auto"/>
              <w:bottom w:val="single" w:sz="4" w:space="0" w:color="auto"/>
              <w:right w:val="single" w:sz="4" w:space="0" w:color="auto"/>
            </w:tcBorders>
            <w:vAlign w:val="center"/>
          </w:tcPr>
          <w:p w14:paraId="0B510C5A" w14:textId="469854B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lastRenderedPageBreak/>
              <w:t>Tak, podać</w:t>
            </w:r>
          </w:p>
        </w:tc>
        <w:tc>
          <w:tcPr>
            <w:tcW w:w="4534" w:type="dxa"/>
            <w:tcBorders>
              <w:top w:val="single" w:sz="4" w:space="0" w:color="auto"/>
              <w:left w:val="single" w:sz="4" w:space="0" w:color="auto"/>
              <w:bottom w:val="single" w:sz="4" w:space="0" w:color="auto"/>
              <w:right w:val="single" w:sz="4" w:space="0" w:color="auto"/>
            </w:tcBorders>
            <w:vAlign w:val="center"/>
          </w:tcPr>
          <w:p w14:paraId="3F537E3C"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011E9DB7" w14:textId="5CF6768C"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1D70A365" w14:textId="77777777" w:rsidTr="00D74B9E">
        <w:tc>
          <w:tcPr>
            <w:tcW w:w="675" w:type="dxa"/>
            <w:tcBorders>
              <w:top w:val="single" w:sz="4" w:space="0" w:color="auto"/>
              <w:left w:val="single" w:sz="4" w:space="0" w:color="auto"/>
              <w:bottom w:val="single" w:sz="4" w:space="0" w:color="auto"/>
              <w:right w:val="single" w:sz="4" w:space="0" w:color="auto"/>
            </w:tcBorders>
          </w:tcPr>
          <w:p w14:paraId="3B0E202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27F460D8" w14:textId="762ECE0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Pompa skalibrowana do pracy ze strzykawkami o objętości min. 5, 10, 20 i 50/60 ml różnych typów oraz różnych producentów </w:t>
            </w:r>
          </w:p>
        </w:tc>
        <w:tc>
          <w:tcPr>
            <w:tcW w:w="1559" w:type="dxa"/>
            <w:tcBorders>
              <w:top w:val="single" w:sz="4" w:space="0" w:color="auto"/>
              <w:left w:val="single" w:sz="4" w:space="0" w:color="auto"/>
              <w:bottom w:val="single" w:sz="4" w:space="0" w:color="auto"/>
              <w:right w:val="single" w:sz="4" w:space="0" w:color="auto"/>
            </w:tcBorders>
            <w:vAlign w:val="center"/>
          </w:tcPr>
          <w:p w14:paraId="65340ECA" w14:textId="7CA37F7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vAlign w:val="center"/>
          </w:tcPr>
          <w:p w14:paraId="192850CC"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3AB06DCA" w14:textId="10D13E2B" w:rsidR="00A03535" w:rsidRPr="00915CAA" w:rsidRDefault="00A03535" w:rsidP="00855868">
            <w:pPr>
              <w:snapToGrid w:val="0"/>
              <w:jc w:val="both"/>
              <w:rPr>
                <w:rFonts w:ascii="Century Gothic" w:hAnsi="Century Gothic"/>
                <w:sz w:val="20"/>
                <w:szCs w:val="20"/>
              </w:rPr>
            </w:pPr>
            <w:r w:rsidRPr="00915CAA">
              <w:rPr>
                <w:rFonts w:ascii="Century Gothic" w:hAnsi="Century Gothic"/>
                <w:sz w:val="20"/>
                <w:szCs w:val="20"/>
              </w:rPr>
              <w:t>Obsługa strzykawek 2,3 ml – 1 pkt, wymagane – 0 pkt.</w:t>
            </w:r>
          </w:p>
        </w:tc>
      </w:tr>
      <w:tr w:rsidR="00A03535" w:rsidRPr="00915CAA" w14:paraId="5E8E2B04" w14:textId="77777777" w:rsidTr="00D74B9E">
        <w:tc>
          <w:tcPr>
            <w:tcW w:w="675" w:type="dxa"/>
            <w:tcBorders>
              <w:top w:val="single" w:sz="4" w:space="0" w:color="auto"/>
              <w:left w:val="single" w:sz="4" w:space="0" w:color="auto"/>
              <w:bottom w:val="single" w:sz="4" w:space="0" w:color="auto"/>
              <w:right w:val="single" w:sz="4" w:space="0" w:color="auto"/>
            </w:tcBorders>
          </w:tcPr>
          <w:p w14:paraId="0775C73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020CCB0E" w14:textId="77777777" w:rsidR="00A03535" w:rsidRPr="00915CAA" w:rsidRDefault="00A03535" w:rsidP="00A6056C">
            <w:pPr>
              <w:snapToGrid w:val="0"/>
              <w:jc w:val="both"/>
              <w:rPr>
                <w:rFonts w:ascii="Century Gothic" w:hAnsi="Century Gothic"/>
                <w:sz w:val="20"/>
                <w:szCs w:val="20"/>
              </w:rPr>
            </w:pPr>
            <w:r w:rsidRPr="00915CAA">
              <w:rPr>
                <w:rFonts w:ascii="Century Gothic" w:hAnsi="Century Gothic"/>
                <w:sz w:val="20"/>
                <w:szCs w:val="20"/>
              </w:rPr>
              <w:t>Zakres prędkości infuzji min. 0,1 do 999,9 ml/h.</w:t>
            </w:r>
          </w:p>
          <w:p w14:paraId="4C69275B" w14:textId="3FD6934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Prędkość infuzji w zakresie min. 0,1 - 9,99ml/h programowana co min. 0,01ml/godz. </w:t>
            </w:r>
          </w:p>
        </w:tc>
        <w:tc>
          <w:tcPr>
            <w:tcW w:w="1559" w:type="dxa"/>
            <w:tcBorders>
              <w:top w:val="single" w:sz="4" w:space="0" w:color="auto"/>
              <w:left w:val="single" w:sz="4" w:space="0" w:color="auto"/>
              <w:bottom w:val="single" w:sz="4" w:space="0" w:color="auto"/>
              <w:right w:val="single" w:sz="4" w:space="0" w:color="auto"/>
            </w:tcBorders>
            <w:vAlign w:val="center"/>
          </w:tcPr>
          <w:p w14:paraId="7917B0BC" w14:textId="25DCF7A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vAlign w:val="center"/>
          </w:tcPr>
          <w:p w14:paraId="1CE424F8"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776AFD8E" w14:textId="291622AE"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6BA45244" w14:textId="77777777" w:rsidTr="00D74B9E">
        <w:tc>
          <w:tcPr>
            <w:tcW w:w="675" w:type="dxa"/>
            <w:tcBorders>
              <w:top w:val="single" w:sz="4" w:space="0" w:color="auto"/>
              <w:left w:val="single" w:sz="4" w:space="0" w:color="auto"/>
              <w:bottom w:val="single" w:sz="4" w:space="0" w:color="auto"/>
              <w:right w:val="single" w:sz="4" w:space="0" w:color="auto"/>
            </w:tcBorders>
          </w:tcPr>
          <w:p w14:paraId="40E8B5A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3A8E0C5C" w14:textId="513D329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Zmiana szybkości infuzji bez konieczności przerywania wlewu</w:t>
            </w:r>
          </w:p>
        </w:tc>
        <w:tc>
          <w:tcPr>
            <w:tcW w:w="1559" w:type="dxa"/>
            <w:tcBorders>
              <w:top w:val="single" w:sz="4" w:space="0" w:color="auto"/>
              <w:left w:val="single" w:sz="4" w:space="0" w:color="auto"/>
              <w:bottom w:val="single" w:sz="4" w:space="0" w:color="auto"/>
              <w:right w:val="single" w:sz="4" w:space="0" w:color="auto"/>
            </w:tcBorders>
            <w:vAlign w:val="center"/>
          </w:tcPr>
          <w:p w14:paraId="767CE87B" w14:textId="33CAD2B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30EFA654"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74CCB0B7" w14:textId="070202EF"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06169FCE" w14:textId="77777777" w:rsidTr="00D74B9E">
        <w:tc>
          <w:tcPr>
            <w:tcW w:w="675" w:type="dxa"/>
            <w:tcBorders>
              <w:top w:val="single" w:sz="4" w:space="0" w:color="auto"/>
              <w:left w:val="single" w:sz="4" w:space="0" w:color="auto"/>
              <w:bottom w:val="single" w:sz="4" w:space="0" w:color="auto"/>
              <w:right w:val="single" w:sz="4" w:space="0" w:color="auto"/>
            </w:tcBorders>
          </w:tcPr>
          <w:p w14:paraId="684D8D6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02358813" w14:textId="73373F7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Możliwość utworzenia biblioteki leków używanych w </w:t>
            </w:r>
            <w:proofErr w:type="spellStart"/>
            <w:r w:rsidRPr="00915CAA">
              <w:rPr>
                <w:rFonts w:ascii="Century Gothic" w:hAnsi="Century Gothic"/>
                <w:sz w:val="20"/>
                <w:szCs w:val="20"/>
              </w:rPr>
              <w:t>infuzjoterapii</w:t>
            </w:r>
            <w:proofErr w:type="spellEnd"/>
            <w:r w:rsidRPr="00915CAA">
              <w:rPr>
                <w:rFonts w:ascii="Century Gothic" w:hAnsi="Century Gothic"/>
                <w:sz w:val="20"/>
                <w:szCs w:val="20"/>
              </w:rPr>
              <w:t xml:space="preserve"> na min. 100 leków wraz z protokołami infuzji (domyślne przepływy, dawki, prędkości bolusa, stężenia itp.), możliwość wyświetlania nazwy leku i/lub wybranych parametrów infuzji.</w:t>
            </w:r>
          </w:p>
        </w:tc>
        <w:tc>
          <w:tcPr>
            <w:tcW w:w="1559" w:type="dxa"/>
            <w:tcBorders>
              <w:top w:val="single" w:sz="4" w:space="0" w:color="auto"/>
              <w:left w:val="single" w:sz="4" w:space="0" w:color="auto"/>
              <w:bottom w:val="single" w:sz="4" w:space="0" w:color="auto"/>
              <w:right w:val="single" w:sz="4" w:space="0" w:color="auto"/>
            </w:tcBorders>
            <w:vAlign w:val="center"/>
          </w:tcPr>
          <w:p w14:paraId="5AB1FF77" w14:textId="298BDF9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vAlign w:val="center"/>
          </w:tcPr>
          <w:p w14:paraId="79A26BC5"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760CEE94" w14:textId="711AFAC0" w:rsidR="00A03535" w:rsidRPr="00915CAA" w:rsidRDefault="00A03535" w:rsidP="00A6056C">
            <w:pPr>
              <w:jc w:val="center"/>
              <w:rPr>
                <w:rFonts w:ascii="Century Gothic" w:hAnsi="Century Gothic"/>
                <w:sz w:val="20"/>
                <w:szCs w:val="20"/>
              </w:rPr>
            </w:pPr>
            <w:r w:rsidRPr="00915CAA">
              <w:rPr>
                <w:rFonts w:ascii="Century Gothic" w:hAnsi="Century Gothic"/>
                <w:sz w:val="20"/>
                <w:szCs w:val="20"/>
              </w:rPr>
              <w:t>≥ 500 leków – 0,5 pkt.</w:t>
            </w:r>
          </w:p>
          <w:p w14:paraId="670D58DA" w14:textId="0806E267" w:rsidR="00A03535" w:rsidRPr="00915CAA" w:rsidRDefault="00A03535" w:rsidP="00F83F28">
            <w:pPr>
              <w:jc w:val="center"/>
              <w:rPr>
                <w:rFonts w:ascii="Century Gothic" w:hAnsi="Century Gothic"/>
                <w:sz w:val="20"/>
                <w:szCs w:val="20"/>
              </w:rPr>
            </w:pPr>
            <w:r w:rsidRPr="00915CAA">
              <w:rPr>
                <w:rFonts w:ascii="Century Gothic" w:hAnsi="Century Gothic"/>
                <w:sz w:val="20"/>
                <w:szCs w:val="20"/>
              </w:rPr>
              <w:t>≥ 2000 leków – 1,5 pkt.</w:t>
            </w:r>
          </w:p>
        </w:tc>
      </w:tr>
      <w:tr w:rsidR="00A03535" w:rsidRPr="00915CAA" w14:paraId="00B1E121" w14:textId="77777777" w:rsidTr="00D74B9E">
        <w:tc>
          <w:tcPr>
            <w:tcW w:w="675" w:type="dxa"/>
            <w:tcBorders>
              <w:top w:val="single" w:sz="4" w:space="0" w:color="auto"/>
              <w:left w:val="single" w:sz="4" w:space="0" w:color="auto"/>
              <w:bottom w:val="single" w:sz="4" w:space="0" w:color="auto"/>
              <w:right w:val="single" w:sz="4" w:space="0" w:color="auto"/>
            </w:tcBorders>
          </w:tcPr>
          <w:p w14:paraId="1087CD0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7CAC9C76" w14:textId="77777777" w:rsidR="00A03535" w:rsidRPr="00915CAA" w:rsidRDefault="00A03535" w:rsidP="00A6056C">
            <w:pPr>
              <w:snapToGrid w:val="0"/>
              <w:jc w:val="both"/>
              <w:rPr>
                <w:rFonts w:ascii="Century Gothic" w:hAnsi="Century Gothic"/>
                <w:sz w:val="20"/>
                <w:szCs w:val="20"/>
              </w:rPr>
            </w:pPr>
            <w:r w:rsidRPr="00915CAA">
              <w:rPr>
                <w:rFonts w:ascii="Century Gothic" w:hAnsi="Century Gothic"/>
                <w:sz w:val="20"/>
                <w:szCs w:val="20"/>
              </w:rPr>
              <w:t>Podział biblioteki na osobne grupy dedykowane poszczególnym oddziałom szpitalnym, do min. 20 oddziałów. Wybór oddziału dostępny w pompie.</w:t>
            </w:r>
          </w:p>
          <w:p w14:paraId="44D07CA6" w14:textId="04FB5CCC"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Podział biblioteki dedykowanej oddziałom na min. 13 kategorii lekowych.</w:t>
            </w:r>
          </w:p>
        </w:tc>
        <w:tc>
          <w:tcPr>
            <w:tcW w:w="1559" w:type="dxa"/>
            <w:tcBorders>
              <w:top w:val="single" w:sz="4" w:space="0" w:color="auto"/>
              <w:left w:val="single" w:sz="4" w:space="0" w:color="auto"/>
              <w:bottom w:val="single" w:sz="4" w:space="0" w:color="auto"/>
              <w:right w:val="single" w:sz="4" w:space="0" w:color="auto"/>
            </w:tcBorders>
            <w:vAlign w:val="center"/>
          </w:tcPr>
          <w:p w14:paraId="0D4ACB9E" w14:textId="0AE9C743" w:rsidR="00A03535" w:rsidRPr="00915CAA" w:rsidRDefault="009B0AF9" w:rsidP="002454E8">
            <w:pPr>
              <w:snapToGrid w:val="0"/>
              <w:jc w:val="center"/>
              <w:rPr>
                <w:rFonts w:ascii="Century Gothic" w:hAnsi="Century Gothic"/>
                <w:sz w:val="20"/>
                <w:szCs w:val="20"/>
              </w:rPr>
            </w:pPr>
            <w:r>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vAlign w:val="center"/>
          </w:tcPr>
          <w:p w14:paraId="097221AD"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062CDB7F" w14:textId="22C322B5" w:rsidR="00A03535" w:rsidRPr="00915CAA" w:rsidRDefault="00A03535" w:rsidP="00A6056C">
            <w:pPr>
              <w:snapToGrid w:val="0"/>
              <w:jc w:val="center"/>
              <w:rPr>
                <w:rFonts w:ascii="Century Gothic" w:hAnsi="Century Gothic"/>
                <w:sz w:val="20"/>
                <w:szCs w:val="20"/>
              </w:rPr>
            </w:pPr>
            <w:r w:rsidRPr="00915CAA">
              <w:rPr>
                <w:rFonts w:ascii="Century Gothic" w:hAnsi="Century Gothic"/>
                <w:sz w:val="20"/>
                <w:szCs w:val="20"/>
              </w:rPr>
              <w:t>Tak – 1 pkt.</w:t>
            </w:r>
          </w:p>
          <w:p w14:paraId="7A82A2F1" w14:textId="01ED479F"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Nie – 0 pkt.</w:t>
            </w:r>
          </w:p>
        </w:tc>
      </w:tr>
      <w:tr w:rsidR="00A03535" w:rsidRPr="00915CAA" w14:paraId="1C619371" w14:textId="77777777" w:rsidTr="00D74B9E">
        <w:tc>
          <w:tcPr>
            <w:tcW w:w="675" w:type="dxa"/>
            <w:tcBorders>
              <w:top w:val="single" w:sz="4" w:space="0" w:color="auto"/>
              <w:left w:val="single" w:sz="4" w:space="0" w:color="auto"/>
              <w:bottom w:val="single" w:sz="4" w:space="0" w:color="auto"/>
              <w:right w:val="single" w:sz="4" w:space="0" w:color="auto"/>
            </w:tcBorders>
          </w:tcPr>
          <w:p w14:paraId="3A8B427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0B81E324" w14:textId="5996BA73" w:rsidR="00A03535" w:rsidRPr="00915CAA" w:rsidRDefault="00A03535" w:rsidP="00F83F28">
            <w:pPr>
              <w:snapToGrid w:val="0"/>
              <w:jc w:val="both"/>
              <w:rPr>
                <w:rFonts w:ascii="Century Gothic" w:hAnsi="Century Gothic"/>
                <w:sz w:val="20"/>
                <w:szCs w:val="20"/>
              </w:rPr>
            </w:pPr>
            <w:r w:rsidRPr="00915CAA">
              <w:rPr>
                <w:rFonts w:ascii="Century Gothic" w:hAnsi="Century Gothic"/>
                <w:sz w:val="20"/>
                <w:szCs w:val="20"/>
              </w:rPr>
              <w:t>Możliwość zasilania minimum 2 pomp wspólnym przewodem (bez stosowania stacji dokującej)</w:t>
            </w:r>
          </w:p>
        </w:tc>
        <w:tc>
          <w:tcPr>
            <w:tcW w:w="1559" w:type="dxa"/>
            <w:tcBorders>
              <w:top w:val="single" w:sz="4" w:space="0" w:color="auto"/>
              <w:left w:val="single" w:sz="4" w:space="0" w:color="auto"/>
              <w:bottom w:val="single" w:sz="4" w:space="0" w:color="auto"/>
              <w:right w:val="single" w:sz="4" w:space="0" w:color="auto"/>
            </w:tcBorders>
            <w:vAlign w:val="center"/>
          </w:tcPr>
          <w:p w14:paraId="10F3A4FD" w14:textId="7B58664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6E0D2745"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09A86619" w14:textId="5F552B6A"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6757168F" w14:textId="77777777" w:rsidTr="00D74B9E">
        <w:tc>
          <w:tcPr>
            <w:tcW w:w="675" w:type="dxa"/>
            <w:tcBorders>
              <w:top w:val="single" w:sz="4" w:space="0" w:color="auto"/>
              <w:left w:val="single" w:sz="4" w:space="0" w:color="auto"/>
              <w:bottom w:val="single" w:sz="4" w:space="0" w:color="auto"/>
              <w:right w:val="single" w:sz="4" w:space="0" w:color="auto"/>
            </w:tcBorders>
          </w:tcPr>
          <w:p w14:paraId="5266BBD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4A40D4BD" w14:textId="5D390F4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Ciągły pomiar ciśnienia w linii - okluzji i rozłączenia linii bez konieczności stosowania specjalnych drenów</w:t>
            </w:r>
          </w:p>
        </w:tc>
        <w:tc>
          <w:tcPr>
            <w:tcW w:w="1559" w:type="dxa"/>
            <w:tcBorders>
              <w:top w:val="single" w:sz="4" w:space="0" w:color="auto"/>
              <w:left w:val="single" w:sz="4" w:space="0" w:color="auto"/>
              <w:bottom w:val="single" w:sz="4" w:space="0" w:color="auto"/>
              <w:right w:val="single" w:sz="4" w:space="0" w:color="auto"/>
            </w:tcBorders>
            <w:vAlign w:val="center"/>
          </w:tcPr>
          <w:p w14:paraId="342E21E4" w14:textId="710CDB9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68D6E963"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17C478B3" w14:textId="1551BE6D"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145CC4FF" w14:textId="77777777" w:rsidTr="00D74B9E">
        <w:tc>
          <w:tcPr>
            <w:tcW w:w="675" w:type="dxa"/>
            <w:tcBorders>
              <w:top w:val="single" w:sz="4" w:space="0" w:color="auto"/>
              <w:left w:val="single" w:sz="4" w:space="0" w:color="auto"/>
              <w:bottom w:val="single" w:sz="4" w:space="0" w:color="auto"/>
              <w:right w:val="single" w:sz="4" w:space="0" w:color="auto"/>
            </w:tcBorders>
          </w:tcPr>
          <w:p w14:paraId="3479E5C9"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43710E96" w14:textId="7C030B7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Prezentacja ciągłego pomiaru ciśnienia w linii w formie graficznej</w:t>
            </w:r>
          </w:p>
        </w:tc>
        <w:tc>
          <w:tcPr>
            <w:tcW w:w="1559" w:type="dxa"/>
            <w:tcBorders>
              <w:top w:val="single" w:sz="4" w:space="0" w:color="auto"/>
              <w:left w:val="single" w:sz="4" w:space="0" w:color="auto"/>
              <w:bottom w:val="single" w:sz="4" w:space="0" w:color="auto"/>
              <w:right w:val="single" w:sz="4" w:space="0" w:color="auto"/>
            </w:tcBorders>
            <w:vAlign w:val="center"/>
          </w:tcPr>
          <w:p w14:paraId="63495DAB" w14:textId="1BDC23C9"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109B4669"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2FE8E317" w14:textId="67558F0A"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5C71E8E4" w14:textId="77777777" w:rsidTr="00D74B9E">
        <w:tc>
          <w:tcPr>
            <w:tcW w:w="675" w:type="dxa"/>
            <w:tcBorders>
              <w:top w:val="single" w:sz="4" w:space="0" w:color="auto"/>
              <w:left w:val="single" w:sz="4" w:space="0" w:color="auto"/>
              <w:bottom w:val="single" w:sz="4" w:space="0" w:color="auto"/>
              <w:right w:val="single" w:sz="4" w:space="0" w:color="auto"/>
            </w:tcBorders>
          </w:tcPr>
          <w:p w14:paraId="4BDE1E2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2338CA8A" w14:textId="585D553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Ustawianie poziomu ciśnienia okluzji – min. 8 poziomów</w:t>
            </w:r>
          </w:p>
        </w:tc>
        <w:tc>
          <w:tcPr>
            <w:tcW w:w="1559" w:type="dxa"/>
            <w:tcBorders>
              <w:top w:val="single" w:sz="4" w:space="0" w:color="auto"/>
              <w:left w:val="single" w:sz="4" w:space="0" w:color="auto"/>
              <w:bottom w:val="single" w:sz="4" w:space="0" w:color="auto"/>
              <w:right w:val="single" w:sz="4" w:space="0" w:color="auto"/>
            </w:tcBorders>
            <w:vAlign w:val="center"/>
          </w:tcPr>
          <w:p w14:paraId="54BEE553" w14:textId="0F9BE08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vAlign w:val="center"/>
          </w:tcPr>
          <w:p w14:paraId="3A708F26"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0B307129" w14:textId="6A005215"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7A1A4D80" w14:textId="77777777" w:rsidTr="00D74B9E">
        <w:tc>
          <w:tcPr>
            <w:tcW w:w="675" w:type="dxa"/>
            <w:tcBorders>
              <w:top w:val="single" w:sz="4" w:space="0" w:color="auto"/>
              <w:left w:val="single" w:sz="4" w:space="0" w:color="auto"/>
              <w:bottom w:val="single" w:sz="4" w:space="0" w:color="auto"/>
              <w:right w:val="single" w:sz="4" w:space="0" w:color="auto"/>
            </w:tcBorders>
          </w:tcPr>
          <w:p w14:paraId="5BB8B0E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768817C" w14:textId="026AA23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Funkcja programowania objętości do podania (VTBD) w zakresie min. 0,1- 999 ml</w:t>
            </w:r>
          </w:p>
        </w:tc>
        <w:tc>
          <w:tcPr>
            <w:tcW w:w="1559" w:type="dxa"/>
            <w:tcBorders>
              <w:top w:val="single" w:sz="4" w:space="0" w:color="auto"/>
              <w:left w:val="single" w:sz="4" w:space="0" w:color="auto"/>
              <w:bottom w:val="single" w:sz="4" w:space="0" w:color="auto"/>
              <w:right w:val="single" w:sz="4" w:space="0" w:color="auto"/>
            </w:tcBorders>
            <w:vAlign w:val="center"/>
          </w:tcPr>
          <w:p w14:paraId="5F3C68E2" w14:textId="4FDDB24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vAlign w:val="center"/>
          </w:tcPr>
          <w:p w14:paraId="2B908317"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6201CCCA" w14:textId="070D44A3"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5C9CAD07" w14:textId="77777777" w:rsidTr="00D74B9E">
        <w:tc>
          <w:tcPr>
            <w:tcW w:w="675" w:type="dxa"/>
            <w:tcBorders>
              <w:top w:val="single" w:sz="4" w:space="0" w:color="auto"/>
              <w:left w:val="single" w:sz="4" w:space="0" w:color="auto"/>
              <w:bottom w:val="single" w:sz="4" w:space="0" w:color="auto"/>
              <w:right w:val="single" w:sz="4" w:space="0" w:color="auto"/>
            </w:tcBorders>
          </w:tcPr>
          <w:p w14:paraId="5F03E18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2F09D50" w14:textId="230EC87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Funkcja programowania czasu infuzji </w:t>
            </w:r>
          </w:p>
        </w:tc>
        <w:tc>
          <w:tcPr>
            <w:tcW w:w="1559" w:type="dxa"/>
            <w:tcBorders>
              <w:top w:val="single" w:sz="4" w:space="0" w:color="auto"/>
              <w:left w:val="single" w:sz="4" w:space="0" w:color="auto"/>
              <w:bottom w:val="single" w:sz="4" w:space="0" w:color="auto"/>
              <w:right w:val="single" w:sz="4" w:space="0" w:color="auto"/>
            </w:tcBorders>
            <w:vAlign w:val="center"/>
          </w:tcPr>
          <w:p w14:paraId="53CFDDA7" w14:textId="092DD10E"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vAlign w:val="center"/>
          </w:tcPr>
          <w:p w14:paraId="68773678"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40717B86" w14:textId="3DB9CCAB"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34584B33" w14:textId="77777777" w:rsidTr="00D74B9E">
        <w:tc>
          <w:tcPr>
            <w:tcW w:w="675" w:type="dxa"/>
            <w:tcBorders>
              <w:top w:val="single" w:sz="4" w:space="0" w:color="auto"/>
              <w:left w:val="single" w:sz="4" w:space="0" w:color="auto"/>
              <w:bottom w:val="single" w:sz="4" w:space="0" w:color="auto"/>
              <w:right w:val="single" w:sz="4" w:space="0" w:color="auto"/>
            </w:tcBorders>
          </w:tcPr>
          <w:p w14:paraId="2BBFB3F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7467A57A" w14:textId="1BED9A0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Bolus podawany na żądanie bez konieczności wstrzymywania trwającej infuzji</w:t>
            </w:r>
          </w:p>
        </w:tc>
        <w:tc>
          <w:tcPr>
            <w:tcW w:w="1559" w:type="dxa"/>
            <w:tcBorders>
              <w:top w:val="single" w:sz="4" w:space="0" w:color="auto"/>
              <w:left w:val="single" w:sz="4" w:space="0" w:color="auto"/>
              <w:bottom w:val="single" w:sz="4" w:space="0" w:color="auto"/>
              <w:right w:val="single" w:sz="4" w:space="0" w:color="auto"/>
            </w:tcBorders>
            <w:vAlign w:val="center"/>
          </w:tcPr>
          <w:p w14:paraId="4744339A" w14:textId="053A090F"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1E7C8592"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2A1CF7B9" w14:textId="1E7A3F1F"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0267929F" w14:textId="77777777" w:rsidTr="00D74B9E">
        <w:tc>
          <w:tcPr>
            <w:tcW w:w="675" w:type="dxa"/>
            <w:tcBorders>
              <w:top w:val="single" w:sz="4" w:space="0" w:color="auto"/>
              <w:left w:val="single" w:sz="4" w:space="0" w:color="auto"/>
              <w:bottom w:val="single" w:sz="4" w:space="0" w:color="auto"/>
              <w:right w:val="single" w:sz="4" w:space="0" w:color="auto"/>
            </w:tcBorders>
          </w:tcPr>
          <w:p w14:paraId="6600625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52D4445A" w14:textId="77777777" w:rsidR="00A03535" w:rsidRPr="00915CAA" w:rsidRDefault="00A03535" w:rsidP="00A6056C">
            <w:pPr>
              <w:snapToGrid w:val="0"/>
              <w:jc w:val="both"/>
              <w:rPr>
                <w:rFonts w:ascii="Century Gothic" w:hAnsi="Century Gothic"/>
                <w:sz w:val="20"/>
                <w:szCs w:val="20"/>
              </w:rPr>
            </w:pPr>
            <w:r w:rsidRPr="00915CAA">
              <w:rPr>
                <w:rFonts w:ascii="Century Gothic" w:hAnsi="Century Gothic"/>
                <w:sz w:val="20"/>
                <w:szCs w:val="20"/>
              </w:rPr>
              <w:t>Minimum dwa rodzaje bolusa:</w:t>
            </w:r>
          </w:p>
          <w:p w14:paraId="344F2476" w14:textId="77777777" w:rsidR="00A03535" w:rsidRPr="00915CAA" w:rsidRDefault="00A03535" w:rsidP="00A6056C">
            <w:pPr>
              <w:snapToGrid w:val="0"/>
              <w:jc w:val="both"/>
              <w:rPr>
                <w:rFonts w:ascii="Century Gothic" w:hAnsi="Century Gothic"/>
                <w:sz w:val="20"/>
                <w:szCs w:val="20"/>
              </w:rPr>
            </w:pPr>
            <w:r w:rsidRPr="00915CAA">
              <w:rPr>
                <w:rFonts w:ascii="Century Gothic" w:hAnsi="Century Gothic"/>
                <w:sz w:val="20"/>
                <w:szCs w:val="20"/>
              </w:rPr>
              <w:t>- ręczny</w:t>
            </w:r>
          </w:p>
          <w:p w14:paraId="37C8E03F" w14:textId="5B368EB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programowany – ustawienie objętości do podania lub objętości do podania i czasu</w:t>
            </w:r>
          </w:p>
        </w:tc>
        <w:tc>
          <w:tcPr>
            <w:tcW w:w="1559" w:type="dxa"/>
            <w:tcBorders>
              <w:top w:val="single" w:sz="4" w:space="0" w:color="auto"/>
              <w:left w:val="single" w:sz="4" w:space="0" w:color="auto"/>
              <w:bottom w:val="single" w:sz="4" w:space="0" w:color="auto"/>
              <w:right w:val="single" w:sz="4" w:space="0" w:color="auto"/>
            </w:tcBorders>
            <w:vAlign w:val="center"/>
          </w:tcPr>
          <w:p w14:paraId="304F9F6A" w14:textId="570D159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79A366C4"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0CAA756D" w14:textId="2C02DE6F"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1A9C6F7E" w14:textId="77777777" w:rsidTr="00D74B9E">
        <w:tc>
          <w:tcPr>
            <w:tcW w:w="675" w:type="dxa"/>
            <w:tcBorders>
              <w:top w:val="single" w:sz="4" w:space="0" w:color="auto"/>
              <w:left w:val="single" w:sz="4" w:space="0" w:color="auto"/>
              <w:bottom w:val="single" w:sz="4" w:space="0" w:color="auto"/>
              <w:right w:val="single" w:sz="4" w:space="0" w:color="auto"/>
            </w:tcBorders>
          </w:tcPr>
          <w:p w14:paraId="0B57B77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F2628DF" w14:textId="051C1D3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Funkcja bolusa tzw. </w:t>
            </w:r>
            <w:proofErr w:type="spellStart"/>
            <w:r w:rsidRPr="00915CAA">
              <w:rPr>
                <w:rFonts w:ascii="Century Gothic" w:hAnsi="Century Gothic"/>
                <w:sz w:val="20"/>
                <w:szCs w:val="20"/>
              </w:rPr>
              <w:t>Emergency</w:t>
            </w:r>
            <w:proofErr w:type="spellEnd"/>
            <w:r w:rsidRPr="00915CAA">
              <w:rPr>
                <w:rFonts w:ascii="Century Gothic" w:hAnsi="Century Gothic"/>
                <w:sz w:val="20"/>
                <w:szCs w:val="20"/>
              </w:rPr>
              <w:t xml:space="preserve"> – manualne przesunięcie tłoka strzykawki z funkcją zliczania podanej objętości i prezentacją wartości na wyświetlaczu urządzenia lub dedykowany przycisk na klawiaturze pompy</w:t>
            </w:r>
          </w:p>
        </w:tc>
        <w:tc>
          <w:tcPr>
            <w:tcW w:w="1559" w:type="dxa"/>
            <w:tcBorders>
              <w:top w:val="single" w:sz="4" w:space="0" w:color="auto"/>
              <w:left w:val="single" w:sz="4" w:space="0" w:color="auto"/>
              <w:bottom w:val="single" w:sz="4" w:space="0" w:color="auto"/>
              <w:right w:val="single" w:sz="4" w:space="0" w:color="auto"/>
            </w:tcBorders>
            <w:vAlign w:val="center"/>
          </w:tcPr>
          <w:p w14:paraId="35FAC848" w14:textId="7F9CB3C1" w:rsidR="00A03535" w:rsidRPr="00915CAA" w:rsidRDefault="009B0AF9" w:rsidP="002454E8">
            <w:pPr>
              <w:snapToGrid w:val="0"/>
              <w:jc w:val="center"/>
              <w:rPr>
                <w:rFonts w:ascii="Century Gothic" w:hAnsi="Century Gothic"/>
                <w:sz w:val="20"/>
                <w:szCs w:val="20"/>
              </w:rPr>
            </w:pPr>
            <w:r w:rsidRPr="009B0AF9">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vAlign w:val="center"/>
          </w:tcPr>
          <w:p w14:paraId="70E240C1" w14:textId="3FE4E303"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32DB1AB5" w14:textId="6AE1B670"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06035A7C" w14:textId="77777777" w:rsidTr="00D74B9E">
        <w:tc>
          <w:tcPr>
            <w:tcW w:w="675" w:type="dxa"/>
            <w:tcBorders>
              <w:top w:val="single" w:sz="4" w:space="0" w:color="auto"/>
              <w:left w:val="single" w:sz="4" w:space="0" w:color="auto"/>
              <w:bottom w:val="single" w:sz="4" w:space="0" w:color="auto"/>
              <w:right w:val="single" w:sz="4" w:space="0" w:color="auto"/>
            </w:tcBorders>
          </w:tcPr>
          <w:p w14:paraId="11F29AA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3236052" w14:textId="79AD2E0F" w:rsidR="00A03535" w:rsidRPr="00915CAA" w:rsidRDefault="00A03535" w:rsidP="002454E8">
            <w:pPr>
              <w:snapToGrid w:val="0"/>
              <w:jc w:val="both"/>
              <w:rPr>
                <w:rFonts w:ascii="Century Gothic" w:hAnsi="Century Gothic"/>
                <w:sz w:val="20"/>
                <w:szCs w:val="20"/>
                <w:lang w:val="en-US"/>
              </w:rPr>
            </w:pPr>
            <w:proofErr w:type="spellStart"/>
            <w:r w:rsidRPr="00915CAA">
              <w:rPr>
                <w:rFonts w:ascii="Century Gothic" w:hAnsi="Century Gothic"/>
                <w:sz w:val="20"/>
                <w:szCs w:val="20"/>
                <w:lang w:val="en-US"/>
              </w:rPr>
              <w:t>Funkcja</w:t>
            </w:r>
            <w:proofErr w:type="spellEnd"/>
            <w:r w:rsidRPr="00915CAA">
              <w:rPr>
                <w:rFonts w:ascii="Century Gothic" w:hAnsi="Century Gothic"/>
                <w:sz w:val="20"/>
                <w:szCs w:val="20"/>
                <w:lang w:val="en-US"/>
              </w:rPr>
              <w:t xml:space="preserve"> KVO (Keep Vein Open)</w:t>
            </w:r>
          </w:p>
        </w:tc>
        <w:tc>
          <w:tcPr>
            <w:tcW w:w="1559" w:type="dxa"/>
            <w:tcBorders>
              <w:top w:val="single" w:sz="4" w:space="0" w:color="auto"/>
              <w:left w:val="single" w:sz="4" w:space="0" w:color="auto"/>
              <w:bottom w:val="single" w:sz="4" w:space="0" w:color="auto"/>
              <w:right w:val="single" w:sz="4" w:space="0" w:color="auto"/>
            </w:tcBorders>
            <w:vAlign w:val="center"/>
          </w:tcPr>
          <w:p w14:paraId="1F32DBFE" w14:textId="03CCF42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7D2E6D92"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792E731F" w14:textId="68BF5C00"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1A487AE6" w14:textId="77777777" w:rsidTr="00D74B9E">
        <w:tc>
          <w:tcPr>
            <w:tcW w:w="675" w:type="dxa"/>
            <w:tcBorders>
              <w:top w:val="single" w:sz="4" w:space="0" w:color="auto"/>
              <w:left w:val="single" w:sz="4" w:space="0" w:color="auto"/>
              <w:bottom w:val="single" w:sz="4" w:space="0" w:color="auto"/>
              <w:right w:val="single" w:sz="4" w:space="0" w:color="auto"/>
            </w:tcBorders>
          </w:tcPr>
          <w:p w14:paraId="0B6EE44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3838DD26" w14:textId="1039520E"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Tryb infuzji umożliwiający zdefiniowanie serii przedziałów (min. 6) o określonych parametrach (prędkość, czas , objętość) dla każdego cyklu. Pompa przeprowadza po kolei terapię właściwą dla każdego z zaprogramowanych przedziałów.</w:t>
            </w:r>
          </w:p>
        </w:tc>
        <w:tc>
          <w:tcPr>
            <w:tcW w:w="1559" w:type="dxa"/>
            <w:tcBorders>
              <w:top w:val="single" w:sz="4" w:space="0" w:color="auto"/>
              <w:left w:val="single" w:sz="4" w:space="0" w:color="auto"/>
              <w:bottom w:val="single" w:sz="4" w:space="0" w:color="auto"/>
              <w:right w:val="single" w:sz="4" w:space="0" w:color="auto"/>
            </w:tcBorders>
            <w:vAlign w:val="center"/>
          </w:tcPr>
          <w:p w14:paraId="7888D4B7" w14:textId="7AAC8C6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34556F7C"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4CA2BD64" w14:textId="494CE694"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664FB870" w14:textId="77777777" w:rsidTr="00D74B9E">
        <w:tc>
          <w:tcPr>
            <w:tcW w:w="675" w:type="dxa"/>
            <w:tcBorders>
              <w:top w:val="single" w:sz="4" w:space="0" w:color="auto"/>
              <w:left w:val="single" w:sz="4" w:space="0" w:color="auto"/>
              <w:bottom w:val="single" w:sz="4" w:space="0" w:color="auto"/>
              <w:right w:val="single" w:sz="4" w:space="0" w:color="auto"/>
            </w:tcBorders>
          </w:tcPr>
          <w:p w14:paraId="5664312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5CBE264A" w14:textId="70F90C5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Tryb infuzji „wzrost i spadek” (ang. Ramp and Taper) służący do przeprowadzenia infuzji przy stopniowym wzroście i spadku prędkości</w:t>
            </w:r>
          </w:p>
        </w:tc>
        <w:tc>
          <w:tcPr>
            <w:tcW w:w="1559" w:type="dxa"/>
            <w:tcBorders>
              <w:top w:val="single" w:sz="4" w:space="0" w:color="auto"/>
              <w:left w:val="single" w:sz="4" w:space="0" w:color="auto"/>
              <w:bottom w:val="single" w:sz="4" w:space="0" w:color="auto"/>
              <w:right w:val="single" w:sz="4" w:space="0" w:color="auto"/>
            </w:tcBorders>
            <w:vAlign w:val="center"/>
          </w:tcPr>
          <w:p w14:paraId="05CFDA86" w14:textId="76DCFAC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11FF00E7"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7ED2568F" w14:textId="719EC3D5"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4B205A79" w14:textId="77777777" w:rsidTr="00D74B9E">
        <w:tc>
          <w:tcPr>
            <w:tcW w:w="675" w:type="dxa"/>
            <w:tcBorders>
              <w:top w:val="single" w:sz="4" w:space="0" w:color="auto"/>
              <w:left w:val="single" w:sz="4" w:space="0" w:color="auto"/>
              <w:bottom w:val="single" w:sz="4" w:space="0" w:color="auto"/>
              <w:right w:val="single" w:sz="4" w:space="0" w:color="auto"/>
            </w:tcBorders>
          </w:tcPr>
          <w:p w14:paraId="6DB854F0"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539F7924" w14:textId="612D0A81" w:rsidR="00A03535" w:rsidRPr="00915CAA" w:rsidRDefault="00A03535" w:rsidP="00D942E1">
            <w:pPr>
              <w:snapToGrid w:val="0"/>
              <w:jc w:val="both"/>
              <w:rPr>
                <w:rFonts w:ascii="Century Gothic" w:hAnsi="Century Gothic"/>
                <w:sz w:val="20"/>
                <w:szCs w:val="20"/>
              </w:rPr>
            </w:pPr>
            <w:r w:rsidRPr="00915CAA">
              <w:rPr>
                <w:rFonts w:ascii="Century Gothic" w:hAnsi="Century Gothic"/>
                <w:sz w:val="20"/>
                <w:szCs w:val="20"/>
              </w:rPr>
              <w:t>Możliwość transmisji danych z pompy, możliwość połączenia w sieć z komputerem centralnym samodzielnie lub przez stację dokującą</w:t>
            </w:r>
          </w:p>
        </w:tc>
        <w:tc>
          <w:tcPr>
            <w:tcW w:w="1559" w:type="dxa"/>
            <w:tcBorders>
              <w:top w:val="single" w:sz="4" w:space="0" w:color="auto"/>
              <w:left w:val="single" w:sz="4" w:space="0" w:color="auto"/>
              <w:bottom w:val="single" w:sz="4" w:space="0" w:color="auto"/>
              <w:right w:val="single" w:sz="4" w:space="0" w:color="auto"/>
            </w:tcBorders>
            <w:vAlign w:val="center"/>
          </w:tcPr>
          <w:p w14:paraId="27F740F5" w14:textId="19AB0050"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vAlign w:val="center"/>
          </w:tcPr>
          <w:p w14:paraId="5383B98A"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7F71C85B" w14:textId="5037C06C"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2C1C50F5" w14:textId="77777777" w:rsidTr="00D74B9E">
        <w:tc>
          <w:tcPr>
            <w:tcW w:w="675" w:type="dxa"/>
            <w:tcBorders>
              <w:top w:val="single" w:sz="4" w:space="0" w:color="auto"/>
              <w:left w:val="single" w:sz="4" w:space="0" w:color="auto"/>
              <w:bottom w:val="single" w:sz="4" w:space="0" w:color="auto"/>
              <w:right w:val="single" w:sz="4" w:space="0" w:color="auto"/>
            </w:tcBorders>
          </w:tcPr>
          <w:p w14:paraId="190FCCB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0E2C7F5D" w14:textId="13072563" w:rsidR="00A03535" w:rsidRPr="00915CAA" w:rsidRDefault="00A03535" w:rsidP="00D942E1">
            <w:pPr>
              <w:snapToGrid w:val="0"/>
              <w:jc w:val="both"/>
              <w:rPr>
                <w:rFonts w:ascii="Century Gothic" w:hAnsi="Century Gothic"/>
                <w:sz w:val="20"/>
                <w:szCs w:val="20"/>
              </w:rPr>
            </w:pPr>
            <w:r w:rsidRPr="00915CAA">
              <w:rPr>
                <w:rFonts w:ascii="Century Gothic" w:hAnsi="Century Gothic"/>
                <w:sz w:val="20"/>
                <w:szCs w:val="20"/>
              </w:rPr>
              <w:t xml:space="preserve">Komunikacja pomp umieszczonych w stacji dokującej z komputerem poprzez Ethernet - złącze RJ45. </w:t>
            </w:r>
          </w:p>
        </w:tc>
        <w:tc>
          <w:tcPr>
            <w:tcW w:w="1559" w:type="dxa"/>
            <w:tcBorders>
              <w:top w:val="single" w:sz="4" w:space="0" w:color="auto"/>
              <w:left w:val="single" w:sz="4" w:space="0" w:color="auto"/>
              <w:bottom w:val="single" w:sz="4" w:space="0" w:color="auto"/>
              <w:right w:val="single" w:sz="4" w:space="0" w:color="auto"/>
            </w:tcBorders>
            <w:vAlign w:val="center"/>
          </w:tcPr>
          <w:p w14:paraId="5C1EDD30" w14:textId="2A29BC0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27186271"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6D854105" w14:textId="1E1FE949"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416F3177" w14:textId="77777777" w:rsidTr="00D74B9E">
        <w:tc>
          <w:tcPr>
            <w:tcW w:w="675" w:type="dxa"/>
            <w:tcBorders>
              <w:top w:val="single" w:sz="4" w:space="0" w:color="auto"/>
              <w:left w:val="single" w:sz="4" w:space="0" w:color="auto"/>
              <w:bottom w:val="single" w:sz="4" w:space="0" w:color="auto"/>
              <w:right w:val="single" w:sz="4" w:space="0" w:color="auto"/>
            </w:tcBorders>
          </w:tcPr>
          <w:p w14:paraId="2E7256D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73795708" w14:textId="49454F9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Opcjonalna możliwość bezprzewodowej komunikacji pomp poza stacją dokującą z komputerem.</w:t>
            </w:r>
          </w:p>
        </w:tc>
        <w:tc>
          <w:tcPr>
            <w:tcW w:w="1559" w:type="dxa"/>
            <w:tcBorders>
              <w:top w:val="single" w:sz="4" w:space="0" w:color="auto"/>
              <w:left w:val="single" w:sz="4" w:space="0" w:color="auto"/>
              <w:bottom w:val="single" w:sz="4" w:space="0" w:color="auto"/>
              <w:right w:val="single" w:sz="4" w:space="0" w:color="auto"/>
            </w:tcBorders>
            <w:vAlign w:val="center"/>
          </w:tcPr>
          <w:p w14:paraId="110CB636" w14:textId="55FD2641" w:rsidR="00A03535" w:rsidRPr="00915CAA" w:rsidRDefault="009B0AF9" w:rsidP="002454E8">
            <w:pPr>
              <w:snapToGrid w:val="0"/>
              <w:jc w:val="center"/>
              <w:rPr>
                <w:rFonts w:ascii="Century Gothic" w:hAnsi="Century Gothic"/>
                <w:sz w:val="20"/>
                <w:szCs w:val="20"/>
              </w:rPr>
            </w:pPr>
            <w:r w:rsidRPr="009B0AF9">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vAlign w:val="center"/>
          </w:tcPr>
          <w:p w14:paraId="2FB6E31A"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5D948677" w14:textId="00713B93" w:rsidR="00A03535" w:rsidRPr="00915CAA" w:rsidRDefault="00A03535" w:rsidP="00A6056C">
            <w:pPr>
              <w:jc w:val="center"/>
              <w:rPr>
                <w:rFonts w:ascii="Century Gothic" w:hAnsi="Century Gothic"/>
                <w:sz w:val="20"/>
                <w:szCs w:val="20"/>
              </w:rPr>
            </w:pPr>
            <w:r w:rsidRPr="00915CAA">
              <w:rPr>
                <w:rFonts w:ascii="Century Gothic" w:hAnsi="Century Gothic"/>
                <w:sz w:val="20"/>
                <w:szCs w:val="20"/>
              </w:rPr>
              <w:t>Tak – 0,5 pkt.</w:t>
            </w:r>
          </w:p>
          <w:p w14:paraId="163319BD" w14:textId="25F7726E"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Nie – 0 pkt.</w:t>
            </w:r>
          </w:p>
        </w:tc>
      </w:tr>
      <w:tr w:rsidR="00A03535" w:rsidRPr="00915CAA" w14:paraId="5EE9C661" w14:textId="77777777" w:rsidTr="00D74B9E">
        <w:tc>
          <w:tcPr>
            <w:tcW w:w="675" w:type="dxa"/>
            <w:tcBorders>
              <w:top w:val="single" w:sz="4" w:space="0" w:color="auto"/>
              <w:left w:val="single" w:sz="4" w:space="0" w:color="auto"/>
              <w:bottom w:val="single" w:sz="4" w:space="0" w:color="auto"/>
              <w:right w:val="single" w:sz="4" w:space="0" w:color="auto"/>
            </w:tcBorders>
          </w:tcPr>
          <w:p w14:paraId="2337341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17D729EF" w14:textId="20ED9F5C"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Rejestr na min. 1500 zdarzeń zapisywany w czasie rzeczywistym</w:t>
            </w:r>
          </w:p>
        </w:tc>
        <w:tc>
          <w:tcPr>
            <w:tcW w:w="1559" w:type="dxa"/>
            <w:tcBorders>
              <w:top w:val="single" w:sz="4" w:space="0" w:color="auto"/>
              <w:left w:val="single" w:sz="4" w:space="0" w:color="auto"/>
              <w:bottom w:val="single" w:sz="4" w:space="0" w:color="auto"/>
              <w:right w:val="single" w:sz="4" w:space="0" w:color="auto"/>
            </w:tcBorders>
            <w:vAlign w:val="center"/>
          </w:tcPr>
          <w:p w14:paraId="347070CB" w14:textId="5707452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vAlign w:val="center"/>
          </w:tcPr>
          <w:p w14:paraId="58A3F3B6"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24C97066" w14:textId="4CF4632C"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2E9BA171" w14:textId="77777777" w:rsidTr="00D74B9E">
        <w:tc>
          <w:tcPr>
            <w:tcW w:w="675" w:type="dxa"/>
            <w:tcBorders>
              <w:top w:val="single" w:sz="4" w:space="0" w:color="auto"/>
              <w:left w:val="single" w:sz="4" w:space="0" w:color="auto"/>
              <w:bottom w:val="single" w:sz="4" w:space="0" w:color="auto"/>
              <w:right w:val="single" w:sz="4" w:space="0" w:color="auto"/>
            </w:tcBorders>
          </w:tcPr>
          <w:p w14:paraId="672A59F6"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5ECA12CC" w14:textId="7D764ACA"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Klawiatura symboliczna lub/i numeryczna</w:t>
            </w:r>
          </w:p>
        </w:tc>
        <w:tc>
          <w:tcPr>
            <w:tcW w:w="1559" w:type="dxa"/>
            <w:tcBorders>
              <w:top w:val="single" w:sz="4" w:space="0" w:color="auto"/>
              <w:left w:val="single" w:sz="4" w:space="0" w:color="auto"/>
              <w:bottom w:val="single" w:sz="4" w:space="0" w:color="auto"/>
              <w:right w:val="single" w:sz="4" w:space="0" w:color="auto"/>
            </w:tcBorders>
            <w:vAlign w:val="center"/>
          </w:tcPr>
          <w:p w14:paraId="0940138C" w14:textId="0CAD194A"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 podać</w:t>
            </w:r>
          </w:p>
        </w:tc>
        <w:tc>
          <w:tcPr>
            <w:tcW w:w="4534" w:type="dxa"/>
            <w:tcBorders>
              <w:top w:val="single" w:sz="4" w:space="0" w:color="auto"/>
              <w:left w:val="single" w:sz="4" w:space="0" w:color="auto"/>
              <w:bottom w:val="single" w:sz="4" w:space="0" w:color="auto"/>
              <w:right w:val="single" w:sz="4" w:space="0" w:color="auto"/>
            </w:tcBorders>
            <w:vAlign w:val="center"/>
          </w:tcPr>
          <w:p w14:paraId="7A3AA9DD"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3793727B" w14:textId="2CD83502"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3A07E3D6" w14:textId="77777777" w:rsidTr="00D74B9E">
        <w:tc>
          <w:tcPr>
            <w:tcW w:w="675" w:type="dxa"/>
            <w:tcBorders>
              <w:top w:val="single" w:sz="4" w:space="0" w:color="auto"/>
              <w:left w:val="single" w:sz="4" w:space="0" w:color="auto"/>
              <w:bottom w:val="single" w:sz="4" w:space="0" w:color="auto"/>
              <w:right w:val="single" w:sz="4" w:space="0" w:color="auto"/>
            </w:tcBorders>
          </w:tcPr>
          <w:p w14:paraId="1471CB2D"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6C8C3BC3" w14:textId="6249506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Akustyczno-optyczny system alarmów i ostrzeżeń</w:t>
            </w:r>
          </w:p>
        </w:tc>
        <w:tc>
          <w:tcPr>
            <w:tcW w:w="1559" w:type="dxa"/>
            <w:tcBorders>
              <w:top w:val="single" w:sz="4" w:space="0" w:color="auto"/>
              <w:left w:val="single" w:sz="4" w:space="0" w:color="auto"/>
              <w:bottom w:val="single" w:sz="4" w:space="0" w:color="auto"/>
              <w:right w:val="single" w:sz="4" w:space="0" w:color="auto"/>
            </w:tcBorders>
            <w:vAlign w:val="center"/>
          </w:tcPr>
          <w:p w14:paraId="5ADD8D71" w14:textId="319DB08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00880D95"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7E7DC552" w14:textId="0989ADE5"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73486FB3" w14:textId="77777777" w:rsidTr="00D74B9E">
        <w:tc>
          <w:tcPr>
            <w:tcW w:w="675" w:type="dxa"/>
            <w:tcBorders>
              <w:top w:val="single" w:sz="4" w:space="0" w:color="auto"/>
              <w:left w:val="single" w:sz="4" w:space="0" w:color="auto"/>
              <w:bottom w:val="single" w:sz="4" w:space="0" w:color="auto"/>
              <w:right w:val="single" w:sz="4" w:space="0" w:color="auto"/>
            </w:tcBorders>
          </w:tcPr>
          <w:p w14:paraId="7C3B15A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1B9C1B2" w14:textId="01E0D9E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pustej strzykawki</w:t>
            </w:r>
          </w:p>
        </w:tc>
        <w:tc>
          <w:tcPr>
            <w:tcW w:w="1559" w:type="dxa"/>
            <w:tcBorders>
              <w:top w:val="single" w:sz="4" w:space="0" w:color="auto"/>
              <w:left w:val="single" w:sz="4" w:space="0" w:color="auto"/>
              <w:bottom w:val="single" w:sz="4" w:space="0" w:color="auto"/>
              <w:right w:val="single" w:sz="4" w:space="0" w:color="auto"/>
            </w:tcBorders>
            <w:vAlign w:val="center"/>
          </w:tcPr>
          <w:p w14:paraId="4E48750C" w14:textId="2A15014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4CBF2DB8"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D49CCF3" w14:textId="02DE289C"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3922BA4B" w14:textId="77777777" w:rsidTr="00D74B9E">
        <w:tc>
          <w:tcPr>
            <w:tcW w:w="675" w:type="dxa"/>
            <w:tcBorders>
              <w:top w:val="single" w:sz="4" w:space="0" w:color="auto"/>
              <w:left w:val="single" w:sz="4" w:space="0" w:color="auto"/>
              <w:bottom w:val="single" w:sz="4" w:space="0" w:color="auto"/>
              <w:right w:val="single" w:sz="4" w:space="0" w:color="auto"/>
            </w:tcBorders>
          </w:tcPr>
          <w:p w14:paraId="7DEC0C8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3AAA31D" w14:textId="1FC894C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przypominający –zatrzymana infuzja</w:t>
            </w:r>
          </w:p>
        </w:tc>
        <w:tc>
          <w:tcPr>
            <w:tcW w:w="1559" w:type="dxa"/>
            <w:tcBorders>
              <w:top w:val="single" w:sz="4" w:space="0" w:color="auto"/>
              <w:left w:val="single" w:sz="4" w:space="0" w:color="auto"/>
              <w:bottom w:val="single" w:sz="4" w:space="0" w:color="auto"/>
              <w:right w:val="single" w:sz="4" w:space="0" w:color="auto"/>
            </w:tcBorders>
            <w:vAlign w:val="center"/>
          </w:tcPr>
          <w:p w14:paraId="24406F38" w14:textId="6D017C2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56F78F75"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72476CB8" w14:textId="6D04C26D"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0DBC7CE7" w14:textId="77777777" w:rsidTr="00D74B9E">
        <w:tc>
          <w:tcPr>
            <w:tcW w:w="675" w:type="dxa"/>
            <w:tcBorders>
              <w:top w:val="single" w:sz="4" w:space="0" w:color="auto"/>
              <w:left w:val="single" w:sz="4" w:space="0" w:color="auto"/>
              <w:bottom w:val="single" w:sz="4" w:space="0" w:color="auto"/>
              <w:right w:val="single" w:sz="4" w:space="0" w:color="auto"/>
            </w:tcBorders>
          </w:tcPr>
          <w:p w14:paraId="09DEB61E"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3FFD4AAE" w14:textId="6AA3BCC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okluzji</w:t>
            </w:r>
          </w:p>
        </w:tc>
        <w:tc>
          <w:tcPr>
            <w:tcW w:w="1559" w:type="dxa"/>
            <w:tcBorders>
              <w:top w:val="single" w:sz="4" w:space="0" w:color="auto"/>
              <w:left w:val="single" w:sz="4" w:space="0" w:color="auto"/>
              <w:bottom w:val="single" w:sz="4" w:space="0" w:color="auto"/>
              <w:right w:val="single" w:sz="4" w:space="0" w:color="auto"/>
            </w:tcBorders>
            <w:vAlign w:val="center"/>
          </w:tcPr>
          <w:p w14:paraId="7326CE5F" w14:textId="268D9E12"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32C8188F"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162FE24" w14:textId="21F5DD7A"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797D4386" w14:textId="77777777" w:rsidTr="00D74B9E">
        <w:tc>
          <w:tcPr>
            <w:tcW w:w="675" w:type="dxa"/>
            <w:tcBorders>
              <w:top w:val="single" w:sz="4" w:space="0" w:color="auto"/>
              <w:left w:val="single" w:sz="4" w:space="0" w:color="auto"/>
              <w:bottom w:val="single" w:sz="4" w:space="0" w:color="auto"/>
              <w:right w:val="single" w:sz="4" w:space="0" w:color="auto"/>
            </w:tcBorders>
          </w:tcPr>
          <w:p w14:paraId="73D6705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049FCAA4" w14:textId="703E48F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rozładowanego akumulatora</w:t>
            </w:r>
          </w:p>
        </w:tc>
        <w:tc>
          <w:tcPr>
            <w:tcW w:w="1559" w:type="dxa"/>
            <w:tcBorders>
              <w:top w:val="single" w:sz="4" w:space="0" w:color="auto"/>
              <w:left w:val="single" w:sz="4" w:space="0" w:color="auto"/>
              <w:bottom w:val="single" w:sz="4" w:space="0" w:color="auto"/>
              <w:right w:val="single" w:sz="4" w:space="0" w:color="auto"/>
            </w:tcBorders>
            <w:vAlign w:val="center"/>
          </w:tcPr>
          <w:p w14:paraId="012DA8C2" w14:textId="2083108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FAFD046"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6D5F74E" w14:textId="5F1E56EC"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67A8B9A4" w14:textId="77777777" w:rsidTr="00D74B9E">
        <w:tc>
          <w:tcPr>
            <w:tcW w:w="675" w:type="dxa"/>
            <w:tcBorders>
              <w:top w:val="single" w:sz="4" w:space="0" w:color="auto"/>
              <w:left w:val="single" w:sz="4" w:space="0" w:color="auto"/>
              <w:bottom w:val="single" w:sz="4" w:space="0" w:color="auto"/>
              <w:right w:val="single" w:sz="4" w:space="0" w:color="auto"/>
            </w:tcBorders>
          </w:tcPr>
          <w:p w14:paraId="0693702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1424CF3" w14:textId="29F97EF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wstępny zbliżającego się rozładowania akumulatora</w:t>
            </w:r>
          </w:p>
        </w:tc>
        <w:tc>
          <w:tcPr>
            <w:tcW w:w="1559" w:type="dxa"/>
            <w:tcBorders>
              <w:top w:val="single" w:sz="4" w:space="0" w:color="auto"/>
              <w:left w:val="single" w:sz="4" w:space="0" w:color="auto"/>
              <w:bottom w:val="single" w:sz="4" w:space="0" w:color="auto"/>
              <w:right w:val="single" w:sz="4" w:space="0" w:color="auto"/>
            </w:tcBorders>
            <w:vAlign w:val="center"/>
          </w:tcPr>
          <w:p w14:paraId="478EFCBD" w14:textId="6387A9E8"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382BF2B"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59ECACA9" w14:textId="668E189F"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3EA60769" w14:textId="77777777" w:rsidTr="00D74B9E">
        <w:tc>
          <w:tcPr>
            <w:tcW w:w="675" w:type="dxa"/>
            <w:tcBorders>
              <w:top w:val="single" w:sz="4" w:space="0" w:color="auto"/>
              <w:left w:val="single" w:sz="4" w:space="0" w:color="auto"/>
              <w:bottom w:val="single" w:sz="4" w:space="0" w:color="auto"/>
              <w:right w:val="single" w:sz="4" w:space="0" w:color="auto"/>
            </w:tcBorders>
          </w:tcPr>
          <w:p w14:paraId="5C2A96B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68E40121" w14:textId="745388D0"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wstępny przed opróżnieniem strzykawki.</w:t>
            </w:r>
          </w:p>
        </w:tc>
        <w:tc>
          <w:tcPr>
            <w:tcW w:w="1559" w:type="dxa"/>
            <w:tcBorders>
              <w:top w:val="single" w:sz="4" w:space="0" w:color="auto"/>
              <w:left w:val="single" w:sz="4" w:space="0" w:color="auto"/>
              <w:bottom w:val="single" w:sz="4" w:space="0" w:color="auto"/>
              <w:right w:val="single" w:sz="4" w:space="0" w:color="auto"/>
            </w:tcBorders>
            <w:vAlign w:val="center"/>
          </w:tcPr>
          <w:p w14:paraId="0E0C405C" w14:textId="43B499D6"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70DB615"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340F00FF" w14:textId="027E6D67"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1071EDE8" w14:textId="77777777" w:rsidTr="00D74B9E">
        <w:tc>
          <w:tcPr>
            <w:tcW w:w="675" w:type="dxa"/>
            <w:tcBorders>
              <w:top w:val="single" w:sz="4" w:space="0" w:color="auto"/>
              <w:left w:val="single" w:sz="4" w:space="0" w:color="auto"/>
              <w:bottom w:val="single" w:sz="4" w:space="0" w:color="auto"/>
              <w:right w:val="single" w:sz="4" w:space="0" w:color="auto"/>
            </w:tcBorders>
          </w:tcPr>
          <w:p w14:paraId="027719A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tcPr>
          <w:p w14:paraId="2E1F81E5" w14:textId="4737C6E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wstępny przed końcem infuzji.</w:t>
            </w:r>
          </w:p>
        </w:tc>
        <w:tc>
          <w:tcPr>
            <w:tcW w:w="1559" w:type="dxa"/>
            <w:tcBorders>
              <w:top w:val="single" w:sz="4" w:space="0" w:color="auto"/>
              <w:left w:val="single" w:sz="4" w:space="0" w:color="auto"/>
              <w:bottom w:val="single" w:sz="4" w:space="0" w:color="auto"/>
              <w:right w:val="single" w:sz="4" w:space="0" w:color="auto"/>
            </w:tcBorders>
            <w:vAlign w:val="center"/>
          </w:tcPr>
          <w:p w14:paraId="09C6F574" w14:textId="41D69EDB"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0C323A8"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493BA691" w14:textId="6199099A"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452FCED1" w14:textId="77777777" w:rsidTr="00D74B9E">
        <w:tc>
          <w:tcPr>
            <w:tcW w:w="675" w:type="dxa"/>
            <w:tcBorders>
              <w:top w:val="single" w:sz="4" w:space="0" w:color="auto"/>
              <w:left w:val="single" w:sz="4" w:space="0" w:color="auto"/>
              <w:bottom w:val="single" w:sz="4" w:space="0" w:color="auto"/>
              <w:right w:val="single" w:sz="4" w:space="0" w:color="auto"/>
            </w:tcBorders>
          </w:tcPr>
          <w:p w14:paraId="7DC09FF7"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61C5B9E5" w14:textId="4712552D"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Alarm otwartego uchwytu komory strzykawki</w:t>
            </w:r>
          </w:p>
        </w:tc>
        <w:tc>
          <w:tcPr>
            <w:tcW w:w="1559" w:type="dxa"/>
            <w:tcBorders>
              <w:top w:val="single" w:sz="4" w:space="0" w:color="auto"/>
              <w:left w:val="single" w:sz="4" w:space="0" w:color="auto"/>
              <w:bottom w:val="single" w:sz="4" w:space="0" w:color="auto"/>
              <w:right w:val="single" w:sz="4" w:space="0" w:color="auto"/>
            </w:tcBorders>
            <w:vAlign w:val="center"/>
          </w:tcPr>
          <w:p w14:paraId="79796712" w14:textId="255A7F5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4174186C"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1DD9BCE1" w14:textId="1BD3AD82"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28740D46" w14:textId="77777777" w:rsidTr="00D74B9E">
        <w:tc>
          <w:tcPr>
            <w:tcW w:w="675" w:type="dxa"/>
            <w:tcBorders>
              <w:top w:val="single" w:sz="4" w:space="0" w:color="auto"/>
              <w:left w:val="single" w:sz="4" w:space="0" w:color="auto"/>
              <w:bottom w:val="single" w:sz="4" w:space="0" w:color="auto"/>
              <w:right w:val="single" w:sz="4" w:space="0" w:color="auto"/>
            </w:tcBorders>
          </w:tcPr>
          <w:p w14:paraId="561E01EA"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583C4D9D" w14:textId="22B40E99"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Możliwość prowadzenia znieczulenia zewnątrzoponowego</w:t>
            </w:r>
          </w:p>
        </w:tc>
        <w:tc>
          <w:tcPr>
            <w:tcW w:w="1559" w:type="dxa"/>
            <w:tcBorders>
              <w:top w:val="single" w:sz="4" w:space="0" w:color="auto"/>
              <w:left w:val="single" w:sz="4" w:space="0" w:color="auto"/>
              <w:bottom w:val="single" w:sz="4" w:space="0" w:color="auto"/>
              <w:right w:val="single" w:sz="4" w:space="0" w:color="auto"/>
            </w:tcBorders>
            <w:vAlign w:val="center"/>
          </w:tcPr>
          <w:p w14:paraId="1C7A778C" w14:textId="0E591510" w:rsidR="00A03535" w:rsidRPr="00915CAA" w:rsidRDefault="009B0AF9" w:rsidP="002454E8">
            <w:pPr>
              <w:snapToGrid w:val="0"/>
              <w:jc w:val="center"/>
              <w:rPr>
                <w:rFonts w:ascii="Century Gothic" w:hAnsi="Century Gothic"/>
                <w:sz w:val="20"/>
                <w:szCs w:val="20"/>
              </w:rPr>
            </w:pPr>
            <w:r w:rsidRPr="009B0AF9">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vAlign w:val="center"/>
          </w:tcPr>
          <w:p w14:paraId="214904D6"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63788B24" w14:textId="77777777" w:rsidR="00A03535" w:rsidRPr="00915CAA" w:rsidRDefault="00A03535" w:rsidP="00A6056C">
            <w:pPr>
              <w:jc w:val="center"/>
              <w:rPr>
                <w:rFonts w:ascii="Century Gothic" w:hAnsi="Century Gothic"/>
                <w:sz w:val="20"/>
                <w:szCs w:val="20"/>
              </w:rPr>
            </w:pPr>
            <w:r w:rsidRPr="00915CAA">
              <w:rPr>
                <w:rFonts w:ascii="Century Gothic" w:hAnsi="Century Gothic"/>
                <w:sz w:val="20"/>
                <w:szCs w:val="20"/>
              </w:rPr>
              <w:t>Tak – 2 pkt.</w:t>
            </w:r>
          </w:p>
          <w:p w14:paraId="094B4A75" w14:textId="227ED4D9"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Nie – 0 pkt.</w:t>
            </w:r>
          </w:p>
        </w:tc>
      </w:tr>
      <w:tr w:rsidR="00A03535" w:rsidRPr="00915CAA" w14:paraId="57D98350" w14:textId="77777777" w:rsidTr="00D74B9E">
        <w:tc>
          <w:tcPr>
            <w:tcW w:w="675" w:type="dxa"/>
            <w:tcBorders>
              <w:top w:val="single" w:sz="4" w:space="0" w:color="auto"/>
              <w:left w:val="single" w:sz="4" w:space="0" w:color="auto"/>
              <w:bottom w:val="single" w:sz="4" w:space="0" w:color="auto"/>
              <w:right w:val="single" w:sz="4" w:space="0" w:color="auto"/>
            </w:tcBorders>
          </w:tcPr>
          <w:p w14:paraId="072DF4B3"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09112855" w14:textId="4EA33681"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W każdej pompie tryb TCI  </w:t>
            </w:r>
          </w:p>
        </w:tc>
        <w:tc>
          <w:tcPr>
            <w:tcW w:w="1559" w:type="dxa"/>
            <w:tcBorders>
              <w:top w:val="single" w:sz="4" w:space="0" w:color="auto"/>
              <w:left w:val="single" w:sz="4" w:space="0" w:color="auto"/>
              <w:bottom w:val="single" w:sz="4" w:space="0" w:color="auto"/>
              <w:right w:val="single" w:sz="4" w:space="0" w:color="auto"/>
            </w:tcBorders>
            <w:vAlign w:val="center"/>
          </w:tcPr>
          <w:p w14:paraId="72450C48" w14:textId="65A07034"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5DF52A54"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2165C23E" w14:textId="1E90C42D"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51138175" w14:textId="77777777" w:rsidTr="00D74B9E">
        <w:tc>
          <w:tcPr>
            <w:tcW w:w="675" w:type="dxa"/>
            <w:tcBorders>
              <w:top w:val="single" w:sz="4" w:space="0" w:color="auto"/>
              <w:left w:val="single" w:sz="4" w:space="0" w:color="auto"/>
              <w:bottom w:val="single" w:sz="4" w:space="0" w:color="auto"/>
              <w:right w:val="single" w:sz="4" w:space="0" w:color="auto"/>
            </w:tcBorders>
          </w:tcPr>
          <w:p w14:paraId="4E8F7625"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70B43A5C" w14:textId="1966BED4"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Programowanie stężenia w osoczu oraz miejscu działania</w:t>
            </w:r>
          </w:p>
        </w:tc>
        <w:tc>
          <w:tcPr>
            <w:tcW w:w="1559" w:type="dxa"/>
            <w:tcBorders>
              <w:top w:val="single" w:sz="4" w:space="0" w:color="auto"/>
              <w:left w:val="single" w:sz="4" w:space="0" w:color="auto"/>
              <w:bottom w:val="single" w:sz="4" w:space="0" w:color="auto"/>
              <w:right w:val="single" w:sz="4" w:space="0" w:color="auto"/>
            </w:tcBorders>
            <w:vAlign w:val="center"/>
          </w:tcPr>
          <w:p w14:paraId="4D2FE238" w14:textId="15B383BD"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41064F7E"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A2463C0" w14:textId="22D1B065"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7FFB11A2" w14:textId="77777777" w:rsidTr="00D74B9E">
        <w:tc>
          <w:tcPr>
            <w:tcW w:w="675" w:type="dxa"/>
            <w:tcBorders>
              <w:top w:val="single" w:sz="4" w:space="0" w:color="auto"/>
              <w:left w:val="single" w:sz="4" w:space="0" w:color="auto"/>
              <w:bottom w:val="single" w:sz="4" w:space="0" w:color="auto"/>
              <w:right w:val="single" w:sz="4" w:space="0" w:color="auto"/>
            </w:tcBorders>
          </w:tcPr>
          <w:p w14:paraId="745A54FF"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6168D826" w14:textId="77777777" w:rsidR="00A03535" w:rsidRPr="00915CAA" w:rsidRDefault="00A03535" w:rsidP="00A6056C">
            <w:pPr>
              <w:snapToGrid w:val="0"/>
              <w:jc w:val="both"/>
              <w:rPr>
                <w:rFonts w:ascii="Century Gothic" w:hAnsi="Century Gothic"/>
                <w:sz w:val="20"/>
                <w:szCs w:val="20"/>
              </w:rPr>
            </w:pPr>
            <w:r w:rsidRPr="00915CAA">
              <w:rPr>
                <w:rFonts w:ascii="Century Gothic" w:hAnsi="Century Gothic"/>
                <w:sz w:val="20"/>
                <w:szCs w:val="20"/>
              </w:rPr>
              <w:t xml:space="preserve">Protokół podawania </w:t>
            </w:r>
            <w:proofErr w:type="spellStart"/>
            <w:r w:rsidRPr="00915CAA">
              <w:rPr>
                <w:rFonts w:ascii="Century Gothic" w:hAnsi="Century Gothic"/>
                <w:sz w:val="20"/>
                <w:szCs w:val="20"/>
              </w:rPr>
              <w:t>Propofolu</w:t>
            </w:r>
            <w:proofErr w:type="spellEnd"/>
            <w:r w:rsidRPr="00915CAA">
              <w:rPr>
                <w:rFonts w:ascii="Century Gothic" w:hAnsi="Century Gothic"/>
                <w:sz w:val="20"/>
                <w:szCs w:val="20"/>
              </w:rPr>
              <w:t>,</w:t>
            </w:r>
          </w:p>
          <w:p w14:paraId="487B9F44" w14:textId="0E391242"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model farmakokinetyczny </w:t>
            </w:r>
            <w:proofErr w:type="spellStart"/>
            <w:r w:rsidRPr="00915CAA">
              <w:rPr>
                <w:rFonts w:ascii="Century Gothic" w:hAnsi="Century Gothic"/>
                <w:sz w:val="20"/>
                <w:szCs w:val="20"/>
              </w:rPr>
              <w:t>Marsch</w:t>
            </w:r>
            <w:proofErr w:type="spellEnd"/>
            <w:r w:rsidRPr="00915CAA">
              <w:rPr>
                <w:rFonts w:ascii="Century Gothic" w:hAnsi="Century Gothic"/>
                <w:sz w:val="20"/>
                <w:szCs w:val="20"/>
              </w:rPr>
              <w:t xml:space="preserve"> oraz </w:t>
            </w:r>
            <w:proofErr w:type="spellStart"/>
            <w:r w:rsidRPr="00915CAA">
              <w:rPr>
                <w:rFonts w:ascii="Century Gothic" w:hAnsi="Century Gothic"/>
                <w:sz w:val="20"/>
                <w:szCs w:val="20"/>
              </w:rPr>
              <w:t>Schnider</w:t>
            </w:r>
            <w:proofErr w:type="spellEnd"/>
            <w:r w:rsidRPr="00915CAA">
              <w:rPr>
                <w:rFonts w:ascii="Century Gothic" w:hAnsi="Century Gothic"/>
                <w:sz w:val="20"/>
                <w:szCs w:val="20"/>
              </w:rPr>
              <w:t xml:space="preserve"> (do wyboru)</w:t>
            </w:r>
          </w:p>
        </w:tc>
        <w:tc>
          <w:tcPr>
            <w:tcW w:w="1559" w:type="dxa"/>
            <w:tcBorders>
              <w:top w:val="single" w:sz="4" w:space="0" w:color="auto"/>
              <w:left w:val="single" w:sz="4" w:space="0" w:color="auto"/>
              <w:bottom w:val="single" w:sz="4" w:space="0" w:color="auto"/>
              <w:right w:val="single" w:sz="4" w:space="0" w:color="auto"/>
            </w:tcBorders>
            <w:vAlign w:val="center"/>
          </w:tcPr>
          <w:p w14:paraId="4999CB72" w14:textId="3E7E2965"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2C1EA2CA"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E57F913" w14:textId="0906E31C"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7B11B39A" w14:textId="77777777" w:rsidTr="00D74B9E">
        <w:tc>
          <w:tcPr>
            <w:tcW w:w="675" w:type="dxa"/>
            <w:tcBorders>
              <w:top w:val="single" w:sz="4" w:space="0" w:color="auto"/>
              <w:left w:val="single" w:sz="4" w:space="0" w:color="auto"/>
              <w:bottom w:val="single" w:sz="4" w:space="0" w:color="auto"/>
              <w:right w:val="single" w:sz="4" w:space="0" w:color="auto"/>
            </w:tcBorders>
          </w:tcPr>
          <w:p w14:paraId="5DE07BD8"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68434D5C" w14:textId="77777777" w:rsidR="00A03535" w:rsidRPr="00915CAA" w:rsidRDefault="00A03535" w:rsidP="00A6056C">
            <w:pPr>
              <w:snapToGrid w:val="0"/>
              <w:jc w:val="both"/>
              <w:rPr>
                <w:rFonts w:ascii="Century Gothic" w:hAnsi="Century Gothic"/>
                <w:sz w:val="20"/>
                <w:szCs w:val="20"/>
              </w:rPr>
            </w:pPr>
            <w:r w:rsidRPr="00915CAA">
              <w:rPr>
                <w:rFonts w:ascii="Century Gothic" w:hAnsi="Century Gothic"/>
                <w:sz w:val="20"/>
                <w:szCs w:val="20"/>
              </w:rPr>
              <w:t xml:space="preserve">Protokół podawania </w:t>
            </w:r>
            <w:proofErr w:type="spellStart"/>
            <w:r w:rsidRPr="00915CAA">
              <w:rPr>
                <w:rFonts w:ascii="Century Gothic" w:hAnsi="Century Gothic"/>
                <w:sz w:val="20"/>
                <w:szCs w:val="20"/>
              </w:rPr>
              <w:t>Remifentanylu</w:t>
            </w:r>
            <w:proofErr w:type="spellEnd"/>
            <w:r w:rsidRPr="00915CAA">
              <w:rPr>
                <w:rFonts w:ascii="Century Gothic" w:hAnsi="Century Gothic"/>
                <w:sz w:val="20"/>
                <w:szCs w:val="20"/>
              </w:rPr>
              <w:t>,</w:t>
            </w:r>
          </w:p>
          <w:p w14:paraId="07FC0163" w14:textId="78FBB85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model farmakokinetyczny Minto</w:t>
            </w:r>
          </w:p>
        </w:tc>
        <w:tc>
          <w:tcPr>
            <w:tcW w:w="1559" w:type="dxa"/>
            <w:tcBorders>
              <w:top w:val="single" w:sz="4" w:space="0" w:color="auto"/>
              <w:left w:val="single" w:sz="4" w:space="0" w:color="auto"/>
              <w:bottom w:val="single" w:sz="4" w:space="0" w:color="auto"/>
              <w:right w:val="single" w:sz="4" w:space="0" w:color="auto"/>
            </w:tcBorders>
            <w:vAlign w:val="center"/>
          </w:tcPr>
          <w:p w14:paraId="69CDE65D" w14:textId="6BDC7783"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1B0B6EDB"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tcPr>
          <w:p w14:paraId="20A87EB5" w14:textId="03E1D18F"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5C867594" w14:textId="77777777" w:rsidTr="00D74B9E">
        <w:tc>
          <w:tcPr>
            <w:tcW w:w="675" w:type="dxa"/>
            <w:tcBorders>
              <w:top w:val="single" w:sz="4" w:space="0" w:color="auto"/>
              <w:left w:val="single" w:sz="4" w:space="0" w:color="auto"/>
              <w:bottom w:val="single" w:sz="4" w:space="0" w:color="auto"/>
              <w:right w:val="single" w:sz="4" w:space="0" w:color="auto"/>
            </w:tcBorders>
          </w:tcPr>
          <w:p w14:paraId="71241094"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0930FCE5" w14:textId="77777777" w:rsidR="00A03535" w:rsidRPr="00915CAA" w:rsidRDefault="00A03535" w:rsidP="00A6056C">
            <w:pPr>
              <w:snapToGrid w:val="0"/>
              <w:jc w:val="both"/>
              <w:rPr>
                <w:rFonts w:ascii="Century Gothic" w:hAnsi="Century Gothic"/>
                <w:sz w:val="20"/>
                <w:szCs w:val="20"/>
              </w:rPr>
            </w:pPr>
            <w:r w:rsidRPr="00915CAA">
              <w:rPr>
                <w:rFonts w:ascii="Century Gothic" w:hAnsi="Century Gothic"/>
                <w:sz w:val="20"/>
                <w:szCs w:val="20"/>
              </w:rPr>
              <w:t xml:space="preserve">Protokół podawania </w:t>
            </w:r>
            <w:proofErr w:type="spellStart"/>
            <w:r w:rsidRPr="00915CAA">
              <w:rPr>
                <w:rFonts w:ascii="Century Gothic" w:hAnsi="Century Gothic"/>
                <w:sz w:val="20"/>
                <w:szCs w:val="20"/>
              </w:rPr>
              <w:t>Sufentanylu</w:t>
            </w:r>
            <w:proofErr w:type="spellEnd"/>
            <w:r w:rsidRPr="00915CAA">
              <w:rPr>
                <w:rFonts w:ascii="Century Gothic" w:hAnsi="Century Gothic"/>
                <w:sz w:val="20"/>
                <w:szCs w:val="20"/>
              </w:rPr>
              <w:t>,</w:t>
            </w:r>
          </w:p>
          <w:p w14:paraId="0F9D04B7" w14:textId="37629B88"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model farmakokinetyczny </w:t>
            </w:r>
            <w:proofErr w:type="spellStart"/>
            <w:r w:rsidRPr="00915CAA">
              <w:rPr>
                <w:rFonts w:ascii="Century Gothic" w:hAnsi="Century Gothic"/>
                <w:sz w:val="20"/>
                <w:szCs w:val="20"/>
              </w:rPr>
              <w:t>Gepts</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5CA9934" w14:textId="1D67EC44" w:rsidR="00A03535" w:rsidRPr="00915CAA" w:rsidRDefault="009B0AF9" w:rsidP="002454E8">
            <w:pPr>
              <w:snapToGrid w:val="0"/>
              <w:jc w:val="center"/>
              <w:rPr>
                <w:rFonts w:ascii="Century Gothic" w:hAnsi="Century Gothic"/>
                <w:sz w:val="20"/>
                <w:szCs w:val="20"/>
              </w:rPr>
            </w:pPr>
            <w:r w:rsidRPr="009B0AF9">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vAlign w:val="center"/>
          </w:tcPr>
          <w:p w14:paraId="186426A0"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537D5C48" w14:textId="033AF01A" w:rsidR="00A03535" w:rsidRPr="00915CAA" w:rsidRDefault="00A03535" w:rsidP="00A6056C">
            <w:pPr>
              <w:snapToGrid w:val="0"/>
              <w:jc w:val="center"/>
              <w:rPr>
                <w:rFonts w:ascii="Century Gothic" w:hAnsi="Century Gothic"/>
                <w:sz w:val="20"/>
                <w:szCs w:val="20"/>
              </w:rPr>
            </w:pPr>
            <w:r w:rsidRPr="00915CAA">
              <w:rPr>
                <w:rFonts w:ascii="Century Gothic" w:hAnsi="Century Gothic"/>
                <w:sz w:val="20"/>
                <w:szCs w:val="20"/>
              </w:rPr>
              <w:t>Tak – 0,5  pkt.</w:t>
            </w:r>
          </w:p>
          <w:p w14:paraId="552A8D95" w14:textId="0B4A1458"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Nie – 0 pkt.</w:t>
            </w:r>
          </w:p>
        </w:tc>
      </w:tr>
      <w:tr w:rsidR="00A03535" w:rsidRPr="00915CAA" w14:paraId="4842F495" w14:textId="77777777" w:rsidTr="00D74B9E">
        <w:tc>
          <w:tcPr>
            <w:tcW w:w="675" w:type="dxa"/>
            <w:tcBorders>
              <w:top w:val="single" w:sz="4" w:space="0" w:color="auto"/>
              <w:left w:val="single" w:sz="4" w:space="0" w:color="auto"/>
              <w:bottom w:val="single" w:sz="4" w:space="0" w:color="auto"/>
              <w:right w:val="single" w:sz="4" w:space="0" w:color="auto"/>
            </w:tcBorders>
          </w:tcPr>
          <w:p w14:paraId="2D59908C"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33FB33CF" w14:textId="77777777" w:rsidR="00A03535" w:rsidRPr="00915CAA" w:rsidRDefault="00A03535" w:rsidP="00A6056C">
            <w:pPr>
              <w:snapToGrid w:val="0"/>
              <w:jc w:val="both"/>
              <w:rPr>
                <w:rFonts w:ascii="Century Gothic" w:hAnsi="Century Gothic"/>
                <w:sz w:val="20"/>
                <w:szCs w:val="20"/>
              </w:rPr>
            </w:pPr>
            <w:r w:rsidRPr="00915CAA">
              <w:rPr>
                <w:rFonts w:ascii="Century Gothic" w:hAnsi="Century Gothic"/>
                <w:sz w:val="20"/>
                <w:szCs w:val="20"/>
              </w:rPr>
              <w:t xml:space="preserve">Protokół podawania </w:t>
            </w:r>
            <w:proofErr w:type="spellStart"/>
            <w:r w:rsidRPr="00915CAA">
              <w:rPr>
                <w:rFonts w:ascii="Century Gothic" w:hAnsi="Century Gothic"/>
                <w:sz w:val="20"/>
                <w:szCs w:val="20"/>
              </w:rPr>
              <w:t>Alfentanylu</w:t>
            </w:r>
            <w:proofErr w:type="spellEnd"/>
            <w:r w:rsidRPr="00915CAA">
              <w:rPr>
                <w:rFonts w:ascii="Century Gothic" w:hAnsi="Century Gothic"/>
                <w:sz w:val="20"/>
                <w:szCs w:val="20"/>
              </w:rPr>
              <w:t>,</w:t>
            </w:r>
          </w:p>
          <w:p w14:paraId="600B2645" w14:textId="46FF5CBF"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model farmakokinetyczny </w:t>
            </w:r>
            <w:proofErr w:type="spellStart"/>
            <w:r w:rsidRPr="00915CAA">
              <w:rPr>
                <w:rFonts w:ascii="Century Gothic" w:hAnsi="Century Gothic"/>
                <w:sz w:val="20"/>
                <w:szCs w:val="20"/>
              </w:rPr>
              <w:t>Maitre</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6C815FC" w14:textId="181DFBBE" w:rsidR="00A03535" w:rsidRPr="00915CAA" w:rsidRDefault="009B0AF9" w:rsidP="002454E8">
            <w:pPr>
              <w:snapToGrid w:val="0"/>
              <w:jc w:val="center"/>
              <w:rPr>
                <w:rFonts w:ascii="Century Gothic" w:hAnsi="Century Gothic"/>
                <w:sz w:val="20"/>
                <w:szCs w:val="20"/>
              </w:rPr>
            </w:pPr>
            <w:r w:rsidRPr="009B0AF9">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vAlign w:val="center"/>
          </w:tcPr>
          <w:p w14:paraId="6500341E"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0C0BC249" w14:textId="6D6E2D0E" w:rsidR="00A03535" w:rsidRPr="00915CAA" w:rsidRDefault="00A03535" w:rsidP="00A6056C">
            <w:pPr>
              <w:snapToGrid w:val="0"/>
              <w:jc w:val="center"/>
              <w:rPr>
                <w:rFonts w:ascii="Century Gothic" w:hAnsi="Century Gothic"/>
                <w:sz w:val="20"/>
                <w:szCs w:val="20"/>
              </w:rPr>
            </w:pPr>
            <w:r w:rsidRPr="00915CAA">
              <w:rPr>
                <w:rFonts w:ascii="Century Gothic" w:hAnsi="Century Gothic"/>
                <w:sz w:val="20"/>
                <w:szCs w:val="20"/>
              </w:rPr>
              <w:t>Tak – 0,5  pkt.</w:t>
            </w:r>
          </w:p>
          <w:p w14:paraId="53DC5F5A" w14:textId="3A2930A7"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Nie – 0 pkt.</w:t>
            </w:r>
          </w:p>
        </w:tc>
      </w:tr>
      <w:tr w:rsidR="00A03535" w:rsidRPr="00915CAA" w14:paraId="4B898E62" w14:textId="77777777" w:rsidTr="00D74B9E">
        <w:tc>
          <w:tcPr>
            <w:tcW w:w="675" w:type="dxa"/>
            <w:tcBorders>
              <w:top w:val="single" w:sz="4" w:space="0" w:color="auto"/>
              <w:left w:val="single" w:sz="4" w:space="0" w:color="auto"/>
              <w:bottom w:val="single" w:sz="4" w:space="0" w:color="auto"/>
              <w:right w:val="single" w:sz="4" w:space="0" w:color="auto"/>
            </w:tcBorders>
          </w:tcPr>
          <w:p w14:paraId="4BADDFC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686DD0F8" w14:textId="593C511B"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Podgląd trybu TCI graficzny oraz cyfrowy</w:t>
            </w:r>
          </w:p>
        </w:tc>
        <w:tc>
          <w:tcPr>
            <w:tcW w:w="1559" w:type="dxa"/>
            <w:tcBorders>
              <w:top w:val="single" w:sz="4" w:space="0" w:color="auto"/>
              <w:left w:val="single" w:sz="4" w:space="0" w:color="auto"/>
              <w:bottom w:val="single" w:sz="4" w:space="0" w:color="auto"/>
              <w:right w:val="single" w:sz="4" w:space="0" w:color="auto"/>
            </w:tcBorders>
            <w:vAlign w:val="center"/>
          </w:tcPr>
          <w:p w14:paraId="57F69C79" w14:textId="7A005BDC" w:rsidR="00A03535" w:rsidRPr="00915CAA" w:rsidRDefault="00A03535" w:rsidP="002454E8">
            <w:pPr>
              <w:snapToGrid w:val="0"/>
              <w:jc w:val="center"/>
              <w:rPr>
                <w:rFonts w:ascii="Century Gothic" w:hAnsi="Century Gothic"/>
                <w:sz w:val="20"/>
                <w:szCs w:val="20"/>
              </w:rPr>
            </w:pPr>
            <w:r w:rsidRPr="00915CAA">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vAlign w:val="center"/>
          </w:tcPr>
          <w:p w14:paraId="2ADDBAC1"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17524E11" w14:textId="7AD10C11"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w:t>
            </w:r>
          </w:p>
        </w:tc>
      </w:tr>
      <w:tr w:rsidR="00A03535" w:rsidRPr="00915CAA" w14:paraId="06C08693" w14:textId="77777777" w:rsidTr="00D74B9E">
        <w:tc>
          <w:tcPr>
            <w:tcW w:w="675" w:type="dxa"/>
            <w:tcBorders>
              <w:top w:val="single" w:sz="4" w:space="0" w:color="auto"/>
              <w:left w:val="single" w:sz="4" w:space="0" w:color="auto"/>
              <w:bottom w:val="single" w:sz="4" w:space="0" w:color="auto"/>
              <w:right w:val="single" w:sz="4" w:space="0" w:color="auto"/>
            </w:tcBorders>
          </w:tcPr>
          <w:p w14:paraId="772825E2"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5A423899" w14:textId="40C8DFD6"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Praca w trybie TCI dla dzieci od 5 kg</w:t>
            </w:r>
          </w:p>
        </w:tc>
        <w:tc>
          <w:tcPr>
            <w:tcW w:w="1559" w:type="dxa"/>
            <w:tcBorders>
              <w:top w:val="single" w:sz="4" w:space="0" w:color="auto"/>
              <w:left w:val="single" w:sz="4" w:space="0" w:color="auto"/>
              <w:bottom w:val="single" w:sz="4" w:space="0" w:color="auto"/>
              <w:right w:val="single" w:sz="4" w:space="0" w:color="auto"/>
            </w:tcBorders>
            <w:vAlign w:val="center"/>
          </w:tcPr>
          <w:p w14:paraId="39823C32" w14:textId="46B21C43" w:rsidR="00A03535" w:rsidRPr="00915CAA" w:rsidRDefault="009B0AF9" w:rsidP="002454E8">
            <w:pPr>
              <w:snapToGrid w:val="0"/>
              <w:jc w:val="center"/>
              <w:rPr>
                <w:rFonts w:ascii="Century Gothic" w:hAnsi="Century Gothic"/>
                <w:sz w:val="20"/>
                <w:szCs w:val="20"/>
              </w:rPr>
            </w:pPr>
            <w:r w:rsidRPr="009B0AF9">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vAlign w:val="center"/>
          </w:tcPr>
          <w:p w14:paraId="544C123F"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3129565F" w14:textId="28B83094" w:rsidR="00A03535" w:rsidRPr="00915CAA" w:rsidRDefault="00A03535" w:rsidP="00A6056C">
            <w:pPr>
              <w:snapToGrid w:val="0"/>
              <w:jc w:val="center"/>
              <w:rPr>
                <w:rFonts w:ascii="Century Gothic" w:hAnsi="Century Gothic"/>
                <w:sz w:val="20"/>
                <w:szCs w:val="20"/>
              </w:rPr>
            </w:pPr>
            <w:r w:rsidRPr="00915CAA">
              <w:rPr>
                <w:rFonts w:ascii="Century Gothic" w:hAnsi="Century Gothic"/>
                <w:sz w:val="20"/>
                <w:szCs w:val="20"/>
              </w:rPr>
              <w:t>Tak – 0,5  pkt.</w:t>
            </w:r>
          </w:p>
          <w:p w14:paraId="0564CAB0" w14:textId="19E34046"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Nie – 0 pkt.</w:t>
            </w:r>
          </w:p>
        </w:tc>
      </w:tr>
      <w:tr w:rsidR="00A03535" w:rsidRPr="00915CAA" w14:paraId="45A682F8" w14:textId="77777777" w:rsidTr="00D74B9E">
        <w:tc>
          <w:tcPr>
            <w:tcW w:w="675" w:type="dxa"/>
            <w:tcBorders>
              <w:top w:val="single" w:sz="4" w:space="0" w:color="auto"/>
              <w:left w:val="single" w:sz="4" w:space="0" w:color="auto"/>
              <w:bottom w:val="single" w:sz="4" w:space="0" w:color="auto"/>
              <w:right w:val="single" w:sz="4" w:space="0" w:color="auto"/>
            </w:tcBorders>
          </w:tcPr>
          <w:p w14:paraId="22F77791" w14:textId="77777777" w:rsidR="00A03535" w:rsidRPr="00915CAA" w:rsidRDefault="00A03535"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3E257507" w14:textId="77777777" w:rsidR="00A03535" w:rsidRPr="00915CAA" w:rsidRDefault="00A03535" w:rsidP="00A6056C">
            <w:pPr>
              <w:snapToGrid w:val="0"/>
              <w:jc w:val="both"/>
              <w:rPr>
                <w:rFonts w:ascii="Century Gothic" w:hAnsi="Century Gothic"/>
                <w:sz w:val="20"/>
                <w:szCs w:val="20"/>
              </w:rPr>
            </w:pPr>
            <w:r w:rsidRPr="00915CAA">
              <w:rPr>
                <w:rFonts w:ascii="Century Gothic" w:hAnsi="Century Gothic"/>
                <w:sz w:val="20"/>
                <w:szCs w:val="20"/>
              </w:rPr>
              <w:t xml:space="preserve">Protokół podawania </w:t>
            </w:r>
            <w:proofErr w:type="spellStart"/>
            <w:r w:rsidRPr="00915CAA">
              <w:rPr>
                <w:rFonts w:ascii="Century Gothic" w:hAnsi="Century Gothic"/>
                <w:sz w:val="20"/>
                <w:szCs w:val="20"/>
              </w:rPr>
              <w:t>Propofolu</w:t>
            </w:r>
            <w:proofErr w:type="spellEnd"/>
            <w:r w:rsidRPr="00915CAA">
              <w:rPr>
                <w:rFonts w:ascii="Century Gothic" w:hAnsi="Century Gothic"/>
                <w:sz w:val="20"/>
                <w:szCs w:val="20"/>
              </w:rPr>
              <w:t xml:space="preserve"> dla dzieci</w:t>
            </w:r>
          </w:p>
          <w:p w14:paraId="0AB2B811" w14:textId="3E075ED7" w:rsidR="00A03535" w:rsidRPr="00915CAA" w:rsidRDefault="00A03535" w:rsidP="002454E8">
            <w:pPr>
              <w:snapToGrid w:val="0"/>
              <w:jc w:val="both"/>
              <w:rPr>
                <w:rFonts w:ascii="Century Gothic" w:hAnsi="Century Gothic"/>
                <w:sz w:val="20"/>
                <w:szCs w:val="20"/>
              </w:rPr>
            </w:pPr>
            <w:r w:rsidRPr="00915CAA">
              <w:rPr>
                <w:rFonts w:ascii="Century Gothic" w:hAnsi="Century Gothic"/>
                <w:sz w:val="20"/>
                <w:szCs w:val="20"/>
              </w:rPr>
              <w:t xml:space="preserve">model farmakokinetyczny </w:t>
            </w:r>
            <w:proofErr w:type="spellStart"/>
            <w:r w:rsidRPr="00915CAA">
              <w:rPr>
                <w:rFonts w:ascii="Century Gothic" w:hAnsi="Century Gothic"/>
                <w:sz w:val="20"/>
                <w:szCs w:val="20"/>
              </w:rPr>
              <w:t>Kataria</w:t>
            </w:r>
            <w:proofErr w:type="spellEnd"/>
            <w:r w:rsidRPr="00915CAA">
              <w:rPr>
                <w:rFonts w:ascii="Century Gothic" w:hAnsi="Century Gothic"/>
                <w:sz w:val="20"/>
                <w:szCs w:val="20"/>
              </w:rPr>
              <w:t xml:space="preserve"> i </w:t>
            </w:r>
            <w:proofErr w:type="spellStart"/>
            <w:r w:rsidRPr="00915CAA">
              <w:rPr>
                <w:rFonts w:ascii="Century Gothic" w:hAnsi="Century Gothic"/>
                <w:sz w:val="20"/>
                <w:szCs w:val="20"/>
              </w:rPr>
              <w:t>Paedfusor</w:t>
            </w:r>
            <w:proofErr w:type="spellEnd"/>
            <w:r w:rsidRPr="00915CAA">
              <w:rPr>
                <w:rFonts w:ascii="Century Gothic" w:hAnsi="Century Gothic"/>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54C151C" w14:textId="62BFD3BE" w:rsidR="00A03535" w:rsidRPr="00915CAA" w:rsidRDefault="009B0AF9" w:rsidP="002454E8">
            <w:pPr>
              <w:snapToGrid w:val="0"/>
              <w:jc w:val="center"/>
              <w:rPr>
                <w:rFonts w:ascii="Century Gothic" w:hAnsi="Century Gothic"/>
                <w:sz w:val="20"/>
                <w:szCs w:val="20"/>
              </w:rPr>
            </w:pPr>
            <w:r w:rsidRPr="009B0AF9">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vAlign w:val="center"/>
          </w:tcPr>
          <w:p w14:paraId="52D277BC" w14:textId="77777777" w:rsidR="00A03535" w:rsidRPr="00915CAA" w:rsidRDefault="00A03535" w:rsidP="002454E8">
            <w:pPr>
              <w:pStyle w:val="Standard"/>
              <w:snapToGrid w:val="0"/>
              <w:jc w:val="both"/>
              <w:rPr>
                <w:rFonts w:ascii="Century Gothic" w:hAnsi="Century Gothic"/>
                <w:sz w:val="20"/>
                <w:szCs w:val="20"/>
              </w:rPr>
            </w:pPr>
          </w:p>
        </w:tc>
        <w:tc>
          <w:tcPr>
            <w:tcW w:w="2412" w:type="dxa"/>
            <w:tcBorders>
              <w:top w:val="single" w:sz="4" w:space="0" w:color="auto"/>
              <w:left w:val="single" w:sz="4" w:space="0" w:color="auto"/>
              <w:bottom w:val="single" w:sz="4" w:space="0" w:color="auto"/>
              <w:right w:val="single" w:sz="4" w:space="0" w:color="auto"/>
            </w:tcBorders>
            <w:vAlign w:val="center"/>
          </w:tcPr>
          <w:p w14:paraId="71BAEB48" w14:textId="397F51F3" w:rsidR="00A03535" w:rsidRPr="00915CAA" w:rsidRDefault="00A03535" w:rsidP="00A6056C">
            <w:pPr>
              <w:snapToGrid w:val="0"/>
              <w:jc w:val="center"/>
              <w:rPr>
                <w:rFonts w:ascii="Century Gothic" w:hAnsi="Century Gothic"/>
                <w:sz w:val="20"/>
                <w:szCs w:val="20"/>
              </w:rPr>
            </w:pPr>
            <w:r w:rsidRPr="00915CAA">
              <w:rPr>
                <w:rFonts w:ascii="Century Gothic" w:hAnsi="Century Gothic"/>
                <w:sz w:val="20"/>
                <w:szCs w:val="20"/>
              </w:rPr>
              <w:t>Tak – 0,5 pkt.</w:t>
            </w:r>
          </w:p>
          <w:p w14:paraId="6F4859B6" w14:textId="2AE11967" w:rsidR="00A03535" w:rsidRPr="00915CAA" w:rsidRDefault="00A03535" w:rsidP="002454E8">
            <w:pPr>
              <w:jc w:val="center"/>
              <w:rPr>
                <w:rFonts w:ascii="Century Gothic" w:hAnsi="Century Gothic"/>
                <w:sz w:val="20"/>
                <w:szCs w:val="20"/>
              </w:rPr>
            </w:pPr>
            <w:r w:rsidRPr="00915CAA">
              <w:rPr>
                <w:rFonts w:ascii="Century Gothic" w:hAnsi="Century Gothic"/>
                <w:sz w:val="20"/>
                <w:szCs w:val="20"/>
              </w:rPr>
              <w:t>Nie – 0 pkt.</w:t>
            </w:r>
          </w:p>
        </w:tc>
      </w:tr>
    </w:tbl>
    <w:p w14:paraId="29C24B6F" w14:textId="77777777" w:rsidR="003C5957" w:rsidRPr="00FF4BF5" w:rsidRDefault="003C5957" w:rsidP="00E65C60">
      <w:pPr>
        <w:spacing w:line="288" w:lineRule="auto"/>
        <w:jc w:val="both"/>
        <w:rPr>
          <w:rFonts w:ascii="Century Gothic" w:hAnsi="Century Gothic"/>
          <w:b/>
          <w:sz w:val="20"/>
          <w:szCs w:val="20"/>
        </w:rPr>
      </w:pPr>
    </w:p>
    <w:p w14:paraId="6F4324B5" w14:textId="3175684E" w:rsidR="00E65C60" w:rsidRPr="00FF4BF5" w:rsidRDefault="009B0AF9" w:rsidP="00E65C60">
      <w:pPr>
        <w:spacing w:line="288" w:lineRule="auto"/>
        <w:jc w:val="both"/>
        <w:rPr>
          <w:rFonts w:ascii="Century Gothic" w:hAnsi="Century Gothic"/>
          <w:b/>
        </w:rPr>
      </w:pPr>
      <w:r w:rsidRPr="00FF4BF5">
        <w:rPr>
          <w:rFonts w:ascii="Century Gothic" w:hAnsi="Century Gothic"/>
          <w:b/>
          <w:sz w:val="20"/>
          <w:szCs w:val="20"/>
        </w:rPr>
        <w:t>WARUNKI GWARANCJI, SERWISU I SZKOLENIA</w:t>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387"/>
        <w:gridCol w:w="1559"/>
        <w:gridCol w:w="4534"/>
        <w:gridCol w:w="2410"/>
      </w:tblGrid>
      <w:tr w:rsidR="00CC11F7" w:rsidRPr="009B0AF9" w14:paraId="0F9EF7BB" w14:textId="77777777" w:rsidTr="009B0AF9">
        <w:tc>
          <w:tcPr>
            <w:tcW w:w="675" w:type="dxa"/>
            <w:tcBorders>
              <w:top w:val="single" w:sz="4" w:space="0" w:color="auto"/>
              <w:left w:val="single" w:sz="4" w:space="0" w:color="auto"/>
              <w:bottom w:val="single" w:sz="4" w:space="0" w:color="auto"/>
              <w:right w:val="single" w:sz="4" w:space="0" w:color="auto"/>
            </w:tcBorders>
            <w:vAlign w:val="center"/>
            <w:hideMark/>
          </w:tcPr>
          <w:p w14:paraId="7DE415C2" w14:textId="207E68EC" w:rsidR="00E65C60" w:rsidRPr="009B0AF9" w:rsidRDefault="009B0AF9" w:rsidP="00D2374F">
            <w:pPr>
              <w:widowControl w:val="0"/>
              <w:snapToGrid w:val="0"/>
              <w:spacing w:before="100" w:beforeAutospacing="1" w:after="100" w:afterAutospacing="1" w:line="288" w:lineRule="auto"/>
              <w:jc w:val="center"/>
              <w:rPr>
                <w:rFonts w:ascii="Century Gothic" w:eastAsia="Calibri" w:hAnsi="Century Gothic" w:cs="Calibri"/>
                <w:b/>
                <w:bCs/>
                <w:sz w:val="20"/>
                <w:szCs w:val="20"/>
              </w:rPr>
            </w:pPr>
            <w:r w:rsidRPr="009B0AF9">
              <w:rPr>
                <w:rFonts w:ascii="Century Gothic" w:hAnsi="Century Gothic"/>
                <w:b/>
                <w:bCs/>
                <w:sz w:val="20"/>
                <w:szCs w:val="20"/>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223A3CC" w14:textId="0EE75DF6" w:rsidR="00E65C60" w:rsidRPr="009B0AF9" w:rsidRDefault="009B0AF9" w:rsidP="00D2374F">
            <w:pPr>
              <w:pStyle w:val="Nagwek3"/>
              <w:snapToGrid w:val="0"/>
              <w:spacing w:line="276" w:lineRule="auto"/>
              <w:ind w:left="0" w:firstLine="0"/>
              <w:jc w:val="center"/>
              <w:rPr>
                <w:rFonts w:ascii="Century Gothic" w:hAnsi="Century Gothic"/>
                <w:sz w:val="20"/>
                <w:szCs w:val="20"/>
                <w:lang w:eastAsia="en-US"/>
              </w:rPr>
            </w:pPr>
            <w:r w:rsidRPr="009B0AF9">
              <w:rPr>
                <w:rFonts w:ascii="Century Gothic" w:hAnsi="Century Gothic"/>
                <w:sz w:val="20"/>
                <w:szCs w:val="20"/>
                <w:lang w:eastAsia="en-US"/>
              </w:rPr>
              <w:t>PARAMETR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4F8761" w14:textId="3EA2FC59" w:rsidR="00E65C60" w:rsidRPr="009B0AF9" w:rsidRDefault="009B0AF9" w:rsidP="00D2374F">
            <w:pPr>
              <w:widowControl w:val="0"/>
              <w:snapToGrid w:val="0"/>
              <w:spacing w:before="100" w:beforeAutospacing="1" w:after="100" w:afterAutospacing="1" w:line="288" w:lineRule="auto"/>
              <w:jc w:val="center"/>
              <w:rPr>
                <w:rFonts w:ascii="Century Gothic" w:eastAsia="Calibri" w:hAnsi="Century Gothic" w:cs="Calibri"/>
                <w:b/>
                <w:bCs/>
                <w:sz w:val="20"/>
                <w:szCs w:val="20"/>
              </w:rPr>
            </w:pPr>
            <w:r w:rsidRPr="009B0AF9">
              <w:rPr>
                <w:rFonts w:ascii="Century Gothic" w:hAnsi="Century Gothic"/>
                <w:b/>
                <w:bCs/>
                <w:sz w:val="20"/>
                <w:szCs w:val="20"/>
              </w:rPr>
              <w:t>PARAMETR WYMAGANY</w:t>
            </w:r>
          </w:p>
        </w:tc>
        <w:tc>
          <w:tcPr>
            <w:tcW w:w="4534" w:type="dxa"/>
            <w:tcBorders>
              <w:top w:val="single" w:sz="4" w:space="0" w:color="auto"/>
              <w:left w:val="single" w:sz="4" w:space="0" w:color="auto"/>
              <w:bottom w:val="single" w:sz="4" w:space="0" w:color="auto"/>
              <w:right w:val="single" w:sz="4" w:space="0" w:color="auto"/>
            </w:tcBorders>
            <w:vAlign w:val="center"/>
            <w:hideMark/>
          </w:tcPr>
          <w:p w14:paraId="3209458B" w14:textId="5AE90A9B" w:rsidR="00E65C60" w:rsidRPr="009B0AF9" w:rsidRDefault="009B0AF9" w:rsidP="00D2374F">
            <w:pPr>
              <w:widowControl w:val="0"/>
              <w:snapToGrid w:val="0"/>
              <w:spacing w:before="100" w:beforeAutospacing="1" w:after="100" w:afterAutospacing="1" w:line="288" w:lineRule="auto"/>
              <w:jc w:val="center"/>
              <w:rPr>
                <w:rFonts w:ascii="Century Gothic" w:eastAsia="Calibri" w:hAnsi="Century Gothic" w:cs="Calibri"/>
                <w:b/>
                <w:bCs/>
                <w:sz w:val="20"/>
                <w:szCs w:val="20"/>
              </w:rPr>
            </w:pPr>
            <w:r w:rsidRPr="009B0AF9">
              <w:rPr>
                <w:rFonts w:ascii="Century Gothic" w:hAnsi="Century Gothic"/>
                <w:b/>
                <w:bCs/>
                <w:sz w:val="20"/>
                <w:szCs w:val="20"/>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BDACE8" w14:textId="3FD722E5" w:rsidR="00E65C60" w:rsidRPr="009B0AF9" w:rsidRDefault="009B0AF9" w:rsidP="00D2374F">
            <w:pPr>
              <w:widowControl w:val="0"/>
              <w:snapToGrid w:val="0"/>
              <w:spacing w:before="100" w:beforeAutospacing="1" w:after="100" w:afterAutospacing="1" w:line="288" w:lineRule="auto"/>
              <w:jc w:val="center"/>
              <w:rPr>
                <w:rFonts w:ascii="Century Gothic" w:eastAsia="Calibri" w:hAnsi="Century Gothic" w:cs="Calibri"/>
                <w:b/>
                <w:bCs/>
                <w:sz w:val="20"/>
                <w:szCs w:val="20"/>
              </w:rPr>
            </w:pPr>
            <w:r w:rsidRPr="009B0AF9">
              <w:rPr>
                <w:rFonts w:ascii="Century Gothic" w:hAnsi="Century Gothic"/>
                <w:b/>
                <w:bCs/>
                <w:sz w:val="20"/>
                <w:szCs w:val="20"/>
              </w:rPr>
              <w:t>SPOSÓB OCENY</w:t>
            </w:r>
          </w:p>
        </w:tc>
      </w:tr>
      <w:tr w:rsidR="00CC11F7" w:rsidRPr="009B0AF9" w14:paraId="7DC2BF44" w14:textId="77777777" w:rsidTr="009B0AF9">
        <w:tc>
          <w:tcPr>
            <w:tcW w:w="675" w:type="dxa"/>
            <w:tcBorders>
              <w:top w:val="single" w:sz="4" w:space="0" w:color="auto"/>
              <w:left w:val="single" w:sz="4" w:space="0" w:color="auto"/>
              <w:bottom w:val="single" w:sz="4" w:space="0" w:color="auto"/>
              <w:right w:val="single" w:sz="4" w:space="0" w:color="auto"/>
            </w:tcBorders>
          </w:tcPr>
          <w:p w14:paraId="6092844B"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6FEA1666" w14:textId="77777777" w:rsidR="00E65C60" w:rsidRPr="009B0AF9" w:rsidRDefault="00E65C60" w:rsidP="00D2374F">
            <w:pPr>
              <w:widowControl w:val="0"/>
              <w:tabs>
                <w:tab w:val="left" w:pos="0"/>
              </w:tabs>
              <w:snapToGrid w:val="0"/>
              <w:jc w:val="both"/>
              <w:rPr>
                <w:rFonts w:ascii="Century Gothic" w:eastAsia="Calibri" w:hAnsi="Century Gothic" w:cs="Calibri"/>
                <w:b/>
                <w:bCs/>
                <w:sz w:val="20"/>
                <w:szCs w:val="20"/>
              </w:rPr>
            </w:pPr>
            <w:r w:rsidRPr="009B0AF9">
              <w:rPr>
                <w:rFonts w:ascii="Century Gothic" w:hAnsi="Century Gothic"/>
                <w:b/>
                <w:bCs/>
                <w:sz w:val="20"/>
                <w:szCs w:val="20"/>
              </w:rPr>
              <w:t>GWARANCJE</w:t>
            </w:r>
          </w:p>
        </w:tc>
        <w:tc>
          <w:tcPr>
            <w:tcW w:w="1559" w:type="dxa"/>
            <w:tcBorders>
              <w:top w:val="single" w:sz="4" w:space="0" w:color="auto"/>
              <w:left w:val="single" w:sz="4" w:space="0" w:color="auto"/>
              <w:bottom w:val="single" w:sz="4" w:space="0" w:color="auto"/>
              <w:right w:val="single" w:sz="4" w:space="0" w:color="auto"/>
            </w:tcBorders>
            <w:vAlign w:val="center"/>
          </w:tcPr>
          <w:p w14:paraId="026A2924"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p>
        </w:tc>
        <w:tc>
          <w:tcPr>
            <w:tcW w:w="4534" w:type="dxa"/>
            <w:tcBorders>
              <w:top w:val="single" w:sz="4" w:space="0" w:color="auto"/>
              <w:left w:val="single" w:sz="4" w:space="0" w:color="auto"/>
              <w:bottom w:val="single" w:sz="4" w:space="0" w:color="auto"/>
              <w:right w:val="single" w:sz="4" w:space="0" w:color="auto"/>
            </w:tcBorders>
            <w:vAlign w:val="center"/>
          </w:tcPr>
          <w:p w14:paraId="3DB8F4B6"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B90D184" w14:textId="77777777" w:rsidR="00E65C60" w:rsidRPr="009B0AF9" w:rsidRDefault="00E65C60" w:rsidP="00D2374F">
            <w:pPr>
              <w:pStyle w:val="AbsatzTableFormat"/>
              <w:snapToGrid w:val="0"/>
              <w:spacing w:before="100" w:beforeAutospacing="1" w:after="100" w:afterAutospacing="1" w:line="288" w:lineRule="auto"/>
              <w:rPr>
                <w:rFonts w:ascii="Century Gothic" w:hAnsi="Century Gothic"/>
                <w:sz w:val="20"/>
                <w:szCs w:val="20"/>
                <w:lang w:eastAsia="en-US"/>
              </w:rPr>
            </w:pPr>
          </w:p>
        </w:tc>
      </w:tr>
      <w:tr w:rsidR="00CC11F7" w:rsidRPr="009B0AF9" w14:paraId="6F3FBB47" w14:textId="77777777" w:rsidTr="009B0AF9">
        <w:tc>
          <w:tcPr>
            <w:tcW w:w="675" w:type="dxa"/>
            <w:tcBorders>
              <w:top w:val="single" w:sz="4" w:space="0" w:color="auto"/>
              <w:left w:val="single" w:sz="4" w:space="0" w:color="auto"/>
              <w:bottom w:val="single" w:sz="4" w:space="0" w:color="auto"/>
              <w:right w:val="single" w:sz="4" w:space="0" w:color="auto"/>
            </w:tcBorders>
          </w:tcPr>
          <w:p w14:paraId="33309FE5"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6B72E855" w14:textId="77777777" w:rsidR="00E65C60" w:rsidRPr="009B0AF9" w:rsidRDefault="00E65C60" w:rsidP="00D2374F">
            <w:pPr>
              <w:snapToGrid w:val="0"/>
              <w:jc w:val="both"/>
              <w:rPr>
                <w:rFonts w:ascii="Century Gothic" w:eastAsia="Calibri" w:hAnsi="Century Gothic" w:cs="Calibri"/>
                <w:sz w:val="20"/>
                <w:szCs w:val="20"/>
              </w:rPr>
            </w:pPr>
            <w:r w:rsidRPr="009B0AF9">
              <w:rPr>
                <w:rFonts w:ascii="Century Gothic" w:hAnsi="Century Gothic"/>
                <w:sz w:val="20"/>
                <w:szCs w:val="20"/>
              </w:rPr>
              <w:t xml:space="preserve">Okres pełnej, bez </w:t>
            </w:r>
            <w:proofErr w:type="spellStart"/>
            <w:r w:rsidRPr="009B0AF9">
              <w:rPr>
                <w:rFonts w:ascii="Century Gothic" w:hAnsi="Century Gothic"/>
                <w:sz w:val="20"/>
                <w:szCs w:val="20"/>
              </w:rPr>
              <w:t>wyłączeń</w:t>
            </w:r>
            <w:proofErr w:type="spellEnd"/>
            <w:r w:rsidRPr="009B0AF9">
              <w:rPr>
                <w:rFonts w:ascii="Century Gothic" w:hAnsi="Century Gothic"/>
                <w:sz w:val="20"/>
                <w:szCs w:val="20"/>
              </w:rPr>
              <w:t xml:space="preserve"> gwarancji dla wszystkich zaoferowanych elementów wraz z urządzeniami peryferyjnymi (jeśli dotyczy)[liczba miesięcy]</w:t>
            </w:r>
          </w:p>
          <w:p w14:paraId="0FDDE99E" w14:textId="77777777" w:rsidR="00E65C60" w:rsidRPr="009B0AF9" w:rsidRDefault="00E65C60" w:rsidP="00D2374F">
            <w:pPr>
              <w:snapToGrid w:val="0"/>
              <w:jc w:val="both"/>
              <w:rPr>
                <w:rFonts w:ascii="Century Gothic" w:hAnsi="Century Gothic"/>
                <w:sz w:val="20"/>
                <w:szCs w:val="20"/>
              </w:rPr>
            </w:pPr>
          </w:p>
          <w:p w14:paraId="4F581216" w14:textId="77777777" w:rsidR="00E65C60" w:rsidRPr="009B0AF9" w:rsidRDefault="00E65C60" w:rsidP="00D2374F">
            <w:pPr>
              <w:widowControl w:val="0"/>
              <w:jc w:val="both"/>
              <w:rPr>
                <w:rFonts w:ascii="Century Gothic" w:eastAsia="Calibri" w:hAnsi="Century Gothic" w:cs="Calibri"/>
                <w:i/>
                <w:iCs/>
                <w:sz w:val="20"/>
                <w:szCs w:val="20"/>
              </w:rPr>
            </w:pPr>
            <w:r w:rsidRPr="009B0AF9">
              <w:rPr>
                <w:rFonts w:ascii="Century Gothic" w:hAnsi="Century Gothic"/>
                <w:i/>
                <w:iCs/>
                <w:sz w:val="20"/>
                <w:szCs w:val="20"/>
              </w:rPr>
              <w:t xml:space="preserve">UWAGA – należy podać pełną liczbę miesięcy. Wartości ułamkowe będą przy ocenie zaokrąglane </w:t>
            </w:r>
            <w:r w:rsidRPr="009B0AF9">
              <w:rPr>
                <w:rFonts w:ascii="Century Gothic" w:hAnsi="Century Gothic"/>
                <w:i/>
                <w:iCs/>
                <w:sz w:val="20"/>
                <w:szCs w:val="20"/>
              </w:rPr>
              <w:lastRenderedPageBreak/>
              <w:t xml:space="preserve">w dół – do pełnych miesięcy. Zamawiający zastrzega, że okres rękojmi musi być równy okresowi gwarancji. </w:t>
            </w:r>
            <w:r w:rsidRPr="009B0AF9">
              <w:rPr>
                <w:rFonts w:ascii="Century Gothic" w:hAnsi="Century Gothic"/>
                <w:i/>
                <w:sz w:val="20"/>
                <w:szCs w:val="20"/>
              </w:rPr>
              <w:t>Zamawiający zastrzega, że górną granicą punktacji gwarancji będzie 10 lat.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BABEF9" w14:textId="68389E90" w:rsidR="00E65C60" w:rsidRPr="009B0AF9" w:rsidRDefault="00E65C60" w:rsidP="003B5CB9">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lastRenderedPageBreak/>
              <w:t xml:space="preserve">=&gt; </w:t>
            </w:r>
            <w:r w:rsidR="003B5CB9" w:rsidRPr="009B0AF9">
              <w:rPr>
                <w:rFonts w:ascii="Century Gothic" w:hAnsi="Century Gothic"/>
                <w:sz w:val="20"/>
                <w:szCs w:val="20"/>
              </w:rPr>
              <w:t>48</w:t>
            </w:r>
          </w:p>
        </w:tc>
        <w:tc>
          <w:tcPr>
            <w:tcW w:w="4534" w:type="dxa"/>
            <w:tcBorders>
              <w:top w:val="single" w:sz="4" w:space="0" w:color="auto"/>
              <w:left w:val="single" w:sz="4" w:space="0" w:color="auto"/>
              <w:bottom w:val="single" w:sz="4" w:space="0" w:color="auto"/>
              <w:right w:val="single" w:sz="4" w:space="0" w:color="auto"/>
            </w:tcBorders>
            <w:vAlign w:val="center"/>
          </w:tcPr>
          <w:p w14:paraId="2D1392EC" w14:textId="4F293C81"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color w:val="FF0000"/>
                <w:sz w:val="20"/>
                <w:szCs w:val="20"/>
              </w:rPr>
            </w:pPr>
          </w:p>
          <w:p w14:paraId="173CF5EE" w14:textId="1696AA65" w:rsidR="00EC7FF9" w:rsidRPr="009B0AF9" w:rsidRDefault="00EC7FF9" w:rsidP="00EC7FF9">
            <w:pPr>
              <w:widowControl w:val="0"/>
              <w:snapToGrid w:val="0"/>
              <w:spacing w:before="100" w:beforeAutospacing="1" w:after="100" w:afterAutospacing="1" w:line="288" w:lineRule="auto"/>
              <w:jc w:val="center"/>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8B36A08" w14:textId="77777777" w:rsidR="00E65C60" w:rsidRPr="009B0AF9" w:rsidRDefault="00E65C60" w:rsidP="009B0AF9">
            <w:pPr>
              <w:snapToGrid w:val="0"/>
              <w:jc w:val="both"/>
              <w:rPr>
                <w:rFonts w:ascii="Century Gothic" w:eastAsia="Calibri" w:hAnsi="Century Gothic" w:cs="Calibri"/>
                <w:color w:val="000000" w:themeColor="text1"/>
                <w:sz w:val="20"/>
                <w:szCs w:val="20"/>
              </w:rPr>
            </w:pPr>
            <w:r w:rsidRPr="009B0AF9">
              <w:rPr>
                <w:rFonts w:ascii="Century Gothic" w:hAnsi="Century Gothic"/>
                <w:color w:val="000000" w:themeColor="text1"/>
                <w:sz w:val="20"/>
                <w:szCs w:val="20"/>
              </w:rPr>
              <w:t>Najdłuższy okres – 30 pkt.</w:t>
            </w:r>
          </w:p>
          <w:p w14:paraId="35F76739" w14:textId="203E05BF" w:rsidR="00E65C60" w:rsidRPr="009B0AF9" w:rsidRDefault="00DA3695" w:rsidP="009B0AF9">
            <w:pPr>
              <w:widowControl w:val="0"/>
              <w:snapToGrid w:val="0"/>
              <w:jc w:val="both"/>
              <w:rPr>
                <w:rFonts w:ascii="Century Gothic" w:eastAsia="Calibri" w:hAnsi="Century Gothic" w:cs="Calibri"/>
                <w:sz w:val="20"/>
                <w:szCs w:val="20"/>
              </w:rPr>
            </w:pPr>
            <w:r w:rsidRPr="009B0AF9">
              <w:rPr>
                <w:rFonts w:ascii="Century Gothic" w:hAnsi="Century Gothic"/>
                <w:color w:val="000000" w:themeColor="text1"/>
                <w:sz w:val="20"/>
                <w:szCs w:val="20"/>
              </w:rPr>
              <w:t xml:space="preserve">Pozostałe proporcjonalnie </w:t>
            </w:r>
            <w:r w:rsidR="00E65C60" w:rsidRPr="009B0AF9">
              <w:rPr>
                <w:rFonts w:ascii="Century Gothic" w:hAnsi="Century Gothic"/>
                <w:color w:val="000000" w:themeColor="text1"/>
                <w:sz w:val="20"/>
                <w:szCs w:val="20"/>
              </w:rPr>
              <w:t>mniej względem najdłuższego okresu</w:t>
            </w:r>
          </w:p>
        </w:tc>
      </w:tr>
      <w:tr w:rsidR="00CC11F7" w:rsidRPr="009B0AF9" w14:paraId="6CC5E345" w14:textId="77777777" w:rsidTr="009B0AF9">
        <w:tc>
          <w:tcPr>
            <w:tcW w:w="675" w:type="dxa"/>
            <w:tcBorders>
              <w:top w:val="single" w:sz="4" w:space="0" w:color="auto"/>
              <w:left w:val="single" w:sz="4" w:space="0" w:color="auto"/>
              <w:bottom w:val="single" w:sz="4" w:space="0" w:color="auto"/>
              <w:right w:val="single" w:sz="4" w:space="0" w:color="auto"/>
            </w:tcBorders>
          </w:tcPr>
          <w:p w14:paraId="7B00728C" w14:textId="0F03DE40"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5B376A75" w14:textId="77777777" w:rsidR="00E65C60" w:rsidRPr="009B0AF9" w:rsidRDefault="00E65C60" w:rsidP="007755C4">
            <w:pPr>
              <w:widowControl w:val="0"/>
              <w:snapToGrid w:val="0"/>
              <w:jc w:val="both"/>
              <w:rPr>
                <w:rFonts w:ascii="Century Gothic" w:eastAsia="Calibri" w:hAnsi="Century Gothic" w:cs="Calibri"/>
                <w:sz w:val="20"/>
                <w:szCs w:val="20"/>
              </w:rPr>
            </w:pPr>
            <w:r w:rsidRPr="009B0AF9">
              <w:rPr>
                <w:rFonts w:ascii="Century Gothic" w:hAnsi="Century Gothic"/>
                <w:sz w:val="20"/>
                <w:szCs w:val="20"/>
              </w:rPr>
              <w:t xml:space="preserve">Gwarancja dostępności części zamiennych [liczba lat] – min. 8 lat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FBDF3F"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4B05E70"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D23AD8D"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172344BD" w14:textId="77777777" w:rsidTr="009B0AF9">
        <w:tc>
          <w:tcPr>
            <w:tcW w:w="675" w:type="dxa"/>
            <w:tcBorders>
              <w:top w:val="single" w:sz="4" w:space="0" w:color="auto"/>
              <w:left w:val="single" w:sz="4" w:space="0" w:color="auto"/>
              <w:bottom w:val="single" w:sz="4" w:space="0" w:color="auto"/>
              <w:right w:val="single" w:sz="4" w:space="0" w:color="auto"/>
            </w:tcBorders>
          </w:tcPr>
          <w:p w14:paraId="7EACC13A"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447DD551" w14:textId="77777777" w:rsidR="00E65C60" w:rsidRPr="009B0AF9" w:rsidRDefault="00E65C60" w:rsidP="00D2374F">
            <w:pPr>
              <w:widowControl w:val="0"/>
              <w:tabs>
                <w:tab w:val="left" w:pos="0"/>
              </w:tabs>
              <w:snapToGrid w:val="0"/>
              <w:jc w:val="both"/>
              <w:rPr>
                <w:rFonts w:ascii="Century Gothic" w:eastAsia="Calibri" w:hAnsi="Century Gothic" w:cs="Calibri"/>
                <w:sz w:val="20"/>
                <w:szCs w:val="20"/>
              </w:rPr>
            </w:pPr>
            <w:r w:rsidRPr="009B0AF9">
              <w:rPr>
                <w:rFonts w:ascii="Century Gothic" w:hAnsi="Century Gothic"/>
                <w:iCs/>
                <w:sz w:val="20"/>
                <w:szCs w:val="20"/>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6D5905"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FFCF16E"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5C6CFEB"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6D5AFB0F" w14:textId="77777777" w:rsidTr="009B0AF9">
        <w:trPr>
          <w:trHeight w:val="446"/>
        </w:trPr>
        <w:tc>
          <w:tcPr>
            <w:tcW w:w="675" w:type="dxa"/>
            <w:tcBorders>
              <w:top w:val="single" w:sz="4" w:space="0" w:color="auto"/>
              <w:left w:val="single" w:sz="4" w:space="0" w:color="auto"/>
              <w:bottom w:val="single" w:sz="4" w:space="0" w:color="auto"/>
              <w:right w:val="single" w:sz="4" w:space="0" w:color="auto"/>
            </w:tcBorders>
          </w:tcPr>
          <w:p w14:paraId="3F10BC62"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0017DE83" w14:textId="77777777" w:rsidR="00E65C60" w:rsidRPr="009B0AF9" w:rsidRDefault="00E65C60" w:rsidP="00D2374F">
            <w:pPr>
              <w:widowControl w:val="0"/>
              <w:tabs>
                <w:tab w:val="left" w:pos="0"/>
              </w:tabs>
              <w:snapToGrid w:val="0"/>
              <w:jc w:val="both"/>
              <w:rPr>
                <w:rFonts w:ascii="Century Gothic" w:eastAsia="Calibri" w:hAnsi="Century Gothic" w:cs="Calibri"/>
                <w:b/>
                <w:bCs/>
                <w:sz w:val="20"/>
                <w:szCs w:val="20"/>
              </w:rPr>
            </w:pPr>
            <w:r w:rsidRPr="009B0AF9">
              <w:rPr>
                <w:rFonts w:ascii="Century Gothic" w:hAnsi="Century Gothic"/>
                <w:b/>
                <w:bCs/>
                <w:sz w:val="20"/>
                <w:szCs w:val="20"/>
              </w:rPr>
              <w:t>WARUNKI SERWISU</w:t>
            </w:r>
          </w:p>
        </w:tc>
        <w:tc>
          <w:tcPr>
            <w:tcW w:w="1559" w:type="dxa"/>
            <w:tcBorders>
              <w:top w:val="single" w:sz="4" w:space="0" w:color="auto"/>
              <w:left w:val="single" w:sz="4" w:space="0" w:color="auto"/>
              <w:bottom w:val="single" w:sz="4" w:space="0" w:color="auto"/>
              <w:right w:val="single" w:sz="4" w:space="0" w:color="auto"/>
            </w:tcBorders>
            <w:vAlign w:val="center"/>
          </w:tcPr>
          <w:p w14:paraId="2EBFF213"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p>
        </w:tc>
        <w:tc>
          <w:tcPr>
            <w:tcW w:w="4534" w:type="dxa"/>
            <w:tcBorders>
              <w:top w:val="single" w:sz="4" w:space="0" w:color="auto"/>
              <w:left w:val="single" w:sz="4" w:space="0" w:color="auto"/>
              <w:bottom w:val="single" w:sz="4" w:space="0" w:color="auto"/>
              <w:right w:val="single" w:sz="4" w:space="0" w:color="auto"/>
            </w:tcBorders>
            <w:vAlign w:val="center"/>
          </w:tcPr>
          <w:p w14:paraId="14B69C5F"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C99A4FB"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b/>
                <w:sz w:val="20"/>
                <w:szCs w:val="20"/>
              </w:rPr>
            </w:pPr>
          </w:p>
        </w:tc>
      </w:tr>
      <w:tr w:rsidR="00CC11F7" w:rsidRPr="009B0AF9" w14:paraId="754ED978" w14:textId="77777777" w:rsidTr="009B0AF9">
        <w:tc>
          <w:tcPr>
            <w:tcW w:w="675" w:type="dxa"/>
            <w:tcBorders>
              <w:top w:val="single" w:sz="4" w:space="0" w:color="auto"/>
              <w:left w:val="single" w:sz="4" w:space="0" w:color="auto"/>
              <w:bottom w:val="single" w:sz="4" w:space="0" w:color="auto"/>
              <w:right w:val="single" w:sz="4" w:space="0" w:color="auto"/>
            </w:tcBorders>
          </w:tcPr>
          <w:p w14:paraId="565E7266"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005787F4" w14:textId="77777777" w:rsidR="00E65C60" w:rsidRPr="009B0AF9" w:rsidRDefault="00E65C60" w:rsidP="00D2374F">
            <w:pPr>
              <w:widowControl w:val="0"/>
              <w:tabs>
                <w:tab w:val="left" w:pos="0"/>
              </w:tabs>
              <w:snapToGrid w:val="0"/>
              <w:jc w:val="both"/>
              <w:rPr>
                <w:rFonts w:ascii="Century Gothic" w:eastAsia="Calibri" w:hAnsi="Century Gothic" w:cs="Calibri"/>
                <w:sz w:val="20"/>
                <w:szCs w:val="20"/>
              </w:rPr>
            </w:pPr>
            <w:r w:rsidRPr="009B0AF9">
              <w:rPr>
                <w:rFonts w:ascii="Century Gothic" w:hAnsi="Century Gothic"/>
                <w:sz w:val="20"/>
                <w:szCs w:val="20"/>
              </w:rPr>
              <w:t xml:space="preserve">Zdalna diagnostyka przez chronione łącze </w:t>
            </w:r>
            <w:r w:rsidRPr="009B0AF9">
              <w:rPr>
                <w:rFonts w:ascii="Century Gothic" w:hAnsi="Century Gothic" w:cs="Tahoma"/>
                <w:sz w:val="20"/>
                <w:szCs w:val="20"/>
              </w:rPr>
              <w:t>z możliwością rejestracji i odczytu online rejestrów błędów, oraz monitorowaniem systemu</w:t>
            </w:r>
            <w:r w:rsidRPr="009B0AF9">
              <w:rPr>
                <w:rFonts w:ascii="Century Gothic" w:hAnsi="Century Gothic"/>
                <w:sz w:val="20"/>
                <w:szCs w:val="20"/>
              </w:rPr>
              <w:t>(uwaga – całość ewentualnych prac i wyposażenia sprzętowego, które będzie służyło tej funkcjonalności po stronie wykonawcy)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074766"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podać</w:t>
            </w:r>
          </w:p>
        </w:tc>
        <w:tc>
          <w:tcPr>
            <w:tcW w:w="4534" w:type="dxa"/>
            <w:tcBorders>
              <w:top w:val="single" w:sz="4" w:space="0" w:color="auto"/>
              <w:left w:val="single" w:sz="4" w:space="0" w:color="auto"/>
              <w:bottom w:val="single" w:sz="4" w:space="0" w:color="auto"/>
              <w:right w:val="single" w:sz="4" w:space="0" w:color="auto"/>
            </w:tcBorders>
          </w:tcPr>
          <w:p w14:paraId="674AF0E4"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1084514" w14:textId="77777777" w:rsidR="00E65C60" w:rsidRPr="009B0AF9" w:rsidRDefault="007755C4"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23309910" w14:textId="77777777" w:rsidTr="009B0AF9">
        <w:tc>
          <w:tcPr>
            <w:tcW w:w="675" w:type="dxa"/>
            <w:tcBorders>
              <w:top w:val="single" w:sz="4" w:space="0" w:color="auto"/>
              <w:left w:val="single" w:sz="4" w:space="0" w:color="auto"/>
              <w:bottom w:val="single" w:sz="4" w:space="0" w:color="auto"/>
              <w:right w:val="single" w:sz="4" w:space="0" w:color="auto"/>
            </w:tcBorders>
          </w:tcPr>
          <w:p w14:paraId="6CF9BC30"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hideMark/>
          </w:tcPr>
          <w:p w14:paraId="43B57759" w14:textId="77777777" w:rsidR="00E65C60" w:rsidRPr="009B0AF9" w:rsidRDefault="00E65C60" w:rsidP="00D2374F">
            <w:pPr>
              <w:snapToGrid w:val="0"/>
              <w:jc w:val="both"/>
              <w:rPr>
                <w:rFonts w:ascii="Century Gothic" w:eastAsia="Calibri" w:hAnsi="Century Gothic" w:cs="Calibri"/>
                <w:sz w:val="20"/>
                <w:szCs w:val="20"/>
              </w:rPr>
            </w:pPr>
            <w:r w:rsidRPr="009B0AF9">
              <w:rPr>
                <w:rFonts w:ascii="Century Gothic" w:hAnsi="Century Gothic"/>
                <w:sz w:val="20"/>
                <w:szCs w:val="20"/>
              </w:rPr>
              <w:t>W cenie oferty -  przeglądy okresowe w okresie gwarancji (w częstotliwości i w zakresie zgodnym z wymogami producenta).</w:t>
            </w:r>
          </w:p>
          <w:p w14:paraId="23B05931" w14:textId="77777777" w:rsidR="00E65C60" w:rsidRPr="009B0AF9" w:rsidRDefault="00E65C60" w:rsidP="00D2374F">
            <w:pPr>
              <w:widowControl w:val="0"/>
              <w:snapToGrid w:val="0"/>
              <w:jc w:val="both"/>
              <w:rPr>
                <w:rFonts w:ascii="Century Gothic" w:eastAsia="Calibri" w:hAnsi="Century Gothic" w:cs="Calibri"/>
                <w:sz w:val="20"/>
                <w:szCs w:val="20"/>
              </w:rPr>
            </w:pPr>
            <w:r w:rsidRPr="009B0AF9">
              <w:rPr>
                <w:rFonts w:ascii="Century Gothic" w:hAnsi="Century Gothic"/>
                <w:sz w:val="20"/>
                <w:szCs w:val="20"/>
              </w:rPr>
              <w:t>Obowiązkowy bezpłatny przegląd z końcem biegu gwarancji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5A67B2"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A48E8AA"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1282CC"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4BB9725B" w14:textId="77777777" w:rsidTr="009B0AF9">
        <w:tc>
          <w:tcPr>
            <w:tcW w:w="675" w:type="dxa"/>
            <w:tcBorders>
              <w:top w:val="single" w:sz="4" w:space="0" w:color="auto"/>
              <w:left w:val="single" w:sz="4" w:space="0" w:color="auto"/>
              <w:bottom w:val="single" w:sz="4" w:space="0" w:color="auto"/>
              <w:right w:val="single" w:sz="4" w:space="0" w:color="auto"/>
            </w:tcBorders>
          </w:tcPr>
          <w:p w14:paraId="1A6CC332"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hideMark/>
          </w:tcPr>
          <w:p w14:paraId="59891A79" w14:textId="77777777" w:rsidR="00E65C60" w:rsidRPr="009B0AF9" w:rsidRDefault="00E65C60" w:rsidP="00D2374F">
            <w:pPr>
              <w:widowControl w:val="0"/>
              <w:snapToGrid w:val="0"/>
              <w:jc w:val="both"/>
              <w:rPr>
                <w:rFonts w:ascii="Century Gothic" w:eastAsia="Calibri" w:hAnsi="Century Gothic" w:cs="Calibri"/>
                <w:sz w:val="20"/>
                <w:szCs w:val="20"/>
              </w:rPr>
            </w:pPr>
            <w:r w:rsidRPr="009B0AF9">
              <w:rPr>
                <w:rFonts w:ascii="Century Gothic" w:hAnsi="Century Gothic"/>
                <w:sz w:val="20"/>
                <w:szCs w:val="20"/>
              </w:rPr>
              <w:t>Wszystkie czynności serwisowe, w tym ponowne podłączenie i uruchomienie sprzętu w miejscu wskazanym przez Zamawiającego oraz  przeglądy konserwacyjne, w okresie gwarancji - w ramach wynagrodzenia umownego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C96E78"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99FDB9D"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4B91724"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3E4CAEA4" w14:textId="77777777" w:rsidTr="009B0AF9">
        <w:tc>
          <w:tcPr>
            <w:tcW w:w="675" w:type="dxa"/>
            <w:tcBorders>
              <w:top w:val="single" w:sz="4" w:space="0" w:color="auto"/>
              <w:left w:val="single" w:sz="4" w:space="0" w:color="auto"/>
              <w:bottom w:val="single" w:sz="4" w:space="0" w:color="auto"/>
              <w:right w:val="single" w:sz="4" w:space="0" w:color="auto"/>
            </w:tcBorders>
          </w:tcPr>
          <w:p w14:paraId="2464E254"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hideMark/>
          </w:tcPr>
          <w:p w14:paraId="4D4B7F1D" w14:textId="77777777" w:rsidR="00E65C60" w:rsidRPr="009B0AF9" w:rsidRDefault="00E65C60" w:rsidP="00D2374F">
            <w:pPr>
              <w:pStyle w:val="Lista-kontynuacja24"/>
              <w:snapToGrid w:val="0"/>
              <w:spacing w:after="0" w:line="276" w:lineRule="auto"/>
              <w:ind w:left="0"/>
              <w:jc w:val="both"/>
              <w:rPr>
                <w:rFonts w:ascii="Century Gothic" w:hAnsi="Century Gothic"/>
                <w:sz w:val="20"/>
                <w:szCs w:val="20"/>
              </w:rPr>
            </w:pPr>
            <w:r w:rsidRPr="009B0AF9">
              <w:rPr>
                <w:rFonts w:ascii="Century Gothic" w:hAnsi="Century Gothic"/>
                <w:sz w:val="20"/>
                <w:szCs w:val="20"/>
              </w:rPr>
              <w:t>Czas reakcji (dotyczy także reakcji zdalnej): „przyjęte zgłoszenie – podjęta naprawa” =&lt; 48 [godz.]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586A21"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EEC51BA"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0808F7"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7FE5443C" w14:textId="77777777" w:rsidTr="009B0AF9">
        <w:tc>
          <w:tcPr>
            <w:tcW w:w="675" w:type="dxa"/>
            <w:tcBorders>
              <w:top w:val="single" w:sz="4" w:space="0" w:color="auto"/>
              <w:left w:val="single" w:sz="4" w:space="0" w:color="auto"/>
              <w:bottom w:val="single" w:sz="4" w:space="0" w:color="auto"/>
              <w:right w:val="single" w:sz="4" w:space="0" w:color="auto"/>
            </w:tcBorders>
          </w:tcPr>
          <w:p w14:paraId="1ED4AB49"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hideMark/>
          </w:tcPr>
          <w:p w14:paraId="5FBBE3F6" w14:textId="77777777" w:rsidR="00E65C60" w:rsidRPr="009B0AF9" w:rsidRDefault="00E65C60" w:rsidP="00D2374F">
            <w:pPr>
              <w:pStyle w:val="Lista-kontynuacja24"/>
              <w:snapToGrid w:val="0"/>
              <w:spacing w:after="0" w:line="276" w:lineRule="auto"/>
              <w:ind w:left="0"/>
              <w:jc w:val="both"/>
              <w:rPr>
                <w:rFonts w:ascii="Century Gothic" w:hAnsi="Century Gothic"/>
                <w:sz w:val="20"/>
                <w:szCs w:val="20"/>
              </w:rPr>
            </w:pPr>
            <w:r w:rsidRPr="009B0AF9">
              <w:rPr>
                <w:rFonts w:ascii="Century Gothic" w:hAnsi="Century Gothic"/>
                <w:sz w:val="20"/>
                <w:szCs w:val="20"/>
              </w:rPr>
              <w:t xml:space="preserve">Możliwość zgłoszeń 24h/dobę, 365 dni/rok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254968"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F7DE9FC"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C861BCC"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58ABDBD0" w14:textId="77777777" w:rsidTr="009B0AF9">
        <w:tc>
          <w:tcPr>
            <w:tcW w:w="675" w:type="dxa"/>
            <w:tcBorders>
              <w:top w:val="single" w:sz="4" w:space="0" w:color="auto"/>
              <w:left w:val="single" w:sz="4" w:space="0" w:color="auto"/>
              <w:bottom w:val="single" w:sz="4" w:space="0" w:color="auto"/>
              <w:right w:val="single" w:sz="4" w:space="0" w:color="auto"/>
            </w:tcBorders>
          </w:tcPr>
          <w:p w14:paraId="1977BDEA"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hideMark/>
          </w:tcPr>
          <w:p w14:paraId="21BD8743" w14:textId="77777777" w:rsidR="00E65C60" w:rsidRPr="009B0AF9" w:rsidRDefault="00E65C60" w:rsidP="00D2374F">
            <w:pPr>
              <w:pStyle w:val="Lista-kontynuacja24"/>
              <w:snapToGrid w:val="0"/>
              <w:spacing w:after="0" w:line="276" w:lineRule="auto"/>
              <w:ind w:left="0"/>
              <w:jc w:val="both"/>
              <w:rPr>
                <w:rFonts w:ascii="Century Gothic" w:hAnsi="Century Gothic"/>
                <w:sz w:val="20"/>
                <w:szCs w:val="20"/>
              </w:rPr>
            </w:pPr>
            <w:r w:rsidRPr="009B0AF9">
              <w:rPr>
                <w:rFonts w:ascii="Century Gothic" w:hAnsi="Century Gothic"/>
                <w:sz w:val="20"/>
                <w:szCs w:val="20"/>
              </w:rPr>
              <w:t>Wymiana każdego podzespołu na nowy po pierwszej  nieskutecznej próbie jego naprawy</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FAD33A"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786599E"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2904D8"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636C47CB" w14:textId="77777777" w:rsidTr="009B0AF9">
        <w:tc>
          <w:tcPr>
            <w:tcW w:w="675" w:type="dxa"/>
            <w:tcBorders>
              <w:top w:val="single" w:sz="4" w:space="0" w:color="auto"/>
              <w:left w:val="single" w:sz="4" w:space="0" w:color="auto"/>
              <w:bottom w:val="single" w:sz="4" w:space="0" w:color="auto"/>
              <w:right w:val="single" w:sz="4" w:space="0" w:color="auto"/>
            </w:tcBorders>
          </w:tcPr>
          <w:p w14:paraId="541C9274"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hideMark/>
          </w:tcPr>
          <w:p w14:paraId="672B4873" w14:textId="77777777" w:rsidR="00E65C60" w:rsidRPr="009B0AF9" w:rsidRDefault="00E65C60" w:rsidP="00D2374F">
            <w:pPr>
              <w:widowControl w:val="0"/>
              <w:snapToGrid w:val="0"/>
              <w:jc w:val="both"/>
              <w:rPr>
                <w:rFonts w:ascii="Century Gothic" w:eastAsia="Calibri" w:hAnsi="Century Gothic" w:cs="Calibri"/>
                <w:sz w:val="20"/>
                <w:szCs w:val="20"/>
              </w:rPr>
            </w:pPr>
            <w:r w:rsidRPr="009B0AF9">
              <w:rPr>
                <w:rFonts w:ascii="Century Gothic" w:eastAsia="Calibri" w:hAnsi="Century Gothic"/>
                <w:sz w:val="20"/>
                <w:szCs w:val="20"/>
              </w:rPr>
              <w:t>Zakończenie działań serwisowych – do 5 dni roboczych od dnia zgłoszenia awarii, a w przypadku konieczności importu części zamiennych, nie dłuższym niż 10</w:t>
            </w:r>
            <w:r w:rsidRPr="009B0AF9">
              <w:rPr>
                <w:rFonts w:ascii="Century Gothic" w:eastAsia="Calibri" w:hAnsi="Century Gothic"/>
                <w:b/>
                <w:sz w:val="20"/>
                <w:szCs w:val="20"/>
              </w:rPr>
              <w:t xml:space="preserve"> </w:t>
            </w:r>
            <w:r w:rsidRPr="009B0AF9">
              <w:rPr>
                <w:rFonts w:ascii="Century Gothic" w:eastAsia="Calibri" w:hAnsi="Century Gothic"/>
                <w:sz w:val="20"/>
                <w:szCs w:val="20"/>
              </w:rPr>
              <w:t>dni roboczych od dnia zgłoszenia awarii.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2875B97"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1DD17458"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7690833"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625C0847" w14:textId="77777777" w:rsidTr="009B0AF9">
        <w:tc>
          <w:tcPr>
            <w:tcW w:w="675" w:type="dxa"/>
            <w:tcBorders>
              <w:top w:val="single" w:sz="4" w:space="0" w:color="auto"/>
              <w:left w:val="single" w:sz="4" w:space="0" w:color="auto"/>
              <w:bottom w:val="single" w:sz="4" w:space="0" w:color="auto"/>
              <w:right w:val="single" w:sz="4" w:space="0" w:color="auto"/>
            </w:tcBorders>
          </w:tcPr>
          <w:p w14:paraId="4C0B2A96"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636D8F49" w14:textId="77777777" w:rsidR="00E65C60" w:rsidRPr="009B0AF9" w:rsidRDefault="00E65C60" w:rsidP="00D2374F">
            <w:pPr>
              <w:widowControl w:val="0"/>
              <w:tabs>
                <w:tab w:val="left" w:pos="0"/>
              </w:tabs>
              <w:snapToGrid w:val="0"/>
              <w:jc w:val="both"/>
              <w:rPr>
                <w:rFonts w:ascii="Century Gothic" w:eastAsia="Calibri" w:hAnsi="Century Gothic" w:cs="Calibri"/>
                <w:sz w:val="20"/>
                <w:szCs w:val="20"/>
              </w:rPr>
            </w:pPr>
            <w:r w:rsidRPr="009B0AF9">
              <w:rPr>
                <w:rFonts w:ascii="Century Gothic" w:hAnsi="Century Gothic"/>
                <w:sz w:val="20"/>
                <w:szCs w:val="20"/>
              </w:rPr>
              <w:t>Struktura serwisowa gwarantująca realizację wymogów stawianych w niniejszej specyfikacji lub udokumentowana/uprawdopodobniona dokumentami możliwość gwarancji realizacji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1ED8B4"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36C74E4"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2CD2047"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15F5A10C" w14:textId="77777777" w:rsidTr="009B0AF9">
        <w:tc>
          <w:tcPr>
            <w:tcW w:w="675" w:type="dxa"/>
            <w:tcBorders>
              <w:top w:val="single" w:sz="4" w:space="0" w:color="auto"/>
              <w:left w:val="single" w:sz="4" w:space="0" w:color="auto"/>
              <w:bottom w:val="single" w:sz="4" w:space="0" w:color="auto"/>
              <w:right w:val="single" w:sz="4" w:space="0" w:color="auto"/>
            </w:tcBorders>
          </w:tcPr>
          <w:p w14:paraId="7FB66661"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1382883C" w14:textId="77777777" w:rsidR="00E65C60" w:rsidRPr="009B0AF9" w:rsidRDefault="00E65C60" w:rsidP="00D2374F">
            <w:pPr>
              <w:pStyle w:val="Lista-kontynuacja24"/>
              <w:snapToGrid w:val="0"/>
              <w:spacing w:after="0" w:line="276" w:lineRule="auto"/>
              <w:ind w:left="0"/>
              <w:jc w:val="both"/>
              <w:rPr>
                <w:rFonts w:ascii="Century Gothic" w:hAnsi="Century Gothic"/>
                <w:sz w:val="20"/>
                <w:szCs w:val="20"/>
              </w:rPr>
            </w:pPr>
            <w:r w:rsidRPr="009B0AF9">
              <w:rPr>
                <w:rFonts w:ascii="Century Gothic" w:hAnsi="Century Gothic"/>
                <w:sz w:val="20"/>
                <w:szCs w:val="20"/>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B115FB"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51A4E9CB"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EA9DFA5"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6F5416EF" w14:textId="77777777" w:rsidTr="009B0AF9">
        <w:tc>
          <w:tcPr>
            <w:tcW w:w="675" w:type="dxa"/>
            <w:tcBorders>
              <w:top w:val="single" w:sz="4" w:space="0" w:color="auto"/>
              <w:left w:val="single" w:sz="4" w:space="0" w:color="auto"/>
              <w:bottom w:val="single" w:sz="4" w:space="0" w:color="auto"/>
              <w:right w:val="single" w:sz="4" w:space="0" w:color="auto"/>
            </w:tcBorders>
          </w:tcPr>
          <w:p w14:paraId="0B30169D"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4EE042ED" w14:textId="77777777" w:rsidR="00E65C60" w:rsidRPr="009B0AF9" w:rsidRDefault="00E65C60" w:rsidP="00D2374F">
            <w:pPr>
              <w:widowControl w:val="0"/>
              <w:snapToGrid w:val="0"/>
              <w:jc w:val="both"/>
              <w:rPr>
                <w:rFonts w:ascii="Century Gothic" w:eastAsia="Calibri" w:hAnsi="Century Gothic" w:cs="Calibri"/>
                <w:b/>
                <w:bCs/>
                <w:sz w:val="20"/>
                <w:szCs w:val="20"/>
              </w:rPr>
            </w:pPr>
            <w:r w:rsidRPr="009B0AF9">
              <w:rPr>
                <w:rFonts w:ascii="Century Gothic" w:hAnsi="Century Gothic"/>
                <w:b/>
                <w:bCs/>
                <w:sz w:val="20"/>
                <w:szCs w:val="20"/>
              </w:rPr>
              <w:t>SZKOLENIA</w:t>
            </w:r>
          </w:p>
        </w:tc>
        <w:tc>
          <w:tcPr>
            <w:tcW w:w="1559" w:type="dxa"/>
            <w:tcBorders>
              <w:top w:val="single" w:sz="4" w:space="0" w:color="auto"/>
              <w:left w:val="single" w:sz="4" w:space="0" w:color="auto"/>
              <w:bottom w:val="single" w:sz="4" w:space="0" w:color="auto"/>
              <w:right w:val="single" w:sz="4" w:space="0" w:color="auto"/>
            </w:tcBorders>
            <w:vAlign w:val="center"/>
          </w:tcPr>
          <w:p w14:paraId="0C74594A"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p>
        </w:tc>
        <w:tc>
          <w:tcPr>
            <w:tcW w:w="4534" w:type="dxa"/>
            <w:tcBorders>
              <w:top w:val="single" w:sz="4" w:space="0" w:color="auto"/>
              <w:left w:val="single" w:sz="4" w:space="0" w:color="auto"/>
              <w:bottom w:val="single" w:sz="4" w:space="0" w:color="auto"/>
              <w:right w:val="single" w:sz="4" w:space="0" w:color="auto"/>
            </w:tcBorders>
            <w:vAlign w:val="center"/>
          </w:tcPr>
          <w:p w14:paraId="66922188" w14:textId="77777777" w:rsidR="00E65C60" w:rsidRPr="009B0AF9" w:rsidRDefault="00E65C60" w:rsidP="00D2374F">
            <w:pPr>
              <w:widowControl w:val="0"/>
              <w:snapToGrid w:val="0"/>
              <w:spacing w:before="100" w:beforeAutospacing="1" w:after="100" w:afterAutospacing="1" w:line="288" w:lineRule="auto"/>
              <w:jc w:val="both"/>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F1D3A59"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p>
        </w:tc>
      </w:tr>
      <w:tr w:rsidR="00CC11F7" w:rsidRPr="009B0AF9" w14:paraId="0E8913CC" w14:textId="77777777" w:rsidTr="009B0AF9">
        <w:tc>
          <w:tcPr>
            <w:tcW w:w="675" w:type="dxa"/>
            <w:tcBorders>
              <w:top w:val="single" w:sz="4" w:space="0" w:color="auto"/>
              <w:left w:val="single" w:sz="4" w:space="0" w:color="auto"/>
              <w:bottom w:val="single" w:sz="4" w:space="0" w:color="auto"/>
              <w:right w:val="single" w:sz="4" w:space="0" w:color="auto"/>
            </w:tcBorders>
          </w:tcPr>
          <w:p w14:paraId="0800CE48"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21F65296" w14:textId="77777777" w:rsidR="00E65C60" w:rsidRPr="009B0AF9" w:rsidRDefault="00E65C60" w:rsidP="00505CE7">
            <w:pPr>
              <w:widowControl w:val="0"/>
              <w:snapToGrid w:val="0"/>
              <w:jc w:val="both"/>
              <w:rPr>
                <w:rFonts w:ascii="Century Gothic" w:eastAsia="Calibri" w:hAnsi="Century Gothic" w:cs="Calibri"/>
                <w:sz w:val="20"/>
                <w:szCs w:val="20"/>
              </w:rPr>
            </w:pPr>
            <w:r w:rsidRPr="009B0AF9">
              <w:rPr>
                <w:rFonts w:ascii="Century Gothic" w:hAnsi="Century Gothic"/>
                <w:sz w:val="20"/>
                <w:szCs w:val="20"/>
              </w:rPr>
              <w:t xml:space="preserve">Szkolenia dla personelu  medycznego z zakresu obsługi urządzenia (min. </w:t>
            </w:r>
            <w:r w:rsidR="00505CE7" w:rsidRPr="009B0AF9">
              <w:rPr>
                <w:rFonts w:ascii="Century Gothic" w:hAnsi="Century Gothic"/>
                <w:sz w:val="20"/>
                <w:szCs w:val="20"/>
              </w:rPr>
              <w:t>50</w:t>
            </w:r>
            <w:r w:rsidRPr="009B0AF9">
              <w:rPr>
                <w:rFonts w:ascii="Century Gothic" w:hAnsi="Century Gothic"/>
                <w:sz w:val="20"/>
                <w:szCs w:val="20"/>
              </w:rPr>
              <w:t xml:space="preserve"> osób z możliwością podziału i szkolenia w mniejszych podgrupach) w momencie jego instalacji i odbioru; w razie potrzeby Zamawiającego, możliwość stałego wsparcia aplikacyjnego w początkowym (do 6 -</w:t>
            </w:r>
            <w:proofErr w:type="spellStart"/>
            <w:r w:rsidRPr="009B0AF9">
              <w:rPr>
                <w:rFonts w:ascii="Century Gothic" w:hAnsi="Century Gothic"/>
                <w:sz w:val="20"/>
                <w:szCs w:val="20"/>
              </w:rPr>
              <w:t>ciu</w:t>
            </w:r>
            <w:proofErr w:type="spellEnd"/>
            <w:r w:rsidRPr="009B0AF9">
              <w:rPr>
                <w:rFonts w:ascii="Century Gothic" w:hAnsi="Century Gothic"/>
                <w:sz w:val="20"/>
                <w:szCs w:val="20"/>
              </w:rPr>
              <w:t xml:space="preserve"> miesięcy) okresie pracy urządzeń (dodatkowe szkolenie, dodatkowa grupa osób, konsultacje, itp.)</w:t>
            </w:r>
          </w:p>
        </w:tc>
        <w:tc>
          <w:tcPr>
            <w:tcW w:w="1559" w:type="dxa"/>
            <w:tcBorders>
              <w:top w:val="single" w:sz="4" w:space="0" w:color="auto"/>
              <w:left w:val="single" w:sz="4" w:space="0" w:color="auto"/>
              <w:bottom w:val="single" w:sz="4" w:space="0" w:color="auto"/>
              <w:right w:val="single" w:sz="4" w:space="0" w:color="auto"/>
            </w:tcBorders>
            <w:vAlign w:val="center"/>
          </w:tcPr>
          <w:p w14:paraId="01CB0157"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3FF0699"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9AD0AED"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0751EFB1" w14:textId="77777777" w:rsidTr="009B0AF9">
        <w:tc>
          <w:tcPr>
            <w:tcW w:w="675" w:type="dxa"/>
            <w:tcBorders>
              <w:top w:val="single" w:sz="4" w:space="0" w:color="auto"/>
              <w:left w:val="single" w:sz="4" w:space="0" w:color="auto"/>
              <w:bottom w:val="single" w:sz="4" w:space="0" w:color="auto"/>
              <w:right w:val="single" w:sz="4" w:space="0" w:color="auto"/>
            </w:tcBorders>
          </w:tcPr>
          <w:p w14:paraId="3BC92997"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tcPr>
          <w:p w14:paraId="2F4D4D57" w14:textId="77777777" w:rsidR="00E65C60" w:rsidRPr="009B0AF9" w:rsidRDefault="00E65C60" w:rsidP="00505CE7">
            <w:pPr>
              <w:widowControl w:val="0"/>
              <w:snapToGrid w:val="0"/>
              <w:jc w:val="both"/>
              <w:rPr>
                <w:rFonts w:ascii="Century Gothic" w:eastAsia="Calibri" w:hAnsi="Century Gothic" w:cs="Calibri"/>
                <w:sz w:val="20"/>
                <w:szCs w:val="20"/>
              </w:rPr>
            </w:pPr>
            <w:r w:rsidRPr="009B0AF9">
              <w:rPr>
                <w:rFonts w:ascii="Century Gothic" w:hAnsi="Century Gothic"/>
                <w:sz w:val="20"/>
                <w:szCs w:val="20"/>
              </w:rPr>
              <w:t xml:space="preserve">Szkolenia dla personelu technicznego (min. </w:t>
            </w:r>
            <w:r w:rsidR="00505CE7" w:rsidRPr="009B0AF9">
              <w:rPr>
                <w:rFonts w:ascii="Century Gothic" w:hAnsi="Century Gothic"/>
                <w:sz w:val="20"/>
                <w:szCs w:val="20"/>
              </w:rPr>
              <w:t>4</w:t>
            </w:r>
            <w:r w:rsidRPr="009B0AF9">
              <w:rPr>
                <w:rFonts w:ascii="Century Gothic" w:hAnsi="Century Gothic"/>
                <w:sz w:val="20"/>
                <w:szCs w:val="20"/>
              </w:rPr>
              <w:t xml:space="preserve">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59" w:type="dxa"/>
            <w:tcBorders>
              <w:top w:val="single" w:sz="4" w:space="0" w:color="auto"/>
              <w:left w:val="single" w:sz="4" w:space="0" w:color="auto"/>
              <w:bottom w:val="single" w:sz="4" w:space="0" w:color="auto"/>
              <w:right w:val="single" w:sz="4" w:space="0" w:color="auto"/>
            </w:tcBorders>
            <w:vAlign w:val="center"/>
          </w:tcPr>
          <w:p w14:paraId="439CC105"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FA5C26B"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5206866"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1A812D47" w14:textId="77777777" w:rsidTr="009B0AF9">
        <w:tc>
          <w:tcPr>
            <w:tcW w:w="675" w:type="dxa"/>
            <w:tcBorders>
              <w:top w:val="single" w:sz="4" w:space="0" w:color="auto"/>
              <w:left w:val="single" w:sz="4" w:space="0" w:color="auto"/>
              <w:bottom w:val="single" w:sz="4" w:space="0" w:color="auto"/>
              <w:right w:val="single" w:sz="4" w:space="0" w:color="auto"/>
            </w:tcBorders>
          </w:tcPr>
          <w:p w14:paraId="6D651C95"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5B0684AD" w14:textId="77777777" w:rsidR="00E65C60" w:rsidRPr="009B0AF9" w:rsidRDefault="00E65C60" w:rsidP="00D2374F">
            <w:pPr>
              <w:snapToGrid w:val="0"/>
              <w:jc w:val="both"/>
              <w:rPr>
                <w:rFonts w:ascii="Century Gothic" w:eastAsia="Calibri" w:hAnsi="Century Gothic" w:cs="Calibri"/>
                <w:sz w:val="20"/>
                <w:szCs w:val="20"/>
              </w:rPr>
            </w:pPr>
            <w:r w:rsidRPr="009B0AF9">
              <w:rPr>
                <w:rFonts w:ascii="Century Gothic" w:hAnsi="Century Gothic"/>
                <w:sz w:val="20"/>
                <w:szCs w:val="20"/>
              </w:rPr>
              <w:t>Liczba i okres szkoleń:</w:t>
            </w:r>
          </w:p>
          <w:p w14:paraId="241CC720" w14:textId="77777777" w:rsidR="00E65C60" w:rsidRPr="009B0AF9" w:rsidRDefault="00E65C60" w:rsidP="00D2374F">
            <w:pPr>
              <w:numPr>
                <w:ilvl w:val="0"/>
                <w:numId w:val="9"/>
              </w:numPr>
              <w:tabs>
                <w:tab w:val="num" w:pos="720"/>
              </w:tabs>
              <w:suppressAutoHyphens w:val="0"/>
              <w:ind w:left="0" w:firstLine="0"/>
              <w:jc w:val="both"/>
              <w:rPr>
                <w:rFonts w:ascii="Century Gothic" w:hAnsi="Century Gothic"/>
                <w:sz w:val="20"/>
                <w:szCs w:val="20"/>
              </w:rPr>
            </w:pPr>
            <w:r w:rsidRPr="009B0AF9">
              <w:rPr>
                <w:rFonts w:ascii="Century Gothic" w:hAnsi="Century Gothic"/>
                <w:sz w:val="20"/>
                <w:szCs w:val="20"/>
              </w:rPr>
              <w:t xml:space="preserve">pierwsze szkolenie - tuż po instalacji systemu, w wymiarze do 2 dni roboczych </w:t>
            </w:r>
          </w:p>
          <w:p w14:paraId="7F0FEE23" w14:textId="77777777" w:rsidR="00E65C60" w:rsidRPr="009B0AF9" w:rsidRDefault="00E65C60" w:rsidP="00D2374F">
            <w:pPr>
              <w:numPr>
                <w:ilvl w:val="0"/>
                <w:numId w:val="9"/>
              </w:numPr>
              <w:tabs>
                <w:tab w:val="num" w:pos="720"/>
              </w:tabs>
              <w:suppressAutoHyphens w:val="0"/>
              <w:ind w:left="0" w:firstLine="0"/>
              <w:jc w:val="both"/>
              <w:rPr>
                <w:rFonts w:ascii="Century Gothic" w:hAnsi="Century Gothic"/>
                <w:sz w:val="20"/>
                <w:szCs w:val="20"/>
              </w:rPr>
            </w:pPr>
            <w:r w:rsidRPr="009B0AF9">
              <w:rPr>
                <w:rFonts w:ascii="Century Gothic" w:hAnsi="Century Gothic"/>
                <w:sz w:val="20"/>
                <w:szCs w:val="20"/>
              </w:rPr>
              <w:t>dodatkowe, w razie potrzeby, w innym terminie ustalonym z kierownikiem pracowni,</w:t>
            </w:r>
          </w:p>
          <w:p w14:paraId="212FBAEA" w14:textId="77777777" w:rsidR="00E65C60" w:rsidRPr="009B0AF9" w:rsidRDefault="00E65C60" w:rsidP="00D2374F">
            <w:pPr>
              <w:widowControl w:val="0"/>
              <w:jc w:val="both"/>
              <w:rPr>
                <w:rFonts w:ascii="Century Gothic" w:eastAsia="Calibri" w:hAnsi="Century Gothic" w:cs="Calibri"/>
                <w:sz w:val="20"/>
                <w:szCs w:val="20"/>
              </w:rPr>
            </w:pPr>
            <w:r w:rsidRPr="009B0AF9">
              <w:rPr>
                <w:rFonts w:ascii="Century Gothic" w:hAnsi="Century Gothic"/>
                <w:sz w:val="20"/>
                <w:szCs w:val="20"/>
              </w:rPr>
              <w:t>Uwaga – szkolenia dodatkowe dla wszystkich grup w co najmniej takiej samej liczbie osób jak podano w powyższych punktach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2262C6"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25340F83"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943D64D"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0E5F2D31" w14:textId="77777777" w:rsidTr="009B0AF9">
        <w:trPr>
          <w:trHeight w:val="318"/>
        </w:trPr>
        <w:tc>
          <w:tcPr>
            <w:tcW w:w="675" w:type="dxa"/>
            <w:tcBorders>
              <w:top w:val="single" w:sz="4" w:space="0" w:color="auto"/>
              <w:left w:val="single" w:sz="4" w:space="0" w:color="auto"/>
              <w:bottom w:val="single" w:sz="4" w:space="0" w:color="auto"/>
              <w:right w:val="single" w:sz="4" w:space="0" w:color="auto"/>
            </w:tcBorders>
          </w:tcPr>
          <w:p w14:paraId="68B2C672"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hideMark/>
          </w:tcPr>
          <w:p w14:paraId="2D73F276" w14:textId="77777777" w:rsidR="00E65C60" w:rsidRPr="009B0AF9" w:rsidRDefault="00E65C60" w:rsidP="009B0AF9">
            <w:pPr>
              <w:widowControl w:val="0"/>
              <w:snapToGrid w:val="0"/>
              <w:jc w:val="both"/>
              <w:rPr>
                <w:rFonts w:ascii="Century Gothic" w:eastAsia="Calibri" w:hAnsi="Century Gothic" w:cs="Calibri"/>
                <w:b/>
                <w:bCs/>
                <w:sz w:val="20"/>
                <w:szCs w:val="20"/>
              </w:rPr>
            </w:pPr>
            <w:r w:rsidRPr="009B0AF9">
              <w:rPr>
                <w:rFonts w:ascii="Century Gothic" w:hAnsi="Century Gothic"/>
                <w:b/>
                <w:bCs/>
                <w:sz w:val="20"/>
                <w:szCs w:val="20"/>
              </w:rPr>
              <w:t>DOKUMENTACJA</w:t>
            </w:r>
          </w:p>
        </w:tc>
        <w:tc>
          <w:tcPr>
            <w:tcW w:w="1559" w:type="dxa"/>
            <w:tcBorders>
              <w:top w:val="single" w:sz="4" w:space="0" w:color="auto"/>
              <w:left w:val="single" w:sz="4" w:space="0" w:color="auto"/>
              <w:bottom w:val="single" w:sz="4" w:space="0" w:color="auto"/>
              <w:right w:val="single" w:sz="4" w:space="0" w:color="auto"/>
            </w:tcBorders>
            <w:vAlign w:val="center"/>
          </w:tcPr>
          <w:p w14:paraId="542953AF"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p>
        </w:tc>
        <w:tc>
          <w:tcPr>
            <w:tcW w:w="4534" w:type="dxa"/>
            <w:tcBorders>
              <w:top w:val="single" w:sz="4" w:space="0" w:color="auto"/>
              <w:left w:val="single" w:sz="4" w:space="0" w:color="auto"/>
              <w:bottom w:val="single" w:sz="4" w:space="0" w:color="auto"/>
              <w:right w:val="single" w:sz="4" w:space="0" w:color="auto"/>
            </w:tcBorders>
            <w:vAlign w:val="center"/>
          </w:tcPr>
          <w:p w14:paraId="507C50F7" w14:textId="77777777" w:rsidR="00E65C60" w:rsidRPr="009B0AF9" w:rsidRDefault="00E65C60" w:rsidP="00D2374F">
            <w:pPr>
              <w:widowControl w:val="0"/>
              <w:snapToGrid w:val="0"/>
              <w:spacing w:before="100" w:beforeAutospacing="1" w:after="100" w:afterAutospacing="1" w:line="288" w:lineRule="auto"/>
              <w:rPr>
                <w:rFonts w:ascii="Century Gothic" w:eastAsia="Calibri" w:hAnsi="Century Gothic" w:cs="Calibr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C3AFF41" w14:textId="77777777" w:rsidR="00E65C60" w:rsidRPr="009B0AF9" w:rsidRDefault="00E65C60" w:rsidP="00D2374F">
            <w:pPr>
              <w:widowControl w:val="0"/>
              <w:snapToGrid w:val="0"/>
              <w:spacing w:before="100" w:beforeAutospacing="1" w:after="100" w:afterAutospacing="1" w:line="288" w:lineRule="auto"/>
              <w:rPr>
                <w:rFonts w:ascii="Century Gothic" w:eastAsia="Calibri" w:hAnsi="Century Gothic" w:cs="Calibri"/>
                <w:sz w:val="20"/>
                <w:szCs w:val="20"/>
              </w:rPr>
            </w:pPr>
          </w:p>
        </w:tc>
      </w:tr>
      <w:tr w:rsidR="00CC11F7" w:rsidRPr="009B0AF9" w14:paraId="27892250" w14:textId="77777777" w:rsidTr="009B0AF9">
        <w:tc>
          <w:tcPr>
            <w:tcW w:w="675" w:type="dxa"/>
            <w:tcBorders>
              <w:top w:val="single" w:sz="4" w:space="0" w:color="auto"/>
              <w:left w:val="single" w:sz="4" w:space="0" w:color="auto"/>
              <w:bottom w:val="single" w:sz="4" w:space="0" w:color="auto"/>
              <w:right w:val="single" w:sz="4" w:space="0" w:color="auto"/>
            </w:tcBorders>
          </w:tcPr>
          <w:p w14:paraId="74557CB3"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hideMark/>
          </w:tcPr>
          <w:p w14:paraId="0E9DDF4F" w14:textId="77777777" w:rsidR="00E65C60" w:rsidRPr="009B0AF9" w:rsidRDefault="00E65C60" w:rsidP="00D2374F">
            <w:pPr>
              <w:widowControl w:val="0"/>
              <w:autoSpaceDE w:val="0"/>
              <w:snapToGrid w:val="0"/>
              <w:jc w:val="both"/>
              <w:rPr>
                <w:rFonts w:ascii="Century Gothic" w:eastAsia="Calibri" w:hAnsi="Century Gothic" w:cs="Tahoma"/>
                <w:sz w:val="20"/>
                <w:szCs w:val="20"/>
              </w:rPr>
            </w:pPr>
            <w:r w:rsidRPr="009B0AF9">
              <w:rPr>
                <w:rFonts w:ascii="Century Gothic" w:hAnsi="Century Gothic" w:cs="Tahoma"/>
                <w:sz w:val="20"/>
                <w:szCs w:val="20"/>
              </w:rPr>
              <w:t>Instrukcje obsługi w języku polskim w formie elektronicznej i drukowanej (przekazane w momencie dostawy dla każdego egzemplarza) – dotyczy także urządzeń peryferyjnych</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8C8BFA"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7FE2CB16"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A95FFF5"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1098F433" w14:textId="77777777" w:rsidTr="009B0AF9">
        <w:tc>
          <w:tcPr>
            <w:tcW w:w="675" w:type="dxa"/>
            <w:tcBorders>
              <w:top w:val="single" w:sz="4" w:space="0" w:color="auto"/>
              <w:left w:val="single" w:sz="4" w:space="0" w:color="auto"/>
              <w:bottom w:val="single" w:sz="4" w:space="0" w:color="auto"/>
              <w:right w:val="single" w:sz="4" w:space="0" w:color="auto"/>
            </w:tcBorders>
          </w:tcPr>
          <w:p w14:paraId="52F61567"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hideMark/>
          </w:tcPr>
          <w:p w14:paraId="459FEF0D" w14:textId="77777777" w:rsidR="00E65C60" w:rsidRPr="009B0AF9" w:rsidRDefault="00E65C60" w:rsidP="00D2374F">
            <w:pPr>
              <w:widowControl w:val="0"/>
              <w:snapToGrid w:val="0"/>
              <w:jc w:val="both"/>
              <w:rPr>
                <w:rFonts w:ascii="Century Gothic" w:eastAsia="Calibri" w:hAnsi="Century Gothic" w:cs="Calibri"/>
                <w:sz w:val="20"/>
                <w:szCs w:val="20"/>
              </w:rPr>
            </w:pPr>
            <w:r w:rsidRPr="009B0AF9">
              <w:rPr>
                <w:rFonts w:ascii="Century Gothic" w:hAnsi="Century Gothic"/>
                <w:sz w:val="20"/>
                <w:szCs w:val="20"/>
              </w:rPr>
              <w:t>Wykonawca w ramach dostawy sprzętu zobowiązuje się dostarczyć komplet akcesoriów, okablowania itp. asortymentu niezbędnego do uruchomienia i funkcjonowania aparatu jako całości w wymaganej specyfikacją konfiguracji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A2AF60"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332EADB3"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0CA6BDE"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549EC932" w14:textId="77777777" w:rsidTr="009B0AF9">
        <w:tc>
          <w:tcPr>
            <w:tcW w:w="675" w:type="dxa"/>
            <w:tcBorders>
              <w:top w:val="single" w:sz="4" w:space="0" w:color="auto"/>
              <w:left w:val="single" w:sz="4" w:space="0" w:color="auto"/>
              <w:bottom w:val="single" w:sz="4" w:space="0" w:color="auto"/>
              <w:right w:val="single" w:sz="4" w:space="0" w:color="auto"/>
            </w:tcBorders>
          </w:tcPr>
          <w:p w14:paraId="56DD061E"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78409293" w14:textId="77777777" w:rsidR="00E65C60" w:rsidRPr="009B0AF9" w:rsidRDefault="00E65C60" w:rsidP="00D2374F">
            <w:pPr>
              <w:snapToGrid w:val="0"/>
              <w:jc w:val="both"/>
              <w:rPr>
                <w:rFonts w:ascii="Century Gothic" w:eastAsia="Calibri" w:hAnsi="Century Gothic" w:cs="Calibri"/>
                <w:sz w:val="20"/>
                <w:szCs w:val="20"/>
              </w:rPr>
            </w:pPr>
            <w:r w:rsidRPr="009B0AF9">
              <w:rPr>
                <w:rFonts w:ascii="Century Gothic" w:hAnsi="Century Gothic"/>
                <w:sz w:val="20"/>
                <w:szCs w:val="20"/>
              </w:rPr>
              <w:t>Dokumentacja (lub tzw. lista kontrolna zawierająca wykaz części i czynności) dotycząca przeglądów technicznych w języku polskim (dostarczona przy dostawie)</w:t>
            </w:r>
          </w:p>
          <w:p w14:paraId="6043FDE6" w14:textId="77777777" w:rsidR="00E65C60" w:rsidRPr="009B0AF9" w:rsidRDefault="00E65C60" w:rsidP="00D2374F">
            <w:pPr>
              <w:widowControl w:val="0"/>
              <w:snapToGrid w:val="0"/>
              <w:jc w:val="both"/>
              <w:rPr>
                <w:rFonts w:ascii="Century Gothic" w:eastAsia="Calibri" w:hAnsi="Century Gothic" w:cs="Calibri"/>
                <w:sz w:val="20"/>
                <w:szCs w:val="20"/>
              </w:rPr>
            </w:pPr>
            <w:r w:rsidRPr="009B0AF9">
              <w:rPr>
                <w:rFonts w:ascii="Century Gothic" w:hAnsi="Century Gothic"/>
                <w:sz w:val="20"/>
                <w:szCs w:val="20"/>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703AFF"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0B940555"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9D464D"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708C33CB" w14:textId="77777777" w:rsidTr="009B0AF9">
        <w:tc>
          <w:tcPr>
            <w:tcW w:w="675" w:type="dxa"/>
            <w:tcBorders>
              <w:top w:val="single" w:sz="4" w:space="0" w:color="auto"/>
              <w:left w:val="single" w:sz="4" w:space="0" w:color="auto"/>
              <w:bottom w:val="single" w:sz="4" w:space="0" w:color="auto"/>
              <w:right w:val="single" w:sz="4" w:space="0" w:color="auto"/>
            </w:tcBorders>
          </w:tcPr>
          <w:p w14:paraId="6A99591B"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vAlign w:val="center"/>
            <w:hideMark/>
          </w:tcPr>
          <w:p w14:paraId="17FC47C3" w14:textId="77777777" w:rsidR="00E65C60" w:rsidRPr="009B0AF9" w:rsidRDefault="00E65C60" w:rsidP="00D2374F">
            <w:pPr>
              <w:widowControl w:val="0"/>
              <w:snapToGrid w:val="0"/>
              <w:jc w:val="both"/>
              <w:rPr>
                <w:rFonts w:ascii="Century Gothic" w:eastAsia="Calibri" w:hAnsi="Century Gothic" w:cs="Calibri"/>
                <w:sz w:val="20"/>
                <w:szCs w:val="20"/>
              </w:rPr>
            </w:pPr>
            <w:r w:rsidRPr="009B0AF9">
              <w:rPr>
                <w:rFonts w:ascii="Century Gothic" w:hAnsi="Century Gothic"/>
                <w:sz w:val="20"/>
                <w:szCs w:val="20"/>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59CD58"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44278A13" w14:textId="77777777" w:rsidR="00E65C60" w:rsidRPr="009B0AF9" w:rsidRDefault="00E65C60" w:rsidP="00D2374F">
            <w:pPr>
              <w:widowControl w:val="0"/>
              <w:spacing w:before="100" w:beforeAutospacing="1" w:after="100" w:afterAutospacing="1" w:line="288" w:lineRule="auto"/>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8E454"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CC11F7" w:rsidRPr="009B0AF9" w14:paraId="6E0D9A5D" w14:textId="77777777" w:rsidTr="009B0AF9">
        <w:tc>
          <w:tcPr>
            <w:tcW w:w="675" w:type="dxa"/>
            <w:tcBorders>
              <w:top w:val="single" w:sz="4" w:space="0" w:color="auto"/>
              <w:left w:val="single" w:sz="4" w:space="0" w:color="auto"/>
              <w:bottom w:val="single" w:sz="4" w:space="0" w:color="auto"/>
              <w:right w:val="single" w:sz="4" w:space="0" w:color="auto"/>
            </w:tcBorders>
          </w:tcPr>
          <w:p w14:paraId="4DABE550"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hideMark/>
          </w:tcPr>
          <w:p w14:paraId="5688FD8F" w14:textId="77777777" w:rsidR="00E65C60" w:rsidRPr="009B0AF9" w:rsidRDefault="00E65C60" w:rsidP="00D2374F">
            <w:pPr>
              <w:widowControl w:val="0"/>
              <w:jc w:val="both"/>
              <w:rPr>
                <w:rFonts w:ascii="Century Gothic" w:eastAsia="Calibri" w:hAnsi="Century Gothic" w:cs="Calibri"/>
                <w:sz w:val="20"/>
                <w:szCs w:val="20"/>
              </w:rPr>
            </w:pPr>
            <w:r w:rsidRPr="009B0AF9">
              <w:rPr>
                <w:rFonts w:ascii="Century Gothic" w:hAnsi="Century Gothic"/>
                <w:sz w:val="20"/>
                <w:szCs w:val="20"/>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744C6F"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Tak</w:t>
            </w:r>
          </w:p>
        </w:tc>
        <w:tc>
          <w:tcPr>
            <w:tcW w:w="4534" w:type="dxa"/>
            <w:tcBorders>
              <w:top w:val="single" w:sz="4" w:space="0" w:color="auto"/>
              <w:left w:val="single" w:sz="4" w:space="0" w:color="auto"/>
              <w:bottom w:val="single" w:sz="4" w:space="0" w:color="auto"/>
              <w:right w:val="single" w:sz="4" w:space="0" w:color="auto"/>
            </w:tcBorders>
          </w:tcPr>
          <w:p w14:paraId="68A53755" w14:textId="77777777" w:rsidR="00E65C60" w:rsidRPr="009B0AF9" w:rsidRDefault="00E65C60" w:rsidP="00D2374F">
            <w:pPr>
              <w:widowControl w:val="0"/>
              <w:snapToGrid w:val="0"/>
              <w:spacing w:before="100" w:beforeAutospacing="1" w:after="100" w:afterAutospacing="1" w:line="288" w:lineRule="auto"/>
              <w:jc w:val="both"/>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5489F22"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r w:rsidR="00E65C60" w:rsidRPr="009B0AF9" w14:paraId="158E56F5" w14:textId="77777777" w:rsidTr="009B0AF9">
        <w:tc>
          <w:tcPr>
            <w:tcW w:w="675" w:type="dxa"/>
            <w:tcBorders>
              <w:top w:val="single" w:sz="4" w:space="0" w:color="auto"/>
              <w:left w:val="single" w:sz="4" w:space="0" w:color="auto"/>
              <w:bottom w:val="single" w:sz="4" w:space="0" w:color="auto"/>
              <w:right w:val="single" w:sz="4" w:space="0" w:color="auto"/>
            </w:tcBorders>
          </w:tcPr>
          <w:p w14:paraId="1AE7D8C6" w14:textId="77777777" w:rsidR="00E65C60" w:rsidRPr="009B0AF9" w:rsidRDefault="00E65C60" w:rsidP="008913F8">
            <w:pPr>
              <w:pStyle w:val="Akapitzlist"/>
              <w:numPr>
                <w:ilvl w:val="0"/>
                <w:numId w:val="17"/>
              </w:numPr>
              <w:suppressAutoHyphens w:val="0"/>
              <w:spacing w:before="100" w:beforeAutospacing="1" w:after="100" w:afterAutospacing="1" w:line="288" w:lineRule="auto"/>
              <w:jc w:val="center"/>
              <w:rPr>
                <w:rFonts w:ascii="Century Gothic" w:hAnsi="Century Gothic"/>
                <w:sz w:val="20"/>
                <w:szCs w:val="20"/>
              </w:rPr>
            </w:pPr>
          </w:p>
        </w:tc>
        <w:tc>
          <w:tcPr>
            <w:tcW w:w="5387" w:type="dxa"/>
            <w:tcBorders>
              <w:top w:val="single" w:sz="4" w:space="0" w:color="auto"/>
              <w:left w:val="single" w:sz="4" w:space="0" w:color="auto"/>
              <w:bottom w:val="single" w:sz="4" w:space="0" w:color="auto"/>
              <w:right w:val="single" w:sz="4" w:space="0" w:color="auto"/>
            </w:tcBorders>
            <w:hideMark/>
          </w:tcPr>
          <w:p w14:paraId="4B73E87D" w14:textId="77777777" w:rsidR="00E65C60" w:rsidRPr="009B0AF9" w:rsidRDefault="00E65C60" w:rsidP="00D2374F">
            <w:pPr>
              <w:jc w:val="both"/>
              <w:rPr>
                <w:rFonts w:ascii="Century Gothic" w:eastAsia="Calibri" w:hAnsi="Century Gothic" w:cs="Calibri"/>
                <w:sz w:val="20"/>
                <w:szCs w:val="20"/>
              </w:rPr>
            </w:pPr>
            <w:r w:rsidRPr="009B0AF9">
              <w:rPr>
                <w:rFonts w:ascii="Century Gothic" w:hAnsi="Century Gothic"/>
                <w:sz w:val="20"/>
                <w:szCs w:val="20"/>
              </w:rPr>
              <w:t>Możliwość mycia i dezynfekcji poszczególnych elementów aparatów w oparciu o przedstawione przez wykonawcę zalecane preparaty myjące i dezynfekujące.</w:t>
            </w:r>
          </w:p>
          <w:p w14:paraId="38AAE4F8" w14:textId="77777777" w:rsidR="00E65C60" w:rsidRPr="009B0AF9" w:rsidRDefault="00E65C60" w:rsidP="00D2374F">
            <w:pPr>
              <w:widowControl w:val="0"/>
              <w:jc w:val="both"/>
              <w:rPr>
                <w:rFonts w:ascii="Century Gothic" w:eastAsia="Calibri" w:hAnsi="Century Gothic" w:cs="Calibri"/>
                <w:i/>
                <w:sz w:val="20"/>
                <w:szCs w:val="20"/>
              </w:rPr>
            </w:pPr>
            <w:r w:rsidRPr="009B0AF9">
              <w:rPr>
                <w:rFonts w:ascii="Century Gothic" w:hAnsi="Century Gothic"/>
                <w:i/>
                <w:sz w:val="20"/>
                <w:szCs w:val="20"/>
              </w:rPr>
              <w:t xml:space="preserve">UWAGA – zalecane środki powinny zawierać nazwy związków chemicznych, a nie tylko nazwy handlowe </w:t>
            </w:r>
            <w:r w:rsidRPr="009B0AF9">
              <w:rPr>
                <w:rFonts w:ascii="Century Gothic" w:hAnsi="Century Gothic"/>
                <w:i/>
                <w:sz w:val="20"/>
                <w:szCs w:val="20"/>
              </w:rPr>
              <w:lastRenderedPageBreak/>
              <w:t>preparatów.</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1EC49B"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lastRenderedPageBreak/>
              <w:t>Tak</w:t>
            </w:r>
          </w:p>
        </w:tc>
        <w:tc>
          <w:tcPr>
            <w:tcW w:w="4534" w:type="dxa"/>
            <w:tcBorders>
              <w:top w:val="single" w:sz="4" w:space="0" w:color="auto"/>
              <w:left w:val="single" w:sz="4" w:space="0" w:color="auto"/>
              <w:bottom w:val="single" w:sz="4" w:space="0" w:color="auto"/>
              <w:right w:val="single" w:sz="4" w:space="0" w:color="auto"/>
            </w:tcBorders>
          </w:tcPr>
          <w:p w14:paraId="2A691EDD" w14:textId="77777777" w:rsidR="00E65C60" w:rsidRPr="009B0AF9" w:rsidRDefault="00E65C60" w:rsidP="00D2374F">
            <w:pPr>
              <w:widowControl w:val="0"/>
              <w:snapToGrid w:val="0"/>
              <w:spacing w:before="100" w:beforeAutospacing="1" w:after="100" w:afterAutospacing="1" w:line="288" w:lineRule="auto"/>
              <w:jc w:val="both"/>
              <w:rPr>
                <w:rFonts w:ascii="Century Gothic" w:eastAsia="Calibri" w:hAnsi="Century Gothic" w:cs="Calibri"/>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DD1D2BD" w14:textId="77777777" w:rsidR="00E65C60" w:rsidRPr="009B0AF9" w:rsidRDefault="00E65C60" w:rsidP="00D2374F">
            <w:pPr>
              <w:widowControl w:val="0"/>
              <w:snapToGrid w:val="0"/>
              <w:spacing w:before="100" w:beforeAutospacing="1" w:after="100" w:afterAutospacing="1" w:line="288" w:lineRule="auto"/>
              <w:jc w:val="center"/>
              <w:rPr>
                <w:rFonts w:ascii="Century Gothic" w:eastAsia="Calibri" w:hAnsi="Century Gothic" w:cs="Calibri"/>
                <w:sz w:val="20"/>
                <w:szCs w:val="20"/>
              </w:rPr>
            </w:pPr>
            <w:r w:rsidRPr="009B0AF9">
              <w:rPr>
                <w:rFonts w:ascii="Century Gothic" w:hAnsi="Century Gothic"/>
                <w:sz w:val="20"/>
                <w:szCs w:val="20"/>
              </w:rPr>
              <w:t>- - -</w:t>
            </w:r>
          </w:p>
        </w:tc>
      </w:tr>
    </w:tbl>
    <w:p w14:paraId="10AAB49F" w14:textId="77777777" w:rsidR="00E65C60" w:rsidRPr="00FF4BF5" w:rsidRDefault="00E65C60" w:rsidP="003C5957">
      <w:pPr>
        <w:spacing w:line="288" w:lineRule="auto"/>
        <w:rPr>
          <w:rFonts w:ascii="Century Gothic" w:eastAsia="Calibri" w:hAnsi="Century Gothic" w:cs="Calibri"/>
          <w:b/>
        </w:rPr>
      </w:pPr>
    </w:p>
    <w:sectPr w:rsidR="00E65C60" w:rsidRPr="00FF4BF5" w:rsidSect="0074558B">
      <w:headerReference w:type="default" r:id="rId9"/>
      <w:footerReference w:type="default" r:id="rId10"/>
      <w:pgSz w:w="16838" w:h="11906" w:orient="landscape"/>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320A2" w14:textId="77777777" w:rsidR="00992016" w:rsidRDefault="00992016" w:rsidP="0097030B">
      <w:r>
        <w:separator/>
      </w:r>
    </w:p>
  </w:endnote>
  <w:endnote w:type="continuationSeparator" w:id="0">
    <w:p w14:paraId="09EF512E" w14:textId="77777777" w:rsidR="00992016" w:rsidRDefault="00992016" w:rsidP="0097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Comic Sans MS">
    <w:panose1 w:val="030F0702030302020204"/>
    <w:charset w:val="EE"/>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988466"/>
      <w:docPartObj>
        <w:docPartGallery w:val="Page Numbers (Bottom of Page)"/>
        <w:docPartUnique/>
      </w:docPartObj>
    </w:sdtPr>
    <w:sdtEndPr/>
    <w:sdtContent>
      <w:p w14:paraId="5F9CE56A" w14:textId="606BDDD2" w:rsidR="00915CAA" w:rsidRDefault="00915CAA">
        <w:pPr>
          <w:pStyle w:val="Stopka"/>
          <w:jc w:val="right"/>
        </w:pPr>
        <w:r>
          <w:fldChar w:fldCharType="begin"/>
        </w:r>
        <w:r>
          <w:instrText>PAGE   \* MERGEFORMAT</w:instrText>
        </w:r>
        <w:r>
          <w:fldChar w:fldCharType="separate"/>
        </w:r>
        <w:r w:rsidR="00ED6304">
          <w:rPr>
            <w:noProof/>
          </w:rPr>
          <w:t>51</w:t>
        </w:r>
        <w:r>
          <w:fldChar w:fldCharType="end"/>
        </w:r>
      </w:p>
    </w:sdtContent>
  </w:sdt>
  <w:p w14:paraId="2119F810" w14:textId="77777777" w:rsidR="00915CAA" w:rsidRDefault="00915CA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30D7C" w14:textId="77777777" w:rsidR="00992016" w:rsidRDefault="00992016" w:rsidP="0097030B">
      <w:r>
        <w:separator/>
      </w:r>
    </w:p>
  </w:footnote>
  <w:footnote w:type="continuationSeparator" w:id="0">
    <w:p w14:paraId="60A02662" w14:textId="77777777" w:rsidR="00992016" w:rsidRDefault="00992016" w:rsidP="00970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7BCDB" w14:textId="7B9269F5" w:rsidR="00915CAA" w:rsidRDefault="00915CAA" w:rsidP="00B768CE">
    <w:pPr>
      <w:pStyle w:val="Nagwek"/>
      <w:jc w:val="center"/>
    </w:pPr>
    <w:r>
      <w:rPr>
        <w:noProof/>
        <w:lang w:eastAsia="pl-PL"/>
      </w:rPr>
      <w:drawing>
        <wp:inline distT="0" distB="0" distL="0" distR="0" wp14:anchorId="3AF7D90F" wp14:editId="514EF46E">
          <wp:extent cx="7578137" cy="86400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mono-72dpi.jpg"/>
                  <pic:cNvPicPr/>
                </pic:nvPicPr>
                <pic:blipFill>
                  <a:blip r:embed="rId1">
                    <a:extLst>
                      <a:ext uri="{28A0092B-C50C-407E-A947-70E740481C1C}">
                        <a14:useLocalDpi xmlns:a14="http://schemas.microsoft.com/office/drawing/2010/main" val="0"/>
                      </a:ext>
                    </a:extLst>
                  </a:blip>
                  <a:stretch>
                    <a:fillRect/>
                  </a:stretch>
                </pic:blipFill>
                <pic:spPr>
                  <a:xfrm>
                    <a:off x="0" y="0"/>
                    <a:ext cx="7578137" cy="864000"/>
                  </a:xfrm>
                  <a:prstGeom prst="rect">
                    <a:avLst/>
                  </a:prstGeom>
                </pic:spPr>
              </pic:pic>
            </a:graphicData>
          </a:graphic>
        </wp:inline>
      </w:drawing>
    </w:r>
  </w:p>
  <w:p w14:paraId="210C754D" w14:textId="3E436465" w:rsidR="00915CAA" w:rsidRPr="00DB32A3" w:rsidRDefault="00915CAA" w:rsidP="0074558B">
    <w:pPr>
      <w:tabs>
        <w:tab w:val="center" w:pos="4536"/>
        <w:tab w:val="right" w:pos="14040"/>
      </w:tabs>
      <w:suppressAutoHyphens w:val="0"/>
      <w:rPr>
        <w:kern w:val="0"/>
        <w:sz w:val="20"/>
        <w:szCs w:val="20"/>
        <w:lang w:eastAsia="pl-PL"/>
      </w:rPr>
    </w:pPr>
    <w:r>
      <w:rPr>
        <w:color w:val="000000"/>
        <w:kern w:val="3"/>
        <w:sz w:val="20"/>
        <w:szCs w:val="20"/>
        <w:lang w:eastAsia="pl-PL" w:bidi="hi-IN"/>
      </w:rPr>
      <w:t>NSSU.DFP.271.20.</w:t>
    </w:r>
    <w:r w:rsidRPr="00DB32A3">
      <w:rPr>
        <w:color w:val="000000"/>
        <w:kern w:val="3"/>
        <w:sz w:val="20"/>
        <w:szCs w:val="20"/>
        <w:lang w:eastAsia="pl-PL" w:bidi="hi-IN"/>
      </w:rPr>
      <w:t>2018.LS</w:t>
    </w:r>
    <w:r w:rsidRPr="00DB32A3">
      <w:rPr>
        <w:kern w:val="0"/>
        <w:sz w:val="20"/>
        <w:szCs w:val="20"/>
        <w:lang w:eastAsia="pl-PL"/>
      </w:rPr>
      <w:tab/>
    </w:r>
    <w:r w:rsidRPr="00DB32A3">
      <w:rPr>
        <w:kern w:val="0"/>
        <w:sz w:val="20"/>
        <w:szCs w:val="20"/>
        <w:lang w:eastAsia="pl-PL"/>
      </w:rPr>
      <w:tab/>
      <w:t>Załącznik nr 1a do specyfikacji</w:t>
    </w:r>
  </w:p>
  <w:p w14:paraId="75FCD347" w14:textId="77777777" w:rsidR="00915CAA" w:rsidRDefault="00915CAA" w:rsidP="0074558B">
    <w:pPr>
      <w:tabs>
        <w:tab w:val="center" w:pos="4536"/>
        <w:tab w:val="right" w:pos="14040"/>
      </w:tabs>
      <w:suppressAutoHyphens w:val="0"/>
      <w:jc w:val="right"/>
      <w:rPr>
        <w:kern w:val="0"/>
        <w:sz w:val="20"/>
        <w:szCs w:val="20"/>
        <w:lang w:eastAsia="pl-PL"/>
      </w:rPr>
    </w:pPr>
    <w:r w:rsidRPr="00DB32A3">
      <w:rPr>
        <w:kern w:val="0"/>
        <w:sz w:val="20"/>
        <w:szCs w:val="20"/>
        <w:lang w:eastAsia="pl-PL"/>
      </w:rPr>
      <w:t>Załącznik nr …… do umowy</w:t>
    </w:r>
  </w:p>
  <w:p w14:paraId="007E3204" w14:textId="77777777" w:rsidR="00915CAA" w:rsidRDefault="00915CAA" w:rsidP="007455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nsid w:val="00000004"/>
    <w:multiLevelType w:val="singleLevel"/>
    <w:tmpl w:val="9E02435C"/>
    <w:name w:val="WW8Num4"/>
    <w:lvl w:ilvl="0">
      <w:start w:val="1"/>
      <w:numFmt w:val="decimal"/>
      <w:lvlText w:val="%1."/>
      <w:lvlJc w:val="center"/>
      <w:pPr>
        <w:tabs>
          <w:tab w:val="num" w:pos="720"/>
        </w:tabs>
        <w:ind w:left="720" w:hanging="360"/>
      </w:pPr>
      <w:rPr>
        <w:rFonts w:ascii="Times New Roman" w:eastAsia="Times New Roman" w:hAnsi="Times New Roman" w:cs="Times New Roman" w:hint="default"/>
        <w:b w:val="0"/>
        <w:bCs w:val="0"/>
      </w:rPr>
    </w:lvl>
  </w:abstractNum>
  <w:abstractNum w:abstractNumId="4">
    <w:nsid w:val="0C013FCF"/>
    <w:multiLevelType w:val="hybridMultilevel"/>
    <w:tmpl w:val="874E48FC"/>
    <w:lvl w:ilvl="0" w:tplc="5E5EC8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0BC2A49"/>
    <w:multiLevelType w:val="hybridMultilevel"/>
    <w:tmpl w:val="FB7AF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DF506C2"/>
    <w:multiLevelType w:val="hybridMultilevel"/>
    <w:tmpl w:val="FF947D72"/>
    <w:lvl w:ilvl="0" w:tplc="291ED5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3615AD5"/>
    <w:multiLevelType w:val="hybridMultilevel"/>
    <w:tmpl w:val="C11CCF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B0C44CF"/>
    <w:multiLevelType w:val="hybridMultilevel"/>
    <w:tmpl w:val="F00806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C2D25C4"/>
    <w:multiLevelType w:val="hybridMultilevel"/>
    <w:tmpl w:val="FE4C3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F64714E"/>
    <w:multiLevelType w:val="hybridMultilevel"/>
    <w:tmpl w:val="98322D4C"/>
    <w:lvl w:ilvl="0" w:tplc="126AC6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F962729"/>
    <w:multiLevelType w:val="hybridMultilevel"/>
    <w:tmpl w:val="BC965858"/>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num>
  <w:num w:numId="4">
    <w:abstractNumId w:val="11"/>
  </w:num>
  <w:num w:numId="5">
    <w:abstractNumId w:val="11"/>
  </w:num>
  <w:num w:numId="6">
    <w:abstractNumId w:val="9"/>
  </w:num>
  <w:num w:numId="7">
    <w:abstractNumId w:val="0"/>
  </w:num>
  <w:num w:numId="8">
    <w:abstractNumId w:val="4"/>
  </w:num>
  <w:num w:numId="9">
    <w:abstractNumId w:val="2"/>
  </w:num>
  <w:num w:numId="10">
    <w:abstractNumId w:val="4"/>
  </w:num>
  <w:num w:numId="11">
    <w:abstractNumId w:val="8"/>
  </w:num>
  <w:num w:numId="12">
    <w:abstractNumId w:val="6"/>
  </w:num>
  <w:num w:numId="13">
    <w:abstractNumId w:val="7"/>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A22"/>
    <w:rsid w:val="0000023D"/>
    <w:rsid w:val="00012C6D"/>
    <w:rsid w:val="00015C90"/>
    <w:rsid w:val="0002050E"/>
    <w:rsid w:val="00027AE6"/>
    <w:rsid w:val="00031551"/>
    <w:rsid w:val="00036190"/>
    <w:rsid w:val="000371FC"/>
    <w:rsid w:val="000378F8"/>
    <w:rsid w:val="00037FF4"/>
    <w:rsid w:val="00040922"/>
    <w:rsid w:val="00040977"/>
    <w:rsid w:val="00045620"/>
    <w:rsid w:val="0005212C"/>
    <w:rsid w:val="000675B2"/>
    <w:rsid w:val="000715B8"/>
    <w:rsid w:val="000829D4"/>
    <w:rsid w:val="00091268"/>
    <w:rsid w:val="0009159C"/>
    <w:rsid w:val="00093EFD"/>
    <w:rsid w:val="000A197A"/>
    <w:rsid w:val="000A6ED8"/>
    <w:rsid w:val="000C0DAF"/>
    <w:rsid w:val="000C74F1"/>
    <w:rsid w:val="000F30BC"/>
    <w:rsid w:val="000F3AE9"/>
    <w:rsid w:val="001169A4"/>
    <w:rsid w:val="00120B6C"/>
    <w:rsid w:val="0012165A"/>
    <w:rsid w:val="00127DF5"/>
    <w:rsid w:val="001411EA"/>
    <w:rsid w:val="00146AF9"/>
    <w:rsid w:val="00152636"/>
    <w:rsid w:val="00156648"/>
    <w:rsid w:val="00170007"/>
    <w:rsid w:val="001711EE"/>
    <w:rsid w:val="001850BD"/>
    <w:rsid w:val="0019242D"/>
    <w:rsid w:val="001A0751"/>
    <w:rsid w:val="001A0944"/>
    <w:rsid w:val="001B0A09"/>
    <w:rsid w:val="001B1988"/>
    <w:rsid w:val="001B21D0"/>
    <w:rsid w:val="001B67B6"/>
    <w:rsid w:val="001C2FB5"/>
    <w:rsid w:val="001C6B00"/>
    <w:rsid w:val="001D3E22"/>
    <w:rsid w:val="001D755E"/>
    <w:rsid w:val="001E4E45"/>
    <w:rsid w:val="001E50FA"/>
    <w:rsid w:val="001E60D8"/>
    <w:rsid w:val="00202ED0"/>
    <w:rsid w:val="0020452A"/>
    <w:rsid w:val="002048DD"/>
    <w:rsid w:val="00207897"/>
    <w:rsid w:val="00212609"/>
    <w:rsid w:val="00215BBA"/>
    <w:rsid w:val="00222EA4"/>
    <w:rsid w:val="00223833"/>
    <w:rsid w:val="0022601C"/>
    <w:rsid w:val="00226CE3"/>
    <w:rsid w:val="00232F25"/>
    <w:rsid w:val="00236ACC"/>
    <w:rsid w:val="002454E8"/>
    <w:rsid w:val="002476A8"/>
    <w:rsid w:val="00283C24"/>
    <w:rsid w:val="00285673"/>
    <w:rsid w:val="002940DD"/>
    <w:rsid w:val="00296CA6"/>
    <w:rsid w:val="002A5CCB"/>
    <w:rsid w:val="002B0A30"/>
    <w:rsid w:val="002B3EFE"/>
    <w:rsid w:val="002B67B9"/>
    <w:rsid w:val="002C2283"/>
    <w:rsid w:val="002C2510"/>
    <w:rsid w:val="002C3D8E"/>
    <w:rsid w:val="002D0A4E"/>
    <w:rsid w:val="002D4F4C"/>
    <w:rsid w:val="002E780E"/>
    <w:rsid w:val="002F039C"/>
    <w:rsid w:val="002F4F6A"/>
    <w:rsid w:val="0030195E"/>
    <w:rsid w:val="0032073B"/>
    <w:rsid w:val="00326200"/>
    <w:rsid w:val="00333C64"/>
    <w:rsid w:val="00335708"/>
    <w:rsid w:val="00335E17"/>
    <w:rsid w:val="00340AFE"/>
    <w:rsid w:val="003604CB"/>
    <w:rsid w:val="00362CE9"/>
    <w:rsid w:val="00371201"/>
    <w:rsid w:val="003721A4"/>
    <w:rsid w:val="00377429"/>
    <w:rsid w:val="00377A12"/>
    <w:rsid w:val="00380106"/>
    <w:rsid w:val="00381162"/>
    <w:rsid w:val="0038176D"/>
    <w:rsid w:val="00382031"/>
    <w:rsid w:val="00382231"/>
    <w:rsid w:val="00386BDE"/>
    <w:rsid w:val="0039239F"/>
    <w:rsid w:val="003943D9"/>
    <w:rsid w:val="00394675"/>
    <w:rsid w:val="003A083D"/>
    <w:rsid w:val="003A2A8E"/>
    <w:rsid w:val="003A3619"/>
    <w:rsid w:val="003B07FE"/>
    <w:rsid w:val="003B1594"/>
    <w:rsid w:val="003B5CB9"/>
    <w:rsid w:val="003B7B28"/>
    <w:rsid w:val="003B7CAB"/>
    <w:rsid w:val="003C0E07"/>
    <w:rsid w:val="003C1631"/>
    <w:rsid w:val="003C4B74"/>
    <w:rsid w:val="003C4F5B"/>
    <w:rsid w:val="003C5957"/>
    <w:rsid w:val="003D4934"/>
    <w:rsid w:val="003D6722"/>
    <w:rsid w:val="003E0512"/>
    <w:rsid w:val="003E6054"/>
    <w:rsid w:val="003E7B4E"/>
    <w:rsid w:val="003F5A1C"/>
    <w:rsid w:val="0040385E"/>
    <w:rsid w:val="004039C8"/>
    <w:rsid w:val="00407EAF"/>
    <w:rsid w:val="00414A87"/>
    <w:rsid w:val="0042133C"/>
    <w:rsid w:val="00422218"/>
    <w:rsid w:val="00425730"/>
    <w:rsid w:val="00427259"/>
    <w:rsid w:val="00430D7B"/>
    <w:rsid w:val="00432FEC"/>
    <w:rsid w:val="004375AA"/>
    <w:rsid w:val="00441629"/>
    <w:rsid w:val="00450701"/>
    <w:rsid w:val="004524E3"/>
    <w:rsid w:val="0045325E"/>
    <w:rsid w:val="00453C18"/>
    <w:rsid w:val="00454E47"/>
    <w:rsid w:val="00457F86"/>
    <w:rsid w:val="00463E10"/>
    <w:rsid w:val="0046438B"/>
    <w:rsid w:val="00464820"/>
    <w:rsid w:val="00465404"/>
    <w:rsid w:val="0046688A"/>
    <w:rsid w:val="00467430"/>
    <w:rsid w:val="00471F67"/>
    <w:rsid w:val="004820FE"/>
    <w:rsid w:val="00482C62"/>
    <w:rsid w:val="004837D5"/>
    <w:rsid w:val="00484622"/>
    <w:rsid w:val="00491B34"/>
    <w:rsid w:val="00491EDA"/>
    <w:rsid w:val="0049709F"/>
    <w:rsid w:val="004A2FFA"/>
    <w:rsid w:val="004A45D9"/>
    <w:rsid w:val="004C4871"/>
    <w:rsid w:val="004C72BB"/>
    <w:rsid w:val="004C7660"/>
    <w:rsid w:val="004D0709"/>
    <w:rsid w:val="004D4866"/>
    <w:rsid w:val="004D52CB"/>
    <w:rsid w:val="004D58EA"/>
    <w:rsid w:val="004D77CA"/>
    <w:rsid w:val="004E0A42"/>
    <w:rsid w:val="004E3EA0"/>
    <w:rsid w:val="0050007E"/>
    <w:rsid w:val="00500EDB"/>
    <w:rsid w:val="00505CE7"/>
    <w:rsid w:val="00510F05"/>
    <w:rsid w:val="0051157A"/>
    <w:rsid w:val="005214C2"/>
    <w:rsid w:val="005242BC"/>
    <w:rsid w:val="005275CF"/>
    <w:rsid w:val="00527CCC"/>
    <w:rsid w:val="00532FA0"/>
    <w:rsid w:val="00533A2C"/>
    <w:rsid w:val="0054457E"/>
    <w:rsid w:val="005614F6"/>
    <w:rsid w:val="0056442A"/>
    <w:rsid w:val="00575A91"/>
    <w:rsid w:val="00576431"/>
    <w:rsid w:val="00580D28"/>
    <w:rsid w:val="00584D02"/>
    <w:rsid w:val="00590294"/>
    <w:rsid w:val="00594DF0"/>
    <w:rsid w:val="00595080"/>
    <w:rsid w:val="00595DAB"/>
    <w:rsid w:val="005A4E9F"/>
    <w:rsid w:val="005A70ED"/>
    <w:rsid w:val="005D3019"/>
    <w:rsid w:val="005D3BF2"/>
    <w:rsid w:val="005D7B6A"/>
    <w:rsid w:val="005E4EE6"/>
    <w:rsid w:val="005E7BE2"/>
    <w:rsid w:val="005F4345"/>
    <w:rsid w:val="005F4AAA"/>
    <w:rsid w:val="00603F8A"/>
    <w:rsid w:val="00606932"/>
    <w:rsid w:val="006159A5"/>
    <w:rsid w:val="00616AF3"/>
    <w:rsid w:val="00617F1E"/>
    <w:rsid w:val="00621544"/>
    <w:rsid w:val="0064111E"/>
    <w:rsid w:val="00654208"/>
    <w:rsid w:val="00665F92"/>
    <w:rsid w:val="00666C11"/>
    <w:rsid w:val="00672BAE"/>
    <w:rsid w:val="00673B16"/>
    <w:rsid w:val="00684C72"/>
    <w:rsid w:val="00685339"/>
    <w:rsid w:val="00695F17"/>
    <w:rsid w:val="00696EF8"/>
    <w:rsid w:val="006A19F3"/>
    <w:rsid w:val="006A3EC6"/>
    <w:rsid w:val="006A6849"/>
    <w:rsid w:val="006A695E"/>
    <w:rsid w:val="006B0097"/>
    <w:rsid w:val="006B288D"/>
    <w:rsid w:val="006B44AC"/>
    <w:rsid w:val="006B6476"/>
    <w:rsid w:val="006B728A"/>
    <w:rsid w:val="006D2B82"/>
    <w:rsid w:val="006F4220"/>
    <w:rsid w:val="006F6219"/>
    <w:rsid w:val="00701F71"/>
    <w:rsid w:val="007056D4"/>
    <w:rsid w:val="00707DB0"/>
    <w:rsid w:val="00710248"/>
    <w:rsid w:val="007138FD"/>
    <w:rsid w:val="00713FA0"/>
    <w:rsid w:val="007158B2"/>
    <w:rsid w:val="00717953"/>
    <w:rsid w:val="007217D3"/>
    <w:rsid w:val="0074558B"/>
    <w:rsid w:val="00756C18"/>
    <w:rsid w:val="007755C4"/>
    <w:rsid w:val="007806FC"/>
    <w:rsid w:val="0078584E"/>
    <w:rsid w:val="007A204E"/>
    <w:rsid w:val="007B3799"/>
    <w:rsid w:val="007C682C"/>
    <w:rsid w:val="007D4F6C"/>
    <w:rsid w:val="007E7FFE"/>
    <w:rsid w:val="007F3C77"/>
    <w:rsid w:val="007F4626"/>
    <w:rsid w:val="007F65D2"/>
    <w:rsid w:val="00800B31"/>
    <w:rsid w:val="00811C9A"/>
    <w:rsid w:val="008216B8"/>
    <w:rsid w:val="0082254E"/>
    <w:rsid w:val="008227D9"/>
    <w:rsid w:val="00825848"/>
    <w:rsid w:val="0083028A"/>
    <w:rsid w:val="00835D13"/>
    <w:rsid w:val="00837226"/>
    <w:rsid w:val="00841E67"/>
    <w:rsid w:val="00844787"/>
    <w:rsid w:val="00846A22"/>
    <w:rsid w:val="00853897"/>
    <w:rsid w:val="0085530F"/>
    <w:rsid w:val="00855868"/>
    <w:rsid w:val="00856CD5"/>
    <w:rsid w:val="00860E72"/>
    <w:rsid w:val="00860ED3"/>
    <w:rsid w:val="00873066"/>
    <w:rsid w:val="00875BCD"/>
    <w:rsid w:val="00884F87"/>
    <w:rsid w:val="008913F8"/>
    <w:rsid w:val="00891F00"/>
    <w:rsid w:val="00892EA0"/>
    <w:rsid w:val="008A6DA9"/>
    <w:rsid w:val="008B52EB"/>
    <w:rsid w:val="008C1D01"/>
    <w:rsid w:val="008C537C"/>
    <w:rsid w:val="008C66D1"/>
    <w:rsid w:val="008E3E15"/>
    <w:rsid w:val="008F7C95"/>
    <w:rsid w:val="00904FE6"/>
    <w:rsid w:val="009139C7"/>
    <w:rsid w:val="00915CAA"/>
    <w:rsid w:val="0092338C"/>
    <w:rsid w:val="00923CA1"/>
    <w:rsid w:val="00933021"/>
    <w:rsid w:val="00934FB9"/>
    <w:rsid w:val="00941F3C"/>
    <w:rsid w:val="00942EF7"/>
    <w:rsid w:val="00944122"/>
    <w:rsid w:val="00945E6A"/>
    <w:rsid w:val="00950311"/>
    <w:rsid w:val="009524EE"/>
    <w:rsid w:val="00954559"/>
    <w:rsid w:val="00963290"/>
    <w:rsid w:val="0097030B"/>
    <w:rsid w:val="00981C7D"/>
    <w:rsid w:val="00991906"/>
    <w:rsid w:val="00992016"/>
    <w:rsid w:val="009971DF"/>
    <w:rsid w:val="009B0AF9"/>
    <w:rsid w:val="009B5A32"/>
    <w:rsid w:val="009B7B87"/>
    <w:rsid w:val="009C43D6"/>
    <w:rsid w:val="009C47BD"/>
    <w:rsid w:val="009D24B6"/>
    <w:rsid w:val="009F2002"/>
    <w:rsid w:val="009F4A93"/>
    <w:rsid w:val="009F648D"/>
    <w:rsid w:val="00A03535"/>
    <w:rsid w:val="00A04E51"/>
    <w:rsid w:val="00A0575F"/>
    <w:rsid w:val="00A07EDC"/>
    <w:rsid w:val="00A106E9"/>
    <w:rsid w:val="00A21FE8"/>
    <w:rsid w:val="00A325FD"/>
    <w:rsid w:val="00A3477E"/>
    <w:rsid w:val="00A3507B"/>
    <w:rsid w:val="00A42ECE"/>
    <w:rsid w:val="00A42EF9"/>
    <w:rsid w:val="00A6056C"/>
    <w:rsid w:val="00A61B48"/>
    <w:rsid w:val="00A62F12"/>
    <w:rsid w:val="00A63FA0"/>
    <w:rsid w:val="00A72FB7"/>
    <w:rsid w:val="00AA3A2D"/>
    <w:rsid w:val="00AB60A5"/>
    <w:rsid w:val="00AC5DFF"/>
    <w:rsid w:val="00AC6AEF"/>
    <w:rsid w:val="00AD2031"/>
    <w:rsid w:val="00AD7483"/>
    <w:rsid w:val="00AF1DE6"/>
    <w:rsid w:val="00AF352F"/>
    <w:rsid w:val="00AF5A85"/>
    <w:rsid w:val="00B00840"/>
    <w:rsid w:val="00B05097"/>
    <w:rsid w:val="00B065B9"/>
    <w:rsid w:val="00B100B8"/>
    <w:rsid w:val="00B239DD"/>
    <w:rsid w:val="00B267F0"/>
    <w:rsid w:val="00B369C1"/>
    <w:rsid w:val="00B3713E"/>
    <w:rsid w:val="00B37A22"/>
    <w:rsid w:val="00B4568B"/>
    <w:rsid w:val="00B45AF9"/>
    <w:rsid w:val="00B4747E"/>
    <w:rsid w:val="00B515B2"/>
    <w:rsid w:val="00B51D9B"/>
    <w:rsid w:val="00B665B6"/>
    <w:rsid w:val="00B67F45"/>
    <w:rsid w:val="00B75FC1"/>
    <w:rsid w:val="00B768CE"/>
    <w:rsid w:val="00B81B98"/>
    <w:rsid w:val="00B83817"/>
    <w:rsid w:val="00BA1C1F"/>
    <w:rsid w:val="00BA6177"/>
    <w:rsid w:val="00BA61A8"/>
    <w:rsid w:val="00BA7BEF"/>
    <w:rsid w:val="00BB7367"/>
    <w:rsid w:val="00BC77E7"/>
    <w:rsid w:val="00BD595F"/>
    <w:rsid w:val="00BD6384"/>
    <w:rsid w:val="00BE0AFF"/>
    <w:rsid w:val="00BF2BCD"/>
    <w:rsid w:val="00C00695"/>
    <w:rsid w:val="00C025D5"/>
    <w:rsid w:val="00C1088B"/>
    <w:rsid w:val="00C14DDF"/>
    <w:rsid w:val="00C22176"/>
    <w:rsid w:val="00C2792A"/>
    <w:rsid w:val="00C31BAB"/>
    <w:rsid w:val="00C33938"/>
    <w:rsid w:val="00C34E1D"/>
    <w:rsid w:val="00C520F9"/>
    <w:rsid w:val="00C52849"/>
    <w:rsid w:val="00C65F28"/>
    <w:rsid w:val="00C66278"/>
    <w:rsid w:val="00C6742D"/>
    <w:rsid w:val="00C70B0F"/>
    <w:rsid w:val="00C87A1D"/>
    <w:rsid w:val="00C94D40"/>
    <w:rsid w:val="00C96056"/>
    <w:rsid w:val="00C971C1"/>
    <w:rsid w:val="00C9789D"/>
    <w:rsid w:val="00CA1FC4"/>
    <w:rsid w:val="00CA6691"/>
    <w:rsid w:val="00CB4793"/>
    <w:rsid w:val="00CC11F7"/>
    <w:rsid w:val="00CD048D"/>
    <w:rsid w:val="00CD102A"/>
    <w:rsid w:val="00CD232C"/>
    <w:rsid w:val="00CD2E9A"/>
    <w:rsid w:val="00CF14B1"/>
    <w:rsid w:val="00CF262D"/>
    <w:rsid w:val="00CF2FE4"/>
    <w:rsid w:val="00D021ED"/>
    <w:rsid w:val="00D10C92"/>
    <w:rsid w:val="00D111A9"/>
    <w:rsid w:val="00D143DF"/>
    <w:rsid w:val="00D2374F"/>
    <w:rsid w:val="00D25D55"/>
    <w:rsid w:val="00D26434"/>
    <w:rsid w:val="00D2769B"/>
    <w:rsid w:val="00D31E77"/>
    <w:rsid w:val="00D3495C"/>
    <w:rsid w:val="00D404D6"/>
    <w:rsid w:val="00D4395A"/>
    <w:rsid w:val="00D5506F"/>
    <w:rsid w:val="00D70210"/>
    <w:rsid w:val="00D729FE"/>
    <w:rsid w:val="00D73096"/>
    <w:rsid w:val="00D74B9E"/>
    <w:rsid w:val="00D828DF"/>
    <w:rsid w:val="00D84591"/>
    <w:rsid w:val="00D8482C"/>
    <w:rsid w:val="00D9158F"/>
    <w:rsid w:val="00D942E1"/>
    <w:rsid w:val="00DA0416"/>
    <w:rsid w:val="00DA16A6"/>
    <w:rsid w:val="00DA1E0A"/>
    <w:rsid w:val="00DA3695"/>
    <w:rsid w:val="00DB0AB8"/>
    <w:rsid w:val="00DB6159"/>
    <w:rsid w:val="00DB61BA"/>
    <w:rsid w:val="00DC104A"/>
    <w:rsid w:val="00DC182F"/>
    <w:rsid w:val="00DC2B07"/>
    <w:rsid w:val="00DC7FD3"/>
    <w:rsid w:val="00DD3378"/>
    <w:rsid w:val="00DD3BBC"/>
    <w:rsid w:val="00DD400C"/>
    <w:rsid w:val="00DE1AD8"/>
    <w:rsid w:val="00DF1638"/>
    <w:rsid w:val="00E03002"/>
    <w:rsid w:val="00E0329C"/>
    <w:rsid w:val="00E078D0"/>
    <w:rsid w:val="00E1453A"/>
    <w:rsid w:val="00E1660F"/>
    <w:rsid w:val="00E41231"/>
    <w:rsid w:val="00E428C1"/>
    <w:rsid w:val="00E519C9"/>
    <w:rsid w:val="00E53CD1"/>
    <w:rsid w:val="00E55F59"/>
    <w:rsid w:val="00E55FDD"/>
    <w:rsid w:val="00E56709"/>
    <w:rsid w:val="00E57824"/>
    <w:rsid w:val="00E6393C"/>
    <w:rsid w:val="00E63DB3"/>
    <w:rsid w:val="00E65C60"/>
    <w:rsid w:val="00E67707"/>
    <w:rsid w:val="00E72F95"/>
    <w:rsid w:val="00E95429"/>
    <w:rsid w:val="00EA2768"/>
    <w:rsid w:val="00EB273D"/>
    <w:rsid w:val="00EB3A2F"/>
    <w:rsid w:val="00EC1A54"/>
    <w:rsid w:val="00EC7FF9"/>
    <w:rsid w:val="00ED2776"/>
    <w:rsid w:val="00ED4C77"/>
    <w:rsid w:val="00ED6304"/>
    <w:rsid w:val="00ED6689"/>
    <w:rsid w:val="00EE10DC"/>
    <w:rsid w:val="00EE396D"/>
    <w:rsid w:val="00F04BFD"/>
    <w:rsid w:val="00F1011A"/>
    <w:rsid w:val="00F11AE1"/>
    <w:rsid w:val="00F15255"/>
    <w:rsid w:val="00F174B5"/>
    <w:rsid w:val="00F2539C"/>
    <w:rsid w:val="00F3377E"/>
    <w:rsid w:val="00F358DF"/>
    <w:rsid w:val="00F35A1E"/>
    <w:rsid w:val="00F37854"/>
    <w:rsid w:val="00F42538"/>
    <w:rsid w:val="00F5426F"/>
    <w:rsid w:val="00F54DB0"/>
    <w:rsid w:val="00F729E3"/>
    <w:rsid w:val="00F73CAA"/>
    <w:rsid w:val="00F83F28"/>
    <w:rsid w:val="00F84509"/>
    <w:rsid w:val="00F84824"/>
    <w:rsid w:val="00F85F43"/>
    <w:rsid w:val="00F87151"/>
    <w:rsid w:val="00F92115"/>
    <w:rsid w:val="00FA4D28"/>
    <w:rsid w:val="00FA4FF0"/>
    <w:rsid w:val="00FA5405"/>
    <w:rsid w:val="00FA5B5B"/>
    <w:rsid w:val="00FB13B2"/>
    <w:rsid w:val="00FB3281"/>
    <w:rsid w:val="00FC3BD9"/>
    <w:rsid w:val="00FC4E50"/>
    <w:rsid w:val="00FC6579"/>
    <w:rsid w:val="00FC7DB0"/>
    <w:rsid w:val="00FD357C"/>
    <w:rsid w:val="00FD367C"/>
    <w:rsid w:val="00FD3962"/>
    <w:rsid w:val="00FE19F3"/>
    <w:rsid w:val="00FE51A0"/>
    <w:rsid w:val="00FE7723"/>
    <w:rsid w:val="00FF0E61"/>
    <w:rsid w:val="00FF45B2"/>
    <w:rsid w:val="00FF4B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7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030B"/>
    <w:pPr>
      <w:suppressAutoHyphens/>
      <w:spacing w:after="0" w:line="240" w:lineRule="auto"/>
    </w:pPr>
    <w:rPr>
      <w:rFonts w:ascii="Times New Roman" w:eastAsia="Times New Roman" w:hAnsi="Times New Roman" w:cs="Times New Roman"/>
      <w:kern w:val="2"/>
      <w:sz w:val="24"/>
      <w:szCs w:val="24"/>
      <w:lang w:eastAsia="ar-SA"/>
    </w:rPr>
  </w:style>
  <w:style w:type="paragraph" w:styleId="Nagwek1">
    <w:name w:val="heading 1"/>
    <w:basedOn w:val="Normalny"/>
    <w:next w:val="Normalny"/>
    <w:link w:val="Nagwek1Znak"/>
    <w:qFormat/>
    <w:rsid w:val="004A2FFA"/>
    <w:pPr>
      <w:keepNext/>
      <w:widowControl w:val="0"/>
      <w:shd w:val="clear" w:color="auto" w:fill="FFFFFF"/>
      <w:tabs>
        <w:tab w:val="num" w:pos="0"/>
      </w:tabs>
      <w:ind w:left="5"/>
      <w:outlineLvl w:val="0"/>
    </w:pPr>
    <w:rPr>
      <w:rFonts w:eastAsia="Andale Sans UI"/>
      <w:b/>
      <w:bCs/>
      <w:kern w:val="1"/>
      <w:sz w:val="14"/>
      <w:szCs w:val="14"/>
      <w:lang w:eastAsia="pl-PL"/>
    </w:rPr>
  </w:style>
  <w:style w:type="paragraph" w:styleId="Nagwek2">
    <w:name w:val="heading 2"/>
    <w:basedOn w:val="Normalny"/>
    <w:next w:val="Normalny"/>
    <w:link w:val="Nagwek2Znak"/>
    <w:qFormat/>
    <w:rsid w:val="004A2FFA"/>
    <w:pPr>
      <w:keepNext/>
      <w:widowControl w:val="0"/>
      <w:shd w:val="clear" w:color="auto" w:fill="FFFFFF"/>
      <w:tabs>
        <w:tab w:val="num" w:pos="0"/>
      </w:tabs>
      <w:ind w:left="10"/>
      <w:outlineLvl w:val="1"/>
    </w:pPr>
    <w:rPr>
      <w:rFonts w:eastAsia="Andale Sans UI"/>
      <w:b/>
      <w:bCs/>
      <w:kern w:val="1"/>
      <w:sz w:val="14"/>
      <w:szCs w:val="14"/>
      <w:lang w:eastAsia="pl-PL"/>
    </w:rPr>
  </w:style>
  <w:style w:type="paragraph" w:styleId="Nagwek3">
    <w:name w:val="heading 3"/>
    <w:basedOn w:val="Normalny"/>
    <w:next w:val="Normalny"/>
    <w:link w:val="Nagwek3Znak"/>
    <w:unhideWhenUsed/>
    <w:qFormat/>
    <w:rsid w:val="0097030B"/>
    <w:pPr>
      <w:keepNext/>
      <w:numPr>
        <w:ilvl w:val="2"/>
        <w:numId w:val="1"/>
      </w:numPr>
      <w:outlineLvl w:val="2"/>
    </w:pPr>
    <w:rPr>
      <w:rFonts w:ascii="Comic Sans MS" w:hAnsi="Comic Sans MS"/>
      <w:b/>
      <w:bCs/>
      <w:sz w:val="18"/>
      <w:szCs w:val="22"/>
    </w:rPr>
  </w:style>
  <w:style w:type="paragraph" w:styleId="Nagwek4">
    <w:name w:val="heading 4"/>
    <w:basedOn w:val="Normalny"/>
    <w:next w:val="Normalny"/>
    <w:link w:val="Nagwek4Znak"/>
    <w:qFormat/>
    <w:rsid w:val="004A2FFA"/>
    <w:pPr>
      <w:keepNext/>
      <w:widowControl w:val="0"/>
      <w:tabs>
        <w:tab w:val="num" w:pos="0"/>
      </w:tabs>
      <w:ind w:left="864" w:hanging="864"/>
      <w:jc w:val="center"/>
      <w:outlineLvl w:val="3"/>
    </w:pPr>
    <w:rPr>
      <w:rFonts w:eastAsia="Arial Unicode MS"/>
      <w:b/>
      <w:kern w:val="1"/>
      <w:sz w:val="28"/>
      <w:lang w:eastAsia="pl-PL"/>
    </w:rPr>
  </w:style>
  <w:style w:type="paragraph" w:styleId="Nagwek5">
    <w:name w:val="heading 5"/>
    <w:basedOn w:val="Normalny"/>
    <w:next w:val="Normalny"/>
    <w:link w:val="Nagwek5Znak"/>
    <w:qFormat/>
    <w:rsid w:val="004A2FFA"/>
    <w:pPr>
      <w:keepNext/>
      <w:widowControl w:val="0"/>
      <w:shd w:val="clear" w:color="auto" w:fill="FFFFFF"/>
      <w:tabs>
        <w:tab w:val="num" w:pos="0"/>
      </w:tabs>
      <w:ind w:right="140"/>
      <w:outlineLvl w:val="4"/>
    </w:pPr>
    <w:rPr>
      <w:rFonts w:eastAsia="Andale Sans UI" w:cs="Arial"/>
      <w:b/>
      <w:bCs/>
      <w:kern w:val="1"/>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A2FFA"/>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4A2FFA"/>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97030B"/>
    <w:rPr>
      <w:rFonts w:ascii="Comic Sans MS" w:eastAsia="Times New Roman" w:hAnsi="Comic Sans MS" w:cs="Times New Roman"/>
      <w:b/>
      <w:bCs/>
      <w:kern w:val="2"/>
      <w:sz w:val="18"/>
      <w:lang w:eastAsia="ar-SA"/>
    </w:rPr>
  </w:style>
  <w:style w:type="character" w:customStyle="1" w:styleId="Nagwek4Znak">
    <w:name w:val="Nagłówek 4 Znak"/>
    <w:basedOn w:val="Domylnaczcionkaakapitu"/>
    <w:link w:val="Nagwek4"/>
    <w:rsid w:val="004A2FFA"/>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4A2FFA"/>
    <w:rPr>
      <w:rFonts w:ascii="Times New Roman" w:eastAsia="Andale Sans UI" w:hAnsi="Times New Roman" w:cs="Arial"/>
      <w:b/>
      <w:bCs/>
      <w:kern w:val="1"/>
      <w:sz w:val="20"/>
      <w:szCs w:val="24"/>
      <w:shd w:val="clear" w:color="auto" w:fill="FFFFFF"/>
      <w:lang w:eastAsia="pl-PL"/>
    </w:rPr>
  </w:style>
  <w:style w:type="paragraph" w:customStyle="1" w:styleId="Skrconyadreszwrotny">
    <w:name w:val="Skrócony adres zwrotny"/>
    <w:basedOn w:val="Normalny"/>
    <w:rsid w:val="0097030B"/>
    <w:rPr>
      <w:szCs w:val="20"/>
    </w:rPr>
  </w:style>
  <w:style w:type="paragraph" w:customStyle="1" w:styleId="Lista-kontynuacja21">
    <w:name w:val="Lista - kontynuacja 21"/>
    <w:basedOn w:val="Normalny"/>
    <w:rsid w:val="0097030B"/>
    <w:pPr>
      <w:spacing w:after="160"/>
      <w:ind w:left="1080" w:hanging="360"/>
    </w:pPr>
    <w:rPr>
      <w:sz w:val="20"/>
      <w:szCs w:val="20"/>
    </w:rPr>
  </w:style>
  <w:style w:type="paragraph" w:customStyle="1" w:styleId="MD-IOtekstzwyky1">
    <w:name w:val="MD-IO tekst zwykły 1"/>
    <w:basedOn w:val="Normalny"/>
    <w:rsid w:val="0097030B"/>
    <w:pPr>
      <w:tabs>
        <w:tab w:val="left" w:pos="709"/>
      </w:tabs>
      <w:suppressAutoHyphens w:val="0"/>
      <w:spacing w:before="60" w:after="60"/>
      <w:jc w:val="both"/>
    </w:pPr>
    <w:rPr>
      <w:sz w:val="28"/>
      <w:szCs w:val="28"/>
    </w:rPr>
  </w:style>
  <w:style w:type="paragraph" w:styleId="Nagwek">
    <w:name w:val="header"/>
    <w:basedOn w:val="Normalny"/>
    <w:link w:val="NagwekZnak"/>
    <w:uiPriority w:val="99"/>
    <w:unhideWhenUsed/>
    <w:rsid w:val="0097030B"/>
    <w:pPr>
      <w:tabs>
        <w:tab w:val="center" w:pos="4536"/>
        <w:tab w:val="right" w:pos="9072"/>
      </w:tabs>
    </w:pPr>
  </w:style>
  <w:style w:type="character" w:customStyle="1" w:styleId="NagwekZnak">
    <w:name w:val="Nagłówek Znak"/>
    <w:basedOn w:val="Domylnaczcionkaakapitu"/>
    <w:link w:val="Nagwek"/>
    <w:uiPriority w:val="99"/>
    <w:rsid w:val="0097030B"/>
    <w:rPr>
      <w:rFonts w:ascii="Times New Roman" w:eastAsia="Times New Roman" w:hAnsi="Times New Roman" w:cs="Times New Roman"/>
      <w:kern w:val="2"/>
      <w:sz w:val="24"/>
      <w:szCs w:val="24"/>
      <w:lang w:eastAsia="ar-SA"/>
    </w:rPr>
  </w:style>
  <w:style w:type="paragraph" w:styleId="Stopka">
    <w:name w:val="footer"/>
    <w:basedOn w:val="Normalny"/>
    <w:link w:val="StopkaZnak"/>
    <w:unhideWhenUsed/>
    <w:rsid w:val="0097030B"/>
    <w:pPr>
      <w:tabs>
        <w:tab w:val="center" w:pos="4536"/>
        <w:tab w:val="right" w:pos="9072"/>
      </w:tabs>
    </w:pPr>
  </w:style>
  <w:style w:type="character" w:customStyle="1" w:styleId="StopkaZnak">
    <w:name w:val="Stopka Znak"/>
    <w:basedOn w:val="Domylnaczcionkaakapitu"/>
    <w:link w:val="Stopka"/>
    <w:rsid w:val="0097030B"/>
    <w:rPr>
      <w:rFonts w:ascii="Times New Roman" w:eastAsia="Times New Roman" w:hAnsi="Times New Roman" w:cs="Times New Roman"/>
      <w:kern w:val="2"/>
      <w:sz w:val="24"/>
      <w:szCs w:val="24"/>
      <w:lang w:eastAsia="ar-SA"/>
    </w:rPr>
  </w:style>
  <w:style w:type="paragraph" w:styleId="Tekstdymka">
    <w:name w:val="Balloon Text"/>
    <w:basedOn w:val="Normalny"/>
    <w:link w:val="TekstdymkaZnak"/>
    <w:uiPriority w:val="99"/>
    <w:semiHidden/>
    <w:unhideWhenUsed/>
    <w:rsid w:val="0097030B"/>
    <w:rPr>
      <w:rFonts w:ascii="Tahoma" w:hAnsi="Tahoma" w:cs="Tahoma"/>
      <w:sz w:val="16"/>
      <w:szCs w:val="16"/>
    </w:rPr>
  </w:style>
  <w:style w:type="character" w:customStyle="1" w:styleId="TekstdymkaZnak">
    <w:name w:val="Tekst dymka Znak"/>
    <w:basedOn w:val="Domylnaczcionkaakapitu"/>
    <w:link w:val="Tekstdymka"/>
    <w:uiPriority w:val="99"/>
    <w:semiHidden/>
    <w:rsid w:val="0097030B"/>
    <w:rPr>
      <w:rFonts w:ascii="Tahoma" w:eastAsia="Times New Roman" w:hAnsi="Tahoma" w:cs="Tahoma"/>
      <w:kern w:val="2"/>
      <w:sz w:val="16"/>
      <w:szCs w:val="16"/>
      <w:lang w:eastAsia="ar-SA"/>
    </w:rPr>
  </w:style>
  <w:style w:type="table" w:styleId="Tabela-Siatka">
    <w:name w:val="Table Grid"/>
    <w:basedOn w:val="Standardowy"/>
    <w:uiPriority w:val="59"/>
    <w:rsid w:val="004A2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
    <w:basedOn w:val="Normalny"/>
    <w:link w:val="AkapitzlistZnak"/>
    <w:uiPriority w:val="34"/>
    <w:qFormat/>
    <w:rsid w:val="004A2FFA"/>
    <w:pPr>
      <w:ind w:left="720"/>
      <w:contextualSpacing/>
    </w:pPr>
  </w:style>
  <w:style w:type="character" w:customStyle="1" w:styleId="AkapitzlistZnak">
    <w:name w:val="Akapit z listą Znak"/>
    <w:aliases w:val="sw tekst Znak"/>
    <w:link w:val="Akapitzlist"/>
    <w:uiPriority w:val="34"/>
    <w:locked/>
    <w:rsid w:val="004A2FFA"/>
    <w:rPr>
      <w:rFonts w:ascii="Times New Roman" w:eastAsia="Times New Roman" w:hAnsi="Times New Roman" w:cs="Times New Roman"/>
      <w:kern w:val="2"/>
      <w:sz w:val="24"/>
      <w:szCs w:val="24"/>
      <w:lang w:eastAsia="ar-SA"/>
    </w:rPr>
  </w:style>
  <w:style w:type="paragraph" w:customStyle="1" w:styleId="AbsatzTableFormat">
    <w:name w:val="AbsatzTableFormat"/>
    <w:basedOn w:val="Normalny"/>
    <w:rsid w:val="004A2FFA"/>
    <w:pPr>
      <w:suppressAutoHyphens w:val="0"/>
    </w:pPr>
    <w:rPr>
      <w:kern w:val="1"/>
      <w:sz w:val="16"/>
      <w:szCs w:val="16"/>
      <w:lang w:eastAsia="pl-PL"/>
    </w:rPr>
  </w:style>
  <w:style w:type="paragraph" w:customStyle="1" w:styleId="Lista-kontynuacja24">
    <w:name w:val="Lista - kontynuacja 24"/>
    <w:basedOn w:val="Normalny"/>
    <w:rsid w:val="004A2FFA"/>
    <w:pPr>
      <w:widowControl w:val="0"/>
      <w:spacing w:after="120"/>
      <w:ind w:left="566"/>
    </w:pPr>
    <w:rPr>
      <w:rFonts w:eastAsia="Andale Sans UI"/>
    </w:rPr>
  </w:style>
  <w:style w:type="paragraph" w:customStyle="1" w:styleId="Standard">
    <w:name w:val="Standard"/>
    <w:rsid w:val="000A197A"/>
    <w:pPr>
      <w:suppressAutoHyphens/>
      <w:spacing w:after="0" w:line="240" w:lineRule="auto"/>
    </w:pPr>
    <w:rPr>
      <w:rFonts w:ascii="Times New Roman" w:eastAsia="Times New Roman" w:hAnsi="Times New Roman" w:cs="Times New Roman"/>
      <w:kern w:val="2"/>
      <w:sz w:val="24"/>
      <w:szCs w:val="24"/>
      <w:lang w:eastAsia="ar-SA"/>
    </w:rPr>
  </w:style>
  <w:style w:type="paragraph" w:styleId="Tytu">
    <w:name w:val="Title"/>
    <w:basedOn w:val="Standard"/>
    <w:next w:val="Podtytu"/>
    <w:link w:val="TytuZnak"/>
    <w:qFormat/>
    <w:rsid w:val="00422218"/>
    <w:pPr>
      <w:autoSpaceDN w:val="0"/>
      <w:jc w:val="center"/>
    </w:pPr>
    <w:rPr>
      <w:rFonts w:ascii="Garamond" w:hAnsi="Garamond"/>
      <w:b/>
      <w:kern w:val="3"/>
      <w:sz w:val="22"/>
      <w:szCs w:val="22"/>
      <w:lang w:eastAsia="zh-CN"/>
    </w:rPr>
  </w:style>
  <w:style w:type="character" w:customStyle="1" w:styleId="TytuZnak">
    <w:name w:val="Tytuł Znak"/>
    <w:basedOn w:val="Domylnaczcionkaakapitu"/>
    <w:link w:val="Tytu"/>
    <w:rsid w:val="00422218"/>
    <w:rPr>
      <w:rFonts w:ascii="Garamond" w:eastAsia="Times New Roman" w:hAnsi="Garamond" w:cs="Times New Roman"/>
      <w:b/>
      <w:kern w:val="3"/>
      <w:lang w:eastAsia="zh-CN"/>
    </w:rPr>
  </w:style>
  <w:style w:type="paragraph" w:styleId="Podtytu">
    <w:name w:val="Subtitle"/>
    <w:basedOn w:val="Normalny"/>
    <w:next w:val="Normalny"/>
    <w:link w:val="PodtytuZnak"/>
    <w:uiPriority w:val="11"/>
    <w:qFormat/>
    <w:rsid w:val="00422218"/>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422218"/>
    <w:rPr>
      <w:rFonts w:asciiTheme="majorHAnsi" w:eastAsiaTheme="majorEastAsia" w:hAnsiTheme="majorHAnsi" w:cstheme="majorBidi"/>
      <w:i/>
      <w:iCs/>
      <w:color w:val="4F81BD" w:themeColor="accent1"/>
      <w:spacing w:val="15"/>
      <w:kern w:val="2"/>
      <w:sz w:val="24"/>
      <w:szCs w:val="24"/>
      <w:lang w:eastAsia="ar-SA"/>
    </w:rPr>
  </w:style>
  <w:style w:type="character" w:styleId="Odwoaniedokomentarza">
    <w:name w:val="annotation reference"/>
    <w:basedOn w:val="Domylnaczcionkaakapitu"/>
    <w:uiPriority w:val="99"/>
    <w:semiHidden/>
    <w:unhideWhenUsed/>
    <w:rsid w:val="003E0512"/>
    <w:rPr>
      <w:sz w:val="16"/>
      <w:szCs w:val="16"/>
    </w:rPr>
  </w:style>
  <w:style w:type="paragraph" w:styleId="Tekstkomentarza">
    <w:name w:val="annotation text"/>
    <w:basedOn w:val="Normalny"/>
    <w:link w:val="TekstkomentarzaZnak"/>
    <w:uiPriority w:val="99"/>
    <w:semiHidden/>
    <w:unhideWhenUsed/>
    <w:rsid w:val="003E0512"/>
    <w:rPr>
      <w:sz w:val="20"/>
      <w:szCs w:val="20"/>
    </w:rPr>
  </w:style>
  <w:style w:type="character" w:customStyle="1" w:styleId="TekstkomentarzaZnak">
    <w:name w:val="Tekst komentarza Znak"/>
    <w:basedOn w:val="Domylnaczcionkaakapitu"/>
    <w:link w:val="Tekstkomentarza"/>
    <w:uiPriority w:val="99"/>
    <w:semiHidden/>
    <w:rsid w:val="003E0512"/>
    <w:rPr>
      <w:rFonts w:ascii="Times New Roman" w:eastAsia="Times New Roman" w:hAnsi="Times New Roman" w:cs="Times New Roman"/>
      <w:kern w:val="2"/>
      <w:sz w:val="20"/>
      <w:szCs w:val="20"/>
      <w:lang w:eastAsia="ar-SA"/>
    </w:rPr>
  </w:style>
  <w:style w:type="paragraph" w:styleId="Tematkomentarza">
    <w:name w:val="annotation subject"/>
    <w:basedOn w:val="Tekstkomentarza"/>
    <w:next w:val="Tekstkomentarza"/>
    <w:link w:val="TematkomentarzaZnak"/>
    <w:uiPriority w:val="99"/>
    <w:semiHidden/>
    <w:unhideWhenUsed/>
    <w:rsid w:val="003E0512"/>
    <w:rPr>
      <w:b/>
      <w:bCs/>
    </w:rPr>
  </w:style>
  <w:style w:type="character" w:customStyle="1" w:styleId="TematkomentarzaZnak">
    <w:name w:val="Temat komentarza Znak"/>
    <w:basedOn w:val="TekstkomentarzaZnak"/>
    <w:link w:val="Tematkomentarza"/>
    <w:uiPriority w:val="99"/>
    <w:semiHidden/>
    <w:rsid w:val="003E0512"/>
    <w:rPr>
      <w:rFonts w:ascii="Times New Roman" w:eastAsia="Times New Roman" w:hAnsi="Times New Roman" w:cs="Times New Roman"/>
      <w:b/>
      <w:bCs/>
      <w:kern w:val="2"/>
      <w:sz w:val="20"/>
      <w:szCs w:val="20"/>
      <w:lang w:eastAsia="ar-SA"/>
    </w:rPr>
  </w:style>
  <w:style w:type="paragraph" w:customStyle="1" w:styleId="Domynie">
    <w:name w:val="Domy徑nie"/>
    <w:rsid w:val="00FC4E50"/>
    <w:pPr>
      <w:autoSpaceDE w:val="0"/>
      <w:autoSpaceDN w:val="0"/>
      <w:adjustRightInd w:val="0"/>
    </w:pPr>
    <w:rPr>
      <w:rFonts w:ascii="Calibri" w:eastAsia="Times New Roman" w:hAnsi="Lucida Sans Unicode" w:cs="Calibri"/>
      <w:kern w:val="1"/>
      <w:lang w:val="en-GB"/>
    </w:rPr>
  </w:style>
  <w:style w:type="paragraph" w:customStyle="1" w:styleId="Domylnie">
    <w:name w:val="Domy?lnie"/>
    <w:rsid w:val="008C66D1"/>
    <w:pPr>
      <w:autoSpaceDE w:val="0"/>
      <w:autoSpaceDN w:val="0"/>
      <w:adjustRightInd w:val="0"/>
      <w:spacing w:after="0" w:line="240" w:lineRule="auto"/>
    </w:pPr>
    <w:rPr>
      <w:rFonts w:ascii="Times New Roman" w:eastAsia="Times New Roman" w:hAnsi="Times New Roman" w:cs="Times New Roman"/>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030B"/>
    <w:pPr>
      <w:suppressAutoHyphens/>
      <w:spacing w:after="0" w:line="240" w:lineRule="auto"/>
    </w:pPr>
    <w:rPr>
      <w:rFonts w:ascii="Times New Roman" w:eastAsia="Times New Roman" w:hAnsi="Times New Roman" w:cs="Times New Roman"/>
      <w:kern w:val="2"/>
      <w:sz w:val="24"/>
      <w:szCs w:val="24"/>
      <w:lang w:eastAsia="ar-SA"/>
    </w:rPr>
  </w:style>
  <w:style w:type="paragraph" w:styleId="Nagwek1">
    <w:name w:val="heading 1"/>
    <w:basedOn w:val="Normalny"/>
    <w:next w:val="Normalny"/>
    <w:link w:val="Nagwek1Znak"/>
    <w:qFormat/>
    <w:rsid w:val="004A2FFA"/>
    <w:pPr>
      <w:keepNext/>
      <w:widowControl w:val="0"/>
      <w:shd w:val="clear" w:color="auto" w:fill="FFFFFF"/>
      <w:tabs>
        <w:tab w:val="num" w:pos="0"/>
      </w:tabs>
      <w:ind w:left="5"/>
      <w:outlineLvl w:val="0"/>
    </w:pPr>
    <w:rPr>
      <w:rFonts w:eastAsia="Andale Sans UI"/>
      <w:b/>
      <w:bCs/>
      <w:kern w:val="1"/>
      <w:sz w:val="14"/>
      <w:szCs w:val="14"/>
      <w:lang w:eastAsia="pl-PL"/>
    </w:rPr>
  </w:style>
  <w:style w:type="paragraph" w:styleId="Nagwek2">
    <w:name w:val="heading 2"/>
    <w:basedOn w:val="Normalny"/>
    <w:next w:val="Normalny"/>
    <w:link w:val="Nagwek2Znak"/>
    <w:qFormat/>
    <w:rsid w:val="004A2FFA"/>
    <w:pPr>
      <w:keepNext/>
      <w:widowControl w:val="0"/>
      <w:shd w:val="clear" w:color="auto" w:fill="FFFFFF"/>
      <w:tabs>
        <w:tab w:val="num" w:pos="0"/>
      </w:tabs>
      <w:ind w:left="10"/>
      <w:outlineLvl w:val="1"/>
    </w:pPr>
    <w:rPr>
      <w:rFonts w:eastAsia="Andale Sans UI"/>
      <w:b/>
      <w:bCs/>
      <w:kern w:val="1"/>
      <w:sz w:val="14"/>
      <w:szCs w:val="14"/>
      <w:lang w:eastAsia="pl-PL"/>
    </w:rPr>
  </w:style>
  <w:style w:type="paragraph" w:styleId="Nagwek3">
    <w:name w:val="heading 3"/>
    <w:basedOn w:val="Normalny"/>
    <w:next w:val="Normalny"/>
    <w:link w:val="Nagwek3Znak"/>
    <w:unhideWhenUsed/>
    <w:qFormat/>
    <w:rsid w:val="0097030B"/>
    <w:pPr>
      <w:keepNext/>
      <w:numPr>
        <w:ilvl w:val="2"/>
        <w:numId w:val="1"/>
      </w:numPr>
      <w:outlineLvl w:val="2"/>
    </w:pPr>
    <w:rPr>
      <w:rFonts w:ascii="Comic Sans MS" w:hAnsi="Comic Sans MS"/>
      <w:b/>
      <w:bCs/>
      <w:sz w:val="18"/>
      <w:szCs w:val="22"/>
    </w:rPr>
  </w:style>
  <w:style w:type="paragraph" w:styleId="Nagwek4">
    <w:name w:val="heading 4"/>
    <w:basedOn w:val="Normalny"/>
    <w:next w:val="Normalny"/>
    <w:link w:val="Nagwek4Znak"/>
    <w:qFormat/>
    <w:rsid w:val="004A2FFA"/>
    <w:pPr>
      <w:keepNext/>
      <w:widowControl w:val="0"/>
      <w:tabs>
        <w:tab w:val="num" w:pos="0"/>
      </w:tabs>
      <w:ind w:left="864" w:hanging="864"/>
      <w:jc w:val="center"/>
      <w:outlineLvl w:val="3"/>
    </w:pPr>
    <w:rPr>
      <w:rFonts w:eastAsia="Arial Unicode MS"/>
      <w:b/>
      <w:kern w:val="1"/>
      <w:sz w:val="28"/>
      <w:lang w:eastAsia="pl-PL"/>
    </w:rPr>
  </w:style>
  <w:style w:type="paragraph" w:styleId="Nagwek5">
    <w:name w:val="heading 5"/>
    <w:basedOn w:val="Normalny"/>
    <w:next w:val="Normalny"/>
    <w:link w:val="Nagwek5Znak"/>
    <w:qFormat/>
    <w:rsid w:val="004A2FFA"/>
    <w:pPr>
      <w:keepNext/>
      <w:widowControl w:val="0"/>
      <w:shd w:val="clear" w:color="auto" w:fill="FFFFFF"/>
      <w:tabs>
        <w:tab w:val="num" w:pos="0"/>
      </w:tabs>
      <w:ind w:right="140"/>
      <w:outlineLvl w:val="4"/>
    </w:pPr>
    <w:rPr>
      <w:rFonts w:eastAsia="Andale Sans UI" w:cs="Arial"/>
      <w:b/>
      <w:bCs/>
      <w:kern w:val="1"/>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A2FFA"/>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4A2FFA"/>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97030B"/>
    <w:rPr>
      <w:rFonts w:ascii="Comic Sans MS" w:eastAsia="Times New Roman" w:hAnsi="Comic Sans MS" w:cs="Times New Roman"/>
      <w:b/>
      <w:bCs/>
      <w:kern w:val="2"/>
      <w:sz w:val="18"/>
      <w:lang w:eastAsia="ar-SA"/>
    </w:rPr>
  </w:style>
  <w:style w:type="character" w:customStyle="1" w:styleId="Nagwek4Znak">
    <w:name w:val="Nagłówek 4 Znak"/>
    <w:basedOn w:val="Domylnaczcionkaakapitu"/>
    <w:link w:val="Nagwek4"/>
    <w:rsid w:val="004A2FFA"/>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4A2FFA"/>
    <w:rPr>
      <w:rFonts w:ascii="Times New Roman" w:eastAsia="Andale Sans UI" w:hAnsi="Times New Roman" w:cs="Arial"/>
      <w:b/>
      <w:bCs/>
      <w:kern w:val="1"/>
      <w:sz w:val="20"/>
      <w:szCs w:val="24"/>
      <w:shd w:val="clear" w:color="auto" w:fill="FFFFFF"/>
      <w:lang w:eastAsia="pl-PL"/>
    </w:rPr>
  </w:style>
  <w:style w:type="paragraph" w:customStyle="1" w:styleId="Skrconyadreszwrotny">
    <w:name w:val="Skrócony adres zwrotny"/>
    <w:basedOn w:val="Normalny"/>
    <w:rsid w:val="0097030B"/>
    <w:rPr>
      <w:szCs w:val="20"/>
    </w:rPr>
  </w:style>
  <w:style w:type="paragraph" w:customStyle="1" w:styleId="Lista-kontynuacja21">
    <w:name w:val="Lista - kontynuacja 21"/>
    <w:basedOn w:val="Normalny"/>
    <w:rsid w:val="0097030B"/>
    <w:pPr>
      <w:spacing w:after="160"/>
      <w:ind w:left="1080" w:hanging="360"/>
    </w:pPr>
    <w:rPr>
      <w:sz w:val="20"/>
      <w:szCs w:val="20"/>
    </w:rPr>
  </w:style>
  <w:style w:type="paragraph" w:customStyle="1" w:styleId="MD-IOtekstzwyky1">
    <w:name w:val="MD-IO tekst zwykły 1"/>
    <w:basedOn w:val="Normalny"/>
    <w:rsid w:val="0097030B"/>
    <w:pPr>
      <w:tabs>
        <w:tab w:val="left" w:pos="709"/>
      </w:tabs>
      <w:suppressAutoHyphens w:val="0"/>
      <w:spacing w:before="60" w:after="60"/>
      <w:jc w:val="both"/>
    </w:pPr>
    <w:rPr>
      <w:sz w:val="28"/>
      <w:szCs w:val="28"/>
    </w:rPr>
  </w:style>
  <w:style w:type="paragraph" w:styleId="Nagwek">
    <w:name w:val="header"/>
    <w:basedOn w:val="Normalny"/>
    <w:link w:val="NagwekZnak"/>
    <w:uiPriority w:val="99"/>
    <w:unhideWhenUsed/>
    <w:rsid w:val="0097030B"/>
    <w:pPr>
      <w:tabs>
        <w:tab w:val="center" w:pos="4536"/>
        <w:tab w:val="right" w:pos="9072"/>
      </w:tabs>
    </w:pPr>
  </w:style>
  <w:style w:type="character" w:customStyle="1" w:styleId="NagwekZnak">
    <w:name w:val="Nagłówek Znak"/>
    <w:basedOn w:val="Domylnaczcionkaakapitu"/>
    <w:link w:val="Nagwek"/>
    <w:uiPriority w:val="99"/>
    <w:rsid w:val="0097030B"/>
    <w:rPr>
      <w:rFonts w:ascii="Times New Roman" w:eastAsia="Times New Roman" w:hAnsi="Times New Roman" w:cs="Times New Roman"/>
      <w:kern w:val="2"/>
      <w:sz w:val="24"/>
      <w:szCs w:val="24"/>
      <w:lang w:eastAsia="ar-SA"/>
    </w:rPr>
  </w:style>
  <w:style w:type="paragraph" w:styleId="Stopka">
    <w:name w:val="footer"/>
    <w:basedOn w:val="Normalny"/>
    <w:link w:val="StopkaZnak"/>
    <w:unhideWhenUsed/>
    <w:rsid w:val="0097030B"/>
    <w:pPr>
      <w:tabs>
        <w:tab w:val="center" w:pos="4536"/>
        <w:tab w:val="right" w:pos="9072"/>
      </w:tabs>
    </w:pPr>
  </w:style>
  <w:style w:type="character" w:customStyle="1" w:styleId="StopkaZnak">
    <w:name w:val="Stopka Znak"/>
    <w:basedOn w:val="Domylnaczcionkaakapitu"/>
    <w:link w:val="Stopka"/>
    <w:rsid w:val="0097030B"/>
    <w:rPr>
      <w:rFonts w:ascii="Times New Roman" w:eastAsia="Times New Roman" w:hAnsi="Times New Roman" w:cs="Times New Roman"/>
      <w:kern w:val="2"/>
      <w:sz w:val="24"/>
      <w:szCs w:val="24"/>
      <w:lang w:eastAsia="ar-SA"/>
    </w:rPr>
  </w:style>
  <w:style w:type="paragraph" w:styleId="Tekstdymka">
    <w:name w:val="Balloon Text"/>
    <w:basedOn w:val="Normalny"/>
    <w:link w:val="TekstdymkaZnak"/>
    <w:uiPriority w:val="99"/>
    <w:semiHidden/>
    <w:unhideWhenUsed/>
    <w:rsid w:val="0097030B"/>
    <w:rPr>
      <w:rFonts w:ascii="Tahoma" w:hAnsi="Tahoma" w:cs="Tahoma"/>
      <w:sz w:val="16"/>
      <w:szCs w:val="16"/>
    </w:rPr>
  </w:style>
  <w:style w:type="character" w:customStyle="1" w:styleId="TekstdymkaZnak">
    <w:name w:val="Tekst dymka Znak"/>
    <w:basedOn w:val="Domylnaczcionkaakapitu"/>
    <w:link w:val="Tekstdymka"/>
    <w:uiPriority w:val="99"/>
    <w:semiHidden/>
    <w:rsid w:val="0097030B"/>
    <w:rPr>
      <w:rFonts w:ascii="Tahoma" w:eastAsia="Times New Roman" w:hAnsi="Tahoma" w:cs="Tahoma"/>
      <w:kern w:val="2"/>
      <w:sz w:val="16"/>
      <w:szCs w:val="16"/>
      <w:lang w:eastAsia="ar-SA"/>
    </w:rPr>
  </w:style>
  <w:style w:type="table" w:styleId="Tabela-Siatka">
    <w:name w:val="Table Grid"/>
    <w:basedOn w:val="Standardowy"/>
    <w:uiPriority w:val="59"/>
    <w:rsid w:val="004A2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
    <w:basedOn w:val="Normalny"/>
    <w:link w:val="AkapitzlistZnak"/>
    <w:uiPriority w:val="34"/>
    <w:qFormat/>
    <w:rsid w:val="004A2FFA"/>
    <w:pPr>
      <w:ind w:left="720"/>
      <w:contextualSpacing/>
    </w:pPr>
  </w:style>
  <w:style w:type="character" w:customStyle="1" w:styleId="AkapitzlistZnak">
    <w:name w:val="Akapit z listą Znak"/>
    <w:aliases w:val="sw tekst Znak"/>
    <w:link w:val="Akapitzlist"/>
    <w:uiPriority w:val="34"/>
    <w:locked/>
    <w:rsid w:val="004A2FFA"/>
    <w:rPr>
      <w:rFonts w:ascii="Times New Roman" w:eastAsia="Times New Roman" w:hAnsi="Times New Roman" w:cs="Times New Roman"/>
      <w:kern w:val="2"/>
      <w:sz w:val="24"/>
      <w:szCs w:val="24"/>
      <w:lang w:eastAsia="ar-SA"/>
    </w:rPr>
  </w:style>
  <w:style w:type="paragraph" w:customStyle="1" w:styleId="AbsatzTableFormat">
    <w:name w:val="AbsatzTableFormat"/>
    <w:basedOn w:val="Normalny"/>
    <w:rsid w:val="004A2FFA"/>
    <w:pPr>
      <w:suppressAutoHyphens w:val="0"/>
    </w:pPr>
    <w:rPr>
      <w:kern w:val="1"/>
      <w:sz w:val="16"/>
      <w:szCs w:val="16"/>
      <w:lang w:eastAsia="pl-PL"/>
    </w:rPr>
  </w:style>
  <w:style w:type="paragraph" w:customStyle="1" w:styleId="Lista-kontynuacja24">
    <w:name w:val="Lista - kontynuacja 24"/>
    <w:basedOn w:val="Normalny"/>
    <w:rsid w:val="004A2FFA"/>
    <w:pPr>
      <w:widowControl w:val="0"/>
      <w:spacing w:after="120"/>
      <w:ind w:left="566"/>
    </w:pPr>
    <w:rPr>
      <w:rFonts w:eastAsia="Andale Sans UI"/>
    </w:rPr>
  </w:style>
  <w:style w:type="paragraph" w:customStyle="1" w:styleId="Standard">
    <w:name w:val="Standard"/>
    <w:rsid w:val="000A197A"/>
    <w:pPr>
      <w:suppressAutoHyphens/>
      <w:spacing w:after="0" w:line="240" w:lineRule="auto"/>
    </w:pPr>
    <w:rPr>
      <w:rFonts w:ascii="Times New Roman" w:eastAsia="Times New Roman" w:hAnsi="Times New Roman" w:cs="Times New Roman"/>
      <w:kern w:val="2"/>
      <w:sz w:val="24"/>
      <w:szCs w:val="24"/>
      <w:lang w:eastAsia="ar-SA"/>
    </w:rPr>
  </w:style>
  <w:style w:type="paragraph" w:styleId="Tytu">
    <w:name w:val="Title"/>
    <w:basedOn w:val="Standard"/>
    <w:next w:val="Podtytu"/>
    <w:link w:val="TytuZnak"/>
    <w:qFormat/>
    <w:rsid w:val="00422218"/>
    <w:pPr>
      <w:autoSpaceDN w:val="0"/>
      <w:jc w:val="center"/>
    </w:pPr>
    <w:rPr>
      <w:rFonts w:ascii="Garamond" w:hAnsi="Garamond"/>
      <w:b/>
      <w:kern w:val="3"/>
      <w:sz w:val="22"/>
      <w:szCs w:val="22"/>
      <w:lang w:eastAsia="zh-CN"/>
    </w:rPr>
  </w:style>
  <w:style w:type="character" w:customStyle="1" w:styleId="TytuZnak">
    <w:name w:val="Tytuł Znak"/>
    <w:basedOn w:val="Domylnaczcionkaakapitu"/>
    <w:link w:val="Tytu"/>
    <w:rsid w:val="00422218"/>
    <w:rPr>
      <w:rFonts w:ascii="Garamond" w:eastAsia="Times New Roman" w:hAnsi="Garamond" w:cs="Times New Roman"/>
      <w:b/>
      <w:kern w:val="3"/>
      <w:lang w:eastAsia="zh-CN"/>
    </w:rPr>
  </w:style>
  <w:style w:type="paragraph" w:styleId="Podtytu">
    <w:name w:val="Subtitle"/>
    <w:basedOn w:val="Normalny"/>
    <w:next w:val="Normalny"/>
    <w:link w:val="PodtytuZnak"/>
    <w:uiPriority w:val="11"/>
    <w:qFormat/>
    <w:rsid w:val="00422218"/>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422218"/>
    <w:rPr>
      <w:rFonts w:asciiTheme="majorHAnsi" w:eastAsiaTheme="majorEastAsia" w:hAnsiTheme="majorHAnsi" w:cstheme="majorBidi"/>
      <w:i/>
      <w:iCs/>
      <w:color w:val="4F81BD" w:themeColor="accent1"/>
      <w:spacing w:val="15"/>
      <w:kern w:val="2"/>
      <w:sz w:val="24"/>
      <w:szCs w:val="24"/>
      <w:lang w:eastAsia="ar-SA"/>
    </w:rPr>
  </w:style>
  <w:style w:type="character" w:styleId="Odwoaniedokomentarza">
    <w:name w:val="annotation reference"/>
    <w:basedOn w:val="Domylnaczcionkaakapitu"/>
    <w:uiPriority w:val="99"/>
    <w:semiHidden/>
    <w:unhideWhenUsed/>
    <w:rsid w:val="003E0512"/>
    <w:rPr>
      <w:sz w:val="16"/>
      <w:szCs w:val="16"/>
    </w:rPr>
  </w:style>
  <w:style w:type="paragraph" w:styleId="Tekstkomentarza">
    <w:name w:val="annotation text"/>
    <w:basedOn w:val="Normalny"/>
    <w:link w:val="TekstkomentarzaZnak"/>
    <w:uiPriority w:val="99"/>
    <w:semiHidden/>
    <w:unhideWhenUsed/>
    <w:rsid w:val="003E0512"/>
    <w:rPr>
      <w:sz w:val="20"/>
      <w:szCs w:val="20"/>
    </w:rPr>
  </w:style>
  <w:style w:type="character" w:customStyle="1" w:styleId="TekstkomentarzaZnak">
    <w:name w:val="Tekst komentarza Znak"/>
    <w:basedOn w:val="Domylnaczcionkaakapitu"/>
    <w:link w:val="Tekstkomentarza"/>
    <w:uiPriority w:val="99"/>
    <w:semiHidden/>
    <w:rsid w:val="003E0512"/>
    <w:rPr>
      <w:rFonts w:ascii="Times New Roman" w:eastAsia="Times New Roman" w:hAnsi="Times New Roman" w:cs="Times New Roman"/>
      <w:kern w:val="2"/>
      <w:sz w:val="20"/>
      <w:szCs w:val="20"/>
      <w:lang w:eastAsia="ar-SA"/>
    </w:rPr>
  </w:style>
  <w:style w:type="paragraph" w:styleId="Tematkomentarza">
    <w:name w:val="annotation subject"/>
    <w:basedOn w:val="Tekstkomentarza"/>
    <w:next w:val="Tekstkomentarza"/>
    <w:link w:val="TematkomentarzaZnak"/>
    <w:uiPriority w:val="99"/>
    <w:semiHidden/>
    <w:unhideWhenUsed/>
    <w:rsid w:val="003E0512"/>
    <w:rPr>
      <w:b/>
      <w:bCs/>
    </w:rPr>
  </w:style>
  <w:style w:type="character" w:customStyle="1" w:styleId="TematkomentarzaZnak">
    <w:name w:val="Temat komentarza Znak"/>
    <w:basedOn w:val="TekstkomentarzaZnak"/>
    <w:link w:val="Tematkomentarza"/>
    <w:uiPriority w:val="99"/>
    <w:semiHidden/>
    <w:rsid w:val="003E0512"/>
    <w:rPr>
      <w:rFonts w:ascii="Times New Roman" w:eastAsia="Times New Roman" w:hAnsi="Times New Roman" w:cs="Times New Roman"/>
      <w:b/>
      <w:bCs/>
      <w:kern w:val="2"/>
      <w:sz w:val="20"/>
      <w:szCs w:val="20"/>
      <w:lang w:eastAsia="ar-SA"/>
    </w:rPr>
  </w:style>
  <w:style w:type="paragraph" w:customStyle="1" w:styleId="Domynie">
    <w:name w:val="Domy徑nie"/>
    <w:rsid w:val="00FC4E50"/>
    <w:pPr>
      <w:autoSpaceDE w:val="0"/>
      <w:autoSpaceDN w:val="0"/>
      <w:adjustRightInd w:val="0"/>
    </w:pPr>
    <w:rPr>
      <w:rFonts w:ascii="Calibri" w:eastAsia="Times New Roman" w:hAnsi="Lucida Sans Unicode" w:cs="Calibri"/>
      <w:kern w:val="1"/>
      <w:lang w:val="en-GB"/>
    </w:rPr>
  </w:style>
  <w:style w:type="paragraph" w:customStyle="1" w:styleId="Domylnie">
    <w:name w:val="Domy?lnie"/>
    <w:rsid w:val="008C66D1"/>
    <w:pPr>
      <w:autoSpaceDE w:val="0"/>
      <w:autoSpaceDN w:val="0"/>
      <w:adjustRightInd w:val="0"/>
      <w:spacing w:after="0" w:line="240" w:lineRule="auto"/>
    </w:pPr>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42777">
      <w:bodyDiv w:val="1"/>
      <w:marLeft w:val="0"/>
      <w:marRight w:val="0"/>
      <w:marTop w:val="0"/>
      <w:marBottom w:val="0"/>
      <w:divBdr>
        <w:top w:val="none" w:sz="0" w:space="0" w:color="auto"/>
        <w:left w:val="none" w:sz="0" w:space="0" w:color="auto"/>
        <w:bottom w:val="none" w:sz="0" w:space="0" w:color="auto"/>
        <w:right w:val="none" w:sz="0" w:space="0" w:color="auto"/>
      </w:divBdr>
    </w:div>
    <w:div w:id="605386543">
      <w:bodyDiv w:val="1"/>
      <w:marLeft w:val="0"/>
      <w:marRight w:val="0"/>
      <w:marTop w:val="0"/>
      <w:marBottom w:val="0"/>
      <w:divBdr>
        <w:top w:val="none" w:sz="0" w:space="0" w:color="auto"/>
        <w:left w:val="none" w:sz="0" w:space="0" w:color="auto"/>
        <w:bottom w:val="none" w:sz="0" w:space="0" w:color="auto"/>
        <w:right w:val="none" w:sz="0" w:space="0" w:color="auto"/>
      </w:divBdr>
    </w:div>
    <w:div w:id="657417901">
      <w:bodyDiv w:val="1"/>
      <w:marLeft w:val="0"/>
      <w:marRight w:val="0"/>
      <w:marTop w:val="0"/>
      <w:marBottom w:val="0"/>
      <w:divBdr>
        <w:top w:val="none" w:sz="0" w:space="0" w:color="auto"/>
        <w:left w:val="none" w:sz="0" w:space="0" w:color="auto"/>
        <w:bottom w:val="none" w:sz="0" w:space="0" w:color="auto"/>
        <w:right w:val="none" w:sz="0" w:space="0" w:color="auto"/>
      </w:divBdr>
    </w:div>
    <w:div w:id="950090565">
      <w:bodyDiv w:val="1"/>
      <w:marLeft w:val="0"/>
      <w:marRight w:val="0"/>
      <w:marTop w:val="0"/>
      <w:marBottom w:val="0"/>
      <w:divBdr>
        <w:top w:val="none" w:sz="0" w:space="0" w:color="auto"/>
        <w:left w:val="none" w:sz="0" w:space="0" w:color="auto"/>
        <w:bottom w:val="none" w:sz="0" w:space="0" w:color="auto"/>
        <w:right w:val="none" w:sz="0" w:space="0" w:color="auto"/>
      </w:divBdr>
    </w:div>
    <w:div w:id="10775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B19CF-BCA5-4F67-AE51-8DA0168C3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8489</Words>
  <Characters>50939</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2018-06-04T12:25:00Z</dcterms:created>
  <dcterms:modified xsi:type="dcterms:W3CDTF">2018-06-05T08:38:00Z</dcterms:modified>
</cp:coreProperties>
</file>