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221D2" w14:textId="77777777" w:rsidR="00A025E9" w:rsidRPr="00B33E8A" w:rsidRDefault="00A025E9" w:rsidP="00A025E9">
      <w:pPr>
        <w:autoSpaceDN w:val="0"/>
        <w:spacing w:line="288" w:lineRule="auto"/>
        <w:jc w:val="center"/>
        <w:rPr>
          <w:rFonts w:ascii="Garamond" w:hAnsi="Garamond"/>
          <w:b/>
          <w:kern w:val="3"/>
          <w:sz w:val="20"/>
          <w:szCs w:val="20"/>
        </w:rPr>
      </w:pPr>
      <w:bookmarkStart w:id="0" w:name="_GoBack"/>
      <w:bookmarkEnd w:id="0"/>
      <w:r w:rsidRPr="00B33E8A">
        <w:rPr>
          <w:rFonts w:ascii="Garamond" w:hAnsi="Garamond"/>
          <w:b/>
          <w:kern w:val="3"/>
          <w:sz w:val="20"/>
          <w:szCs w:val="20"/>
        </w:rPr>
        <w:t>OPIS PRZEDMIOTU ZAMÓWIENIA</w:t>
      </w:r>
    </w:p>
    <w:p w14:paraId="04685A99" w14:textId="211E9298" w:rsidR="00A025E9" w:rsidRPr="00B33E8A" w:rsidRDefault="00441C4C" w:rsidP="00A025E9">
      <w:pPr>
        <w:jc w:val="center"/>
        <w:rPr>
          <w:rStyle w:val="Uwydatnienie"/>
          <w:rFonts w:ascii="Garamond" w:hAnsi="Garamond"/>
          <w:b/>
          <w:i w:val="0"/>
          <w:sz w:val="20"/>
          <w:szCs w:val="20"/>
        </w:rPr>
      </w:pPr>
      <w:r>
        <w:rPr>
          <w:rStyle w:val="Uwydatnienie"/>
          <w:rFonts w:ascii="Garamond" w:hAnsi="Garamond"/>
          <w:b/>
          <w:i w:val="0"/>
          <w:sz w:val="20"/>
          <w:szCs w:val="20"/>
        </w:rPr>
        <w:t>Dostawa, instalacja i uruchomienie wyposażenia stołów operacyjnych</w:t>
      </w:r>
      <w:r w:rsidR="00A025E9" w:rsidRPr="00B33E8A">
        <w:rPr>
          <w:rStyle w:val="Uwydatnienie"/>
          <w:rFonts w:ascii="Garamond" w:hAnsi="Garamond"/>
          <w:b/>
          <w:i w:val="0"/>
          <w:sz w:val="20"/>
          <w:szCs w:val="20"/>
        </w:rPr>
        <w:t>.</w:t>
      </w:r>
    </w:p>
    <w:p w14:paraId="326842E0" w14:textId="77777777" w:rsidR="00A025E9" w:rsidRPr="00FE4EEA" w:rsidRDefault="00A025E9" w:rsidP="00A025E9">
      <w:pPr>
        <w:pStyle w:val="v1v1msonormal"/>
        <w:spacing w:before="0" w:beforeAutospacing="0" w:after="0" w:afterAutospacing="0"/>
        <w:jc w:val="center"/>
        <w:rPr>
          <w:rStyle w:val="Uwydatnienie"/>
          <w:rFonts w:ascii="Garamond" w:hAnsi="Garamond"/>
          <w:b/>
          <w:i w:val="0"/>
          <w:sz w:val="20"/>
          <w:szCs w:val="20"/>
        </w:rPr>
      </w:pPr>
    </w:p>
    <w:p w14:paraId="64DA540E" w14:textId="77777777" w:rsidR="00A025E9" w:rsidRPr="00E964B8" w:rsidRDefault="00A025E9" w:rsidP="00A025E9">
      <w:pPr>
        <w:pStyle w:val="Standard"/>
        <w:spacing w:line="276" w:lineRule="auto"/>
        <w:rPr>
          <w:rFonts w:ascii="Garamond" w:hAnsi="Garamond" w:cs="Times New Roman"/>
          <w:sz w:val="20"/>
          <w:szCs w:val="20"/>
          <w:lang w:val="pl-PL"/>
        </w:rPr>
      </w:pPr>
    </w:p>
    <w:p w14:paraId="26D77E45" w14:textId="77777777" w:rsidR="00A025E9" w:rsidRPr="00FE4EEA" w:rsidRDefault="00A025E9" w:rsidP="00A025E9">
      <w:pPr>
        <w:pStyle w:val="Standard"/>
        <w:spacing w:after="120" w:line="276" w:lineRule="auto"/>
        <w:rPr>
          <w:rFonts w:ascii="Garamond" w:hAnsi="Garamond" w:cs="Times New Roman"/>
          <w:b/>
          <w:sz w:val="20"/>
          <w:szCs w:val="20"/>
        </w:rPr>
      </w:pPr>
      <w:proofErr w:type="spellStart"/>
      <w:r w:rsidRPr="00FE4EEA">
        <w:rPr>
          <w:rFonts w:ascii="Garamond" w:hAnsi="Garamond" w:cs="Times New Roman"/>
          <w:b/>
          <w:sz w:val="20"/>
          <w:szCs w:val="20"/>
          <w:u w:val="single"/>
        </w:rPr>
        <w:t>Uwagi</w:t>
      </w:r>
      <w:proofErr w:type="spellEnd"/>
      <w:r w:rsidRPr="00FE4EEA">
        <w:rPr>
          <w:rFonts w:ascii="Garamond" w:hAnsi="Garamond" w:cs="Times New Roman"/>
          <w:b/>
          <w:sz w:val="20"/>
          <w:szCs w:val="20"/>
          <w:u w:val="single"/>
        </w:rPr>
        <w:t xml:space="preserve"> </w:t>
      </w:r>
      <w:proofErr w:type="spellStart"/>
      <w:r w:rsidRPr="00FE4EEA">
        <w:rPr>
          <w:rFonts w:ascii="Garamond" w:hAnsi="Garamond" w:cs="Times New Roman"/>
          <w:b/>
          <w:sz w:val="20"/>
          <w:szCs w:val="20"/>
          <w:u w:val="single"/>
        </w:rPr>
        <w:t>i</w:t>
      </w:r>
      <w:proofErr w:type="spellEnd"/>
      <w:r w:rsidRPr="00FE4EEA">
        <w:rPr>
          <w:rFonts w:ascii="Garamond" w:hAnsi="Garamond" w:cs="Times New Roman"/>
          <w:b/>
          <w:sz w:val="20"/>
          <w:szCs w:val="20"/>
          <w:u w:val="single"/>
        </w:rPr>
        <w:t xml:space="preserve"> </w:t>
      </w:r>
      <w:proofErr w:type="spellStart"/>
      <w:r w:rsidRPr="00FE4EEA">
        <w:rPr>
          <w:rFonts w:ascii="Garamond" w:hAnsi="Garamond" w:cs="Times New Roman"/>
          <w:b/>
          <w:sz w:val="20"/>
          <w:szCs w:val="20"/>
          <w:u w:val="single"/>
        </w:rPr>
        <w:t>objaśnienia</w:t>
      </w:r>
      <w:proofErr w:type="spellEnd"/>
      <w:r w:rsidRPr="00FE4EEA">
        <w:rPr>
          <w:rFonts w:ascii="Garamond" w:hAnsi="Garamond" w:cs="Times New Roman"/>
          <w:b/>
          <w:sz w:val="20"/>
          <w:szCs w:val="20"/>
        </w:rPr>
        <w:t>:</w:t>
      </w:r>
    </w:p>
    <w:p w14:paraId="3413E719" w14:textId="77777777" w:rsidR="00A025E9" w:rsidRPr="00E964B8" w:rsidRDefault="00A025E9" w:rsidP="00A025E9">
      <w:pPr>
        <w:pStyle w:val="Standard"/>
        <w:widowControl/>
        <w:numPr>
          <w:ilvl w:val="0"/>
          <w:numId w:val="3"/>
        </w:numPr>
        <w:spacing w:line="276" w:lineRule="auto"/>
        <w:ind w:left="714" w:hanging="357"/>
        <w:jc w:val="both"/>
        <w:rPr>
          <w:rFonts w:ascii="Garamond" w:hAnsi="Garamond" w:cs="Times New Roman"/>
          <w:sz w:val="20"/>
          <w:szCs w:val="20"/>
          <w:lang w:val="pl-PL"/>
        </w:rPr>
      </w:pPr>
      <w:r w:rsidRPr="00E964B8">
        <w:rPr>
          <w:rFonts w:ascii="Garamond" w:hAnsi="Garamond" w:cs="Times New Roman"/>
          <w:sz w:val="20"/>
          <w:szCs w:val="20"/>
          <w:lang w:val="pl-PL"/>
        </w:rPr>
        <w:t>Parametry określone jako „Tak” są parametrami granicznymi. Udzielenie odpowiedzi „nie” lub innej nie stanowiącej jednoznacznego potwierdzenia spełniania warunku będzie skutkowało odrzuceniem oferty.</w:t>
      </w:r>
    </w:p>
    <w:p w14:paraId="7A956F3D" w14:textId="77777777" w:rsidR="00A025E9" w:rsidRPr="00E964B8" w:rsidRDefault="00A025E9" w:rsidP="00A025E9">
      <w:pPr>
        <w:pStyle w:val="Standard"/>
        <w:widowControl/>
        <w:numPr>
          <w:ilvl w:val="0"/>
          <w:numId w:val="3"/>
        </w:numPr>
        <w:spacing w:line="276" w:lineRule="auto"/>
        <w:ind w:left="714" w:hanging="357"/>
        <w:jc w:val="both"/>
        <w:rPr>
          <w:rFonts w:ascii="Garamond" w:hAnsi="Garamond" w:cs="Times New Roman"/>
          <w:sz w:val="20"/>
          <w:szCs w:val="20"/>
          <w:lang w:val="pl-PL"/>
        </w:rPr>
      </w:pPr>
      <w:r w:rsidRPr="00E964B8">
        <w:rPr>
          <w:rFonts w:ascii="Garamond" w:hAnsi="Garamond" w:cs="Times New Roman"/>
          <w:sz w:val="20"/>
          <w:szCs w:val="20"/>
          <w:lang w:val="pl-PL"/>
        </w:rPr>
        <w:t>Parametry o określonych warunkach liczbowych ( „=&gt;”  lub „&lt;=” ) są warunkami granicznymi, których niespełnienie spowoduje odrzucenie oferty.</w:t>
      </w:r>
    </w:p>
    <w:p w14:paraId="51D96A19" w14:textId="77777777" w:rsidR="00A025E9" w:rsidRPr="00E964B8" w:rsidRDefault="00A025E9" w:rsidP="00A025E9">
      <w:pPr>
        <w:pStyle w:val="Standard"/>
        <w:widowControl/>
        <w:numPr>
          <w:ilvl w:val="0"/>
          <w:numId w:val="3"/>
        </w:numPr>
        <w:spacing w:line="276" w:lineRule="auto"/>
        <w:ind w:left="714" w:hanging="357"/>
        <w:jc w:val="both"/>
        <w:rPr>
          <w:rFonts w:ascii="Garamond" w:hAnsi="Garamond" w:cs="Times New Roman"/>
          <w:sz w:val="20"/>
          <w:szCs w:val="20"/>
          <w:lang w:val="pl-PL"/>
        </w:rPr>
      </w:pPr>
      <w:r w:rsidRPr="00E964B8">
        <w:rPr>
          <w:rFonts w:ascii="Garamond" w:hAnsi="Garamond" w:cs="Times New Roman"/>
          <w:sz w:val="20"/>
          <w:szCs w:val="20"/>
          <w:lang w:val="pl-PL"/>
        </w:rPr>
        <w:t>Wartość podana przy w/w oznaczeniach oznacza wartość wymaganą.</w:t>
      </w:r>
    </w:p>
    <w:p w14:paraId="1CC83380" w14:textId="77777777" w:rsidR="00A025E9" w:rsidRPr="00E964B8" w:rsidRDefault="00A025E9" w:rsidP="00A025E9">
      <w:pPr>
        <w:pStyle w:val="Standard"/>
        <w:widowControl/>
        <w:numPr>
          <w:ilvl w:val="0"/>
          <w:numId w:val="3"/>
        </w:numPr>
        <w:spacing w:line="276" w:lineRule="auto"/>
        <w:ind w:left="714" w:hanging="357"/>
        <w:jc w:val="both"/>
        <w:rPr>
          <w:rFonts w:ascii="Garamond" w:hAnsi="Garamond" w:cs="Times New Roman"/>
          <w:sz w:val="20"/>
          <w:szCs w:val="20"/>
          <w:lang w:val="pl-PL"/>
        </w:rPr>
      </w:pPr>
      <w:r w:rsidRPr="00E964B8">
        <w:rPr>
          <w:rFonts w:ascii="Garamond" w:hAnsi="Garamond" w:cs="Times New Roman"/>
          <w:sz w:val="20"/>
          <w:szCs w:val="20"/>
          <w:lang w:val="pl-PL"/>
        </w:rPr>
        <w:t>Wykonawca zobowiązany jest do podania parametrów w jednostkach wskazanych w niniejszym opisie.</w:t>
      </w:r>
    </w:p>
    <w:p w14:paraId="476C76FD" w14:textId="44E902B2" w:rsidR="00A025E9" w:rsidRPr="00E964B8" w:rsidRDefault="00A025E9" w:rsidP="00A025E9">
      <w:pPr>
        <w:pStyle w:val="Standard"/>
        <w:widowControl/>
        <w:numPr>
          <w:ilvl w:val="0"/>
          <w:numId w:val="3"/>
        </w:numPr>
        <w:spacing w:line="276" w:lineRule="auto"/>
        <w:ind w:left="714" w:hanging="357"/>
        <w:jc w:val="both"/>
        <w:rPr>
          <w:rFonts w:ascii="Garamond" w:hAnsi="Garamond" w:cs="Times New Roman"/>
          <w:sz w:val="20"/>
          <w:szCs w:val="20"/>
          <w:lang w:val="pl-PL"/>
        </w:rPr>
      </w:pPr>
      <w:r w:rsidRPr="00E964B8">
        <w:rPr>
          <w:rFonts w:ascii="Garamond" w:hAnsi="Garamond" w:cs="Times New Roman"/>
          <w:sz w:val="20"/>
          <w:szCs w:val="20"/>
          <w:lang w:val="pl-PL"/>
        </w:rPr>
        <w:t>Wykonawca gwarantuje niniejszym, że sprzęt jest wyprod</w:t>
      </w:r>
      <w:r w:rsidR="00441C4C">
        <w:rPr>
          <w:rFonts w:ascii="Garamond" w:hAnsi="Garamond" w:cs="Times New Roman"/>
          <w:sz w:val="20"/>
          <w:szCs w:val="20"/>
          <w:lang w:val="pl-PL"/>
        </w:rPr>
        <w:t>ukowany nie wcześniej niż w 2021</w:t>
      </w:r>
      <w:r w:rsidRPr="00E964B8">
        <w:rPr>
          <w:rFonts w:ascii="Garamond" w:hAnsi="Garamond" w:cs="Times New Roman"/>
          <w:sz w:val="20"/>
          <w:szCs w:val="20"/>
          <w:lang w:val="pl-PL"/>
        </w:rPr>
        <w:t xml:space="preserve"> roku, kompletny i do jego uruchomienia oraz stosowania zgodnie </w:t>
      </w:r>
      <w:r w:rsidRPr="00E964B8">
        <w:rPr>
          <w:rFonts w:ascii="Garamond" w:hAnsi="Garamond" w:cs="Times New Roman"/>
          <w:sz w:val="20"/>
          <w:szCs w:val="20"/>
          <w:lang w:val="pl-PL"/>
        </w:rPr>
        <w:br/>
        <w:t xml:space="preserve">z przeznaczeniem nie są konieczne dodatkowe elementy i akcesoria. </w:t>
      </w:r>
      <w:r w:rsidR="00441C4C">
        <w:rPr>
          <w:rFonts w:ascii="Garamond" w:hAnsi="Garamond" w:cs="Times New Roman"/>
          <w:sz w:val="20"/>
          <w:szCs w:val="20"/>
          <w:lang w:val="pl-PL"/>
        </w:rPr>
        <w:t xml:space="preserve">Żaden z elementów wyposażania nie jest sprzętem </w:t>
      </w:r>
      <w:proofErr w:type="spellStart"/>
      <w:r w:rsidR="00441C4C">
        <w:rPr>
          <w:rFonts w:ascii="Garamond" w:hAnsi="Garamond" w:cs="Times New Roman"/>
          <w:sz w:val="20"/>
          <w:szCs w:val="20"/>
          <w:lang w:val="pl-PL"/>
        </w:rPr>
        <w:t>rekondycjonowanym</w:t>
      </w:r>
      <w:proofErr w:type="spellEnd"/>
      <w:r w:rsidR="00441C4C">
        <w:rPr>
          <w:rFonts w:ascii="Garamond" w:hAnsi="Garamond" w:cs="Times New Roman"/>
          <w:sz w:val="20"/>
          <w:szCs w:val="20"/>
          <w:lang w:val="pl-PL"/>
        </w:rPr>
        <w:t xml:space="preserve">, powystawowym i nie był wykorzystywany wcześniej przez innego użytkownika. </w:t>
      </w:r>
    </w:p>
    <w:p w14:paraId="271D984F" w14:textId="77777777" w:rsidR="00A025E9" w:rsidRPr="00CA43AD" w:rsidRDefault="00A025E9" w:rsidP="00A025E9">
      <w:pPr>
        <w:pStyle w:val="Akapitzlist"/>
        <w:numPr>
          <w:ilvl w:val="0"/>
          <w:numId w:val="3"/>
        </w:numPr>
        <w:spacing w:after="0"/>
        <w:jc w:val="both"/>
        <w:rPr>
          <w:rFonts w:ascii="Garamond" w:eastAsia="Lucida Sans Unicode" w:hAnsi="Garamond"/>
          <w:kern w:val="3"/>
          <w:sz w:val="20"/>
          <w:szCs w:val="20"/>
          <w:lang w:bidi="hi-IN"/>
        </w:rPr>
      </w:pPr>
      <w:r w:rsidRPr="00FE4EEA">
        <w:rPr>
          <w:rFonts w:ascii="Garamond" w:eastAsia="Lucida Sans Unicode" w:hAnsi="Garamond"/>
          <w:kern w:val="3"/>
          <w:sz w:val="20"/>
          <w:szCs w:val="20"/>
          <w:lang w:bidi="hi-IN"/>
        </w:rPr>
        <w:t xml:space="preserve">W przypadku punktacji proporcjonalnej ocena jest przeprowadzana w sposób następujący: oferta zawierająca najkorzystniejszą wartość otrzymuje maksymalną liczbę </w:t>
      </w:r>
      <w:r w:rsidRPr="00CA43AD">
        <w:rPr>
          <w:rFonts w:ascii="Garamond" w:eastAsia="Lucida Sans Unicode" w:hAnsi="Garamond"/>
          <w:kern w:val="3"/>
          <w:sz w:val="20"/>
          <w:szCs w:val="20"/>
          <w:lang w:bidi="hi-IN"/>
        </w:rPr>
        <w:t>punktów, wszystkie pozostałe proporcjonalnie mniej w stosunku do najkorzystniejszej wartości.</w:t>
      </w:r>
    </w:p>
    <w:p w14:paraId="522E5740" w14:textId="43199176" w:rsidR="000B744E" w:rsidRPr="00441C4C" w:rsidRDefault="000B744E" w:rsidP="000B744E">
      <w:pPr>
        <w:numPr>
          <w:ilvl w:val="0"/>
          <w:numId w:val="3"/>
        </w:numPr>
        <w:suppressAutoHyphens/>
        <w:autoSpaceDN w:val="0"/>
        <w:spacing w:after="120" w:line="276" w:lineRule="auto"/>
        <w:textAlignment w:val="baseline"/>
        <w:rPr>
          <w:rFonts w:ascii="Garamond" w:eastAsia="Lucida Sans Unicode" w:hAnsi="Garamond"/>
          <w:b/>
          <w:kern w:val="3"/>
          <w:sz w:val="20"/>
          <w:szCs w:val="20"/>
          <w:lang w:eastAsia="zh-CN" w:bidi="hi-IN"/>
        </w:rPr>
      </w:pPr>
      <w:r w:rsidRPr="00441C4C">
        <w:rPr>
          <w:rFonts w:ascii="Garamond" w:eastAsia="Lucida Sans Unicode" w:hAnsi="Garamond"/>
          <w:b/>
          <w:kern w:val="3"/>
          <w:sz w:val="20"/>
          <w:szCs w:val="20"/>
          <w:lang w:eastAsia="zh-CN" w:bidi="hi-IN"/>
        </w:rPr>
        <w:t>W kolumnie „</w:t>
      </w:r>
      <w:r w:rsidR="000B764D" w:rsidRPr="000B764D">
        <w:rPr>
          <w:rFonts w:ascii="Garamond" w:hAnsi="Garamond" w:cs="Tahoma"/>
          <w:b/>
          <w:bCs/>
          <w:color w:val="FF0000"/>
          <w:sz w:val="20"/>
          <w:szCs w:val="20"/>
        </w:rPr>
        <w:t>Lokalizacja potwierdzenia [str. oferty]</w:t>
      </w:r>
      <w:r w:rsidRPr="00441C4C">
        <w:rPr>
          <w:rFonts w:ascii="Garamond" w:eastAsia="Lucida Sans Unicode" w:hAnsi="Garamond"/>
          <w:b/>
          <w:kern w:val="3"/>
          <w:sz w:val="20"/>
          <w:szCs w:val="20"/>
          <w:lang w:eastAsia="zh-CN" w:bidi="hi-IN"/>
        </w:rPr>
        <w:t>” należy wypełnić miejsca wskazane przez Zamawiającego (lokalizacja potwierdzenia spełnienia oferowanego parametru w złożonych materiałach firmowych).</w:t>
      </w:r>
    </w:p>
    <w:p w14:paraId="3568E4B8" w14:textId="65DC6148" w:rsidR="00A025E9" w:rsidRPr="00CA43AD" w:rsidRDefault="000B744E" w:rsidP="00414CF7">
      <w:pPr>
        <w:numPr>
          <w:ilvl w:val="0"/>
          <w:numId w:val="3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bidi="hi-IN"/>
        </w:rPr>
      </w:pPr>
      <w:r w:rsidRPr="00CA43AD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Brak potwierdzenia w materiałach firmowych zakresu większego niż wymagany, pomimo jego wskazania w kolumnie „Parametr oferowany”, spowoduje nie przyznanie punktów w tym parametrze.</w:t>
      </w:r>
    </w:p>
    <w:p w14:paraId="141B2E67" w14:textId="77777777" w:rsidR="00E964B8" w:rsidRPr="000B744E" w:rsidRDefault="00E964B8" w:rsidP="000B744E">
      <w:pPr>
        <w:ind w:left="360"/>
        <w:jc w:val="both"/>
        <w:rPr>
          <w:rFonts w:ascii="Garamond" w:eastAsia="Lucida Sans Unicode" w:hAnsi="Garamond"/>
          <w:kern w:val="3"/>
          <w:sz w:val="20"/>
          <w:szCs w:val="20"/>
          <w:lang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5"/>
        <w:gridCol w:w="11059"/>
      </w:tblGrid>
      <w:tr w:rsidR="00A025E9" w:rsidRPr="00FE4EEA" w14:paraId="64BEC59E" w14:textId="77777777" w:rsidTr="00441C4C">
        <w:trPr>
          <w:trHeight w:val="699"/>
        </w:trPr>
        <w:tc>
          <w:tcPr>
            <w:tcW w:w="2945" w:type="dxa"/>
            <w:shd w:val="clear" w:color="auto" w:fill="auto"/>
            <w:vAlign w:val="center"/>
          </w:tcPr>
          <w:p w14:paraId="71CFEACD" w14:textId="77777777" w:rsidR="00A025E9" w:rsidRPr="00FE4EEA" w:rsidRDefault="00A025E9" w:rsidP="00D53917">
            <w:pPr>
              <w:autoSpaceDN w:val="0"/>
              <w:spacing w:after="120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bidi="hi-IN"/>
              </w:rPr>
            </w:pPr>
            <w:r w:rsidRPr="00FE4EEA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bidi="hi-IN"/>
              </w:rPr>
              <w:t>Nazwa i typ:</w:t>
            </w:r>
          </w:p>
        </w:tc>
        <w:tc>
          <w:tcPr>
            <w:tcW w:w="11059" w:type="dxa"/>
            <w:shd w:val="clear" w:color="auto" w:fill="auto"/>
            <w:vAlign w:val="center"/>
          </w:tcPr>
          <w:p w14:paraId="506F9BF4" w14:textId="77777777" w:rsidR="00A025E9" w:rsidRPr="00FE4EEA" w:rsidRDefault="00A025E9" w:rsidP="00D53917">
            <w:pPr>
              <w:autoSpaceDN w:val="0"/>
              <w:spacing w:after="120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bidi="hi-IN"/>
              </w:rPr>
            </w:pPr>
            <w:r w:rsidRPr="00FE4EEA">
              <w:rPr>
                <w:rFonts w:ascii="Garamond" w:eastAsia="Lucida Sans Unicode" w:hAnsi="Garamond"/>
                <w:kern w:val="3"/>
                <w:sz w:val="20"/>
                <w:szCs w:val="20"/>
                <w:lang w:bidi="hi-IN"/>
              </w:rPr>
              <w:t>………………………………………….</w:t>
            </w:r>
          </w:p>
        </w:tc>
      </w:tr>
      <w:tr w:rsidR="00A025E9" w:rsidRPr="00FE4EEA" w14:paraId="097AB3DB" w14:textId="77777777" w:rsidTr="00441C4C">
        <w:trPr>
          <w:trHeight w:val="699"/>
        </w:trPr>
        <w:tc>
          <w:tcPr>
            <w:tcW w:w="2945" w:type="dxa"/>
            <w:shd w:val="clear" w:color="auto" w:fill="auto"/>
            <w:vAlign w:val="center"/>
          </w:tcPr>
          <w:p w14:paraId="05B02069" w14:textId="77777777" w:rsidR="00A025E9" w:rsidRPr="00FE4EEA" w:rsidRDefault="00A025E9" w:rsidP="00D53917">
            <w:pPr>
              <w:autoSpaceDN w:val="0"/>
              <w:spacing w:after="120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bidi="hi-IN"/>
              </w:rPr>
            </w:pPr>
            <w:r w:rsidRPr="00FE4EEA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bidi="hi-IN"/>
              </w:rPr>
              <w:t>Producent / kraj produkcji:</w:t>
            </w:r>
          </w:p>
        </w:tc>
        <w:tc>
          <w:tcPr>
            <w:tcW w:w="11059" w:type="dxa"/>
            <w:shd w:val="clear" w:color="auto" w:fill="auto"/>
            <w:vAlign w:val="center"/>
          </w:tcPr>
          <w:p w14:paraId="50D7FFBC" w14:textId="77777777" w:rsidR="00A025E9" w:rsidRPr="00FE4EEA" w:rsidRDefault="00A025E9" w:rsidP="00D53917">
            <w:pPr>
              <w:autoSpaceDN w:val="0"/>
              <w:spacing w:after="120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bidi="hi-IN"/>
              </w:rPr>
            </w:pPr>
            <w:r w:rsidRPr="00FE4EEA">
              <w:rPr>
                <w:rFonts w:ascii="Garamond" w:eastAsia="Lucida Sans Unicode" w:hAnsi="Garamond"/>
                <w:kern w:val="3"/>
                <w:sz w:val="20"/>
                <w:szCs w:val="20"/>
                <w:lang w:bidi="hi-IN"/>
              </w:rPr>
              <w:t>………………………………………….</w:t>
            </w:r>
          </w:p>
        </w:tc>
      </w:tr>
      <w:tr w:rsidR="00A025E9" w:rsidRPr="00FE4EEA" w14:paraId="3D2FAE48" w14:textId="77777777" w:rsidTr="00441C4C">
        <w:trPr>
          <w:trHeight w:val="699"/>
        </w:trPr>
        <w:tc>
          <w:tcPr>
            <w:tcW w:w="2945" w:type="dxa"/>
            <w:shd w:val="clear" w:color="auto" w:fill="auto"/>
            <w:vAlign w:val="center"/>
          </w:tcPr>
          <w:p w14:paraId="435282E5" w14:textId="478557E8" w:rsidR="00A025E9" w:rsidRPr="00FE4EEA" w:rsidRDefault="00A025E9" w:rsidP="000B744E">
            <w:pPr>
              <w:autoSpaceDN w:val="0"/>
              <w:spacing w:after="120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bidi="hi-IN"/>
              </w:rPr>
            </w:pPr>
            <w:r w:rsidRPr="00FE4EEA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bidi="hi-IN"/>
              </w:rPr>
              <w:t>Rok produkcji (min. 202</w:t>
            </w:r>
            <w:r w:rsidR="00441C4C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bidi="hi-IN"/>
              </w:rPr>
              <w:t>1</w:t>
            </w:r>
            <w:r w:rsidR="000E7213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bidi="hi-IN"/>
              </w:rPr>
              <w:t>)</w:t>
            </w:r>
            <w:r w:rsidRPr="00FE4EEA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bidi="hi-IN"/>
              </w:rPr>
              <w:t xml:space="preserve">:  </w:t>
            </w:r>
          </w:p>
        </w:tc>
        <w:tc>
          <w:tcPr>
            <w:tcW w:w="11059" w:type="dxa"/>
            <w:shd w:val="clear" w:color="auto" w:fill="auto"/>
            <w:vAlign w:val="center"/>
          </w:tcPr>
          <w:p w14:paraId="4F7456B8" w14:textId="77777777" w:rsidR="00A025E9" w:rsidRPr="00FE4EEA" w:rsidRDefault="00A025E9" w:rsidP="00D53917">
            <w:pPr>
              <w:autoSpaceDN w:val="0"/>
              <w:spacing w:after="120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bidi="hi-IN"/>
              </w:rPr>
            </w:pPr>
            <w:r w:rsidRPr="00FE4EEA">
              <w:rPr>
                <w:rFonts w:ascii="Garamond" w:eastAsia="Lucida Sans Unicode" w:hAnsi="Garamond"/>
                <w:kern w:val="3"/>
                <w:sz w:val="20"/>
                <w:szCs w:val="20"/>
                <w:lang w:bidi="hi-IN"/>
              </w:rPr>
              <w:t>………………………………………….</w:t>
            </w:r>
          </w:p>
        </w:tc>
      </w:tr>
    </w:tbl>
    <w:p w14:paraId="15737249" w14:textId="77777777" w:rsidR="00A025E9" w:rsidRPr="00FE4EEA" w:rsidRDefault="00A025E9" w:rsidP="00A025E9">
      <w:pPr>
        <w:rPr>
          <w:rFonts w:ascii="Garamond" w:eastAsia="Lucida Sans Unicode" w:hAnsi="Garamond"/>
          <w:kern w:val="3"/>
          <w:sz w:val="20"/>
          <w:szCs w:val="20"/>
          <w:lang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9047"/>
        <w:gridCol w:w="1294"/>
        <w:gridCol w:w="236"/>
        <w:gridCol w:w="2519"/>
      </w:tblGrid>
      <w:tr w:rsidR="00A025E9" w:rsidRPr="00FE4EEA" w14:paraId="515F562F" w14:textId="77777777" w:rsidTr="00900C69">
        <w:trPr>
          <w:trHeight w:val="1073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86A630D" w14:textId="539A7FCC" w:rsidR="00A025E9" w:rsidRPr="00FE4EEA" w:rsidRDefault="00A025E9" w:rsidP="00D5391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E4EEA">
              <w:rPr>
                <w:rFonts w:ascii="Garamond" w:eastAsia="Lucida Sans Unicode" w:hAnsi="Garamond"/>
                <w:kern w:val="3"/>
                <w:sz w:val="20"/>
                <w:szCs w:val="20"/>
                <w:lang w:bidi="hi-IN"/>
              </w:rPr>
              <w:lastRenderedPageBreak/>
              <w:br w:type="page"/>
            </w:r>
            <w:r w:rsidRPr="00FE4EEA">
              <w:rPr>
                <w:rFonts w:ascii="Garamond" w:hAnsi="Garamond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9047" w:type="dxa"/>
            <w:tcBorders>
              <w:bottom w:val="nil"/>
            </w:tcBorders>
            <w:shd w:val="clear" w:color="auto" w:fill="F2F2F2"/>
            <w:vAlign w:val="center"/>
          </w:tcPr>
          <w:p w14:paraId="44669781" w14:textId="77777777" w:rsidR="00A025E9" w:rsidRPr="00D40185" w:rsidRDefault="00A025E9" w:rsidP="00D5391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D40185">
              <w:rPr>
                <w:rFonts w:ascii="Garamond" w:hAnsi="Garamond"/>
                <w:b/>
                <w:sz w:val="20"/>
                <w:szCs w:val="20"/>
              </w:rPr>
              <w:t xml:space="preserve">Przedmiot zamówienia </w:t>
            </w:r>
          </w:p>
        </w:tc>
        <w:tc>
          <w:tcPr>
            <w:tcW w:w="12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CF0908" w14:textId="054A4710" w:rsidR="00A025E9" w:rsidRPr="00D40185" w:rsidRDefault="00A025E9" w:rsidP="002D03A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D40185">
              <w:rPr>
                <w:rFonts w:ascii="Garamond" w:hAnsi="Garamond"/>
                <w:b/>
                <w:sz w:val="20"/>
                <w:szCs w:val="20"/>
              </w:rPr>
              <w:t xml:space="preserve">Liczba </w:t>
            </w:r>
            <w:r w:rsidR="002D03AD">
              <w:rPr>
                <w:rFonts w:ascii="Garamond" w:hAnsi="Garamond"/>
                <w:b/>
                <w:sz w:val="20"/>
                <w:szCs w:val="20"/>
              </w:rPr>
              <w:t>kompletu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9A313A" w14:textId="77777777" w:rsidR="00A025E9" w:rsidRPr="00D40185" w:rsidRDefault="00A025E9" w:rsidP="00D5391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D40185">
              <w:rPr>
                <w:rFonts w:ascii="Garamond" w:hAnsi="Garamond"/>
                <w:b/>
                <w:sz w:val="20"/>
                <w:szCs w:val="20"/>
              </w:rPr>
              <w:t>Cena brutto (w zł):</w:t>
            </w:r>
          </w:p>
        </w:tc>
      </w:tr>
      <w:tr w:rsidR="00A025E9" w:rsidRPr="00FE4EEA" w14:paraId="1F5D70DE" w14:textId="77777777" w:rsidTr="00900C69">
        <w:trPr>
          <w:trHeight w:val="647"/>
        </w:trPr>
        <w:tc>
          <w:tcPr>
            <w:tcW w:w="66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17A3A4A" w14:textId="77777777" w:rsidR="00A025E9" w:rsidRPr="00FE4EEA" w:rsidRDefault="00A025E9" w:rsidP="00D53917">
            <w:pPr>
              <w:rPr>
                <w:rFonts w:ascii="Garamond" w:hAnsi="Garamond"/>
                <w:sz w:val="20"/>
                <w:szCs w:val="20"/>
              </w:rPr>
            </w:pPr>
            <w:r w:rsidRPr="00FE4EEA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904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91B1454" w14:textId="64251482" w:rsidR="00A025E9" w:rsidRPr="00D40185" w:rsidRDefault="00441C4C" w:rsidP="005D5831">
            <w:pPr>
              <w:rPr>
                <w:rFonts w:ascii="Garamond" w:hAnsi="Garamond"/>
                <w:sz w:val="20"/>
                <w:szCs w:val="20"/>
              </w:rPr>
            </w:pPr>
            <w:r w:rsidRPr="00D40185">
              <w:rPr>
                <w:rStyle w:val="Uwydatnienie"/>
                <w:rFonts w:ascii="Garamond" w:hAnsi="Garamond"/>
                <w:b/>
                <w:i w:val="0"/>
                <w:sz w:val="20"/>
                <w:szCs w:val="20"/>
              </w:rPr>
              <w:t>Dostawa, instalacja i uruchomienie wyposażenia stołów operacyjnych</w:t>
            </w:r>
            <w:r w:rsidRPr="00D40185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EE7C67C" w14:textId="77777777" w:rsidR="00A025E9" w:rsidRPr="00D40185" w:rsidRDefault="00A025E9" w:rsidP="00D5391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D40185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7970" w14:textId="77777777" w:rsidR="00A025E9" w:rsidRPr="00D40185" w:rsidRDefault="00A025E9" w:rsidP="00D5391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A025E9" w:rsidRPr="00FE4EEA" w14:paraId="7816E921" w14:textId="77777777" w:rsidTr="000E7213"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6434BA" w14:textId="77777777" w:rsidR="00A025E9" w:rsidRPr="00FE4EEA" w:rsidRDefault="00A025E9" w:rsidP="00D5391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47B83B" w14:textId="77777777" w:rsidR="00A025E9" w:rsidRPr="00FE4EEA" w:rsidRDefault="00A025E9" w:rsidP="00D53917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73A899" w14:textId="77777777" w:rsidR="00A025E9" w:rsidRPr="00FE4EEA" w:rsidRDefault="00A025E9" w:rsidP="00D5391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179E0A" w14:textId="77777777" w:rsidR="00A025E9" w:rsidRPr="00FE4EEA" w:rsidRDefault="00A025E9" w:rsidP="00D53917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21FA8ECD" w14:textId="77777777" w:rsidR="00A025E9" w:rsidRPr="00FE4EEA" w:rsidRDefault="00A025E9" w:rsidP="00A025E9">
      <w:pPr>
        <w:shd w:val="clear" w:color="auto" w:fill="FFFFFF"/>
        <w:spacing w:before="100" w:beforeAutospacing="1" w:after="100" w:afterAutospacing="1"/>
        <w:rPr>
          <w:rFonts w:ascii="Garamond" w:hAnsi="Garamond" w:cs="Segoe UI"/>
          <w:color w:val="262A33"/>
          <w:sz w:val="20"/>
          <w:szCs w:val="20"/>
        </w:rPr>
      </w:pPr>
    </w:p>
    <w:p w14:paraId="24451309" w14:textId="77777777" w:rsidR="00A025E9" w:rsidRPr="00FE4EEA" w:rsidRDefault="00A025E9" w:rsidP="00A025E9">
      <w:pPr>
        <w:shd w:val="clear" w:color="auto" w:fill="FFFFFF"/>
        <w:spacing w:before="100" w:beforeAutospacing="1" w:after="100" w:afterAutospacing="1"/>
        <w:rPr>
          <w:rFonts w:ascii="Garamond" w:hAnsi="Garamond" w:cs="Segoe UI"/>
          <w:color w:val="262A33"/>
          <w:sz w:val="20"/>
          <w:szCs w:val="20"/>
        </w:rPr>
      </w:pPr>
    </w:p>
    <w:p w14:paraId="08F7FB77" w14:textId="77777777" w:rsidR="00A025E9" w:rsidRPr="00FE4EEA" w:rsidRDefault="00A025E9" w:rsidP="00A025E9">
      <w:pPr>
        <w:shd w:val="clear" w:color="auto" w:fill="FFFFFF"/>
        <w:spacing w:before="100" w:beforeAutospacing="1" w:after="100" w:afterAutospacing="1"/>
        <w:rPr>
          <w:rFonts w:ascii="Garamond" w:hAnsi="Garamond" w:cs="Segoe UI"/>
          <w:color w:val="262A33"/>
          <w:sz w:val="20"/>
          <w:szCs w:val="20"/>
        </w:rPr>
      </w:pPr>
    </w:p>
    <w:p w14:paraId="2C76CABD" w14:textId="389E104D" w:rsidR="00A025E9" w:rsidRPr="00FE4EEA" w:rsidRDefault="00A025E9" w:rsidP="00A025E9">
      <w:pPr>
        <w:shd w:val="clear" w:color="auto" w:fill="FFFFFF"/>
        <w:spacing w:before="100" w:beforeAutospacing="1" w:after="100" w:afterAutospacing="1"/>
        <w:rPr>
          <w:rFonts w:ascii="Garamond" w:hAnsi="Garamond" w:cs="Segoe UI"/>
          <w:color w:val="262A33"/>
          <w:sz w:val="20"/>
          <w:szCs w:val="20"/>
        </w:rPr>
      </w:pPr>
    </w:p>
    <w:p w14:paraId="644C8B93" w14:textId="77777777" w:rsidR="00A025E9" w:rsidRDefault="00A025E9" w:rsidP="00A025E9">
      <w:pPr>
        <w:shd w:val="clear" w:color="auto" w:fill="FFFFFF"/>
        <w:spacing w:before="100" w:beforeAutospacing="1" w:after="100" w:afterAutospacing="1"/>
        <w:rPr>
          <w:rFonts w:ascii="Garamond" w:hAnsi="Garamond" w:cs="Segoe UI"/>
          <w:color w:val="262A33"/>
          <w:sz w:val="20"/>
          <w:szCs w:val="20"/>
        </w:rPr>
      </w:pPr>
    </w:p>
    <w:p w14:paraId="67937B37" w14:textId="77777777" w:rsidR="00A025E9" w:rsidRPr="00FE4EEA" w:rsidRDefault="00A025E9" w:rsidP="00A025E9">
      <w:pPr>
        <w:shd w:val="clear" w:color="auto" w:fill="FFFFFF"/>
        <w:spacing w:before="100" w:beforeAutospacing="1" w:after="100" w:afterAutospacing="1"/>
        <w:rPr>
          <w:rFonts w:ascii="Garamond" w:hAnsi="Garamond" w:cs="Segoe UI"/>
          <w:color w:val="262A33"/>
          <w:sz w:val="20"/>
          <w:szCs w:val="20"/>
        </w:rPr>
      </w:pPr>
    </w:p>
    <w:p w14:paraId="1FEACDA4" w14:textId="77777777" w:rsidR="00A025E9" w:rsidRPr="00FE4EEA" w:rsidRDefault="00A025E9" w:rsidP="00A025E9">
      <w:pPr>
        <w:shd w:val="clear" w:color="auto" w:fill="FFFFFF"/>
        <w:spacing w:before="100" w:beforeAutospacing="1" w:after="100" w:afterAutospacing="1"/>
        <w:rPr>
          <w:rFonts w:ascii="Garamond" w:hAnsi="Garamond" w:cs="Segoe UI"/>
          <w:color w:val="262A33"/>
          <w:sz w:val="20"/>
          <w:szCs w:val="20"/>
        </w:rPr>
      </w:pPr>
    </w:p>
    <w:p w14:paraId="0DDFCC32" w14:textId="77777777" w:rsidR="00A025E9" w:rsidRPr="00FE4EEA" w:rsidRDefault="00A025E9" w:rsidP="00A025E9">
      <w:pPr>
        <w:shd w:val="clear" w:color="auto" w:fill="FFFFFF"/>
        <w:spacing w:before="100" w:beforeAutospacing="1" w:after="100" w:afterAutospacing="1"/>
        <w:rPr>
          <w:rFonts w:ascii="Garamond" w:hAnsi="Garamond" w:cs="Segoe UI"/>
          <w:color w:val="262A33"/>
          <w:sz w:val="20"/>
          <w:szCs w:val="20"/>
        </w:rPr>
      </w:pPr>
    </w:p>
    <w:p w14:paraId="5DA955CE" w14:textId="77777777" w:rsidR="00A025E9" w:rsidRPr="00FE4EEA" w:rsidRDefault="00A025E9" w:rsidP="00A025E9">
      <w:pPr>
        <w:shd w:val="clear" w:color="auto" w:fill="FFFFFF"/>
        <w:spacing w:before="100" w:beforeAutospacing="1" w:after="100" w:afterAutospacing="1"/>
        <w:rPr>
          <w:rFonts w:ascii="Garamond" w:hAnsi="Garamond" w:cs="Segoe UI"/>
          <w:color w:val="262A33"/>
          <w:sz w:val="20"/>
          <w:szCs w:val="20"/>
        </w:rPr>
      </w:pPr>
    </w:p>
    <w:p w14:paraId="444DB027" w14:textId="77777777" w:rsidR="00A025E9" w:rsidRPr="00FE4EEA" w:rsidRDefault="00A025E9" w:rsidP="00A025E9">
      <w:pPr>
        <w:shd w:val="clear" w:color="auto" w:fill="FFFFFF"/>
        <w:spacing w:before="100" w:beforeAutospacing="1" w:after="100" w:afterAutospacing="1"/>
        <w:rPr>
          <w:rFonts w:ascii="Garamond" w:hAnsi="Garamond" w:cs="Segoe UI"/>
          <w:color w:val="262A33"/>
          <w:sz w:val="20"/>
          <w:szCs w:val="20"/>
        </w:rPr>
      </w:pPr>
    </w:p>
    <w:p w14:paraId="736BACB8" w14:textId="77777777" w:rsidR="00A025E9" w:rsidRPr="00FE4EEA" w:rsidRDefault="00A025E9" w:rsidP="00A025E9">
      <w:pPr>
        <w:shd w:val="clear" w:color="auto" w:fill="FFFFFF"/>
        <w:spacing w:before="100" w:beforeAutospacing="1" w:after="100" w:afterAutospacing="1"/>
        <w:rPr>
          <w:rFonts w:ascii="Garamond" w:hAnsi="Garamond" w:cs="Segoe UI"/>
          <w:color w:val="262A33"/>
          <w:sz w:val="20"/>
          <w:szCs w:val="20"/>
        </w:rPr>
      </w:pPr>
    </w:p>
    <w:p w14:paraId="04CE05E9" w14:textId="77777777" w:rsidR="00A025E9" w:rsidRPr="00FE4EEA" w:rsidRDefault="00A025E9" w:rsidP="00A025E9">
      <w:pPr>
        <w:shd w:val="clear" w:color="auto" w:fill="FFFFFF"/>
        <w:spacing w:before="100" w:beforeAutospacing="1" w:after="100" w:afterAutospacing="1"/>
        <w:rPr>
          <w:rFonts w:ascii="Garamond" w:hAnsi="Garamond" w:cs="Segoe UI"/>
          <w:color w:val="262A33"/>
          <w:sz w:val="20"/>
          <w:szCs w:val="20"/>
        </w:rPr>
      </w:pPr>
    </w:p>
    <w:p w14:paraId="6EC560E2" w14:textId="77777777" w:rsidR="00A025E9" w:rsidRPr="00FE4EEA" w:rsidRDefault="00A025E9" w:rsidP="00A025E9">
      <w:pPr>
        <w:shd w:val="clear" w:color="auto" w:fill="FFFFFF"/>
        <w:spacing w:before="100" w:beforeAutospacing="1" w:after="100" w:afterAutospacing="1"/>
        <w:rPr>
          <w:rFonts w:ascii="Garamond" w:hAnsi="Garamond" w:cs="Segoe UI"/>
          <w:color w:val="262A33"/>
          <w:sz w:val="20"/>
          <w:szCs w:val="20"/>
        </w:rPr>
      </w:pPr>
    </w:p>
    <w:tbl>
      <w:tblPr>
        <w:tblW w:w="1402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6728"/>
        <w:gridCol w:w="1418"/>
        <w:gridCol w:w="2268"/>
        <w:gridCol w:w="1417"/>
        <w:gridCol w:w="1417"/>
      </w:tblGrid>
      <w:tr w:rsidR="00A91ED6" w:rsidRPr="00FE4EEA" w14:paraId="7D1874EC" w14:textId="548277E6" w:rsidTr="00F96D79">
        <w:trPr>
          <w:trHeight w:val="714"/>
          <w:tblHeader/>
          <w:jc w:val="center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2522A282" w14:textId="77777777" w:rsidR="00A91ED6" w:rsidRPr="00FE4EEA" w:rsidRDefault="00A91ED6" w:rsidP="00A91ED6">
            <w:pPr>
              <w:snapToGrid w:val="0"/>
              <w:jc w:val="center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  <w:r w:rsidRPr="00FE4EEA">
              <w:rPr>
                <w:rFonts w:ascii="Garamond" w:hAnsi="Garamond" w:cs="Tahoma"/>
                <w:b/>
                <w:bCs/>
                <w:color w:val="000000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6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3CC117FD" w14:textId="77777777" w:rsidR="00A91ED6" w:rsidRPr="00341D77" w:rsidRDefault="00A91ED6" w:rsidP="00A91ED6">
            <w:pPr>
              <w:pStyle w:val="Nagwek1"/>
              <w:rPr>
                <w:rFonts w:ascii="Garamond" w:hAnsi="Garamond" w:cstheme="minorHAnsi"/>
                <w:sz w:val="20"/>
              </w:rPr>
            </w:pPr>
            <w:r w:rsidRPr="00341D77">
              <w:rPr>
                <w:rFonts w:ascii="Garamond" w:hAnsi="Garamond" w:cs="Tahoma"/>
                <w:bCs w:val="0"/>
                <w:color w:val="000000"/>
                <w:sz w:val="20"/>
              </w:rPr>
              <w:t>Opis parametru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6C218AE" w14:textId="75A15009" w:rsidR="00A91ED6" w:rsidRPr="00341D77" w:rsidRDefault="00A91ED6" w:rsidP="00A91ED6">
            <w:pPr>
              <w:snapToGrid w:val="0"/>
              <w:jc w:val="center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  <w:r w:rsidRPr="00341D77">
              <w:rPr>
                <w:rFonts w:ascii="Garamond" w:hAnsi="Garamond" w:cs="Tahoma"/>
                <w:b/>
                <w:bCs/>
                <w:color w:val="000000"/>
                <w:sz w:val="20"/>
                <w:szCs w:val="20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27553C" w14:textId="2A597FBD" w:rsidR="00A91ED6" w:rsidRPr="00341D77" w:rsidRDefault="00A91ED6" w:rsidP="00A91ED6">
            <w:pPr>
              <w:snapToGrid w:val="0"/>
              <w:jc w:val="center"/>
              <w:rPr>
                <w:rFonts w:ascii="Garamond" w:hAnsi="Garamond" w:cs="Tahoma"/>
                <w:b/>
                <w:bCs/>
                <w:color w:val="000000"/>
                <w:sz w:val="20"/>
                <w:szCs w:val="20"/>
              </w:rPr>
            </w:pPr>
            <w:r w:rsidRPr="00341D77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Parametr oferowany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EAF07C" w14:textId="0F0006D8" w:rsidR="00A91ED6" w:rsidRPr="00341D77" w:rsidRDefault="00A91ED6" w:rsidP="00A91ED6">
            <w:pPr>
              <w:snapToGrid w:val="0"/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341D77">
              <w:rPr>
                <w:rFonts w:ascii="Garamond" w:hAnsi="Garamond" w:cs="Tahoma"/>
                <w:b/>
                <w:bCs/>
                <w:color w:val="000000"/>
                <w:sz w:val="20"/>
                <w:szCs w:val="20"/>
              </w:rPr>
              <w:t>Lokalizacja potwierdzenia [str. oferty]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3EA173" w14:textId="0C33B6FC" w:rsidR="00A91ED6" w:rsidRPr="00341D77" w:rsidRDefault="00A91ED6" w:rsidP="00A91ED6">
            <w:pPr>
              <w:snapToGrid w:val="0"/>
              <w:jc w:val="center"/>
              <w:rPr>
                <w:rFonts w:ascii="Garamond" w:hAnsi="Garamond" w:cs="Tahoma"/>
                <w:b/>
                <w:bCs/>
                <w:color w:val="000000"/>
                <w:sz w:val="20"/>
                <w:szCs w:val="20"/>
              </w:rPr>
            </w:pPr>
            <w:r w:rsidRPr="00341D77">
              <w:rPr>
                <w:rFonts w:ascii="Garamond" w:hAnsi="Garamond" w:cs="Tahoma"/>
                <w:b/>
                <w:bCs/>
                <w:color w:val="000000"/>
                <w:sz w:val="20"/>
                <w:szCs w:val="20"/>
              </w:rPr>
              <w:t>Sposób oceny (punktacja)</w:t>
            </w:r>
          </w:p>
        </w:tc>
      </w:tr>
      <w:tr w:rsidR="00A91ED6" w:rsidRPr="00FE4EEA" w14:paraId="00AC2871" w14:textId="79C48C05" w:rsidTr="00F96D79">
        <w:trPr>
          <w:trHeight w:val="1650"/>
          <w:jc w:val="center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E4A8490" w14:textId="77777777" w:rsidR="00A91ED6" w:rsidRPr="00FE4EEA" w:rsidRDefault="00A91ED6" w:rsidP="00A91ED6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5DE56A" w14:textId="40061FEE" w:rsidR="00A91ED6" w:rsidRDefault="00A91ED6" w:rsidP="00A91ED6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492A2E">
              <w:rPr>
                <w:rFonts w:ascii="Garamond" w:hAnsi="Garamond"/>
                <w:sz w:val="20"/>
                <w:szCs w:val="20"/>
              </w:rPr>
              <w:t xml:space="preserve">Doposażenie posiadanego przez Zamawiającego, stołu operacyjnego w systemie wymiennych blatów </w:t>
            </w:r>
            <w:proofErr w:type="spellStart"/>
            <w:r w:rsidRPr="00492A2E">
              <w:rPr>
                <w:rFonts w:ascii="Garamond" w:hAnsi="Garamond"/>
                <w:sz w:val="20"/>
                <w:szCs w:val="20"/>
              </w:rPr>
              <w:t>TruSystem</w:t>
            </w:r>
            <w:proofErr w:type="spellEnd"/>
            <w:r w:rsidRPr="00492A2E">
              <w:rPr>
                <w:rFonts w:ascii="Garamond" w:hAnsi="Garamond"/>
                <w:sz w:val="20"/>
                <w:szCs w:val="20"/>
              </w:rPr>
              <w:t xml:space="preserve"> 7500 produkcji </w:t>
            </w:r>
            <w:proofErr w:type="spellStart"/>
            <w:r w:rsidRPr="00492A2E">
              <w:rPr>
                <w:rFonts w:ascii="Garamond" w:hAnsi="Garamond"/>
                <w:sz w:val="20"/>
                <w:szCs w:val="20"/>
              </w:rPr>
              <w:t>Trumpf</w:t>
            </w:r>
            <w:proofErr w:type="spellEnd"/>
            <w:r w:rsidRPr="00492A2E">
              <w:rPr>
                <w:rFonts w:ascii="Garamond" w:hAnsi="Garamond"/>
                <w:sz w:val="20"/>
                <w:szCs w:val="20"/>
              </w:rPr>
              <w:t xml:space="preserve"> (Hill-Rom)</w:t>
            </w:r>
          </w:p>
          <w:p w14:paraId="3404F9CE" w14:textId="5D85A558" w:rsidR="00A91ED6" w:rsidRPr="00D44237" w:rsidRDefault="00A91ED6" w:rsidP="00A91ED6">
            <w:pPr>
              <w:pStyle w:val="Akapitzlist"/>
              <w:numPr>
                <w:ilvl w:val="0"/>
                <w:numId w:val="5"/>
              </w:numPr>
              <w:ind w:left="281" w:hanging="281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D44237">
              <w:rPr>
                <w:rFonts w:ascii="Garamond" w:hAnsi="Garamond"/>
                <w:sz w:val="20"/>
                <w:szCs w:val="20"/>
              </w:rPr>
              <w:t xml:space="preserve">blat jednolity z włókna węglowego pływającego (współpracujący </w:t>
            </w:r>
            <w:proofErr w:type="spellStart"/>
            <w:r w:rsidRPr="00D44237">
              <w:rPr>
                <w:rFonts w:ascii="Garamond" w:hAnsi="Garamond"/>
                <w:sz w:val="20"/>
                <w:szCs w:val="20"/>
              </w:rPr>
              <w:t>zobrotową</w:t>
            </w:r>
            <w:proofErr w:type="spellEnd"/>
            <w:r w:rsidRPr="00D44237">
              <w:rPr>
                <w:rFonts w:ascii="Garamond" w:hAnsi="Garamond"/>
                <w:sz w:val="20"/>
                <w:szCs w:val="20"/>
              </w:rPr>
              <w:t xml:space="preserve"> kolumną stołu wmontowaną w podłogę) </w:t>
            </w:r>
            <w:r>
              <w:rPr>
                <w:rFonts w:ascii="Garamond" w:hAnsi="Garamond"/>
                <w:sz w:val="20"/>
                <w:szCs w:val="20"/>
              </w:rPr>
              <w:t xml:space="preserve">- </w:t>
            </w:r>
            <w:r w:rsidRPr="00D44237">
              <w:rPr>
                <w:rFonts w:ascii="Garamond" w:hAnsi="Garamond"/>
                <w:b/>
                <w:sz w:val="20"/>
                <w:szCs w:val="20"/>
              </w:rPr>
              <w:t>1 szt</w:t>
            </w:r>
            <w:r>
              <w:rPr>
                <w:rFonts w:ascii="Garamond" w:hAnsi="Garamond"/>
                <w:b/>
                <w:sz w:val="20"/>
                <w:szCs w:val="20"/>
              </w:rPr>
              <w:t>.</w:t>
            </w:r>
          </w:p>
          <w:p w14:paraId="158808B8" w14:textId="631FFEFA" w:rsidR="00A91ED6" w:rsidRDefault="00A91ED6" w:rsidP="00A91ED6">
            <w:pPr>
              <w:pStyle w:val="Akapitzlist"/>
              <w:numPr>
                <w:ilvl w:val="0"/>
                <w:numId w:val="5"/>
              </w:numPr>
              <w:ind w:left="281" w:hanging="281"/>
              <w:jc w:val="both"/>
              <w:rPr>
                <w:rFonts w:ascii="Garamond" w:hAnsi="Garamond"/>
                <w:sz w:val="20"/>
                <w:szCs w:val="20"/>
              </w:rPr>
            </w:pPr>
            <w:r w:rsidRPr="00D44237">
              <w:rPr>
                <w:rFonts w:ascii="Garamond" w:hAnsi="Garamond"/>
                <w:sz w:val="20"/>
                <w:szCs w:val="20"/>
              </w:rPr>
              <w:t xml:space="preserve">sterownik blatu typu joystick </w:t>
            </w:r>
            <w:r>
              <w:rPr>
                <w:rFonts w:ascii="Garamond" w:hAnsi="Garamond"/>
                <w:sz w:val="20"/>
                <w:szCs w:val="20"/>
              </w:rPr>
              <w:t xml:space="preserve">- </w:t>
            </w:r>
            <w:r w:rsidRPr="00D44237">
              <w:rPr>
                <w:rFonts w:ascii="Garamond" w:hAnsi="Garamond"/>
                <w:b/>
                <w:sz w:val="20"/>
                <w:szCs w:val="20"/>
              </w:rPr>
              <w:t>1 szt</w:t>
            </w:r>
            <w:r>
              <w:rPr>
                <w:rFonts w:ascii="Garamond" w:hAnsi="Garamond"/>
                <w:b/>
                <w:sz w:val="20"/>
                <w:szCs w:val="20"/>
              </w:rPr>
              <w:t>.</w:t>
            </w:r>
          </w:p>
          <w:p w14:paraId="7BCC417B" w14:textId="7CFE11C3" w:rsidR="00A91ED6" w:rsidRPr="00D44237" w:rsidRDefault="00A91ED6" w:rsidP="00A91ED6">
            <w:pPr>
              <w:pStyle w:val="Akapitzlist"/>
              <w:numPr>
                <w:ilvl w:val="0"/>
                <w:numId w:val="5"/>
              </w:numPr>
              <w:ind w:left="281" w:hanging="281"/>
              <w:jc w:val="both"/>
              <w:rPr>
                <w:rFonts w:ascii="Garamond" w:hAnsi="Garamond"/>
                <w:sz w:val="20"/>
                <w:szCs w:val="20"/>
              </w:rPr>
            </w:pPr>
            <w:r w:rsidRPr="00D44237">
              <w:rPr>
                <w:rFonts w:ascii="Garamond" w:hAnsi="Garamond"/>
                <w:sz w:val="20"/>
                <w:szCs w:val="20"/>
              </w:rPr>
              <w:t xml:space="preserve">wózek do blatu </w:t>
            </w:r>
            <w:r>
              <w:rPr>
                <w:rFonts w:ascii="Garamond" w:hAnsi="Garamond"/>
                <w:sz w:val="20"/>
                <w:szCs w:val="20"/>
              </w:rPr>
              <w:t xml:space="preserve">- </w:t>
            </w:r>
            <w:r w:rsidRPr="00D44237">
              <w:rPr>
                <w:rFonts w:ascii="Garamond" w:hAnsi="Garamond"/>
                <w:b/>
                <w:sz w:val="20"/>
                <w:szCs w:val="20"/>
              </w:rPr>
              <w:t>1 szt.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5F8FC39" w14:textId="70179ADC" w:rsidR="00A91ED6" w:rsidRPr="00FE4EEA" w:rsidRDefault="00A91ED6" w:rsidP="00A91ED6">
            <w:pPr>
              <w:snapToGri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FE4EEA">
              <w:rPr>
                <w:rFonts w:ascii="Garamond" w:hAnsi="Garamond" w:cstheme="minorHAnsi"/>
                <w:sz w:val="20"/>
                <w:szCs w:val="20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C0D8" w14:textId="77777777" w:rsidR="00A91ED6" w:rsidRPr="00FE4EEA" w:rsidRDefault="00A91ED6" w:rsidP="00A91ED6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C5B3" w14:textId="77777777" w:rsidR="00A91ED6" w:rsidRPr="00FE4EEA" w:rsidRDefault="00A91ED6" w:rsidP="00A91ED6">
            <w:pPr>
              <w:snapToGri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9474" w14:textId="36FFA582" w:rsidR="00A91ED6" w:rsidRPr="00FE4EEA" w:rsidRDefault="00A91ED6" w:rsidP="00A91ED6">
            <w:pPr>
              <w:snapToGri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FE4EEA">
              <w:rPr>
                <w:rFonts w:ascii="Garamond" w:hAnsi="Garamond" w:cstheme="minorHAnsi"/>
                <w:sz w:val="20"/>
                <w:szCs w:val="20"/>
              </w:rPr>
              <w:t>Bez oceny</w:t>
            </w:r>
          </w:p>
        </w:tc>
      </w:tr>
      <w:tr w:rsidR="00A91ED6" w:rsidRPr="00FE4EEA" w14:paraId="32ACB5C6" w14:textId="2317EAB4" w:rsidTr="00F96D79">
        <w:trPr>
          <w:trHeight w:val="385"/>
          <w:jc w:val="center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798244E" w14:textId="77777777" w:rsidR="00A91ED6" w:rsidRPr="000E7213" w:rsidRDefault="00A91ED6" w:rsidP="00A91ED6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aramond" w:hAnsi="Garamond" w:cstheme="minorHAnsi"/>
                <w:color w:val="FF0000"/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B5B973" w14:textId="50E27C1A" w:rsidR="00A91ED6" w:rsidRPr="00492A2E" w:rsidRDefault="00A91ED6" w:rsidP="00A91ED6">
            <w:pPr>
              <w:ind w:left="-2"/>
              <w:jc w:val="both"/>
              <w:rPr>
                <w:rFonts w:ascii="Garamond" w:hAnsi="Garamond" w:cstheme="minorHAnsi"/>
                <w:color w:val="000000" w:themeColor="text1"/>
                <w:sz w:val="20"/>
                <w:szCs w:val="20"/>
              </w:rPr>
            </w:pPr>
            <w:r w:rsidRPr="00492A2E">
              <w:rPr>
                <w:rFonts w:ascii="Garamond" w:hAnsi="Garamond"/>
                <w:sz w:val="20"/>
                <w:szCs w:val="20"/>
              </w:rPr>
              <w:t>Jednosegmentowy pływający blat wykonany z włókna węglowego.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0985269" w14:textId="4BC99C79" w:rsidR="00A91ED6" w:rsidRPr="00FE4EEA" w:rsidRDefault="00A91ED6" w:rsidP="00A91ED6">
            <w:pPr>
              <w:snapToGri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FE4EEA">
              <w:rPr>
                <w:rFonts w:ascii="Garamond" w:hAnsi="Garamond" w:cstheme="minorHAnsi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0F2C" w14:textId="77777777" w:rsidR="00A91ED6" w:rsidRPr="00FE4EEA" w:rsidRDefault="00A91ED6" w:rsidP="00A91ED6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CD8E" w14:textId="77777777" w:rsidR="00A91ED6" w:rsidRPr="00FE4EEA" w:rsidRDefault="00A91ED6" w:rsidP="00A91ED6">
            <w:pPr>
              <w:snapToGri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B695" w14:textId="087D3C67" w:rsidR="00A91ED6" w:rsidRPr="00FE4EEA" w:rsidRDefault="00A91ED6" w:rsidP="00A91ED6">
            <w:pPr>
              <w:snapToGri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FE4EEA">
              <w:rPr>
                <w:rFonts w:ascii="Garamond" w:hAnsi="Garamond" w:cstheme="minorHAnsi"/>
                <w:sz w:val="20"/>
                <w:szCs w:val="20"/>
              </w:rPr>
              <w:t>Bez oceny</w:t>
            </w:r>
          </w:p>
        </w:tc>
      </w:tr>
      <w:tr w:rsidR="00A91ED6" w:rsidRPr="00FE4EEA" w14:paraId="769A0847" w14:textId="28D05F00" w:rsidTr="00F96D79">
        <w:trPr>
          <w:trHeight w:val="536"/>
          <w:jc w:val="center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C64A11" w14:textId="77777777" w:rsidR="00A91ED6" w:rsidRPr="00FE4EEA" w:rsidRDefault="00A91ED6" w:rsidP="00A91ED6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20143F8D" w14:textId="1BBFCE36" w:rsidR="00A91ED6" w:rsidRPr="00492A2E" w:rsidRDefault="00A91ED6" w:rsidP="00A91ED6">
            <w:pPr>
              <w:snapToGrid w:val="0"/>
              <w:ind w:left="-2"/>
              <w:jc w:val="both"/>
              <w:rPr>
                <w:rFonts w:ascii="Garamond" w:hAnsi="Garamond" w:cstheme="minorHAnsi"/>
                <w:color w:val="000000" w:themeColor="text1"/>
                <w:sz w:val="20"/>
                <w:szCs w:val="20"/>
              </w:rPr>
            </w:pPr>
            <w:r w:rsidRPr="00492A2E">
              <w:rPr>
                <w:rFonts w:ascii="Garamond" w:hAnsi="Garamond"/>
                <w:sz w:val="20"/>
                <w:szCs w:val="20"/>
              </w:rPr>
              <w:t>Blat kompatybilny z posiadanymi przez Zamawiającego kolumnami stołów i z transporterami blatów.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D34E5F" w14:textId="56A3C77F" w:rsidR="00A91ED6" w:rsidRPr="00FE4EEA" w:rsidRDefault="00A91ED6" w:rsidP="00A91ED6">
            <w:pPr>
              <w:snapToGri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FE4EEA">
              <w:rPr>
                <w:rFonts w:ascii="Garamond" w:hAnsi="Garamond" w:cstheme="minorHAnsi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781C" w14:textId="77777777" w:rsidR="00A91ED6" w:rsidRPr="00FE4EEA" w:rsidRDefault="00A91ED6" w:rsidP="00A91ED6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A544" w14:textId="77777777" w:rsidR="00A91ED6" w:rsidRPr="00FE4EEA" w:rsidRDefault="00A91ED6" w:rsidP="00A91ED6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59EA" w14:textId="4782FC88" w:rsidR="00A91ED6" w:rsidRPr="00FE4EEA" w:rsidRDefault="00A91ED6" w:rsidP="00A91ED6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FE4EEA">
              <w:rPr>
                <w:rFonts w:ascii="Garamond" w:hAnsi="Garamond" w:cstheme="minorHAnsi"/>
                <w:sz w:val="20"/>
                <w:szCs w:val="20"/>
              </w:rPr>
              <w:t>Bez oceny</w:t>
            </w:r>
          </w:p>
        </w:tc>
      </w:tr>
      <w:tr w:rsidR="00A91ED6" w:rsidRPr="00FE4EEA" w14:paraId="27676596" w14:textId="195B5AD3" w:rsidTr="00F96D79">
        <w:trPr>
          <w:trHeight w:val="160"/>
          <w:jc w:val="center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E3C7F43" w14:textId="77777777" w:rsidR="00A91ED6" w:rsidRPr="00FE4EEA" w:rsidRDefault="00A91ED6" w:rsidP="00A91ED6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1956" w14:textId="28569C26" w:rsidR="00A91ED6" w:rsidRPr="00492A2E" w:rsidRDefault="00A91ED6" w:rsidP="00A91ED6">
            <w:pPr>
              <w:snapToGrid w:val="0"/>
              <w:ind w:hanging="2"/>
              <w:rPr>
                <w:rFonts w:ascii="Garamond" w:hAnsi="Garamond" w:cstheme="minorHAnsi"/>
                <w:color w:val="000000" w:themeColor="text1"/>
                <w:sz w:val="20"/>
                <w:szCs w:val="20"/>
              </w:rPr>
            </w:pPr>
            <w:r w:rsidRPr="00492A2E">
              <w:rPr>
                <w:rFonts w:ascii="Garamond" w:hAnsi="Garamond"/>
                <w:sz w:val="20"/>
                <w:szCs w:val="20"/>
              </w:rPr>
              <w:t>Długość blatu min. 2250 mm.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AB7F" w14:textId="46872F18" w:rsidR="00A91ED6" w:rsidRPr="00FE4EEA" w:rsidRDefault="00A91ED6" w:rsidP="00A91ED6">
            <w:pPr>
              <w:snapToGri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FE4EEA">
              <w:rPr>
                <w:rFonts w:ascii="Garamond" w:hAnsi="Garamond" w:cstheme="minorHAnsi"/>
                <w:sz w:val="20"/>
                <w:szCs w:val="20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9CB3" w14:textId="77777777" w:rsidR="00A91ED6" w:rsidRPr="00FB631C" w:rsidRDefault="00A91ED6" w:rsidP="00A91ED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FAAC" w14:textId="77777777" w:rsidR="00A91ED6" w:rsidRPr="00FE4EEA" w:rsidRDefault="00A91ED6" w:rsidP="00A91ED6">
            <w:pPr>
              <w:snapToGri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C154" w14:textId="77777777" w:rsidR="00A91ED6" w:rsidRPr="00FB631C" w:rsidRDefault="00A91ED6" w:rsidP="00A91ED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B631C">
              <w:rPr>
                <w:rFonts w:ascii="Garamond" w:hAnsi="Garamond"/>
                <w:sz w:val="20"/>
                <w:szCs w:val="20"/>
              </w:rPr>
              <w:t>wymagana długość – 0 pkt</w:t>
            </w:r>
          </w:p>
          <w:p w14:paraId="60B80AF2" w14:textId="41EB77C7" w:rsidR="00A91ED6" w:rsidRPr="00FE4EEA" w:rsidRDefault="00A91ED6" w:rsidP="00A91ED6">
            <w:pPr>
              <w:snapToGri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FB631C">
              <w:rPr>
                <w:rFonts w:ascii="Garamond" w:hAnsi="Garamond"/>
                <w:sz w:val="20"/>
                <w:szCs w:val="20"/>
              </w:rPr>
              <w:t>najdłuższa – 5 pkt, inne proporcjonalnie mniej od najdłuższej</w:t>
            </w:r>
          </w:p>
        </w:tc>
      </w:tr>
      <w:tr w:rsidR="00A91ED6" w:rsidRPr="00FE4EEA" w14:paraId="5F280817" w14:textId="0F88CBE5" w:rsidTr="00F96D79">
        <w:trPr>
          <w:trHeight w:val="160"/>
          <w:jc w:val="center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4B101CF" w14:textId="77777777" w:rsidR="00A91ED6" w:rsidRPr="00FE4EEA" w:rsidRDefault="00A91ED6" w:rsidP="00A91ED6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45A1" w14:textId="1DB12FEE" w:rsidR="00A91ED6" w:rsidRPr="00492A2E" w:rsidRDefault="00A91ED6" w:rsidP="00A91ED6">
            <w:pPr>
              <w:rPr>
                <w:rFonts w:ascii="Garamond" w:hAnsi="Garamond" w:cstheme="minorHAnsi"/>
                <w:sz w:val="20"/>
                <w:szCs w:val="20"/>
              </w:rPr>
            </w:pPr>
            <w:r w:rsidRPr="00492A2E">
              <w:rPr>
                <w:rFonts w:ascii="Garamond" w:hAnsi="Garamond"/>
                <w:sz w:val="20"/>
                <w:szCs w:val="20"/>
              </w:rPr>
              <w:t>Minimalna szerokość blatu 520 mm.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0CC0" w14:textId="6AC84B2C" w:rsidR="00A91ED6" w:rsidRPr="00FE4EEA" w:rsidRDefault="00A91ED6" w:rsidP="00A91ED6">
            <w:pPr>
              <w:snapToGri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FE4EEA">
              <w:rPr>
                <w:rFonts w:ascii="Garamond" w:hAnsi="Garamond" w:cstheme="minorHAnsi"/>
                <w:sz w:val="20"/>
                <w:szCs w:val="20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C3A9" w14:textId="77777777" w:rsidR="00A91ED6" w:rsidRPr="00FE4EEA" w:rsidRDefault="00A91ED6" w:rsidP="00A91ED6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51C1" w14:textId="77777777" w:rsidR="00A91ED6" w:rsidRPr="00FE4EEA" w:rsidRDefault="00A91ED6" w:rsidP="00A91ED6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CBD6" w14:textId="015ED2FB" w:rsidR="00A91ED6" w:rsidRPr="00FE4EEA" w:rsidRDefault="00A91ED6" w:rsidP="00A91ED6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FE4EEA">
              <w:rPr>
                <w:rFonts w:ascii="Garamond" w:hAnsi="Garamond" w:cstheme="minorHAnsi"/>
                <w:sz w:val="20"/>
                <w:szCs w:val="20"/>
              </w:rPr>
              <w:t>Bez oceny</w:t>
            </w:r>
          </w:p>
        </w:tc>
      </w:tr>
      <w:tr w:rsidR="00A91ED6" w:rsidRPr="00FE4EEA" w14:paraId="068CE9BA" w14:textId="1C529AB3" w:rsidTr="00F96D79">
        <w:trPr>
          <w:trHeight w:val="160"/>
          <w:jc w:val="center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DCB564A" w14:textId="77777777" w:rsidR="00A91ED6" w:rsidRPr="00FE4EEA" w:rsidRDefault="00A91ED6" w:rsidP="00A91ED6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18FF" w14:textId="318873EF" w:rsidR="00A91ED6" w:rsidRPr="00492A2E" w:rsidRDefault="00A91ED6" w:rsidP="00A91ED6">
            <w:pPr>
              <w:rPr>
                <w:rFonts w:ascii="Garamond" w:hAnsi="Garamond" w:cstheme="minorHAnsi"/>
                <w:sz w:val="20"/>
                <w:szCs w:val="20"/>
              </w:rPr>
            </w:pPr>
            <w:r w:rsidRPr="00492A2E">
              <w:rPr>
                <w:rFonts w:ascii="Garamond" w:hAnsi="Garamond"/>
                <w:sz w:val="20"/>
                <w:szCs w:val="20"/>
              </w:rPr>
              <w:t>Dopuszczalny udźwig blatu min. 220kg.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A663" w14:textId="008A2B7B" w:rsidR="00A91ED6" w:rsidRPr="00FE4EEA" w:rsidRDefault="00A91ED6" w:rsidP="00A91ED6">
            <w:pPr>
              <w:snapToGri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FE4EEA">
              <w:rPr>
                <w:rFonts w:ascii="Garamond" w:hAnsi="Garamond" w:cstheme="minorHAnsi"/>
                <w:sz w:val="20"/>
                <w:szCs w:val="20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B67B" w14:textId="77777777" w:rsidR="00A91ED6" w:rsidRPr="00FB631C" w:rsidRDefault="00A91ED6" w:rsidP="00A91ED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D269" w14:textId="77777777" w:rsidR="00A91ED6" w:rsidRPr="00FE4EEA" w:rsidRDefault="00A91ED6" w:rsidP="00A91ED6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97D0" w14:textId="77777777" w:rsidR="00A91ED6" w:rsidRPr="00FB631C" w:rsidRDefault="00A91ED6" w:rsidP="00A91ED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B631C">
              <w:rPr>
                <w:rFonts w:ascii="Garamond" w:hAnsi="Garamond"/>
                <w:sz w:val="20"/>
                <w:szCs w:val="20"/>
              </w:rPr>
              <w:t>wymagany udźwig – 0 pkt</w:t>
            </w:r>
          </w:p>
          <w:p w14:paraId="28058338" w14:textId="365CDBFC" w:rsidR="00A91ED6" w:rsidRPr="00FE4EEA" w:rsidRDefault="00A91ED6" w:rsidP="00A91ED6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FB631C">
              <w:rPr>
                <w:rFonts w:ascii="Garamond" w:hAnsi="Garamond"/>
                <w:sz w:val="20"/>
                <w:szCs w:val="20"/>
              </w:rPr>
              <w:t>największy – 5 pkt, inne proporcjonalnie mniej od największego</w:t>
            </w:r>
          </w:p>
        </w:tc>
      </w:tr>
      <w:tr w:rsidR="00A91ED6" w:rsidRPr="00FE4EEA" w14:paraId="74073BEE" w14:textId="7687CC0A" w:rsidTr="00F96D79">
        <w:trPr>
          <w:trHeight w:val="160"/>
          <w:jc w:val="center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6EF4768" w14:textId="77777777" w:rsidR="00A91ED6" w:rsidRPr="00FE4EEA" w:rsidRDefault="00A91ED6" w:rsidP="00A91ED6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3B86" w14:textId="1D396EE8" w:rsidR="00A91ED6" w:rsidRPr="00492A2E" w:rsidRDefault="00A91ED6" w:rsidP="00A91ED6">
            <w:pPr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492A2E">
              <w:rPr>
                <w:rFonts w:ascii="Garamond" w:hAnsi="Garamond"/>
                <w:sz w:val="20"/>
                <w:szCs w:val="20"/>
              </w:rPr>
              <w:t>Blat sterowany standardowym pilotem stołu w zakresie co najmniej: wysokość, przechyły wzdłużne, przechyły boczne, przesuw wzdłużny, przesuw poprzeczny, powrót do pozycji „0”.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35E2" w14:textId="64E8DA1B" w:rsidR="00A91ED6" w:rsidRPr="00FE4EEA" w:rsidRDefault="00A91ED6" w:rsidP="00A91ED6">
            <w:pPr>
              <w:snapToGri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FE4EEA">
              <w:rPr>
                <w:rFonts w:ascii="Garamond" w:hAnsi="Garamond" w:cstheme="minorHAnsi"/>
                <w:sz w:val="20"/>
                <w:szCs w:val="20"/>
              </w:rPr>
              <w:t>TAK</w:t>
            </w:r>
            <w:r>
              <w:rPr>
                <w:rFonts w:ascii="Garamond" w:hAnsi="Garamond" w:cstheme="minorHAnsi"/>
                <w:sz w:val="20"/>
                <w:szCs w:val="20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02D6" w14:textId="77777777" w:rsidR="00A91ED6" w:rsidRPr="00FE4EEA" w:rsidRDefault="00A91ED6" w:rsidP="00A91ED6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5B23" w14:textId="77777777" w:rsidR="00A91ED6" w:rsidRPr="00FE4EEA" w:rsidRDefault="00A91ED6" w:rsidP="00A91ED6">
            <w:pPr>
              <w:snapToGri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8D86" w14:textId="23701439" w:rsidR="00A91ED6" w:rsidRPr="00FE4EEA" w:rsidRDefault="00A91ED6" w:rsidP="00A91ED6">
            <w:pPr>
              <w:snapToGri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FE4EEA">
              <w:rPr>
                <w:rFonts w:ascii="Garamond" w:hAnsi="Garamond" w:cstheme="minorHAnsi"/>
                <w:sz w:val="20"/>
                <w:szCs w:val="20"/>
              </w:rPr>
              <w:t>Bez oceny</w:t>
            </w:r>
          </w:p>
        </w:tc>
      </w:tr>
      <w:tr w:rsidR="00A91ED6" w:rsidRPr="00FE4EEA" w14:paraId="5875E8D7" w14:textId="1A612B1E" w:rsidTr="00F96D79">
        <w:trPr>
          <w:trHeight w:val="160"/>
          <w:jc w:val="center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4932115" w14:textId="77777777" w:rsidR="00A91ED6" w:rsidRPr="00FE4EEA" w:rsidRDefault="00A91ED6" w:rsidP="00A91ED6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F3C7" w14:textId="3F607D0B" w:rsidR="00A91ED6" w:rsidRPr="00492A2E" w:rsidRDefault="00A91ED6" w:rsidP="00A91ED6">
            <w:pPr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492A2E">
              <w:rPr>
                <w:rFonts w:ascii="Garamond" w:hAnsi="Garamond"/>
                <w:sz w:val="20"/>
                <w:szCs w:val="20"/>
              </w:rPr>
              <w:t xml:space="preserve">Blat sterowany przez uchwyt (joystick) operatora montowany do blatu.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E844" w14:textId="4E904209" w:rsidR="00A91ED6" w:rsidRPr="00FE4EEA" w:rsidRDefault="00A91ED6" w:rsidP="00A91ED6">
            <w:pPr>
              <w:snapToGri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FE4EEA">
              <w:rPr>
                <w:rFonts w:ascii="Garamond" w:hAnsi="Garamond" w:cstheme="minorHAnsi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D583" w14:textId="77777777" w:rsidR="00A91ED6" w:rsidRPr="00FE4EEA" w:rsidRDefault="00A91ED6" w:rsidP="00A91ED6">
            <w:pPr>
              <w:snapToGri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FDBC" w14:textId="77777777" w:rsidR="00A91ED6" w:rsidRPr="00FE4EEA" w:rsidRDefault="00A91ED6" w:rsidP="00A91ED6">
            <w:pPr>
              <w:snapToGri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E4C8" w14:textId="1DC49D62" w:rsidR="00A91ED6" w:rsidRPr="00FE4EEA" w:rsidRDefault="00A91ED6" w:rsidP="00A91ED6">
            <w:pPr>
              <w:snapToGri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FE4EEA">
              <w:rPr>
                <w:rFonts w:ascii="Garamond" w:hAnsi="Garamond" w:cstheme="minorHAnsi"/>
                <w:sz w:val="20"/>
                <w:szCs w:val="20"/>
              </w:rPr>
              <w:t>Bez oceny</w:t>
            </w:r>
          </w:p>
        </w:tc>
      </w:tr>
      <w:tr w:rsidR="00A91ED6" w:rsidRPr="00FE4EEA" w14:paraId="6003C5B0" w14:textId="08B8A00E" w:rsidTr="00F96D79">
        <w:trPr>
          <w:trHeight w:val="160"/>
          <w:jc w:val="center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E726E40" w14:textId="77777777" w:rsidR="00A91ED6" w:rsidRPr="00FE4EEA" w:rsidRDefault="00A91ED6" w:rsidP="00A91ED6">
            <w:pPr>
              <w:numPr>
                <w:ilvl w:val="0"/>
                <w:numId w:val="1"/>
              </w:numPr>
              <w:snapToGri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678A" w14:textId="73A9E2C3" w:rsidR="00A91ED6" w:rsidRPr="00492A2E" w:rsidRDefault="00A91ED6" w:rsidP="00A91ED6">
            <w:pPr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492A2E">
              <w:rPr>
                <w:rFonts w:ascii="Garamond" w:hAnsi="Garamond"/>
                <w:sz w:val="20"/>
                <w:szCs w:val="20"/>
              </w:rPr>
              <w:t xml:space="preserve">Uchwyt (joystick) operatora dopasowany kształtem do dłoni ludzkiej i sterowany ruchami dłoni i przyciskami w zakresie co najmniej: przesuwy wzdłużne, przesuwy boczne, przechyły wzdłużne, przechyły boczne.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EE40" w14:textId="4DEADB0A" w:rsidR="00A91ED6" w:rsidRPr="00FE4EEA" w:rsidRDefault="00A91ED6" w:rsidP="00A91ED6">
            <w:pPr>
              <w:snapToGri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FE4EEA">
              <w:rPr>
                <w:rFonts w:ascii="Garamond" w:hAnsi="Garamond" w:cstheme="minorHAnsi"/>
                <w:sz w:val="20"/>
                <w:szCs w:val="20"/>
              </w:rPr>
              <w:t>TAK</w:t>
            </w:r>
            <w:r>
              <w:rPr>
                <w:rFonts w:ascii="Garamond" w:hAnsi="Garamond" w:cstheme="minorHAnsi"/>
                <w:sz w:val="20"/>
                <w:szCs w:val="20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018A" w14:textId="77777777" w:rsidR="00A91ED6" w:rsidRPr="00FE4EEA" w:rsidRDefault="00A91ED6" w:rsidP="00A91ED6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1845" w14:textId="77777777" w:rsidR="00A91ED6" w:rsidRPr="00FE4EEA" w:rsidRDefault="00A91ED6" w:rsidP="00A91ED6">
            <w:pPr>
              <w:snapToGri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F2EF" w14:textId="1AD687CE" w:rsidR="00A91ED6" w:rsidRPr="00FE4EEA" w:rsidRDefault="00A91ED6" w:rsidP="00A91ED6">
            <w:pPr>
              <w:snapToGri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FE4EEA">
              <w:rPr>
                <w:rFonts w:ascii="Garamond" w:hAnsi="Garamond" w:cstheme="minorHAnsi"/>
                <w:sz w:val="20"/>
                <w:szCs w:val="20"/>
              </w:rPr>
              <w:t>Bez oceny</w:t>
            </w:r>
          </w:p>
        </w:tc>
      </w:tr>
      <w:tr w:rsidR="00A91ED6" w:rsidRPr="00FE4EEA" w14:paraId="7E6D5216" w14:textId="29D476FE" w:rsidTr="00F96D79">
        <w:trPr>
          <w:trHeight w:val="342"/>
          <w:jc w:val="center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BC3DABD" w14:textId="77777777" w:rsidR="00A91ED6" w:rsidRPr="00CD41D7" w:rsidRDefault="00A91ED6" w:rsidP="00A91ED6">
            <w:pPr>
              <w:numPr>
                <w:ilvl w:val="0"/>
                <w:numId w:val="1"/>
              </w:numPr>
              <w:snapToGrid w:val="0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4A6A" w14:textId="576D55E3" w:rsidR="00A91ED6" w:rsidRPr="00FB631C" w:rsidRDefault="00A91ED6" w:rsidP="00A91ED6">
            <w:pPr>
              <w:snapToGrid w:val="0"/>
              <w:jc w:val="both"/>
              <w:rPr>
                <w:rFonts w:ascii="Garamond" w:hAnsi="Garamond" w:cstheme="minorHAnsi"/>
                <w:spacing w:val="-8"/>
                <w:sz w:val="20"/>
                <w:szCs w:val="20"/>
              </w:rPr>
            </w:pPr>
            <w:r w:rsidRPr="00FB631C">
              <w:rPr>
                <w:rFonts w:ascii="Garamond" w:hAnsi="Garamond"/>
                <w:spacing w:val="-8"/>
                <w:sz w:val="20"/>
                <w:szCs w:val="20"/>
              </w:rPr>
              <w:t>Zakres przesuwu wzdłużnego blatu na kolumnie zamontowanej do podłoża min. 800 mm.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C8D6" w14:textId="702B6670" w:rsidR="00A91ED6" w:rsidRPr="00CD41D7" w:rsidRDefault="00A91ED6" w:rsidP="00A91ED6">
            <w:pPr>
              <w:snapToGri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FE4EEA">
              <w:rPr>
                <w:rFonts w:ascii="Garamond" w:hAnsi="Garamond" w:cstheme="minorHAnsi"/>
                <w:sz w:val="20"/>
                <w:szCs w:val="20"/>
              </w:rPr>
              <w:t>TAK</w:t>
            </w:r>
            <w:r>
              <w:rPr>
                <w:rFonts w:ascii="Garamond" w:hAnsi="Garamond" w:cstheme="minorHAnsi"/>
                <w:sz w:val="20"/>
                <w:szCs w:val="20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4903" w14:textId="77777777" w:rsidR="00A91ED6" w:rsidRPr="00FE4EEA" w:rsidRDefault="00A91ED6" w:rsidP="00A91ED6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DD7F" w14:textId="77777777" w:rsidR="00A91ED6" w:rsidRPr="00FE4EEA" w:rsidRDefault="00A91ED6" w:rsidP="00A91ED6">
            <w:pPr>
              <w:snapToGri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C2A4" w14:textId="33249D17" w:rsidR="00A91ED6" w:rsidRPr="00FE4EEA" w:rsidRDefault="00A91ED6" w:rsidP="00A91ED6">
            <w:pPr>
              <w:snapToGri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FE4EEA">
              <w:rPr>
                <w:rFonts w:ascii="Garamond" w:hAnsi="Garamond" w:cstheme="minorHAnsi"/>
                <w:sz w:val="20"/>
                <w:szCs w:val="20"/>
              </w:rPr>
              <w:t>Bez oceny</w:t>
            </w:r>
          </w:p>
        </w:tc>
      </w:tr>
      <w:tr w:rsidR="00A91ED6" w:rsidRPr="00FE4EEA" w14:paraId="3DC3F254" w14:textId="4768FBA6" w:rsidTr="00F96D79">
        <w:trPr>
          <w:trHeight w:val="342"/>
          <w:jc w:val="center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2F306FC" w14:textId="77777777" w:rsidR="00A91ED6" w:rsidRPr="00CD41D7" w:rsidRDefault="00A91ED6" w:rsidP="00A91ED6">
            <w:pPr>
              <w:numPr>
                <w:ilvl w:val="0"/>
                <w:numId w:val="1"/>
              </w:numPr>
              <w:snapToGrid w:val="0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C818" w14:textId="770C11DB" w:rsidR="00A91ED6" w:rsidRPr="00492A2E" w:rsidRDefault="00A91ED6" w:rsidP="00A91ED6">
            <w:pPr>
              <w:snapToGrid w:val="0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492A2E">
              <w:rPr>
                <w:rFonts w:ascii="Garamond" w:hAnsi="Garamond"/>
                <w:sz w:val="20"/>
                <w:szCs w:val="20"/>
              </w:rPr>
              <w:t>Zakres przesuwu poprzecznego blatu na kolumnie zamontowanej do podłoża min. 200 mm. (su</w:t>
            </w:r>
            <w:r>
              <w:rPr>
                <w:rFonts w:ascii="Garamond" w:hAnsi="Garamond"/>
                <w:sz w:val="20"/>
                <w:szCs w:val="20"/>
              </w:rPr>
              <w:t>ma przesuwu w obie strony prawo</w:t>
            </w:r>
            <w:r w:rsidRPr="00492A2E">
              <w:rPr>
                <w:rFonts w:ascii="Garamond" w:hAnsi="Garamond"/>
                <w:sz w:val="20"/>
                <w:szCs w:val="20"/>
              </w:rPr>
              <w:t xml:space="preserve"> i lewo).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BEC53" w14:textId="6F36B7EB" w:rsidR="00A91ED6" w:rsidRPr="00CD41D7" w:rsidRDefault="00A91ED6" w:rsidP="00A91ED6">
            <w:pPr>
              <w:snapToGri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FE4EEA">
              <w:rPr>
                <w:rFonts w:ascii="Garamond" w:hAnsi="Garamond" w:cstheme="minorHAnsi"/>
                <w:sz w:val="20"/>
                <w:szCs w:val="20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7EDD" w14:textId="77777777" w:rsidR="00A91ED6" w:rsidRPr="00354EC9" w:rsidRDefault="00A91ED6" w:rsidP="00A91ED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D212" w14:textId="77777777" w:rsidR="00A91ED6" w:rsidRPr="00FE4EEA" w:rsidRDefault="00A91ED6" w:rsidP="00A91ED6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3820" w14:textId="77777777" w:rsidR="00A91ED6" w:rsidRPr="00354EC9" w:rsidRDefault="00A91ED6" w:rsidP="00A91ED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354EC9">
              <w:rPr>
                <w:rFonts w:ascii="Garamond" w:hAnsi="Garamond"/>
                <w:sz w:val="20"/>
                <w:szCs w:val="20"/>
              </w:rPr>
              <w:t>wymagany zakres – 0 pkt</w:t>
            </w:r>
          </w:p>
          <w:p w14:paraId="2994E304" w14:textId="77777777" w:rsidR="00A91ED6" w:rsidRPr="00354EC9" w:rsidRDefault="00A91ED6" w:rsidP="00A91ED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354EC9">
              <w:rPr>
                <w:rFonts w:ascii="Garamond" w:hAnsi="Garamond"/>
                <w:sz w:val="20"/>
                <w:szCs w:val="20"/>
              </w:rPr>
              <w:t>największy – 5 pkt</w:t>
            </w:r>
          </w:p>
          <w:p w14:paraId="218AE2A1" w14:textId="4FD5DD8E" w:rsidR="00A91ED6" w:rsidRPr="00FE4EEA" w:rsidRDefault="00A91ED6" w:rsidP="00A91ED6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354EC9">
              <w:rPr>
                <w:rFonts w:ascii="Garamond" w:hAnsi="Garamond"/>
                <w:sz w:val="20"/>
                <w:szCs w:val="20"/>
              </w:rPr>
              <w:t>inne proporcjonalnie mniej od największego</w:t>
            </w:r>
          </w:p>
        </w:tc>
      </w:tr>
      <w:tr w:rsidR="00A91ED6" w:rsidRPr="00FE4EEA" w14:paraId="42092B39" w14:textId="6824ED5D" w:rsidTr="00F96D79">
        <w:trPr>
          <w:trHeight w:val="342"/>
          <w:jc w:val="center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13448AC" w14:textId="77777777" w:rsidR="00A91ED6" w:rsidRPr="00FE4EEA" w:rsidRDefault="00A91ED6" w:rsidP="00A91ED6">
            <w:pPr>
              <w:numPr>
                <w:ilvl w:val="0"/>
                <w:numId w:val="1"/>
              </w:numPr>
              <w:snapToGrid w:val="0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C540" w14:textId="3BA5773A" w:rsidR="00A91ED6" w:rsidRPr="00492A2E" w:rsidRDefault="00A91ED6" w:rsidP="00A91ED6">
            <w:pPr>
              <w:snapToGrid w:val="0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492A2E">
              <w:rPr>
                <w:rFonts w:ascii="Garamond" w:hAnsi="Garamond"/>
                <w:sz w:val="20"/>
                <w:szCs w:val="20"/>
              </w:rPr>
              <w:t>Blat przezierny w zakresie 360° na długości min. 1800 mm (dotyczy blatu na kolumnie zamontowanej do podłoża), dający możliwość prześwietlenia całego ciała pacjenta bez repozycjonowania go w trakcie zabiegu.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00F21" w14:textId="189C7E03" w:rsidR="00A91ED6" w:rsidRPr="00FE4EEA" w:rsidRDefault="00A91ED6" w:rsidP="00A91ED6">
            <w:pPr>
              <w:snapToGrid w:val="0"/>
              <w:jc w:val="center"/>
              <w:rPr>
                <w:rFonts w:ascii="Garamond" w:hAnsi="Garamond" w:cstheme="minorHAnsi"/>
                <w:color w:val="000000"/>
                <w:sz w:val="20"/>
                <w:szCs w:val="20"/>
              </w:rPr>
            </w:pPr>
            <w:r w:rsidRPr="00FE4EEA">
              <w:rPr>
                <w:rFonts w:ascii="Garamond" w:hAnsi="Garamond" w:cstheme="minorHAnsi"/>
                <w:sz w:val="20"/>
                <w:szCs w:val="20"/>
              </w:rPr>
              <w:t>TAK</w:t>
            </w:r>
            <w:r>
              <w:rPr>
                <w:rFonts w:ascii="Garamond" w:hAnsi="Garamond" w:cstheme="minorHAnsi"/>
                <w:sz w:val="20"/>
                <w:szCs w:val="20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A330" w14:textId="77777777" w:rsidR="00A91ED6" w:rsidRPr="00FE4EEA" w:rsidRDefault="00A91ED6" w:rsidP="00A91ED6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04C8" w14:textId="77777777" w:rsidR="00A91ED6" w:rsidRPr="00FE4EEA" w:rsidRDefault="00A91ED6" w:rsidP="00A91ED6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EF6F" w14:textId="5AA166E7" w:rsidR="00A91ED6" w:rsidRPr="00FE4EEA" w:rsidRDefault="00A91ED6" w:rsidP="00A91ED6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FE4EEA">
              <w:rPr>
                <w:rFonts w:ascii="Garamond" w:hAnsi="Garamond" w:cstheme="minorHAnsi"/>
                <w:sz w:val="20"/>
                <w:szCs w:val="20"/>
              </w:rPr>
              <w:t>Bez oceny</w:t>
            </w:r>
          </w:p>
        </w:tc>
      </w:tr>
      <w:tr w:rsidR="00A91ED6" w:rsidRPr="00FE4EEA" w14:paraId="044B1E56" w14:textId="4A986FAF" w:rsidTr="00F96D79">
        <w:trPr>
          <w:trHeight w:val="342"/>
          <w:jc w:val="center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4CBF6E1" w14:textId="77777777" w:rsidR="00A91ED6" w:rsidRPr="00CD41D7" w:rsidRDefault="00A91ED6" w:rsidP="00A91ED6">
            <w:pPr>
              <w:numPr>
                <w:ilvl w:val="0"/>
                <w:numId w:val="1"/>
              </w:numPr>
              <w:snapToGrid w:val="0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1963" w14:textId="55DBC469" w:rsidR="00A91ED6" w:rsidRPr="00492A2E" w:rsidRDefault="00A91ED6" w:rsidP="00A91ED6">
            <w:pPr>
              <w:snapToGrid w:val="0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492A2E">
              <w:rPr>
                <w:rFonts w:ascii="Garamond" w:hAnsi="Garamond"/>
                <w:sz w:val="20"/>
                <w:szCs w:val="20"/>
              </w:rPr>
              <w:t>Blat z możliwością zamontowania do niego przeziernych elementów np.: całkowicie przezierny podgłówek płaski lub podkowa, przezierna klamra neurochirurgiczna typu Doro/</w:t>
            </w:r>
            <w:proofErr w:type="spellStart"/>
            <w:r w:rsidRPr="00492A2E">
              <w:rPr>
                <w:rFonts w:ascii="Garamond" w:hAnsi="Garamond"/>
                <w:sz w:val="20"/>
                <w:szCs w:val="20"/>
              </w:rPr>
              <w:t>Mayfield</w:t>
            </w:r>
            <w:proofErr w:type="spellEnd"/>
            <w:r w:rsidRPr="00492A2E">
              <w:rPr>
                <w:rFonts w:ascii="Garamond" w:hAnsi="Garamond"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9CA59" w14:textId="7113B537" w:rsidR="00A91ED6" w:rsidRPr="00CD41D7" w:rsidRDefault="00A91ED6" w:rsidP="00A91ED6">
            <w:pPr>
              <w:snapToGri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FE4EEA">
              <w:rPr>
                <w:rFonts w:ascii="Garamond" w:hAnsi="Garamond" w:cstheme="minorHAnsi"/>
                <w:sz w:val="20"/>
                <w:szCs w:val="20"/>
              </w:rPr>
              <w:t>TAK</w:t>
            </w:r>
            <w:r>
              <w:rPr>
                <w:rFonts w:ascii="Garamond" w:hAnsi="Garamond" w:cstheme="minorHAnsi"/>
                <w:sz w:val="20"/>
                <w:szCs w:val="20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2E0F" w14:textId="77777777" w:rsidR="00A91ED6" w:rsidRPr="00FE4EEA" w:rsidRDefault="00A91ED6" w:rsidP="00A91ED6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32A0" w14:textId="77777777" w:rsidR="00A91ED6" w:rsidRPr="00FE4EEA" w:rsidRDefault="00A91ED6" w:rsidP="00A91ED6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57E0" w14:textId="7CF58F58" w:rsidR="00A91ED6" w:rsidRPr="00FE4EEA" w:rsidRDefault="00A91ED6" w:rsidP="00A91ED6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FE4EEA">
              <w:rPr>
                <w:rFonts w:ascii="Garamond" w:hAnsi="Garamond" w:cstheme="minorHAnsi"/>
                <w:sz w:val="20"/>
                <w:szCs w:val="20"/>
              </w:rPr>
              <w:t>Bez oceny</w:t>
            </w:r>
          </w:p>
        </w:tc>
      </w:tr>
      <w:tr w:rsidR="00A91ED6" w:rsidRPr="00FE4EEA" w14:paraId="00082425" w14:textId="2F951B45" w:rsidTr="00F96D79">
        <w:trPr>
          <w:trHeight w:val="252"/>
          <w:jc w:val="center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D7869C" w14:textId="77777777" w:rsidR="00A91ED6" w:rsidRPr="007A7F2F" w:rsidRDefault="00A91ED6" w:rsidP="00A91ED6">
            <w:pPr>
              <w:numPr>
                <w:ilvl w:val="0"/>
                <w:numId w:val="1"/>
              </w:numPr>
              <w:snapToGrid w:val="0"/>
              <w:rPr>
                <w:rFonts w:ascii="Garamond" w:hAnsi="Garamond" w:cstheme="minorHAnsi"/>
                <w:color w:val="000000" w:themeColor="text1"/>
                <w:sz w:val="20"/>
                <w:szCs w:val="20"/>
              </w:rPr>
            </w:pPr>
          </w:p>
          <w:p w14:paraId="7753DF71" w14:textId="77777777" w:rsidR="00A91ED6" w:rsidRPr="007A7F2F" w:rsidRDefault="00A91ED6" w:rsidP="00A91ED6">
            <w:pPr>
              <w:ind w:left="360"/>
              <w:rPr>
                <w:rFonts w:ascii="Garamond" w:hAnsi="Garamond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1198" w14:textId="6B0ACFE7" w:rsidR="00A91ED6" w:rsidRPr="00492A2E" w:rsidRDefault="00A91ED6" w:rsidP="00A91ED6">
            <w:pPr>
              <w:pStyle w:val="NormalnyWeb"/>
              <w:spacing w:before="0" w:beforeAutospacing="0" w:after="0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492A2E">
              <w:rPr>
                <w:rFonts w:ascii="Garamond" w:hAnsi="Garamond"/>
                <w:sz w:val="20"/>
                <w:szCs w:val="20"/>
              </w:rPr>
              <w:t>Blat wyposażony w czujniki automatycznie wykrywające zamontowanie podgłówka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9E42" w14:textId="117126B7" w:rsidR="00A91ED6" w:rsidRPr="00CD41D7" w:rsidRDefault="00A91ED6" w:rsidP="00A91ED6">
            <w:pPr>
              <w:snapToGri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FE4EEA">
              <w:rPr>
                <w:rFonts w:ascii="Garamond" w:hAnsi="Garamond" w:cstheme="minorHAnsi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1C97" w14:textId="77777777" w:rsidR="00A91ED6" w:rsidRPr="00FE4EEA" w:rsidRDefault="00A91ED6" w:rsidP="00A91ED6">
            <w:pPr>
              <w:snapToGri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8369" w14:textId="77777777" w:rsidR="00A91ED6" w:rsidRPr="00FE4EEA" w:rsidRDefault="00A91ED6" w:rsidP="00A91ED6">
            <w:pPr>
              <w:snapToGri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F951" w14:textId="73892498" w:rsidR="00A91ED6" w:rsidRPr="00FE4EEA" w:rsidRDefault="00A91ED6" w:rsidP="00A91ED6">
            <w:pPr>
              <w:snapToGri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FE4EEA">
              <w:rPr>
                <w:rFonts w:ascii="Garamond" w:hAnsi="Garamond" w:cstheme="minorHAnsi"/>
                <w:sz w:val="20"/>
                <w:szCs w:val="20"/>
              </w:rPr>
              <w:t>Bez oceny</w:t>
            </w:r>
          </w:p>
        </w:tc>
      </w:tr>
      <w:tr w:rsidR="00A91ED6" w:rsidRPr="00FE4EEA" w14:paraId="579D0A62" w14:textId="78C04455" w:rsidTr="00F96D79">
        <w:trPr>
          <w:trHeight w:val="474"/>
          <w:jc w:val="center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35F607A" w14:textId="77777777" w:rsidR="00A91ED6" w:rsidRPr="007A7F2F" w:rsidRDefault="00A91ED6" w:rsidP="00A91ED6">
            <w:pPr>
              <w:numPr>
                <w:ilvl w:val="0"/>
                <w:numId w:val="1"/>
              </w:numPr>
              <w:snapToGrid w:val="0"/>
              <w:ind w:right="-70"/>
              <w:rPr>
                <w:rFonts w:ascii="Garamond" w:hAnsi="Garamond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1BA4" w14:textId="6D671D88" w:rsidR="00A91ED6" w:rsidRPr="00492A2E" w:rsidRDefault="00A91ED6" w:rsidP="00A91ED6">
            <w:pPr>
              <w:snapToGrid w:val="0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492A2E">
              <w:rPr>
                <w:rFonts w:ascii="Garamond" w:hAnsi="Garamond"/>
                <w:sz w:val="20"/>
                <w:szCs w:val="20"/>
              </w:rPr>
              <w:t xml:space="preserve">Blat z możliwością zapamiętania min dwóch pozycji blatu poprzez odpowiednie przyciski na uchwycie sterującym blatu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123C" w14:textId="32F4ABAB" w:rsidR="00A91ED6" w:rsidRPr="00CD41D7" w:rsidRDefault="00A91ED6" w:rsidP="00A91ED6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FE4EEA">
              <w:rPr>
                <w:rFonts w:ascii="Garamond" w:hAnsi="Garamond" w:cstheme="minorHAnsi"/>
                <w:sz w:val="20"/>
                <w:szCs w:val="20"/>
              </w:rPr>
              <w:t>TAK</w:t>
            </w:r>
            <w:r>
              <w:rPr>
                <w:rFonts w:ascii="Garamond" w:hAnsi="Garamond" w:cstheme="minorHAnsi"/>
                <w:sz w:val="20"/>
                <w:szCs w:val="20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966D" w14:textId="77777777" w:rsidR="00A91ED6" w:rsidRPr="00FE4EEA" w:rsidRDefault="00A91ED6" w:rsidP="00A91ED6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9F89" w14:textId="77777777" w:rsidR="00A91ED6" w:rsidRPr="00FE4EEA" w:rsidRDefault="00A91ED6" w:rsidP="00A91ED6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5BA8" w14:textId="6F4DBE59" w:rsidR="00A91ED6" w:rsidRPr="00FE4EEA" w:rsidRDefault="00A91ED6" w:rsidP="00A91ED6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FE4EEA">
              <w:rPr>
                <w:rFonts w:ascii="Garamond" w:hAnsi="Garamond" w:cstheme="minorHAnsi"/>
                <w:sz w:val="20"/>
                <w:szCs w:val="20"/>
              </w:rPr>
              <w:t>Bez oceny</w:t>
            </w:r>
          </w:p>
        </w:tc>
      </w:tr>
      <w:tr w:rsidR="00A91ED6" w:rsidRPr="00FE4EEA" w14:paraId="32B1E71E" w14:textId="3F6AE95D" w:rsidTr="00F96D79">
        <w:trPr>
          <w:trHeight w:val="474"/>
          <w:jc w:val="center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EA4339C" w14:textId="77777777" w:rsidR="00A91ED6" w:rsidRPr="007A7F2F" w:rsidRDefault="00A91ED6" w:rsidP="00A91ED6">
            <w:pPr>
              <w:numPr>
                <w:ilvl w:val="0"/>
                <w:numId w:val="1"/>
              </w:numPr>
              <w:snapToGrid w:val="0"/>
              <w:ind w:right="-70"/>
              <w:rPr>
                <w:rFonts w:ascii="Garamond" w:hAnsi="Garamond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B1A0" w14:textId="27E4CDEA" w:rsidR="00A91ED6" w:rsidRPr="00492A2E" w:rsidRDefault="00A91ED6" w:rsidP="00A91ED6">
            <w:pPr>
              <w:snapToGrid w:val="0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492A2E">
              <w:rPr>
                <w:rFonts w:ascii="Garamond" w:hAnsi="Garamond"/>
                <w:sz w:val="20"/>
                <w:szCs w:val="20"/>
              </w:rPr>
              <w:t>Blat wyposażony w materac o właściwościach przeciwodleżynowych o grubości min. 50 mm.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2BAE" w14:textId="4419428F" w:rsidR="00A91ED6" w:rsidRPr="00CD41D7" w:rsidRDefault="00A91ED6" w:rsidP="00A91ED6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FE4EEA">
              <w:rPr>
                <w:rFonts w:ascii="Garamond" w:hAnsi="Garamond" w:cstheme="minorHAnsi"/>
                <w:sz w:val="20"/>
                <w:szCs w:val="20"/>
              </w:rPr>
              <w:t>TAK</w:t>
            </w:r>
            <w:r>
              <w:rPr>
                <w:rFonts w:ascii="Garamond" w:hAnsi="Garamond" w:cstheme="minorHAnsi"/>
                <w:sz w:val="20"/>
                <w:szCs w:val="20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1D43" w14:textId="77777777" w:rsidR="00A91ED6" w:rsidRPr="00FE4EEA" w:rsidRDefault="00A91ED6" w:rsidP="00A91ED6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A56B" w14:textId="77777777" w:rsidR="00A91ED6" w:rsidRPr="00FE4EEA" w:rsidRDefault="00A91ED6" w:rsidP="00A91ED6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6A82" w14:textId="148C422A" w:rsidR="00A91ED6" w:rsidRPr="00FE4EEA" w:rsidRDefault="00A91ED6" w:rsidP="00A91ED6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FE4EEA">
              <w:rPr>
                <w:rFonts w:ascii="Garamond" w:hAnsi="Garamond" w:cstheme="minorHAnsi"/>
                <w:sz w:val="20"/>
                <w:szCs w:val="20"/>
              </w:rPr>
              <w:t>Bez oceny</w:t>
            </w:r>
          </w:p>
        </w:tc>
      </w:tr>
      <w:tr w:rsidR="00A91ED6" w:rsidRPr="00FE4EEA" w14:paraId="3FE0CF53" w14:textId="7D0DBFE9" w:rsidTr="00F96D79">
        <w:trPr>
          <w:trHeight w:val="474"/>
          <w:jc w:val="center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DFC3D71" w14:textId="77777777" w:rsidR="00A91ED6" w:rsidRPr="00CD41D7" w:rsidRDefault="00A91ED6" w:rsidP="00A91ED6">
            <w:pPr>
              <w:numPr>
                <w:ilvl w:val="0"/>
                <w:numId w:val="1"/>
              </w:numPr>
              <w:snapToGrid w:val="0"/>
              <w:ind w:right="-70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0633" w14:textId="0FBC45E1" w:rsidR="00A91ED6" w:rsidRPr="00492A2E" w:rsidRDefault="00A91ED6" w:rsidP="00A91ED6">
            <w:pPr>
              <w:snapToGrid w:val="0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492A2E">
              <w:rPr>
                <w:rFonts w:ascii="Garamond" w:hAnsi="Garamond"/>
                <w:sz w:val="20"/>
                <w:szCs w:val="20"/>
              </w:rPr>
              <w:t xml:space="preserve">Blat kompatybilny z posiadaną przez Zamawiającego obrotową kolumną stołu operacyjnego w systemie wymiennych blatów </w:t>
            </w:r>
            <w:proofErr w:type="spellStart"/>
            <w:r w:rsidRPr="00492A2E">
              <w:rPr>
                <w:rFonts w:ascii="Garamond" w:hAnsi="Garamond"/>
                <w:sz w:val="20"/>
                <w:szCs w:val="20"/>
              </w:rPr>
              <w:t>TruSystem</w:t>
            </w:r>
            <w:proofErr w:type="spellEnd"/>
            <w:r w:rsidRPr="00492A2E">
              <w:rPr>
                <w:rFonts w:ascii="Garamond" w:hAnsi="Garamond"/>
                <w:sz w:val="20"/>
                <w:szCs w:val="20"/>
              </w:rPr>
              <w:t xml:space="preserve"> 7500 produkcji </w:t>
            </w:r>
            <w:proofErr w:type="spellStart"/>
            <w:r w:rsidRPr="00492A2E">
              <w:rPr>
                <w:rFonts w:ascii="Garamond" w:hAnsi="Garamond"/>
                <w:sz w:val="20"/>
                <w:szCs w:val="20"/>
              </w:rPr>
              <w:t>Trumpf</w:t>
            </w:r>
            <w:proofErr w:type="spellEnd"/>
            <w:r w:rsidRPr="00492A2E">
              <w:rPr>
                <w:rFonts w:ascii="Garamond" w:hAnsi="Garamond"/>
                <w:sz w:val="20"/>
                <w:szCs w:val="20"/>
              </w:rPr>
              <w:t xml:space="preserve"> (Hill-Rom)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8699" w14:textId="4630BDAC" w:rsidR="00A91ED6" w:rsidRPr="00CD41D7" w:rsidRDefault="00A91ED6" w:rsidP="00A91ED6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FE4EEA">
              <w:rPr>
                <w:rFonts w:ascii="Garamond" w:hAnsi="Garamond" w:cstheme="minorHAnsi"/>
                <w:sz w:val="20"/>
                <w:szCs w:val="20"/>
              </w:rPr>
              <w:t>TAK</w:t>
            </w:r>
            <w:r>
              <w:rPr>
                <w:rFonts w:ascii="Garamond" w:hAnsi="Garamond" w:cstheme="minorHAnsi"/>
                <w:sz w:val="20"/>
                <w:szCs w:val="20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9D18" w14:textId="77777777" w:rsidR="00A91ED6" w:rsidRPr="00FE4EEA" w:rsidRDefault="00A91ED6" w:rsidP="00A91ED6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DB53" w14:textId="77777777" w:rsidR="00A91ED6" w:rsidRPr="00FE4EEA" w:rsidRDefault="00A91ED6" w:rsidP="00A91ED6">
            <w:pPr>
              <w:snapToGri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40D0" w14:textId="63D2F30A" w:rsidR="00A91ED6" w:rsidRPr="00FE4EEA" w:rsidRDefault="00A91ED6" w:rsidP="00A91ED6">
            <w:pPr>
              <w:snapToGri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FE4EEA">
              <w:rPr>
                <w:rFonts w:ascii="Garamond" w:hAnsi="Garamond" w:cstheme="minorHAnsi"/>
                <w:sz w:val="20"/>
                <w:szCs w:val="20"/>
              </w:rPr>
              <w:t>Bez oceny</w:t>
            </w:r>
          </w:p>
        </w:tc>
      </w:tr>
      <w:tr w:rsidR="00A91ED6" w:rsidRPr="00FE4EEA" w14:paraId="3797C520" w14:textId="6D2B2614" w:rsidTr="00F96D79">
        <w:trPr>
          <w:trHeight w:val="1502"/>
          <w:jc w:val="center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E7E8AA1" w14:textId="77777777" w:rsidR="00A91ED6" w:rsidRPr="00CD41D7" w:rsidRDefault="00A91ED6" w:rsidP="00A91ED6">
            <w:pPr>
              <w:numPr>
                <w:ilvl w:val="0"/>
                <w:numId w:val="1"/>
              </w:numPr>
              <w:snapToGrid w:val="0"/>
              <w:ind w:right="-70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813C" w14:textId="77777777" w:rsidR="00A91ED6" w:rsidRPr="00492A2E" w:rsidRDefault="00A91ED6" w:rsidP="00A91ED6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492A2E">
              <w:rPr>
                <w:rFonts w:ascii="Garamond" w:hAnsi="Garamond"/>
                <w:sz w:val="20"/>
                <w:szCs w:val="20"/>
              </w:rPr>
              <w:t>Wózek do transportu blatów z możliwością jazdy na wprost i jazdy kierunkowej. Udźwig wózka min. 350 kg. Wózek bez regulacji wysokości oraz bez regulacji przechyłów wzdłużnych. Wózek wyposażony w 5-te koło kierunkowe aktywowane przyciskiem nożnym.</w:t>
            </w:r>
          </w:p>
          <w:p w14:paraId="47991668" w14:textId="3457B2FD" w:rsidR="00A91ED6" w:rsidRPr="00492A2E" w:rsidRDefault="00A91ED6" w:rsidP="00A91ED6">
            <w:pPr>
              <w:snapToGrid w:val="0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492A2E">
              <w:rPr>
                <w:rFonts w:ascii="Garamond" w:hAnsi="Garamond"/>
                <w:sz w:val="20"/>
                <w:szCs w:val="20"/>
              </w:rPr>
              <w:t>Możliwość najazdu wózkiem z dwóch stron kolumny (od strony głowy lub od strony nóg)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7E67" w14:textId="7129C1A0" w:rsidR="00A91ED6" w:rsidRPr="00CD41D7" w:rsidRDefault="00A91ED6" w:rsidP="00A91ED6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FE4EEA">
              <w:rPr>
                <w:rFonts w:ascii="Garamond" w:hAnsi="Garamond" w:cstheme="minorHAnsi"/>
                <w:sz w:val="20"/>
                <w:szCs w:val="20"/>
              </w:rPr>
              <w:t>TAK</w:t>
            </w:r>
            <w:r>
              <w:rPr>
                <w:rFonts w:ascii="Garamond" w:hAnsi="Garamond" w:cstheme="minorHAnsi"/>
                <w:sz w:val="20"/>
                <w:szCs w:val="20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1802" w14:textId="77777777" w:rsidR="00A91ED6" w:rsidRPr="00F93511" w:rsidRDefault="00A91ED6" w:rsidP="00A91ED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A939" w14:textId="77777777" w:rsidR="00A91ED6" w:rsidRPr="00FE4EEA" w:rsidRDefault="00A91ED6" w:rsidP="00A91ED6">
            <w:pPr>
              <w:snapToGri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9FCD" w14:textId="77777777" w:rsidR="00A91ED6" w:rsidRPr="00F93511" w:rsidRDefault="00A91ED6" w:rsidP="00A91ED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93511">
              <w:rPr>
                <w:rFonts w:ascii="Garamond" w:hAnsi="Garamond"/>
                <w:sz w:val="20"/>
                <w:szCs w:val="20"/>
              </w:rPr>
              <w:t>wymagany udźwig – 0 pkt</w:t>
            </w:r>
          </w:p>
          <w:p w14:paraId="2B60C826" w14:textId="7B7934CA" w:rsidR="00A91ED6" w:rsidRPr="00FE4EEA" w:rsidRDefault="00A91ED6" w:rsidP="00A91ED6">
            <w:pPr>
              <w:snapToGri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F93511">
              <w:rPr>
                <w:rFonts w:ascii="Garamond" w:hAnsi="Garamond"/>
                <w:sz w:val="20"/>
                <w:szCs w:val="20"/>
              </w:rPr>
              <w:t>największy – 5 pkt, inne proporcjonalnie mniej od największego</w:t>
            </w:r>
          </w:p>
        </w:tc>
      </w:tr>
      <w:tr w:rsidR="00A91ED6" w:rsidRPr="00FE4EEA" w14:paraId="555B2DCE" w14:textId="3AEB2F73" w:rsidTr="00F96D79">
        <w:trPr>
          <w:trHeight w:val="971"/>
          <w:jc w:val="center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4723929" w14:textId="77777777" w:rsidR="00A91ED6" w:rsidRPr="00CD41D7" w:rsidRDefault="00A91ED6" w:rsidP="00A91ED6">
            <w:pPr>
              <w:numPr>
                <w:ilvl w:val="0"/>
                <w:numId w:val="1"/>
              </w:numPr>
              <w:snapToGrid w:val="0"/>
              <w:ind w:right="-70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C03F" w14:textId="237A65BC" w:rsidR="00A91ED6" w:rsidRPr="00492A2E" w:rsidRDefault="00A91ED6" w:rsidP="00A91ED6">
            <w:pPr>
              <w:snapToGrid w:val="0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492A2E">
              <w:rPr>
                <w:rFonts w:ascii="Garamond" w:hAnsi="Garamond"/>
                <w:sz w:val="20"/>
                <w:szCs w:val="20"/>
              </w:rPr>
              <w:t xml:space="preserve">Wózek kompatybilny z blatem opisanym powyżej oraz posiadaną przez Zamawiającego  obrotową kolumną stołu operacyjnego w systemie wymiennych blatów </w:t>
            </w:r>
            <w:proofErr w:type="spellStart"/>
            <w:r w:rsidRPr="00492A2E">
              <w:rPr>
                <w:rFonts w:ascii="Garamond" w:hAnsi="Garamond"/>
                <w:sz w:val="20"/>
                <w:szCs w:val="20"/>
              </w:rPr>
              <w:t>TruSystem</w:t>
            </w:r>
            <w:proofErr w:type="spellEnd"/>
            <w:r w:rsidRPr="00492A2E">
              <w:rPr>
                <w:rFonts w:ascii="Garamond" w:hAnsi="Garamond"/>
                <w:sz w:val="20"/>
                <w:szCs w:val="20"/>
              </w:rPr>
              <w:t xml:space="preserve"> 7500 produkcji </w:t>
            </w:r>
            <w:proofErr w:type="spellStart"/>
            <w:r w:rsidRPr="00492A2E">
              <w:rPr>
                <w:rFonts w:ascii="Garamond" w:hAnsi="Garamond"/>
                <w:sz w:val="20"/>
                <w:szCs w:val="20"/>
              </w:rPr>
              <w:t>Trumpf</w:t>
            </w:r>
            <w:proofErr w:type="spellEnd"/>
            <w:r w:rsidRPr="00492A2E">
              <w:rPr>
                <w:rFonts w:ascii="Garamond" w:hAnsi="Garamond"/>
                <w:sz w:val="20"/>
                <w:szCs w:val="20"/>
              </w:rPr>
              <w:t xml:space="preserve"> (Hill-Rom) i posiadanym blatem stołu typ U24 produkcji </w:t>
            </w:r>
            <w:proofErr w:type="spellStart"/>
            <w:r w:rsidRPr="00492A2E">
              <w:rPr>
                <w:rFonts w:ascii="Garamond" w:hAnsi="Garamond"/>
                <w:sz w:val="20"/>
                <w:szCs w:val="20"/>
              </w:rPr>
              <w:t>Trumpf</w:t>
            </w:r>
            <w:proofErr w:type="spellEnd"/>
            <w:r w:rsidRPr="00492A2E">
              <w:rPr>
                <w:rFonts w:ascii="Garamond" w:hAnsi="Garamond"/>
                <w:sz w:val="20"/>
                <w:szCs w:val="20"/>
              </w:rPr>
              <w:t xml:space="preserve"> (Hill-Rom)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0F5E" w14:textId="31910CBC" w:rsidR="00A91ED6" w:rsidRPr="00CD41D7" w:rsidRDefault="00A91ED6" w:rsidP="00A91ED6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FE4EEA">
              <w:rPr>
                <w:rFonts w:ascii="Garamond" w:hAnsi="Garamond" w:cstheme="minorHAnsi"/>
                <w:sz w:val="20"/>
                <w:szCs w:val="20"/>
              </w:rPr>
              <w:t>TAK</w:t>
            </w:r>
            <w:r>
              <w:rPr>
                <w:rFonts w:ascii="Garamond" w:hAnsi="Garamond" w:cstheme="minorHAnsi"/>
                <w:sz w:val="20"/>
                <w:szCs w:val="20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1C82" w14:textId="77777777" w:rsidR="00A91ED6" w:rsidRPr="00FE4EEA" w:rsidRDefault="00A91ED6" w:rsidP="00A91ED6">
            <w:pPr>
              <w:snapToGri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F023" w14:textId="77777777" w:rsidR="00A91ED6" w:rsidRPr="00FE4EEA" w:rsidRDefault="00A91ED6" w:rsidP="00A91ED6">
            <w:pPr>
              <w:snapToGri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19DA" w14:textId="73EB27DC" w:rsidR="00A91ED6" w:rsidRPr="00FE4EEA" w:rsidRDefault="00A91ED6" w:rsidP="00A91ED6">
            <w:pPr>
              <w:snapToGri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FE4EEA">
              <w:rPr>
                <w:rFonts w:ascii="Garamond" w:hAnsi="Garamond" w:cstheme="minorHAnsi"/>
                <w:sz w:val="20"/>
                <w:szCs w:val="20"/>
              </w:rPr>
              <w:t>Bez oceny</w:t>
            </w:r>
          </w:p>
        </w:tc>
      </w:tr>
      <w:tr w:rsidR="00A91ED6" w:rsidRPr="00FE4EEA" w14:paraId="6286870B" w14:textId="5F54C08C" w:rsidTr="00F96D79">
        <w:trPr>
          <w:trHeight w:val="370"/>
          <w:jc w:val="center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5F90F6E" w14:textId="77777777" w:rsidR="00A91ED6" w:rsidRPr="00CD41D7" w:rsidRDefault="00A91ED6" w:rsidP="00A91ED6">
            <w:pPr>
              <w:numPr>
                <w:ilvl w:val="0"/>
                <w:numId w:val="1"/>
              </w:numPr>
              <w:snapToGrid w:val="0"/>
              <w:ind w:right="-70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9E43" w14:textId="77777777" w:rsidR="00A91ED6" w:rsidRPr="00492A2E" w:rsidRDefault="00A91ED6" w:rsidP="00A91ED6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492A2E">
              <w:rPr>
                <w:rFonts w:ascii="Garamond" w:hAnsi="Garamond"/>
                <w:sz w:val="20"/>
                <w:szCs w:val="20"/>
              </w:rPr>
              <w:t>- Podpora nóg na sprężynie gazowej lewa i prawa.</w:t>
            </w:r>
          </w:p>
          <w:p w14:paraId="1ECD3653" w14:textId="77777777" w:rsidR="00A91ED6" w:rsidRPr="00492A2E" w:rsidRDefault="00A91ED6" w:rsidP="00A91ED6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492A2E">
              <w:rPr>
                <w:rFonts w:ascii="Garamond" w:hAnsi="Garamond"/>
                <w:sz w:val="20"/>
                <w:szCs w:val="20"/>
              </w:rPr>
              <w:t>Zestaw podpór nóg zawierający podporę nóg na sprężynie gazowej składająca się z podpory lewej 1 szt. i prawej 1szt. oraz 2szt. dedykowanych do montażu na szynach akcesoryjnych uchwytów.</w:t>
            </w:r>
          </w:p>
          <w:p w14:paraId="5ED1AF66" w14:textId="41A9DAA8" w:rsidR="00A91ED6" w:rsidRPr="00492A2E" w:rsidRDefault="00A91ED6" w:rsidP="00A91ED6">
            <w:pPr>
              <w:snapToGrid w:val="0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 w:rsidRPr="00492A2E">
              <w:rPr>
                <w:rFonts w:ascii="Garamond" w:hAnsi="Garamond"/>
                <w:sz w:val="20"/>
                <w:szCs w:val="20"/>
              </w:rPr>
              <w:t>Regulacja podpory nóg jednorącz wspomagana sprężyną gazową. Podpora wyposażona w podziałkę wskazująca kąt podniesienia ramion podpory w stosunku do poziomu blatu stołu. Regulacja wieloosiowa podpory. Możliwość ułożenia ramion podpory na poziomie blatu i poniżej blatu. Podpora wyposażona w buty z wyściółką w celu zabezpieczenia stopy. Możliwość regulacji wysokości położenia podpory stopy (buta) wzdłuż osi ramienia podpory i ustawienia kątowego buta.  Montaż do listew bocznych stołu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BDFD" w14:textId="6400BE0C" w:rsidR="00A91ED6" w:rsidRPr="00CD41D7" w:rsidRDefault="00A91ED6" w:rsidP="00A91ED6">
            <w:pPr>
              <w:snapToGri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FE4EEA">
              <w:rPr>
                <w:rFonts w:ascii="Garamond" w:hAnsi="Garamond" w:cstheme="minorHAnsi"/>
                <w:sz w:val="20"/>
                <w:szCs w:val="20"/>
              </w:rPr>
              <w:t>TAK</w:t>
            </w:r>
            <w:r>
              <w:rPr>
                <w:rFonts w:ascii="Garamond" w:hAnsi="Garamond" w:cstheme="minorHAnsi"/>
                <w:sz w:val="20"/>
                <w:szCs w:val="20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F684" w14:textId="77777777" w:rsidR="00A91ED6" w:rsidRPr="00FE4EEA" w:rsidRDefault="00A91ED6" w:rsidP="00A91ED6">
            <w:pPr>
              <w:snapToGri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1ADE" w14:textId="77777777" w:rsidR="00A91ED6" w:rsidRPr="00FE4EEA" w:rsidRDefault="00A91ED6" w:rsidP="00A91ED6">
            <w:pPr>
              <w:snapToGri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9A8B" w14:textId="1F651424" w:rsidR="00A91ED6" w:rsidRPr="00FE4EEA" w:rsidRDefault="00A91ED6" w:rsidP="00A91ED6">
            <w:pPr>
              <w:snapToGri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FE4EEA">
              <w:rPr>
                <w:rFonts w:ascii="Garamond" w:hAnsi="Garamond" w:cstheme="minorHAnsi"/>
                <w:sz w:val="20"/>
                <w:szCs w:val="20"/>
              </w:rPr>
              <w:t>Bez oceny</w:t>
            </w:r>
          </w:p>
        </w:tc>
      </w:tr>
      <w:tr w:rsidR="00A91ED6" w:rsidRPr="00FE4EEA" w14:paraId="3C89995D" w14:textId="28149E9D" w:rsidTr="00F96D79">
        <w:trPr>
          <w:trHeight w:val="512"/>
          <w:jc w:val="center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DF7AD60" w14:textId="77777777" w:rsidR="00A91ED6" w:rsidRPr="00CD41D7" w:rsidRDefault="00A91ED6" w:rsidP="00A91ED6">
            <w:pPr>
              <w:numPr>
                <w:ilvl w:val="0"/>
                <w:numId w:val="1"/>
              </w:numPr>
              <w:snapToGrid w:val="0"/>
              <w:ind w:right="-70"/>
              <w:rPr>
                <w:rFonts w:ascii="Garamond" w:hAnsi="Garamond" w:cstheme="minorHAnsi"/>
                <w:sz w:val="20"/>
                <w:szCs w:val="20"/>
              </w:rPr>
            </w:pPr>
            <w:r w:rsidRPr="00CD41D7">
              <w:rPr>
                <w:rFonts w:ascii="Garamond" w:hAnsi="Garamond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29CD" w14:textId="2C3623F8" w:rsidR="00A91ED6" w:rsidRPr="00492A2E" w:rsidRDefault="00A91ED6" w:rsidP="00A91ED6">
            <w:pPr>
              <w:snapToGrid w:val="0"/>
              <w:rPr>
                <w:rFonts w:ascii="Garamond" w:hAnsi="Garamond" w:cstheme="minorHAnsi"/>
                <w:sz w:val="20"/>
                <w:szCs w:val="20"/>
              </w:rPr>
            </w:pPr>
            <w:r w:rsidRPr="00492A2E">
              <w:rPr>
                <w:rFonts w:ascii="Garamond" w:hAnsi="Garamond"/>
                <w:sz w:val="20"/>
                <w:szCs w:val="20"/>
              </w:rPr>
              <w:t xml:space="preserve">Podpory kompatybilne z posiadanym blatem stołu typ U24 produkcji </w:t>
            </w:r>
            <w:proofErr w:type="spellStart"/>
            <w:r w:rsidRPr="00492A2E">
              <w:rPr>
                <w:rFonts w:ascii="Garamond" w:hAnsi="Garamond"/>
                <w:sz w:val="20"/>
                <w:szCs w:val="20"/>
              </w:rPr>
              <w:t>Trumpf</w:t>
            </w:r>
            <w:proofErr w:type="spellEnd"/>
            <w:r w:rsidRPr="00492A2E">
              <w:rPr>
                <w:rFonts w:ascii="Garamond" w:hAnsi="Garamond"/>
                <w:sz w:val="20"/>
                <w:szCs w:val="20"/>
              </w:rPr>
              <w:t xml:space="preserve"> (Hill-Rom) oraz z posiadanym stołem operacyjnym </w:t>
            </w:r>
            <w:proofErr w:type="spellStart"/>
            <w:r w:rsidRPr="00492A2E">
              <w:rPr>
                <w:rFonts w:ascii="Garamond" w:hAnsi="Garamond"/>
                <w:sz w:val="20"/>
                <w:szCs w:val="20"/>
              </w:rPr>
              <w:t>TruSystem</w:t>
            </w:r>
            <w:proofErr w:type="spellEnd"/>
            <w:r w:rsidRPr="00492A2E">
              <w:rPr>
                <w:rFonts w:ascii="Garamond" w:hAnsi="Garamond"/>
                <w:sz w:val="20"/>
                <w:szCs w:val="20"/>
              </w:rPr>
              <w:t xml:space="preserve"> 3000 produkcji </w:t>
            </w:r>
            <w:proofErr w:type="spellStart"/>
            <w:r w:rsidRPr="00492A2E">
              <w:rPr>
                <w:rFonts w:ascii="Garamond" w:hAnsi="Garamond"/>
                <w:sz w:val="20"/>
                <w:szCs w:val="20"/>
              </w:rPr>
              <w:t>Trumpf</w:t>
            </w:r>
            <w:proofErr w:type="spellEnd"/>
            <w:r w:rsidRPr="00492A2E">
              <w:rPr>
                <w:rFonts w:ascii="Garamond" w:hAnsi="Garamond"/>
                <w:sz w:val="20"/>
                <w:szCs w:val="20"/>
              </w:rPr>
              <w:t xml:space="preserve"> (Hill-Rom)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3C7E" w14:textId="60634F42" w:rsidR="00A91ED6" w:rsidRPr="00CD41D7" w:rsidRDefault="00A91ED6" w:rsidP="00A91ED6">
            <w:pPr>
              <w:snapToGri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FE4EEA">
              <w:rPr>
                <w:rFonts w:ascii="Garamond" w:hAnsi="Garamond" w:cstheme="minorHAnsi"/>
                <w:sz w:val="20"/>
                <w:szCs w:val="20"/>
              </w:rPr>
              <w:t>TAK</w:t>
            </w:r>
            <w:r>
              <w:rPr>
                <w:rFonts w:ascii="Garamond" w:hAnsi="Garamond" w:cstheme="minorHAnsi"/>
                <w:sz w:val="20"/>
                <w:szCs w:val="20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95D1" w14:textId="77777777" w:rsidR="00A91ED6" w:rsidRPr="00FE4EEA" w:rsidRDefault="00A91ED6" w:rsidP="00A91ED6">
            <w:pPr>
              <w:snapToGri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AD85" w14:textId="77777777" w:rsidR="00A91ED6" w:rsidRPr="00FE4EEA" w:rsidRDefault="00A91ED6" w:rsidP="00A91ED6">
            <w:pPr>
              <w:snapToGri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B7E4" w14:textId="03C26E3E" w:rsidR="00A91ED6" w:rsidRPr="00FE4EEA" w:rsidRDefault="00A91ED6" w:rsidP="00A91ED6">
            <w:pPr>
              <w:snapToGrid w:val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FE4EEA">
              <w:rPr>
                <w:rFonts w:ascii="Garamond" w:hAnsi="Garamond" w:cstheme="minorHAnsi"/>
                <w:sz w:val="20"/>
                <w:szCs w:val="20"/>
              </w:rPr>
              <w:t>Bez oceny</w:t>
            </w:r>
          </w:p>
        </w:tc>
      </w:tr>
    </w:tbl>
    <w:p w14:paraId="020F699E" w14:textId="54D40944" w:rsidR="00A025E9" w:rsidRDefault="00A025E9" w:rsidP="00A025E9">
      <w:pPr>
        <w:ind w:right="22"/>
        <w:rPr>
          <w:rFonts w:ascii="Garamond" w:hAnsi="Garamond" w:cs="Tahoma"/>
          <w:color w:val="000000"/>
          <w:sz w:val="20"/>
          <w:szCs w:val="20"/>
        </w:rPr>
      </w:pPr>
    </w:p>
    <w:p w14:paraId="238A294C" w14:textId="0D94E856" w:rsidR="00DC3886" w:rsidRPr="00FE4EEA" w:rsidRDefault="00DC3886" w:rsidP="00A025E9">
      <w:pPr>
        <w:ind w:right="22"/>
        <w:rPr>
          <w:rFonts w:ascii="Garamond" w:hAnsi="Garamond" w:cs="Tahoma"/>
          <w:color w:val="000000"/>
          <w:sz w:val="20"/>
          <w:szCs w:val="20"/>
        </w:rPr>
      </w:pPr>
    </w:p>
    <w:tbl>
      <w:tblPr>
        <w:tblW w:w="138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2"/>
        <w:gridCol w:w="6598"/>
        <w:gridCol w:w="1423"/>
        <w:gridCol w:w="2365"/>
        <w:gridCol w:w="2694"/>
      </w:tblGrid>
      <w:tr w:rsidR="00A91ED6" w:rsidRPr="00FE4EEA" w14:paraId="4CCD984A" w14:textId="49AFA3C5" w:rsidTr="00A91ED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446B1A" w14:textId="5980E5D3" w:rsidR="00A91ED6" w:rsidRPr="00FE4EEA" w:rsidRDefault="00A91ED6" w:rsidP="00A91ED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AB8D3B" w14:textId="605B358E" w:rsidR="00A91ED6" w:rsidRPr="00373C76" w:rsidRDefault="00A91ED6" w:rsidP="00A91ED6">
            <w:pPr>
              <w:pStyle w:val="Zawartotabeli"/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 w:cs="Tahoma"/>
                <w:b/>
                <w:color w:val="000000"/>
                <w:sz w:val="20"/>
              </w:rPr>
              <w:t>GWARANCJA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278697" w14:textId="074ADD5D" w:rsidR="00A91ED6" w:rsidRPr="00FE4EEA" w:rsidRDefault="00A91ED6" w:rsidP="00A91ED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341D77">
              <w:rPr>
                <w:rFonts w:ascii="Garamond" w:hAnsi="Garamond" w:cs="Tahoma"/>
                <w:b/>
                <w:bCs/>
                <w:color w:val="000000"/>
                <w:sz w:val="20"/>
                <w:szCs w:val="20"/>
              </w:rPr>
              <w:t>Parametr wymagany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B34246" w14:textId="7F098B72" w:rsidR="00A91ED6" w:rsidRPr="00FE4EEA" w:rsidRDefault="00A91ED6" w:rsidP="00A91ED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341D77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Parametr oferowany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2A9714" w14:textId="5FB508CB" w:rsidR="00A91ED6" w:rsidRPr="00341D77" w:rsidRDefault="00A91ED6" w:rsidP="00A91ED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341D77">
              <w:rPr>
                <w:rFonts w:ascii="Garamond" w:hAnsi="Garamond" w:cs="Tahoma"/>
                <w:b/>
                <w:bCs/>
                <w:color w:val="000000"/>
                <w:sz w:val="20"/>
                <w:szCs w:val="20"/>
              </w:rPr>
              <w:t>Sposób oceny (punktacja)</w:t>
            </w:r>
          </w:p>
        </w:tc>
      </w:tr>
      <w:tr w:rsidR="00A91ED6" w:rsidRPr="00FE4EEA" w14:paraId="3AA229FB" w14:textId="66F2C44A" w:rsidTr="00A91ED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256F" w14:textId="77777777" w:rsidR="00A91ED6" w:rsidRPr="00FE4EEA" w:rsidRDefault="00A91ED6" w:rsidP="00A91ED6">
            <w:pPr>
              <w:pStyle w:val="Zawartotabeli"/>
              <w:numPr>
                <w:ilvl w:val="0"/>
                <w:numId w:val="4"/>
              </w:num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FE561" w14:textId="77777777" w:rsidR="00A91ED6" w:rsidRPr="00373C76" w:rsidRDefault="00A91ED6" w:rsidP="00A91ED6">
            <w:pPr>
              <w:snapToGrid w:val="0"/>
              <w:spacing w:after="120"/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373C76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Okres pełnej, bez </w:t>
            </w:r>
            <w:proofErr w:type="spellStart"/>
            <w:r w:rsidRPr="00373C76">
              <w:rPr>
                <w:rFonts w:ascii="Garamond" w:hAnsi="Garamond"/>
                <w:color w:val="000000" w:themeColor="text1"/>
                <w:sz w:val="20"/>
                <w:szCs w:val="20"/>
              </w:rPr>
              <w:t>wyłączeń</w:t>
            </w:r>
            <w:proofErr w:type="spellEnd"/>
            <w:r w:rsidRPr="00373C76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gwarancji dla wszystkich zaoferowanych elementów.</w:t>
            </w:r>
          </w:p>
          <w:p w14:paraId="28E3F9C1" w14:textId="568F9234" w:rsidR="00A91ED6" w:rsidRPr="00373C76" w:rsidRDefault="00A91ED6" w:rsidP="00A91ED6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373C76">
              <w:rPr>
                <w:rFonts w:ascii="Garamond" w:eastAsia="Andale Sans UI" w:hAnsi="Garamond"/>
                <w:iCs/>
                <w:color w:val="000000" w:themeColor="text1"/>
                <w:kern w:val="1"/>
                <w:sz w:val="20"/>
                <w:szCs w:val="20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373C76">
              <w:rPr>
                <w:rFonts w:ascii="Garamond" w:eastAsia="Andale Sans UI" w:hAnsi="Garamond"/>
                <w:color w:val="000000" w:themeColor="text1"/>
                <w:kern w:val="1"/>
                <w:sz w:val="20"/>
                <w:szCs w:val="20"/>
              </w:rPr>
              <w:t>Zamawiający zastrzega, że górną granicą punktacji gwarancji będzie 5 lat.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12034" w14:textId="3F5EF8A6" w:rsidR="00A91ED6" w:rsidRPr="00373C76" w:rsidRDefault="00A91ED6" w:rsidP="00A91ED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sz w:val="20"/>
                <w:szCs w:val="20"/>
                <w:lang w:eastAsia="ar-SA"/>
              </w:rPr>
            </w:pPr>
            <w:r w:rsidRPr="00373C76">
              <w:rPr>
                <w:rFonts w:ascii="Garamond" w:eastAsia="Andale Sans UI" w:hAnsi="Garamond"/>
                <w:color w:val="000000" w:themeColor="text1"/>
                <w:kern w:val="1"/>
                <w:sz w:val="20"/>
                <w:szCs w:val="20"/>
              </w:rPr>
              <w:t>&gt;= 24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7B521" w14:textId="77777777" w:rsidR="00A91ED6" w:rsidRPr="00FE4EEA" w:rsidRDefault="00A91ED6" w:rsidP="00A91ED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25A0" w14:textId="3F1F4A65" w:rsidR="00A91ED6" w:rsidRPr="00FE4EEA" w:rsidRDefault="00A91ED6" w:rsidP="00A91ED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373C76">
              <w:rPr>
                <w:rFonts w:ascii="Garamond" w:eastAsia="Andale Sans UI" w:hAnsi="Garamond"/>
                <w:color w:val="000000" w:themeColor="text1"/>
                <w:kern w:val="1"/>
                <w:sz w:val="20"/>
                <w:szCs w:val="20"/>
              </w:rPr>
              <w:t>najdłuższy okres – 5 pkt, wymagane – 0 pkt, inne proporcjonalnie mniej, względem najdłuższego okresu</w:t>
            </w:r>
          </w:p>
        </w:tc>
      </w:tr>
      <w:tr w:rsidR="00A91ED6" w:rsidRPr="00FE4EEA" w14:paraId="102D2860" w14:textId="4BED1D54" w:rsidTr="00A91ED6">
        <w:trPr>
          <w:trHeight w:val="495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1452B" w14:textId="77777777" w:rsidR="00A91ED6" w:rsidRPr="00FE4EEA" w:rsidRDefault="00A91ED6" w:rsidP="00A91ED6">
            <w:pPr>
              <w:pStyle w:val="Zawartotabeli"/>
              <w:numPr>
                <w:ilvl w:val="0"/>
                <w:numId w:val="4"/>
              </w:num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6B4C" w14:textId="5CE8B82B" w:rsidR="00A91ED6" w:rsidRPr="00373C76" w:rsidRDefault="00A91ED6" w:rsidP="00A91ED6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373C76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Gwarancja dostępności części zamiennych [liczba lat] – min. 10 lat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1303" w14:textId="69407862" w:rsidR="00A91ED6" w:rsidRPr="00FE4EEA" w:rsidRDefault="00A91ED6" w:rsidP="00A91ED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FE4EEA">
              <w:rPr>
                <w:rFonts w:ascii="Garamond" w:hAnsi="Garamond" w:cstheme="minorHAnsi"/>
                <w:sz w:val="20"/>
                <w:szCs w:val="20"/>
              </w:rPr>
              <w:t>TAK</w:t>
            </w:r>
            <w:r>
              <w:rPr>
                <w:rFonts w:ascii="Garamond" w:hAnsi="Garamond" w:cstheme="minorHAnsi"/>
                <w:sz w:val="20"/>
                <w:szCs w:val="20"/>
              </w:rPr>
              <w:t>, podać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6597" w14:textId="77777777" w:rsidR="00A91ED6" w:rsidRPr="00FE4EEA" w:rsidRDefault="00A91ED6" w:rsidP="00A91ED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E367" w14:textId="77777777" w:rsidR="00A91ED6" w:rsidRPr="00F93511" w:rsidRDefault="00A91ED6" w:rsidP="00A91ED6">
            <w:pPr>
              <w:widowControl w:val="0"/>
              <w:suppressAutoHyphens/>
              <w:snapToGrid w:val="0"/>
              <w:jc w:val="center"/>
              <w:rPr>
                <w:rFonts w:ascii="Garamond" w:eastAsia="Calibri" w:hAnsi="Garamond"/>
                <w:color w:val="000000" w:themeColor="text1"/>
                <w:sz w:val="20"/>
                <w:szCs w:val="20"/>
                <w:lang w:eastAsia="ar-SA"/>
              </w:rPr>
            </w:pPr>
            <w:r w:rsidRPr="00F93511">
              <w:rPr>
                <w:rFonts w:ascii="Garamond" w:eastAsia="Calibri" w:hAnsi="Garamond"/>
                <w:color w:val="000000" w:themeColor="text1"/>
                <w:sz w:val="20"/>
                <w:szCs w:val="20"/>
                <w:lang w:eastAsia="ar-SA"/>
              </w:rPr>
              <w:t>tak – 3 pkt</w:t>
            </w:r>
          </w:p>
          <w:p w14:paraId="628AEDD0" w14:textId="7BA1B0AB" w:rsidR="00A91ED6" w:rsidRPr="00FE4EEA" w:rsidRDefault="00A91ED6" w:rsidP="00A91ED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F93511">
              <w:rPr>
                <w:rFonts w:ascii="Garamond" w:eastAsia="Calibri" w:hAnsi="Garamond"/>
                <w:color w:val="000000" w:themeColor="text1"/>
                <w:sz w:val="20"/>
                <w:szCs w:val="20"/>
                <w:lang w:eastAsia="ar-SA"/>
              </w:rPr>
              <w:t>nie – 0 pkt</w:t>
            </w:r>
          </w:p>
        </w:tc>
      </w:tr>
      <w:tr w:rsidR="00A91ED6" w:rsidRPr="00FE4EEA" w14:paraId="1B27118F" w14:textId="06D23DA7" w:rsidTr="00A91ED6">
        <w:trPr>
          <w:trHeight w:val="53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B7471" w14:textId="5A63FF18" w:rsidR="00A91ED6" w:rsidRPr="00FE4EEA" w:rsidRDefault="00A91ED6" w:rsidP="00A91ED6">
            <w:pPr>
              <w:pStyle w:val="Zawartotabeli"/>
              <w:snapToGrid w:val="0"/>
              <w:spacing w:before="100" w:beforeAutospacing="1" w:after="100" w:afterAutospacing="1" w:line="288" w:lineRule="auto"/>
              <w:ind w:left="84" w:hanging="134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DEE21A" w14:textId="26227BE7" w:rsidR="00A91ED6" w:rsidRPr="00373C76" w:rsidRDefault="00A91ED6" w:rsidP="00A91ED6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 w:cs="Tahoma"/>
                <w:b/>
                <w:color w:val="000000"/>
                <w:sz w:val="20"/>
              </w:rPr>
              <w:t>WARUNKI SERWISU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94CB1F" w14:textId="6F40AFEF" w:rsidR="00A91ED6" w:rsidRPr="00FE4EEA" w:rsidRDefault="00A91ED6" w:rsidP="00A91ED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341D77">
              <w:rPr>
                <w:rFonts w:ascii="Garamond" w:hAnsi="Garamond" w:cs="Tahoma"/>
                <w:b/>
                <w:bCs/>
                <w:color w:val="000000"/>
                <w:sz w:val="20"/>
                <w:szCs w:val="20"/>
              </w:rPr>
              <w:t>Parametr wymagany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AA4BB4" w14:textId="1F22B7CA" w:rsidR="00A91ED6" w:rsidRPr="00FE4EEA" w:rsidRDefault="00A91ED6" w:rsidP="00A91ED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341D77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Parametr oferowany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93D129" w14:textId="0503908D" w:rsidR="00A91ED6" w:rsidRPr="00341D77" w:rsidRDefault="00A91ED6" w:rsidP="00A91ED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341D77">
              <w:rPr>
                <w:rFonts w:ascii="Garamond" w:hAnsi="Garamond" w:cs="Tahoma"/>
                <w:b/>
                <w:bCs/>
                <w:color w:val="000000"/>
                <w:sz w:val="20"/>
                <w:szCs w:val="20"/>
              </w:rPr>
              <w:t>Sposób oceny (punktacja)</w:t>
            </w:r>
          </w:p>
        </w:tc>
      </w:tr>
      <w:tr w:rsidR="00A91ED6" w:rsidRPr="00FE4EEA" w14:paraId="490F4EA6" w14:textId="23CBF327" w:rsidTr="00A91ED6">
        <w:trPr>
          <w:trHeight w:val="40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F8B9E" w14:textId="1C591D6F" w:rsidR="00A91ED6" w:rsidRDefault="00A91ED6" w:rsidP="00A91ED6">
            <w:pPr>
              <w:pStyle w:val="Zawartotabeli"/>
              <w:numPr>
                <w:ilvl w:val="0"/>
                <w:numId w:val="4"/>
              </w:numPr>
              <w:snapToGrid w:val="0"/>
              <w:spacing w:before="100" w:beforeAutospacing="1" w:after="100" w:afterAutospacing="1" w:line="288" w:lineRule="auto"/>
              <w:ind w:hanging="372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BDC5A" w14:textId="48D70F6D" w:rsidR="00A91ED6" w:rsidRPr="00373C76" w:rsidRDefault="00A91ED6" w:rsidP="00A91ED6">
            <w:pPr>
              <w:jc w:val="both"/>
              <w:rPr>
                <w:rFonts w:ascii="Garamond" w:hAnsi="Garamond" w:cs="Tahoma"/>
                <w:b/>
                <w:color w:val="000000"/>
                <w:sz w:val="20"/>
              </w:rPr>
            </w:pPr>
            <w:r w:rsidRPr="00A92141">
              <w:rPr>
                <w:rFonts w:ascii="Garamond" w:hAnsi="Garamond"/>
                <w:sz w:val="20"/>
                <w:szCs w:val="20"/>
              </w:rPr>
              <w:t>Przyjazd serwisu po zgłoszeniu awarii w okresie gwarancji do 2 dni (dotyczy dni roboczych rozumianych jako dni od poniedziałku do piątku, z wyjątkiem świąt i dni ustawowo wolnych od pracy, w godzinach od 8.00 do 15.00 )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4C20" w14:textId="36A7DBDC" w:rsidR="00A91ED6" w:rsidRPr="00341D77" w:rsidRDefault="00A91ED6" w:rsidP="00A91ED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ahoma"/>
                <w:b/>
                <w:bCs/>
                <w:color w:val="000000"/>
                <w:sz w:val="20"/>
                <w:szCs w:val="20"/>
              </w:rPr>
            </w:pPr>
            <w:r w:rsidRPr="00FE4EEA">
              <w:rPr>
                <w:rFonts w:ascii="Garamond" w:hAnsi="Garamond" w:cstheme="minorHAnsi"/>
                <w:sz w:val="20"/>
                <w:szCs w:val="20"/>
              </w:rPr>
              <w:t>TAK</w:t>
            </w:r>
            <w:r>
              <w:rPr>
                <w:rFonts w:ascii="Garamond" w:hAnsi="Garamond" w:cstheme="minorHAnsi"/>
                <w:sz w:val="20"/>
                <w:szCs w:val="20"/>
              </w:rPr>
              <w:t>, podać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AA4F" w14:textId="77777777" w:rsidR="00A91ED6" w:rsidRPr="00341D77" w:rsidRDefault="00A91ED6" w:rsidP="00A91ED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3195" w14:textId="77777777" w:rsidR="00A91ED6" w:rsidRPr="00A92141" w:rsidRDefault="00A91ED6" w:rsidP="00A91ED6">
            <w:pPr>
              <w:snapToGrid w:val="0"/>
              <w:jc w:val="center"/>
              <w:rPr>
                <w:rFonts w:ascii="Garamond" w:eastAsia="Calibri" w:hAnsi="Garamond"/>
                <w:color w:val="000000" w:themeColor="text1"/>
                <w:sz w:val="20"/>
                <w:szCs w:val="20"/>
                <w:lang w:eastAsia="ar-SA"/>
              </w:rPr>
            </w:pPr>
            <w:r w:rsidRPr="00A92141">
              <w:rPr>
                <w:rFonts w:ascii="Garamond" w:eastAsia="Calibri" w:hAnsi="Garamond"/>
                <w:color w:val="000000" w:themeColor="text1"/>
                <w:sz w:val="20"/>
                <w:szCs w:val="20"/>
                <w:lang w:eastAsia="ar-SA"/>
              </w:rPr>
              <w:t>1 dzień – 5 pkt</w:t>
            </w:r>
          </w:p>
          <w:p w14:paraId="623BF02A" w14:textId="7EF42274" w:rsidR="00A91ED6" w:rsidRPr="00341D77" w:rsidRDefault="00A91ED6" w:rsidP="00A91ED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A92141">
              <w:rPr>
                <w:rFonts w:ascii="Garamond" w:eastAsia="Calibri" w:hAnsi="Garamond"/>
                <w:color w:val="000000" w:themeColor="text1"/>
                <w:sz w:val="20"/>
                <w:szCs w:val="20"/>
                <w:lang w:eastAsia="ar-SA"/>
              </w:rPr>
              <w:t>2 dni – 0 pkt,</w:t>
            </w:r>
          </w:p>
        </w:tc>
      </w:tr>
      <w:tr w:rsidR="00A91ED6" w:rsidRPr="00FE4EEA" w14:paraId="476E1C7B" w14:textId="307962A9" w:rsidTr="00A91ED6">
        <w:trPr>
          <w:trHeight w:val="40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7277" w14:textId="77777777" w:rsidR="00A91ED6" w:rsidRDefault="00A91ED6" w:rsidP="00A91ED6">
            <w:pPr>
              <w:pStyle w:val="Zawartotabeli"/>
              <w:numPr>
                <w:ilvl w:val="0"/>
                <w:numId w:val="4"/>
              </w:numPr>
              <w:snapToGrid w:val="0"/>
              <w:spacing w:before="100" w:beforeAutospacing="1" w:after="100" w:afterAutospacing="1" w:line="288" w:lineRule="auto"/>
              <w:ind w:hanging="372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D1C37" w14:textId="7D77922C" w:rsidR="00A91ED6" w:rsidRPr="00373C76" w:rsidRDefault="00A91ED6" w:rsidP="00A91ED6">
            <w:pPr>
              <w:jc w:val="both"/>
              <w:rPr>
                <w:rFonts w:ascii="Garamond" w:hAnsi="Garamond" w:cs="Tahoma"/>
                <w:b/>
                <w:color w:val="000000"/>
                <w:sz w:val="20"/>
              </w:rPr>
            </w:pPr>
            <w:r w:rsidRPr="00A92141">
              <w:rPr>
                <w:rFonts w:ascii="Garamond" w:hAnsi="Garamond"/>
                <w:sz w:val="20"/>
                <w:szCs w:val="20"/>
              </w:rPr>
              <w:t>Czas na naprawę usterki – do 5 dni, a w przypadku potrzeby sprowadzenia części zamiennych do - 10 dni (dotyczy dni roboczych)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053C7" w14:textId="29C817C7" w:rsidR="00A91ED6" w:rsidRPr="00341D77" w:rsidRDefault="00A91ED6" w:rsidP="00A91ED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ahoma"/>
                <w:b/>
                <w:bCs/>
                <w:color w:val="000000"/>
                <w:sz w:val="20"/>
                <w:szCs w:val="20"/>
              </w:rPr>
            </w:pPr>
            <w:r w:rsidRPr="00FE4EEA">
              <w:rPr>
                <w:rFonts w:ascii="Garamond" w:hAnsi="Garamond" w:cstheme="minorHAnsi"/>
                <w:sz w:val="20"/>
                <w:szCs w:val="20"/>
              </w:rPr>
              <w:t>TAK</w:t>
            </w:r>
            <w:r>
              <w:rPr>
                <w:rFonts w:ascii="Garamond" w:hAnsi="Garamond" w:cstheme="minorHAnsi"/>
                <w:sz w:val="20"/>
                <w:szCs w:val="20"/>
              </w:rPr>
              <w:t>, podać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5A0B" w14:textId="77777777" w:rsidR="00A91ED6" w:rsidRPr="00341D77" w:rsidRDefault="00A91ED6" w:rsidP="00A91ED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BA59" w14:textId="76DAA9C2" w:rsidR="00A91ED6" w:rsidRPr="00341D77" w:rsidRDefault="00A91ED6" w:rsidP="00A91ED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FE4EEA">
              <w:rPr>
                <w:rFonts w:ascii="Garamond" w:hAnsi="Garamond" w:cstheme="minorHAnsi"/>
                <w:sz w:val="20"/>
                <w:szCs w:val="20"/>
              </w:rPr>
              <w:t>Bez oceny</w:t>
            </w:r>
          </w:p>
        </w:tc>
      </w:tr>
      <w:tr w:rsidR="00A91ED6" w:rsidRPr="00FE4EEA" w14:paraId="0B210092" w14:textId="6B5BB0B6" w:rsidTr="00A91ED6">
        <w:trPr>
          <w:trHeight w:val="225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A2C5" w14:textId="77777777" w:rsidR="00A91ED6" w:rsidRDefault="00A91ED6" w:rsidP="00A91ED6">
            <w:pPr>
              <w:pStyle w:val="Zawartotabeli"/>
              <w:numPr>
                <w:ilvl w:val="0"/>
                <w:numId w:val="4"/>
              </w:numPr>
              <w:snapToGrid w:val="0"/>
              <w:spacing w:before="100" w:beforeAutospacing="1" w:after="100" w:afterAutospacing="1" w:line="288" w:lineRule="auto"/>
              <w:ind w:hanging="372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D2C5F" w14:textId="6F2FB06C" w:rsidR="00A91ED6" w:rsidRPr="00373C76" w:rsidRDefault="00A91ED6" w:rsidP="00A91ED6">
            <w:pPr>
              <w:jc w:val="both"/>
              <w:rPr>
                <w:rFonts w:ascii="Garamond" w:hAnsi="Garamond" w:cs="Tahoma"/>
                <w:b/>
                <w:color w:val="000000"/>
                <w:sz w:val="20"/>
              </w:rPr>
            </w:pPr>
            <w:r w:rsidRPr="00A92141">
              <w:rPr>
                <w:rFonts w:ascii="Garamond" w:hAnsi="Garamond"/>
                <w:sz w:val="20"/>
                <w:szCs w:val="20"/>
              </w:rPr>
              <w:t xml:space="preserve">W ramach ceny: przeglądy w okresie gwarancji (zgodnie z wymogami producenta)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F2F5" w14:textId="5A74498C" w:rsidR="00A91ED6" w:rsidRPr="00341D77" w:rsidRDefault="00A91ED6" w:rsidP="00A91ED6">
            <w:pPr>
              <w:widowControl w:val="0"/>
              <w:snapToGrid w:val="0"/>
              <w:jc w:val="center"/>
              <w:rPr>
                <w:rFonts w:ascii="Garamond" w:hAnsi="Garamond" w:cs="Tahoma"/>
                <w:b/>
                <w:bCs/>
                <w:color w:val="000000"/>
                <w:sz w:val="20"/>
                <w:szCs w:val="20"/>
              </w:rPr>
            </w:pPr>
            <w:r w:rsidRPr="00A92141">
              <w:rPr>
                <w:rFonts w:ascii="Garamond" w:eastAsia="Calibri" w:hAnsi="Garamond"/>
                <w:color w:val="000000" w:themeColor="text1"/>
                <w:sz w:val="20"/>
                <w:szCs w:val="20"/>
                <w:lang w:eastAsia="ar-SA"/>
              </w:rPr>
              <w:t>tak, podać ilość wszystkich przeglądów w okresie gwarancji lub brak wymogu producenta wykonywania przeglądów (obowiązek dokonania wpisu                     w paszporcie)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A265" w14:textId="77777777" w:rsidR="00A91ED6" w:rsidRPr="00341D77" w:rsidRDefault="00A91ED6" w:rsidP="00A91ED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21CA" w14:textId="3DAF6DCA" w:rsidR="00A91ED6" w:rsidRPr="00341D77" w:rsidRDefault="00A91ED6" w:rsidP="00A91ED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FE4EEA">
              <w:rPr>
                <w:rFonts w:ascii="Garamond" w:hAnsi="Garamond" w:cstheme="minorHAnsi"/>
                <w:sz w:val="20"/>
                <w:szCs w:val="20"/>
              </w:rPr>
              <w:t>Bez oceny</w:t>
            </w:r>
          </w:p>
        </w:tc>
      </w:tr>
      <w:tr w:rsidR="00A91ED6" w:rsidRPr="00FE4EEA" w14:paraId="11DB09C4" w14:textId="3BF81CF9" w:rsidTr="00A91ED6">
        <w:trPr>
          <w:trHeight w:val="152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2F2A5" w14:textId="77777777" w:rsidR="00A91ED6" w:rsidRDefault="00A91ED6" w:rsidP="00A91ED6">
            <w:pPr>
              <w:pStyle w:val="Zawartotabeli"/>
              <w:numPr>
                <w:ilvl w:val="0"/>
                <w:numId w:val="4"/>
              </w:numPr>
              <w:snapToGrid w:val="0"/>
              <w:spacing w:before="100" w:beforeAutospacing="1" w:after="100" w:afterAutospacing="1" w:line="288" w:lineRule="auto"/>
              <w:ind w:hanging="372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3552C" w14:textId="1390049E" w:rsidR="00A91ED6" w:rsidRPr="00373C76" w:rsidRDefault="00A91ED6" w:rsidP="00A91ED6">
            <w:pPr>
              <w:jc w:val="both"/>
              <w:rPr>
                <w:rFonts w:ascii="Garamond" w:hAnsi="Garamond" w:cs="Tahoma"/>
                <w:b/>
                <w:color w:val="000000"/>
                <w:sz w:val="20"/>
              </w:rPr>
            </w:pPr>
            <w:r w:rsidRPr="00A92141">
              <w:rPr>
                <w:rFonts w:ascii="Garamond" w:hAnsi="Garamond"/>
                <w:sz w:val="20"/>
                <w:szCs w:val="20"/>
              </w:rPr>
              <w:t>Ilość przeglądów okresowych koniecznych do wykonywania po upływie okresu gwarancyjnego w celu zapewnienia sprawnej pracy aparatu  (w okresie 1 roku)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396B" w14:textId="0324A528" w:rsidR="00A91ED6" w:rsidRPr="00341D77" w:rsidRDefault="00A91ED6" w:rsidP="00A91ED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ahoma"/>
                <w:b/>
                <w:bCs/>
                <w:color w:val="000000"/>
                <w:sz w:val="20"/>
                <w:szCs w:val="20"/>
              </w:rPr>
            </w:pPr>
            <w:r w:rsidRPr="00FE4EEA">
              <w:rPr>
                <w:rFonts w:ascii="Garamond" w:hAnsi="Garamond" w:cstheme="minorHAnsi"/>
                <w:sz w:val="20"/>
                <w:szCs w:val="20"/>
              </w:rPr>
              <w:t>TAK</w:t>
            </w:r>
            <w:r>
              <w:rPr>
                <w:rFonts w:ascii="Garamond" w:hAnsi="Garamond" w:cstheme="minorHAnsi"/>
                <w:sz w:val="20"/>
                <w:szCs w:val="20"/>
              </w:rPr>
              <w:t>, podać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5CDB" w14:textId="77777777" w:rsidR="00A91ED6" w:rsidRPr="00341D77" w:rsidRDefault="00A91ED6" w:rsidP="00A91ED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4716" w14:textId="0E13B108" w:rsidR="00A91ED6" w:rsidRPr="00341D77" w:rsidRDefault="00A91ED6" w:rsidP="00A91ED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A92141">
              <w:rPr>
                <w:rFonts w:ascii="Garamond" w:eastAsia="Calibri" w:hAnsi="Garamond"/>
                <w:color w:val="000000" w:themeColor="text1"/>
                <w:sz w:val="20"/>
                <w:szCs w:val="20"/>
                <w:lang w:eastAsia="ar-SA"/>
              </w:rPr>
              <w:t>jeden w roku, lub brak wymogu producenta wykonywania przeglądów (obowiązek dokonania wpisu w paszporcie)  – 5 pkt,  więcej niż 1– 0 pkt</w:t>
            </w:r>
          </w:p>
        </w:tc>
      </w:tr>
      <w:tr w:rsidR="00A91ED6" w:rsidRPr="00FE4EEA" w14:paraId="66A16D72" w14:textId="12BFED8A" w:rsidTr="00A91ED6">
        <w:trPr>
          <w:trHeight w:val="40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C56A" w14:textId="77777777" w:rsidR="00A91ED6" w:rsidRDefault="00A91ED6" w:rsidP="00A91ED6">
            <w:pPr>
              <w:pStyle w:val="Zawartotabeli"/>
              <w:numPr>
                <w:ilvl w:val="0"/>
                <w:numId w:val="4"/>
              </w:numPr>
              <w:snapToGrid w:val="0"/>
              <w:spacing w:before="100" w:beforeAutospacing="1" w:after="100" w:afterAutospacing="1" w:line="288" w:lineRule="auto"/>
              <w:ind w:hanging="372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A2FAD" w14:textId="170DCBBC" w:rsidR="00A91ED6" w:rsidRPr="00373C76" w:rsidRDefault="00A91ED6" w:rsidP="00A91ED6">
            <w:pPr>
              <w:jc w:val="both"/>
              <w:rPr>
                <w:rFonts w:ascii="Garamond" w:hAnsi="Garamond" w:cs="Tahoma"/>
                <w:b/>
                <w:color w:val="000000"/>
                <w:sz w:val="20"/>
              </w:rPr>
            </w:pPr>
            <w:r w:rsidRPr="00A92141">
              <w:rPr>
                <w:rFonts w:ascii="Garamond" w:hAnsi="Garamond"/>
                <w:sz w:val="20"/>
                <w:szCs w:val="20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D437" w14:textId="39448D7D" w:rsidR="00A91ED6" w:rsidRPr="00341D77" w:rsidRDefault="00A91ED6" w:rsidP="00A91ED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ahoma"/>
                <w:b/>
                <w:bCs/>
                <w:color w:val="000000"/>
                <w:sz w:val="20"/>
                <w:szCs w:val="20"/>
              </w:rPr>
            </w:pPr>
            <w:r w:rsidRPr="00FE4EEA">
              <w:rPr>
                <w:rFonts w:ascii="Garamond" w:hAnsi="Garamond" w:cstheme="minorHAnsi"/>
                <w:sz w:val="20"/>
                <w:szCs w:val="20"/>
              </w:rPr>
              <w:t>TAK</w:t>
            </w:r>
            <w:r>
              <w:rPr>
                <w:rFonts w:ascii="Garamond" w:hAnsi="Garamond" w:cstheme="minorHAnsi"/>
                <w:sz w:val="20"/>
                <w:szCs w:val="20"/>
              </w:rPr>
              <w:t>, podać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F1D3D" w14:textId="77777777" w:rsidR="00A91ED6" w:rsidRPr="00341D77" w:rsidRDefault="00A91ED6" w:rsidP="00A91ED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72BD" w14:textId="247B40CC" w:rsidR="00A91ED6" w:rsidRPr="00341D77" w:rsidRDefault="00A91ED6" w:rsidP="00A91ED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FE4EEA">
              <w:rPr>
                <w:rFonts w:ascii="Garamond" w:hAnsi="Garamond" w:cstheme="minorHAnsi"/>
                <w:sz w:val="20"/>
                <w:szCs w:val="20"/>
              </w:rPr>
              <w:t>Bez oceny</w:t>
            </w:r>
          </w:p>
        </w:tc>
      </w:tr>
      <w:tr w:rsidR="00A91ED6" w:rsidRPr="00FE4EEA" w14:paraId="2308F91F" w14:textId="2726B1ED" w:rsidTr="00A91ED6">
        <w:trPr>
          <w:trHeight w:val="40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CAE0" w14:textId="77777777" w:rsidR="00A91ED6" w:rsidRDefault="00A91ED6" w:rsidP="00A91ED6">
            <w:pPr>
              <w:pStyle w:val="Zawartotabeli"/>
              <w:numPr>
                <w:ilvl w:val="0"/>
                <w:numId w:val="4"/>
              </w:numPr>
              <w:snapToGrid w:val="0"/>
              <w:spacing w:before="100" w:beforeAutospacing="1" w:after="100" w:afterAutospacing="1" w:line="288" w:lineRule="auto"/>
              <w:ind w:hanging="372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ED7A0" w14:textId="5D21C5F2" w:rsidR="00A91ED6" w:rsidRPr="00373C76" w:rsidRDefault="00A91ED6" w:rsidP="00A91ED6">
            <w:pPr>
              <w:jc w:val="both"/>
              <w:rPr>
                <w:rFonts w:ascii="Garamond" w:hAnsi="Garamond" w:cs="Tahoma"/>
                <w:b/>
                <w:color w:val="000000"/>
                <w:sz w:val="20"/>
              </w:rPr>
            </w:pPr>
            <w:r w:rsidRPr="00A92141">
              <w:rPr>
                <w:rFonts w:ascii="Garamond" w:hAnsi="Garamond"/>
                <w:sz w:val="20"/>
                <w:szCs w:val="20"/>
              </w:rPr>
              <w:t>Urządzenia są lub będą pozbawione, po zakończeniu gwarancji, wszelkich blokad, kodów serwisowych, itp. które po upływie gwarancji utrudniałyby właścicielowi dostęp do opcji serwisowych lub naprawę aparatu pr</w:t>
            </w:r>
            <w:r>
              <w:rPr>
                <w:rFonts w:ascii="Garamond" w:hAnsi="Garamond"/>
                <w:sz w:val="20"/>
                <w:szCs w:val="20"/>
              </w:rPr>
              <w:t xml:space="preserve">zez inny niż Wykonawca podmiot </w:t>
            </w:r>
            <w:r w:rsidRPr="00A92141">
              <w:rPr>
                <w:rFonts w:ascii="Garamond" w:hAnsi="Garamond"/>
                <w:sz w:val="20"/>
                <w:szCs w:val="20"/>
              </w:rPr>
              <w:t>w przypadku nie korzystania przez Zamawiającego                                                       z serwisu pogwarancyjnego Wykonawcy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16AD" w14:textId="2BDF2753" w:rsidR="00A91ED6" w:rsidRPr="00341D77" w:rsidRDefault="00A91ED6" w:rsidP="00A91ED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ahoma"/>
                <w:b/>
                <w:bCs/>
                <w:color w:val="000000"/>
                <w:sz w:val="20"/>
                <w:szCs w:val="20"/>
              </w:rPr>
            </w:pPr>
            <w:r w:rsidRPr="00FE4EEA">
              <w:rPr>
                <w:rFonts w:ascii="Garamond" w:hAnsi="Garamond" w:cstheme="minorHAnsi"/>
                <w:sz w:val="20"/>
                <w:szCs w:val="20"/>
              </w:rPr>
              <w:t>TAK</w:t>
            </w:r>
            <w:r>
              <w:rPr>
                <w:rFonts w:ascii="Garamond" w:hAnsi="Garamond" w:cstheme="minorHAnsi"/>
                <w:sz w:val="20"/>
                <w:szCs w:val="20"/>
              </w:rPr>
              <w:t>, podać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653C9" w14:textId="77777777" w:rsidR="00A91ED6" w:rsidRPr="00341D77" w:rsidRDefault="00A91ED6" w:rsidP="00A91ED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8ED7" w14:textId="27719120" w:rsidR="00A91ED6" w:rsidRPr="00341D77" w:rsidRDefault="00A91ED6" w:rsidP="00A91ED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FE4EEA">
              <w:rPr>
                <w:rFonts w:ascii="Garamond" w:hAnsi="Garamond" w:cstheme="minorHAnsi"/>
                <w:sz w:val="20"/>
                <w:szCs w:val="20"/>
              </w:rPr>
              <w:t>Bez oceny</w:t>
            </w:r>
          </w:p>
        </w:tc>
      </w:tr>
      <w:tr w:rsidR="00A91ED6" w:rsidRPr="00FE4EEA" w14:paraId="37198C2E" w14:textId="02689B5C" w:rsidTr="00A91ED6">
        <w:trPr>
          <w:trHeight w:val="305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7F4D9B" w14:textId="0052005E" w:rsidR="00A91ED6" w:rsidRDefault="00A91ED6" w:rsidP="00A91ED6">
            <w:pPr>
              <w:pStyle w:val="Zawartotabeli"/>
              <w:snapToGrid w:val="0"/>
              <w:spacing w:before="100" w:beforeAutospacing="1" w:after="100" w:afterAutospacing="1" w:line="288" w:lineRule="auto"/>
              <w:ind w:left="360" w:hanging="272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D1C9F1" w14:textId="77777777" w:rsidR="00A91ED6" w:rsidRDefault="00A91ED6" w:rsidP="00A91ED6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  <w:p w14:paraId="2FD11A90" w14:textId="35E89611" w:rsidR="00A91ED6" w:rsidRPr="00843E37" w:rsidRDefault="00A91ED6" w:rsidP="00A91ED6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843E37">
              <w:rPr>
                <w:rFonts w:ascii="Garamond" w:hAnsi="Garamond"/>
                <w:b/>
                <w:sz w:val="20"/>
                <w:szCs w:val="20"/>
              </w:rPr>
              <w:t>SZKOLENIE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F4C57B" w14:textId="21F8C6A1" w:rsidR="00A91ED6" w:rsidRPr="00FE4EEA" w:rsidRDefault="00A91ED6" w:rsidP="00A91ED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341D77">
              <w:rPr>
                <w:rFonts w:ascii="Garamond" w:hAnsi="Garamond" w:cs="Tahoma"/>
                <w:b/>
                <w:bCs/>
                <w:color w:val="000000"/>
                <w:sz w:val="20"/>
                <w:szCs w:val="20"/>
              </w:rPr>
              <w:t>Parametr wymagany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C3156B" w14:textId="00462852" w:rsidR="00A91ED6" w:rsidRPr="00341D77" w:rsidRDefault="00A91ED6" w:rsidP="00A91ED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341D77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Parametr oferowany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1CD651" w14:textId="4AD9493F" w:rsidR="00A91ED6" w:rsidRPr="00341D77" w:rsidRDefault="00A91ED6" w:rsidP="00A91ED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341D77">
              <w:rPr>
                <w:rFonts w:ascii="Garamond" w:hAnsi="Garamond" w:cs="Tahoma"/>
                <w:b/>
                <w:bCs/>
                <w:color w:val="000000"/>
                <w:sz w:val="20"/>
                <w:szCs w:val="20"/>
              </w:rPr>
              <w:t>Sposób oceny (punktacja)</w:t>
            </w:r>
          </w:p>
        </w:tc>
      </w:tr>
      <w:tr w:rsidR="00A91ED6" w:rsidRPr="00FE4EEA" w14:paraId="1F0D3531" w14:textId="27569641" w:rsidTr="00A91ED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BF7E" w14:textId="77777777" w:rsidR="00A91ED6" w:rsidRPr="00FE4EEA" w:rsidRDefault="00A91ED6" w:rsidP="00A91ED6">
            <w:pPr>
              <w:pStyle w:val="Zawartotabeli"/>
              <w:numPr>
                <w:ilvl w:val="0"/>
                <w:numId w:val="4"/>
              </w:numPr>
              <w:snapToGrid w:val="0"/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22787" w14:textId="16AD9CD3" w:rsidR="00A91ED6" w:rsidRPr="00FE4EEA" w:rsidRDefault="00A91ED6" w:rsidP="00A91ED6">
            <w:pPr>
              <w:widowControl w:val="0"/>
              <w:autoSpaceDE w:val="0"/>
              <w:snapToGrid w:val="0"/>
              <w:jc w:val="both"/>
              <w:rPr>
                <w:rFonts w:ascii="Garamond" w:eastAsia="Calibri" w:hAnsi="Garamond"/>
                <w:sz w:val="20"/>
                <w:szCs w:val="20"/>
                <w:lang w:eastAsia="ar-SA"/>
              </w:rPr>
            </w:pPr>
            <w:r w:rsidRPr="00A92141">
              <w:rPr>
                <w:rFonts w:ascii="Garamond" w:eastAsia="Calibri" w:hAnsi="Garamond"/>
                <w:sz w:val="20"/>
                <w:szCs w:val="20"/>
                <w:lang w:eastAsia="ar-SA"/>
              </w:rPr>
              <w:t>Szkolenie dla personelu medycznego i technicznego Dodatkowe szkolenie dla personelu medycznego w przypadku wyrażenia takiej potrzeby przez personel medyczny i techniczny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4F77" w14:textId="6A9A6262" w:rsidR="00A91ED6" w:rsidRPr="00FE4EEA" w:rsidRDefault="00A91ED6" w:rsidP="00A91ED6">
            <w:pPr>
              <w:widowControl w:val="0"/>
              <w:snapToGrid w:val="0"/>
              <w:spacing w:line="288" w:lineRule="auto"/>
              <w:jc w:val="center"/>
              <w:rPr>
                <w:rFonts w:ascii="Garamond" w:eastAsia="Calibri" w:hAnsi="Garamond"/>
                <w:sz w:val="20"/>
                <w:szCs w:val="20"/>
                <w:lang w:eastAsia="ar-SA"/>
              </w:rPr>
            </w:pPr>
            <w:r w:rsidRPr="00FE4EEA">
              <w:rPr>
                <w:rFonts w:ascii="Garamond" w:hAnsi="Garamond" w:cstheme="minorHAnsi"/>
                <w:sz w:val="20"/>
                <w:szCs w:val="20"/>
              </w:rPr>
              <w:t>TAK</w:t>
            </w:r>
            <w:r>
              <w:rPr>
                <w:rFonts w:ascii="Garamond" w:hAnsi="Garamond" w:cstheme="minorHAnsi"/>
                <w:sz w:val="20"/>
                <w:szCs w:val="20"/>
              </w:rPr>
              <w:t>, podać</w:t>
            </w:r>
          </w:p>
        </w:tc>
        <w:tc>
          <w:tcPr>
            <w:tcW w:w="2365" w:type="dxa"/>
            <w:shd w:val="clear" w:color="auto" w:fill="auto"/>
          </w:tcPr>
          <w:p w14:paraId="34C33D89" w14:textId="77777777" w:rsidR="00A91ED6" w:rsidRPr="00FE4EEA" w:rsidRDefault="00A91ED6" w:rsidP="00A91ED6">
            <w:pPr>
              <w:spacing w:after="200" w:line="276" w:lineRule="auto"/>
            </w:pPr>
          </w:p>
        </w:tc>
        <w:tc>
          <w:tcPr>
            <w:tcW w:w="2694" w:type="dxa"/>
            <w:vAlign w:val="center"/>
          </w:tcPr>
          <w:p w14:paraId="3FCF0843" w14:textId="0CDBE0D0" w:rsidR="00A91ED6" w:rsidRPr="00FE4EEA" w:rsidRDefault="00A91ED6" w:rsidP="00A91ED6">
            <w:pPr>
              <w:spacing w:after="200" w:line="276" w:lineRule="auto"/>
            </w:pPr>
            <w:r w:rsidRPr="00FE4EEA">
              <w:rPr>
                <w:rFonts w:ascii="Garamond" w:hAnsi="Garamond" w:cstheme="minorHAnsi"/>
                <w:sz w:val="20"/>
                <w:szCs w:val="20"/>
              </w:rPr>
              <w:t>Bez oceny</w:t>
            </w:r>
          </w:p>
        </w:tc>
      </w:tr>
      <w:tr w:rsidR="00A91ED6" w:rsidRPr="00FE4EEA" w14:paraId="0E9D37AD" w14:textId="047CBD92" w:rsidTr="00A91ED6">
        <w:trPr>
          <w:trHeight w:val="41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20D2AF" w14:textId="6EED05EC" w:rsidR="00A91ED6" w:rsidRPr="00FE4EEA" w:rsidRDefault="00A91ED6" w:rsidP="00A91ED6">
            <w:pPr>
              <w:pStyle w:val="Zawartotabeli"/>
              <w:snapToGrid w:val="0"/>
              <w:spacing w:line="288" w:lineRule="auto"/>
              <w:ind w:left="360" w:hanging="272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74E988" w14:textId="77777777" w:rsidR="00A91ED6" w:rsidRDefault="00A91ED6" w:rsidP="00A91ED6">
            <w:pPr>
              <w:widowControl w:val="0"/>
              <w:autoSpaceDE w:val="0"/>
              <w:snapToGrid w:val="0"/>
              <w:rPr>
                <w:rFonts w:ascii="Garamond" w:hAnsi="Garamond"/>
                <w:b/>
                <w:sz w:val="20"/>
                <w:szCs w:val="20"/>
              </w:rPr>
            </w:pPr>
          </w:p>
          <w:p w14:paraId="363F6701" w14:textId="187DA6CE" w:rsidR="00A91ED6" w:rsidRPr="00A92141" w:rsidRDefault="00A91ED6" w:rsidP="00A91ED6">
            <w:pPr>
              <w:widowControl w:val="0"/>
              <w:autoSpaceDE w:val="0"/>
              <w:snapToGrid w:val="0"/>
              <w:rPr>
                <w:rFonts w:ascii="Garamond" w:eastAsia="Calibri" w:hAnsi="Garamond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DOKUMENTACJA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5F6CB4" w14:textId="785221C2" w:rsidR="00A91ED6" w:rsidRPr="00FE4EEA" w:rsidRDefault="00A91ED6" w:rsidP="00A91ED6">
            <w:pPr>
              <w:widowControl w:val="0"/>
              <w:snapToGrid w:val="0"/>
              <w:spacing w:line="288" w:lineRule="auto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341D77">
              <w:rPr>
                <w:rFonts w:ascii="Garamond" w:hAnsi="Garamond" w:cs="Tahoma"/>
                <w:b/>
                <w:bCs/>
                <w:color w:val="000000"/>
                <w:sz w:val="20"/>
                <w:szCs w:val="20"/>
              </w:rPr>
              <w:t>Parametr wymagany</w:t>
            </w:r>
          </w:p>
        </w:tc>
        <w:tc>
          <w:tcPr>
            <w:tcW w:w="2365" w:type="dxa"/>
            <w:shd w:val="clear" w:color="auto" w:fill="F2F2F2" w:themeFill="background1" w:themeFillShade="F2"/>
            <w:vAlign w:val="center"/>
          </w:tcPr>
          <w:p w14:paraId="71316283" w14:textId="6FDAD010" w:rsidR="00A91ED6" w:rsidRPr="00FE4EEA" w:rsidRDefault="00A91ED6" w:rsidP="00A91ED6">
            <w:pPr>
              <w:spacing w:after="200" w:line="276" w:lineRule="auto"/>
              <w:jc w:val="center"/>
            </w:pPr>
            <w:r w:rsidRPr="00341D77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Parametr oferowany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40814B9A" w14:textId="6A4C46C1" w:rsidR="00A91ED6" w:rsidRPr="00341D77" w:rsidRDefault="00A91ED6" w:rsidP="00A91ED6">
            <w:pPr>
              <w:spacing w:after="200" w:line="276" w:lineRule="auto"/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341D77">
              <w:rPr>
                <w:rFonts w:ascii="Garamond" w:hAnsi="Garamond" w:cs="Tahoma"/>
                <w:b/>
                <w:bCs/>
                <w:color w:val="000000"/>
                <w:sz w:val="20"/>
                <w:szCs w:val="20"/>
              </w:rPr>
              <w:t>Sposób oceny (punktacja)</w:t>
            </w:r>
          </w:p>
        </w:tc>
      </w:tr>
      <w:tr w:rsidR="00A91ED6" w:rsidRPr="00FE4EEA" w14:paraId="7B341A7B" w14:textId="3B3E2A50" w:rsidTr="00A91ED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35AE" w14:textId="77777777" w:rsidR="00A91ED6" w:rsidRPr="00FE4EEA" w:rsidRDefault="00A91ED6" w:rsidP="00A91ED6">
            <w:pPr>
              <w:pStyle w:val="Zawartotabeli"/>
              <w:numPr>
                <w:ilvl w:val="0"/>
                <w:numId w:val="4"/>
              </w:numPr>
              <w:snapToGrid w:val="0"/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330E6" w14:textId="4B592C11" w:rsidR="00A91ED6" w:rsidRPr="00FE4EEA" w:rsidRDefault="00A91ED6" w:rsidP="00A91ED6">
            <w:pPr>
              <w:widowControl w:val="0"/>
              <w:autoSpaceDE w:val="0"/>
              <w:snapToGrid w:val="0"/>
              <w:jc w:val="both"/>
              <w:rPr>
                <w:rFonts w:ascii="Garamond" w:hAnsi="Garamond"/>
                <w:sz w:val="20"/>
                <w:szCs w:val="20"/>
              </w:rPr>
            </w:pPr>
            <w:r w:rsidRPr="00A92141">
              <w:rPr>
                <w:rFonts w:ascii="Garamond" w:hAnsi="Garamond"/>
                <w:color w:val="000000" w:themeColor="text1"/>
                <w:sz w:val="20"/>
                <w:szCs w:val="20"/>
              </w:rPr>
              <w:t>Instrukcje obsługi w języku polskim i angielskim w formie elektronicznej i drukowanej (przekazane w momencie dostawy dla każdego egzemplarza.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B57B" w14:textId="2A9DB625" w:rsidR="00A91ED6" w:rsidRPr="00FE4EEA" w:rsidRDefault="00A91ED6" w:rsidP="00A91ED6">
            <w:pPr>
              <w:widowControl w:val="0"/>
              <w:snapToGrid w:val="0"/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FE4EEA">
              <w:rPr>
                <w:rFonts w:ascii="Garamond" w:hAnsi="Garamond" w:cstheme="minorHAnsi"/>
                <w:sz w:val="20"/>
                <w:szCs w:val="20"/>
              </w:rPr>
              <w:t>TAK</w:t>
            </w:r>
            <w:r>
              <w:rPr>
                <w:rFonts w:ascii="Garamond" w:hAnsi="Garamond" w:cstheme="minorHAnsi"/>
                <w:sz w:val="20"/>
                <w:szCs w:val="20"/>
              </w:rPr>
              <w:t>, podać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auto"/>
          </w:tcPr>
          <w:p w14:paraId="60D56196" w14:textId="77777777" w:rsidR="00A91ED6" w:rsidRPr="00FE4EEA" w:rsidRDefault="00A91ED6" w:rsidP="00A91ED6">
            <w:pPr>
              <w:spacing w:after="200" w:line="276" w:lineRule="auto"/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AEA10F5" w14:textId="0B4346FD" w:rsidR="00A91ED6" w:rsidRPr="00FE4EEA" w:rsidRDefault="00A91ED6" w:rsidP="00A91ED6">
            <w:pPr>
              <w:spacing w:after="200" w:line="276" w:lineRule="auto"/>
            </w:pPr>
            <w:r w:rsidRPr="00FE4EEA">
              <w:rPr>
                <w:rFonts w:ascii="Garamond" w:hAnsi="Garamond" w:cstheme="minorHAnsi"/>
                <w:sz w:val="20"/>
                <w:szCs w:val="20"/>
              </w:rPr>
              <w:t>Bez oceny</w:t>
            </w:r>
          </w:p>
        </w:tc>
      </w:tr>
      <w:tr w:rsidR="00A91ED6" w:rsidRPr="00FE4EEA" w14:paraId="55D22572" w14:textId="6099754C" w:rsidTr="00A91ED6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9D7C" w14:textId="77777777" w:rsidR="00A91ED6" w:rsidRPr="00FE4EEA" w:rsidRDefault="00A91ED6" w:rsidP="00A91ED6">
            <w:pPr>
              <w:pStyle w:val="Zawartotabeli"/>
              <w:numPr>
                <w:ilvl w:val="0"/>
                <w:numId w:val="4"/>
              </w:numPr>
              <w:snapToGrid w:val="0"/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47A6F" w14:textId="36FC55E1" w:rsidR="00A91ED6" w:rsidRPr="00DC3886" w:rsidRDefault="00A91ED6" w:rsidP="00A91ED6">
            <w:pPr>
              <w:widowControl w:val="0"/>
              <w:autoSpaceDE w:val="0"/>
              <w:snapToGrid w:val="0"/>
              <w:jc w:val="both"/>
              <w:rPr>
                <w:rFonts w:ascii="Garamond" w:hAnsi="Garamond"/>
                <w:spacing w:val="-8"/>
                <w:sz w:val="20"/>
                <w:szCs w:val="20"/>
              </w:rPr>
            </w:pPr>
            <w:r w:rsidRPr="00DC3886">
              <w:rPr>
                <w:rFonts w:ascii="Garamond" w:hAnsi="Garamond"/>
                <w:color w:val="000000" w:themeColor="text1"/>
                <w:spacing w:val="-8"/>
                <w:sz w:val="20"/>
                <w:szCs w:val="20"/>
              </w:rPr>
              <w:t xml:space="preserve">Z urządzeniami wykonawca dostarczy paszport techniczny zawierający co najmniej takie dane jak: nazwa, typ (model), producent, rok produkcji, numer seryjny (fabryczny),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DB20" w14:textId="71BFF801" w:rsidR="00A91ED6" w:rsidRPr="00FE4EEA" w:rsidRDefault="00A91ED6" w:rsidP="00A91ED6">
            <w:pPr>
              <w:widowControl w:val="0"/>
              <w:snapToGrid w:val="0"/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FE4EEA">
              <w:rPr>
                <w:rFonts w:ascii="Garamond" w:hAnsi="Garamond" w:cstheme="minorHAnsi"/>
                <w:sz w:val="20"/>
                <w:szCs w:val="20"/>
              </w:rPr>
              <w:t>TAK</w:t>
            </w:r>
            <w:r>
              <w:rPr>
                <w:rFonts w:ascii="Garamond" w:hAnsi="Garamond" w:cstheme="minorHAnsi"/>
                <w:sz w:val="20"/>
                <w:szCs w:val="20"/>
              </w:rPr>
              <w:t>, podać</w:t>
            </w:r>
          </w:p>
        </w:tc>
        <w:tc>
          <w:tcPr>
            <w:tcW w:w="2365" w:type="dxa"/>
            <w:tcBorders>
              <w:top w:val="nil"/>
            </w:tcBorders>
            <w:shd w:val="clear" w:color="auto" w:fill="auto"/>
          </w:tcPr>
          <w:p w14:paraId="24A43A85" w14:textId="77777777" w:rsidR="00A91ED6" w:rsidRPr="00FE4EEA" w:rsidRDefault="00A91ED6" w:rsidP="00A91ED6">
            <w:pPr>
              <w:spacing w:after="200" w:line="276" w:lineRule="auto"/>
            </w:pPr>
          </w:p>
        </w:tc>
        <w:tc>
          <w:tcPr>
            <w:tcW w:w="2694" w:type="dxa"/>
            <w:tcBorders>
              <w:top w:val="nil"/>
            </w:tcBorders>
            <w:vAlign w:val="center"/>
          </w:tcPr>
          <w:p w14:paraId="7A35CCD5" w14:textId="2F070877" w:rsidR="00A91ED6" w:rsidRPr="00FE4EEA" w:rsidRDefault="00A91ED6" w:rsidP="00A91ED6">
            <w:pPr>
              <w:spacing w:after="200" w:line="276" w:lineRule="auto"/>
            </w:pPr>
            <w:r w:rsidRPr="00FE4EEA">
              <w:rPr>
                <w:rFonts w:ascii="Garamond" w:hAnsi="Garamond" w:cstheme="minorHAnsi"/>
                <w:sz w:val="20"/>
                <w:szCs w:val="20"/>
              </w:rPr>
              <w:t>Bez oceny</w:t>
            </w:r>
          </w:p>
        </w:tc>
      </w:tr>
    </w:tbl>
    <w:p w14:paraId="2BCCCB4A" w14:textId="6C78BB5A" w:rsidR="0059226A" w:rsidRDefault="0059226A" w:rsidP="00DC3886"/>
    <w:sectPr w:rsidR="0059226A" w:rsidSect="00A025E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032FD" w14:textId="77777777" w:rsidR="00920359" w:rsidRDefault="00920359" w:rsidP="007A7F2F">
      <w:r>
        <w:separator/>
      </w:r>
    </w:p>
  </w:endnote>
  <w:endnote w:type="continuationSeparator" w:id="0">
    <w:p w14:paraId="2B81C971" w14:textId="77777777" w:rsidR="00920359" w:rsidRDefault="00920359" w:rsidP="007A7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6C3E4" w14:textId="77777777" w:rsidR="00920359" w:rsidRDefault="00920359" w:rsidP="007A7F2F">
      <w:r>
        <w:separator/>
      </w:r>
    </w:p>
  </w:footnote>
  <w:footnote w:type="continuationSeparator" w:id="0">
    <w:p w14:paraId="36EDC7C7" w14:textId="77777777" w:rsidR="00920359" w:rsidRDefault="00920359" w:rsidP="007A7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F7966" w14:textId="59350940" w:rsidR="007A7F2F" w:rsidRDefault="00441C4C">
    <w:pPr>
      <w:pStyle w:val="Nagwek"/>
      <w:rPr>
        <w:rFonts w:ascii="Garamond" w:hAnsi="Garamond"/>
        <w:bCs/>
        <w:sz w:val="20"/>
      </w:rPr>
    </w:pPr>
    <w:r>
      <w:rPr>
        <w:rFonts w:ascii="Garamond" w:hAnsi="Garamond"/>
        <w:bCs/>
        <w:sz w:val="20"/>
      </w:rPr>
      <w:t>DFP.271.83.2021.D</w:t>
    </w:r>
    <w:r w:rsidR="007A7F2F">
      <w:rPr>
        <w:rFonts w:ascii="Garamond" w:hAnsi="Garamond"/>
        <w:bCs/>
        <w:sz w:val="20"/>
      </w:rPr>
      <w:t>B</w:t>
    </w:r>
  </w:p>
  <w:p w14:paraId="2010C11C" w14:textId="720BB877" w:rsidR="007A7F2F" w:rsidRDefault="007A7F2F" w:rsidP="007A7F2F">
    <w:pPr>
      <w:pStyle w:val="Nagwek"/>
      <w:jc w:val="right"/>
      <w:rPr>
        <w:rFonts w:ascii="Garamond" w:hAnsi="Garamond"/>
        <w:bCs/>
        <w:sz w:val="20"/>
      </w:rPr>
    </w:pPr>
    <w:r w:rsidRPr="007A7F2F">
      <w:rPr>
        <w:rFonts w:ascii="Garamond" w:hAnsi="Garamond"/>
        <w:bCs/>
        <w:sz w:val="20"/>
      </w:rPr>
      <w:t>Załącznik nr 1a do SWZ</w:t>
    </w:r>
  </w:p>
  <w:p w14:paraId="46B0AC62" w14:textId="295DEBFA" w:rsidR="007A7F2F" w:rsidRDefault="007A7F2F" w:rsidP="007A7F2F">
    <w:pPr>
      <w:pStyle w:val="Nagwek"/>
      <w:jc w:val="right"/>
      <w:rPr>
        <w:rFonts w:ascii="Garamond" w:hAnsi="Garamond"/>
        <w:bCs/>
        <w:sz w:val="20"/>
      </w:rPr>
    </w:pPr>
    <w:r>
      <w:rPr>
        <w:rFonts w:ascii="Garamond" w:hAnsi="Garamond"/>
        <w:bCs/>
        <w:sz w:val="20"/>
      </w:rPr>
      <w:t>Załącznik nr  … do umowy</w:t>
    </w:r>
  </w:p>
  <w:p w14:paraId="69CBB9CE" w14:textId="77777777" w:rsidR="007A7F2F" w:rsidRDefault="007A7F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179C132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  <w:sz w:val="18"/>
        <w:szCs w:val="18"/>
      </w:rPr>
    </w:lvl>
  </w:abstractNum>
  <w:abstractNum w:abstractNumId="1" w15:restartNumberingAfterBreak="0">
    <w:nsid w:val="10554840"/>
    <w:multiLevelType w:val="hybridMultilevel"/>
    <w:tmpl w:val="4394FC42"/>
    <w:lvl w:ilvl="0" w:tplc="338CE5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F43308"/>
    <w:multiLevelType w:val="multilevel"/>
    <w:tmpl w:val="CAFCA13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8697C"/>
    <w:multiLevelType w:val="hybridMultilevel"/>
    <w:tmpl w:val="0D1E8D46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5FE"/>
    <w:rsid w:val="000B744E"/>
    <w:rsid w:val="000B764D"/>
    <w:rsid w:val="000E7213"/>
    <w:rsid w:val="00193557"/>
    <w:rsid w:val="001D1396"/>
    <w:rsid w:val="002416C9"/>
    <w:rsid w:val="002575FE"/>
    <w:rsid w:val="0029586F"/>
    <w:rsid w:val="002D03AD"/>
    <w:rsid w:val="003213D9"/>
    <w:rsid w:val="00341D77"/>
    <w:rsid w:val="00343141"/>
    <w:rsid w:val="00373C76"/>
    <w:rsid w:val="003B6527"/>
    <w:rsid w:val="003D66FA"/>
    <w:rsid w:val="00441C4C"/>
    <w:rsid w:val="004904E9"/>
    <w:rsid w:val="00492A2E"/>
    <w:rsid w:val="004E054B"/>
    <w:rsid w:val="004E1FBF"/>
    <w:rsid w:val="0055151A"/>
    <w:rsid w:val="0059226A"/>
    <w:rsid w:val="005D5831"/>
    <w:rsid w:val="006536E7"/>
    <w:rsid w:val="006B17BA"/>
    <w:rsid w:val="006B57AC"/>
    <w:rsid w:val="00745F32"/>
    <w:rsid w:val="007766E2"/>
    <w:rsid w:val="007A7F2F"/>
    <w:rsid w:val="00800DC4"/>
    <w:rsid w:val="00843E37"/>
    <w:rsid w:val="00850F47"/>
    <w:rsid w:val="008962E7"/>
    <w:rsid w:val="008D635E"/>
    <w:rsid w:val="008F1CEC"/>
    <w:rsid w:val="00900C69"/>
    <w:rsid w:val="00920359"/>
    <w:rsid w:val="00A025E9"/>
    <w:rsid w:val="00A91ED6"/>
    <w:rsid w:val="00B33E8A"/>
    <w:rsid w:val="00CA43AD"/>
    <w:rsid w:val="00CB5433"/>
    <w:rsid w:val="00CD41D7"/>
    <w:rsid w:val="00D40185"/>
    <w:rsid w:val="00D42BAB"/>
    <w:rsid w:val="00D44237"/>
    <w:rsid w:val="00D64742"/>
    <w:rsid w:val="00D84AB2"/>
    <w:rsid w:val="00DC2A93"/>
    <w:rsid w:val="00DC3886"/>
    <w:rsid w:val="00E06EF2"/>
    <w:rsid w:val="00E964B8"/>
    <w:rsid w:val="00F01BB0"/>
    <w:rsid w:val="00FB631C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023C"/>
  <w15:docId w15:val="{9532697F-957C-4DFC-BDC5-1441D909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025E9"/>
    <w:pPr>
      <w:keepNext/>
      <w:suppressAutoHyphens/>
      <w:snapToGrid w:val="0"/>
      <w:jc w:val="center"/>
      <w:outlineLvl w:val="0"/>
    </w:pPr>
    <w:rPr>
      <w:rFonts w:ascii="Arial Narrow" w:hAnsi="Arial Narrow"/>
      <w:b/>
      <w:bCs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025E9"/>
    <w:rPr>
      <w:rFonts w:ascii="Arial Narrow" w:eastAsia="Times New Roman" w:hAnsi="Arial Narrow" w:cs="Times New Roman"/>
      <w:b/>
      <w:bCs/>
      <w:sz w:val="18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A025E9"/>
    <w:pPr>
      <w:widowControl w:val="0"/>
      <w:suppressLineNumbers/>
      <w:suppressAutoHyphens/>
    </w:pPr>
    <w:rPr>
      <w:lang w:eastAsia="ar-SA"/>
    </w:rPr>
  </w:style>
  <w:style w:type="paragraph" w:styleId="Akapitzlist">
    <w:name w:val="List Paragraph"/>
    <w:aliases w:val="sw tekst,List Paragraph,Akapit z listą3"/>
    <w:basedOn w:val="Normalny"/>
    <w:link w:val="AkapitzlistZnak"/>
    <w:uiPriority w:val="34"/>
    <w:qFormat/>
    <w:rsid w:val="00A02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List Paragraph Znak,Akapit z listą3 Znak"/>
    <w:link w:val="Akapitzlist"/>
    <w:uiPriority w:val="34"/>
    <w:locked/>
    <w:rsid w:val="00A025E9"/>
    <w:rPr>
      <w:rFonts w:ascii="Calibri" w:eastAsia="Calibri" w:hAnsi="Calibri" w:cs="Times New Roman"/>
    </w:rPr>
  </w:style>
  <w:style w:type="paragraph" w:customStyle="1" w:styleId="Standard">
    <w:name w:val="Standard"/>
    <w:rsid w:val="00A025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Akapitzlist2">
    <w:name w:val="Akapit z listą2"/>
    <w:basedOn w:val="Normalny"/>
    <w:rsid w:val="00A025E9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A025E9"/>
    <w:pPr>
      <w:spacing w:before="100" w:beforeAutospacing="1" w:after="119"/>
    </w:pPr>
    <w:rPr>
      <w:rFonts w:eastAsia="SimSun"/>
      <w:lang w:eastAsia="zh-CN"/>
    </w:rPr>
  </w:style>
  <w:style w:type="paragraph" w:customStyle="1" w:styleId="v1v1msonormal">
    <w:name w:val="v1v1msonormal"/>
    <w:basedOn w:val="Normalny"/>
    <w:rsid w:val="00A025E9"/>
    <w:pPr>
      <w:spacing w:before="100" w:beforeAutospacing="1" w:after="100" w:afterAutospacing="1"/>
    </w:pPr>
  </w:style>
  <w:style w:type="character" w:styleId="Uwydatnienie">
    <w:name w:val="Emphasis"/>
    <w:uiPriority w:val="20"/>
    <w:qFormat/>
    <w:rsid w:val="00A025E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64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4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64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4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4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4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4B8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193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7F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7F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7F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7F2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Dorota Bochenek</cp:lastModifiedBy>
  <cp:revision>2</cp:revision>
  <cp:lastPrinted>2021-08-13T09:26:00Z</cp:lastPrinted>
  <dcterms:created xsi:type="dcterms:W3CDTF">2021-08-17T07:04:00Z</dcterms:created>
  <dcterms:modified xsi:type="dcterms:W3CDTF">2021-08-17T07:04:00Z</dcterms:modified>
</cp:coreProperties>
</file>