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44B" w:rsidRPr="003C70CC" w:rsidRDefault="005B725D" w:rsidP="00394610">
      <w:pPr>
        <w:tabs>
          <w:tab w:val="left" w:pos="270"/>
          <w:tab w:val="center" w:pos="4536"/>
          <w:tab w:val="right" w:pos="14033"/>
        </w:tabs>
        <w:spacing w:line="276" w:lineRule="auto"/>
        <w:jc w:val="center"/>
        <w:rPr>
          <w:rFonts w:asciiTheme="majorHAnsi" w:hAnsiTheme="majorHAnsi" w:cstheme="majorHAnsi"/>
          <w:b/>
          <w:sz w:val="36"/>
          <w:szCs w:val="36"/>
          <w:lang w:eastAsia="en-US"/>
        </w:rPr>
      </w:pPr>
      <w:r w:rsidRPr="003C70CC">
        <w:rPr>
          <w:rFonts w:asciiTheme="majorHAnsi" w:hAnsiTheme="majorHAnsi" w:cstheme="majorHAnsi"/>
          <w:b/>
          <w:sz w:val="36"/>
          <w:szCs w:val="36"/>
          <w:lang w:eastAsia="en-US"/>
        </w:rPr>
        <w:t>Załącznik nr 2</w:t>
      </w:r>
      <w:r w:rsidR="008A0CD5" w:rsidRPr="003C70CC">
        <w:rPr>
          <w:rFonts w:asciiTheme="majorHAnsi" w:hAnsiTheme="majorHAnsi" w:cstheme="majorHAnsi"/>
          <w:b/>
          <w:sz w:val="36"/>
          <w:szCs w:val="36"/>
          <w:lang w:eastAsia="en-US"/>
        </w:rPr>
        <w:t>i</w:t>
      </w:r>
      <w:r w:rsidR="004561A7" w:rsidRPr="003C70CC">
        <w:rPr>
          <w:rFonts w:asciiTheme="majorHAnsi" w:hAnsiTheme="majorHAnsi" w:cstheme="majorHAnsi"/>
          <w:b/>
          <w:sz w:val="36"/>
          <w:szCs w:val="36"/>
          <w:lang w:eastAsia="en-US"/>
        </w:rPr>
        <w:t xml:space="preserve"> - </w:t>
      </w:r>
      <w:r w:rsidR="00675DFA" w:rsidRPr="003C70CC">
        <w:rPr>
          <w:rFonts w:asciiTheme="majorHAnsi" w:hAnsiTheme="majorHAnsi" w:cstheme="majorHAnsi"/>
          <w:b/>
          <w:sz w:val="36"/>
          <w:szCs w:val="36"/>
          <w:lang w:eastAsia="en-US"/>
        </w:rPr>
        <w:t xml:space="preserve">Specyfikacja </w:t>
      </w:r>
      <w:r w:rsidR="008A0CD5" w:rsidRPr="003C70CC">
        <w:rPr>
          <w:rFonts w:asciiTheme="majorHAnsi" w:hAnsiTheme="majorHAnsi" w:cstheme="majorHAnsi"/>
          <w:b/>
          <w:sz w:val="36"/>
          <w:szCs w:val="36"/>
          <w:lang w:eastAsia="en-US"/>
        </w:rPr>
        <w:t>systemu centralowego</w:t>
      </w:r>
    </w:p>
    <w:p w:rsidR="00675DFA" w:rsidRPr="006F5DFF" w:rsidRDefault="00675DFA" w:rsidP="00394610">
      <w:pPr>
        <w:tabs>
          <w:tab w:val="left" w:pos="6899"/>
        </w:tabs>
        <w:spacing w:line="276" w:lineRule="auto"/>
        <w:rPr>
          <w:rFonts w:asciiTheme="majorHAnsi" w:hAnsiTheme="majorHAnsi" w:cstheme="majorHAnsi"/>
          <w:b/>
        </w:rPr>
      </w:pPr>
    </w:p>
    <w:p w:rsidR="007E3036" w:rsidRPr="006F5DFF" w:rsidRDefault="007E3036" w:rsidP="00394610">
      <w:pPr>
        <w:pStyle w:val="Nagwekspisutreci"/>
        <w:spacing w:line="276" w:lineRule="auto"/>
        <w:rPr>
          <w:rFonts w:asciiTheme="majorHAnsi" w:hAnsiTheme="majorHAnsi" w:cstheme="majorHAnsi"/>
          <w:b/>
          <w:sz w:val="24"/>
          <w:szCs w:val="24"/>
        </w:rPr>
      </w:pPr>
      <w:bookmarkStart w:id="0" w:name="_Toc18055115"/>
    </w:p>
    <w:sdt>
      <w:sdtPr>
        <w:rPr>
          <w:rFonts w:asciiTheme="majorHAnsi" w:hAnsiTheme="majorHAnsi" w:cstheme="majorHAnsi"/>
        </w:rPr>
        <w:id w:val="-8456306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43AF7" w:rsidRPr="002A473D" w:rsidRDefault="00743AF7" w:rsidP="00394610">
          <w:pPr>
            <w:spacing w:line="276" w:lineRule="auto"/>
            <w:jc w:val="center"/>
            <w:rPr>
              <w:rFonts w:asciiTheme="majorHAnsi" w:hAnsiTheme="majorHAnsi" w:cstheme="majorHAnsi"/>
              <w:b/>
              <w:sz w:val="40"/>
              <w:szCs w:val="40"/>
            </w:rPr>
          </w:pPr>
          <w:r w:rsidRPr="002A473D">
            <w:rPr>
              <w:rFonts w:asciiTheme="majorHAnsi" w:hAnsiTheme="majorHAnsi" w:cstheme="majorHAnsi"/>
              <w:b/>
              <w:sz w:val="40"/>
              <w:szCs w:val="40"/>
            </w:rPr>
            <w:t>Spis treści</w:t>
          </w:r>
        </w:p>
        <w:p w:rsidR="001C56E0" w:rsidRPr="006F5DFF" w:rsidRDefault="001C56E0" w:rsidP="00394610">
          <w:pPr>
            <w:spacing w:line="276" w:lineRule="auto"/>
            <w:rPr>
              <w:rFonts w:asciiTheme="majorHAnsi" w:hAnsiTheme="majorHAnsi" w:cstheme="majorHAnsi"/>
            </w:rPr>
          </w:pPr>
        </w:p>
        <w:p w:rsidR="005F4506" w:rsidRDefault="00743AF7">
          <w:pPr>
            <w:pStyle w:val="Spistreci1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6F5DFF">
            <w:rPr>
              <w:rFonts w:asciiTheme="majorHAnsi" w:hAnsiTheme="majorHAnsi" w:cstheme="majorHAnsi"/>
            </w:rPr>
            <w:fldChar w:fldCharType="begin"/>
          </w:r>
          <w:r w:rsidRPr="006F5DFF">
            <w:rPr>
              <w:rFonts w:asciiTheme="majorHAnsi" w:hAnsiTheme="majorHAnsi" w:cstheme="majorHAnsi"/>
            </w:rPr>
            <w:instrText xml:space="preserve"> TOC \o "1-3" \h \z \u </w:instrText>
          </w:r>
          <w:r w:rsidRPr="006F5DFF">
            <w:rPr>
              <w:rFonts w:asciiTheme="majorHAnsi" w:hAnsiTheme="majorHAnsi" w:cstheme="majorHAnsi"/>
            </w:rPr>
            <w:fldChar w:fldCharType="separate"/>
          </w:r>
          <w:hyperlink w:anchor="_Toc51687983" w:history="1"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Tabela 1. Istniejący system centralowy AVAYA IP OFFICE w 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  <w:highlight w:val="cyan"/>
              </w:rPr>
              <w:t>K50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 – modernizacja</w:t>
            </w:r>
            <w:r w:rsidR="005F4506">
              <w:rPr>
                <w:noProof/>
                <w:webHidden/>
              </w:rPr>
              <w:tab/>
            </w:r>
            <w:r w:rsidR="005F4506">
              <w:rPr>
                <w:noProof/>
                <w:webHidden/>
              </w:rPr>
              <w:fldChar w:fldCharType="begin"/>
            </w:r>
            <w:r w:rsidR="005F4506">
              <w:rPr>
                <w:noProof/>
                <w:webHidden/>
              </w:rPr>
              <w:instrText xml:space="preserve"> PAGEREF _Toc51687983 \h </w:instrText>
            </w:r>
            <w:r w:rsidR="005F4506">
              <w:rPr>
                <w:noProof/>
                <w:webHidden/>
              </w:rPr>
            </w:r>
            <w:r w:rsidR="005F4506">
              <w:rPr>
                <w:noProof/>
                <w:webHidden/>
              </w:rPr>
              <w:fldChar w:fldCharType="separate"/>
            </w:r>
            <w:r w:rsidR="005F4506">
              <w:rPr>
                <w:noProof/>
                <w:webHidden/>
              </w:rPr>
              <w:t>2</w:t>
            </w:r>
            <w:r w:rsidR="005F4506">
              <w:rPr>
                <w:noProof/>
                <w:webHidden/>
              </w:rPr>
              <w:fldChar w:fldCharType="end"/>
            </w:r>
          </w:hyperlink>
        </w:p>
        <w:p w:rsidR="005F4506" w:rsidRDefault="00D57667">
          <w:pPr>
            <w:pStyle w:val="Spistreci1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687984" w:history="1"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Tabela 2. Dostarczany moduł wyniesiony w lokalizacji 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  <w:highlight w:val="cyan"/>
              </w:rPr>
              <w:t>B3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 w ramach rozbudowy istniejącego systemu AVAYA IP OFFICE</w:t>
            </w:r>
            <w:r w:rsidR="005F4506">
              <w:rPr>
                <w:noProof/>
                <w:webHidden/>
              </w:rPr>
              <w:tab/>
            </w:r>
            <w:r w:rsidR="005F4506">
              <w:rPr>
                <w:noProof/>
                <w:webHidden/>
              </w:rPr>
              <w:fldChar w:fldCharType="begin"/>
            </w:r>
            <w:r w:rsidR="005F4506">
              <w:rPr>
                <w:noProof/>
                <w:webHidden/>
              </w:rPr>
              <w:instrText xml:space="preserve"> PAGEREF _Toc51687984 \h </w:instrText>
            </w:r>
            <w:r w:rsidR="005F4506">
              <w:rPr>
                <w:noProof/>
                <w:webHidden/>
              </w:rPr>
            </w:r>
            <w:r w:rsidR="005F4506">
              <w:rPr>
                <w:noProof/>
                <w:webHidden/>
              </w:rPr>
              <w:fldChar w:fldCharType="separate"/>
            </w:r>
            <w:r w:rsidR="005F4506">
              <w:rPr>
                <w:noProof/>
                <w:webHidden/>
              </w:rPr>
              <w:t>13</w:t>
            </w:r>
            <w:r w:rsidR="005F4506">
              <w:rPr>
                <w:noProof/>
                <w:webHidden/>
              </w:rPr>
              <w:fldChar w:fldCharType="end"/>
            </w:r>
          </w:hyperlink>
        </w:p>
        <w:p w:rsidR="005F4506" w:rsidRDefault="00D57667">
          <w:pPr>
            <w:pStyle w:val="Spistreci1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687985" w:history="1"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Tabela 3. Dostarczany moduł wyniesiony w lokalizacji 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  <w:highlight w:val="cyan"/>
              </w:rPr>
              <w:t>K21a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 w ramach rozbudowy istniejącego systemu AVAYA IP OFFICE</w:t>
            </w:r>
            <w:r w:rsidR="005F4506">
              <w:rPr>
                <w:noProof/>
                <w:webHidden/>
              </w:rPr>
              <w:tab/>
            </w:r>
            <w:r w:rsidR="005F4506">
              <w:rPr>
                <w:noProof/>
                <w:webHidden/>
              </w:rPr>
              <w:fldChar w:fldCharType="begin"/>
            </w:r>
            <w:r w:rsidR="005F4506">
              <w:rPr>
                <w:noProof/>
                <w:webHidden/>
              </w:rPr>
              <w:instrText xml:space="preserve"> PAGEREF _Toc51687985 \h </w:instrText>
            </w:r>
            <w:r w:rsidR="005F4506">
              <w:rPr>
                <w:noProof/>
                <w:webHidden/>
              </w:rPr>
            </w:r>
            <w:r w:rsidR="005F4506">
              <w:rPr>
                <w:noProof/>
                <w:webHidden/>
              </w:rPr>
              <w:fldChar w:fldCharType="separate"/>
            </w:r>
            <w:r w:rsidR="005F4506">
              <w:rPr>
                <w:noProof/>
                <w:webHidden/>
              </w:rPr>
              <w:t>23</w:t>
            </w:r>
            <w:r w:rsidR="005F4506">
              <w:rPr>
                <w:noProof/>
                <w:webHidden/>
              </w:rPr>
              <w:fldChar w:fldCharType="end"/>
            </w:r>
          </w:hyperlink>
        </w:p>
        <w:p w:rsidR="005F4506" w:rsidRDefault="00D57667">
          <w:pPr>
            <w:pStyle w:val="Spistreci1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687986" w:history="1"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Tabela 4. Dostarczany moduł wyniesiony w lokalizacji 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  <w:highlight w:val="cyan"/>
              </w:rPr>
              <w:t>K23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 w ramach rozbudowy istniejącego systemu AVAYA IP OFFICE</w:t>
            </w:r>
            <w:r w:rsidR="005F4506">
              <w:rPr>
                <w:noProof/>
                <w:webHidden/>
              </w:rPr>
              <w:tab/>
            </w:r>
            <w:r w:rsidR="005F4506">
              <w:rPr>
                <w:noProof/>
                <w:webHidden/>
              </w:rPr>
              <w:fldChar w:fldCharType="begin"/>
            </w:r>
            <w:r w:rsidR="005F4506">
              <w:rPr>
                <w:noProof/>
                <w:webHidden/>
              </w:rPr>
              <w:instrText xml:space="preserve"> PAGEREF _Toc51687986 \h </w:instrText>
            </w:r>
            <w:r w:rsidR="005F4506">
              <w:rPr>
                <w:noProof/>
                <w:webHidden/>
              </w:rPr>
            </w:r>
            <w:r w:rsidR="005F4506">
              <w:rPr>
                <w:noProof/>
                <w:webHidden/>
              </w:rPr>
              <w:fldChar w:fldCharType="separate"/>
            </w:r>
            <w:r w:rsidR="005F4506">
              <w:rPr>
                <w:noProof/>
                <w:webHidden/>
              </w:rPr>
              <w:t>30</w:t>
            </w:r>
            <w:r w:rsidR="005F4506">
              <w:rPr>
                <w:noProof/>
                <w:webHidden/>
              </w:rPr>
              <w:fldChar w:fldCharType="end"/>
            </w:r>
          </w:hyperlink>
        </w:p>
        <w:p w:rsidR="005F4506" w:rsidRDefault="00D57667">
          <w:pPr>
            <w:pStyle w:val="Spistreci1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687987" w:history="1"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Tabela 5. Dostarczany moduł wyniesiony w lokalizacji 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  <w:highlight w:val="cyan"/>
              </w:rPr>
              <w:t>K36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 w ramach rozbudowy istniejącego systemu AVAYA IP OFFICE</w:t>
            </w:r>
            <w:r w:rsidR="005F4506">
              <w:rPr>
                <w:noProof/>
                <w:webHidden/>
              </w:rPr>
              <w:tab/>
            </w:r>
            <w:r w:rsidR="005F4506">
              <w:rPr>
                <w:noProof/>
                <w:webHidden/>
              </w:rPr>
              <w:fldChar w:fldCharType="begin"/>
            </w:r>
            <w:r w:rsidR="005F4506">
              <w:rPr>
                <w:noProof/>
                <w:webHidden/>
              </w:rPr>
              <w:instrText xml:space="preserve"> PAGEREF _Toc51687987 \h </w:instrText>
            </w:r>
            <w:r w:rsidR="005F4506">
              <w:rPr>
                <w:noProof/>
                <w:webHidden/>
              </w:rPr>
            </w:r>
            <w:r w:rsidR="005F4506">
              <w:rPr>
                <w:noProof/>
                <w:webHidden/>
              </w:rPr>
              <w:fldChar w:fldCharType="separate"/>
            </w:r>
            <w:r w:rsidR="005F4506">
              <w:rPr>
                <w:noProof/>
                <w:webHidden/>
              </w:rPr>
              <w:t>38</w:t>
            </w:r>
            <w:r w:rsidR="005F4506">
              <w:rPr>
                <w:noProof/>
                <w:webHidden/>
              </w:rPr>
              <w:fldChar w:fldCharType="end"/>
            </w:r>
          </w:hyperlink>
        </w:p>
        <w:p w:rsidR="005F4506" w:rsidRDefault="00D57667">
          <w:pPr>
            <w:pStyle w:val="Spistreci1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687988" w:history="1"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Tabela 6. Dostarczany moduł wyniesiony w lokalizacji 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  <w:highlight w:val="cyan"/>
              </w:rPr>
              <w:t>K38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 w ramach rozbudowy istniejącego systemu AVAYA IP OFFICE</w:t>
            </w:r>
            <w:r w:rsidR="005F4506">
              <w:rPr>
                <w:noProof/>
                <w:webHidden/>
              </w:rPr>
              <w:tab/>
            </w:r>
            <w:r w:rsidR="005F4506">
              <w:rPr>
                <w:noProof/>
                <w:webHidden/>
              </w:rPr>
              <w:fldChar w:fldCharType="begin"/>
            </w:r>
            <w:r w:rsidR="005F4506">
              <w:rPr>
                <w:noProof/>
                <w:webHidden/>
              </w:rPr>
              <w:instrText xml:space="preserve"> PAGEREF _Toc51687988 \h </w:instrText>
            </w:r>
            <w:r w:rsidR="005F4506">
              <w:rPr>
                <w:noProof/>
                <w:webHidden/>
              </w:rPr>
            </w:r>
            <w:r w:rsidR="005F4506">
              <w:rPr>
                <w:noProof/>
                <w:webHidden/>
              </w:rPr>
              <w:fldChar w:fldCharType="separate"/>
            </w:r>
            <w:r w:rsidR="005F4506">
              <w:rPr>
                <w:noProof/>
                <w:webHidden/>
              </w:rPr>
              <w:t>46</w:t>
            </w:r>
            <w:r w:rsidR="005F4506">
              <w:rPr>
                <w:noProof/>
                <w:webHidden/>
              </w:rPr>
              <w:fldChar w:fldCharType="end"/>
            </w:r>
          </w:hyperlink>
        </w:p>
        <w:p w:rsidR="005F4506" w:rsidRDefault="00D57667">
          <w:pPr>
            <w:pStyle w:val="Spistreci1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687989" w:history="1"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Tabela 7. Dostarczany moduł wyniesiony w lokalizacji 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  <w:highlight w:val="cyan"/>
              </w:rPr>
              <w:t>Ś2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 w ramach rozbudowy istniejącego systemu AVAYA IP OFFICE</w:t>
            </w:r>
            <w:r w:rsidR="005F4506">
              <w:rPr>
                <w:noProof/>
                <w:webHidden/>
              </w:rPr>
              <w:tab/>
            </w:r>
            <w:r w:rsidR="005F4506">
              <w:rPr>
                <w:noProof/>
                <w:webHidden/>
              </w:rPr>
              <w:fldChar w:fldCharType="begin"/>
            </w:r>
            <w:r w:rsidR="005F4506">
              <w:rPr>
                <w:noProof/>
                <w:webHidden/>
              </w:rPr>
              <w:instrText xml:space="preserve"> PAGEREF _Toc51687989 \h </w:instrText>
            </w:r>
            <w:r w:rsidR="005F4506">
              <w:rPr>
                <w:noProof/>
                <w:webHidden/>
              </w:rPr>
            </w:r>
            <w:r w:rsidR="005F4506">
              <w:rPr>
                <w:noProof/>
                <w:webHidden/>
              </w:rPr>
              <w:fldChar w:fldCharType="separate"/>
            </w:r>
            <w:r w:rsidR="005F4506">
              <w:rPr>
                <w:noProof/>
                <w:webHidden/>
              </w:rPr>
              <w:t>53</w:t>
            </w:r>
            <w:r w:rsidR="005F4506">
              <w:rPr>
                <w:noProof/>
                <w:webHidden/>
              </w:rPr>
              <w:fldChar w:fldCharType="end"/>
            </w:r>
          </w:hyperlink>
        </w:p>
        <w:p w:rsidR="005F4506" w:rsidRDefault="00D57667">
          <w:pPr>
            <w:pStyle w:val="Spistreci1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687990" w:history="1"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Tabela 8. Dostarczany moduł wyniesiony w lokalizacji 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  <w:highlight w:val="cyan"/>
              </w:rPr>
              <w:t>Ś10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 w ramach rozbudowy istniejącego systemu AVAYA IP OFFICE</w:t>
            </w:r>
            <w:r w:rsidR="005F4506">
              <w:rPr>
                <w:noProof/>
                <w:webHidden/>
              </w:rPr>
              <w:tab/>
            </w:r>
            <w:r w:rsidR="005F4506">
              <w:rPr>
                <w:noProof/>
                <w:webHidden/>
              </w:rPr>
              <w:fldChar w:fldCharType="begin"/>
            </w:r>
            <w:r w:rsidR="005F4506">
              <w:rPr>
                <w:noProof/>
                <w:webHidden/>
              </w:rPr>
              <w:instrText xml:space="preserve"> PAGEREF _Toc51687990 \h </w:instrText>
            </w:r>
            <w:r w:rsidR="005F4506">
              <w:rPr>
                <w:noProof/>
                <w:webHidden/>
              </w:rPr>
            </w:r>
            <w:r w:rsidR="005F4506">
              <w:rPr>
                <w:noProof/>
                <w:webHidden/>
              </w:rPr>
              <w:fldChar w:fldCharType="separate"/>
            </w:r>
            <w:r w:rsidR="005F4506">
              <w:rPr>
                <w:noProof/>
                <w:webHidden/>
              </w:rPr>
              <w:t>62</w:t>
            </w:r>
            <w:r w:rsidR="005F4506">
              <w:rPr>
                <w:noProof/>
                <w:webHidden/>
              </w:rPr>
              <w:fldChar w:fldCharType="end"/>
            </w:r>
          </w:hyperlink>
        </w:p>
        <w:p w:rsidR="005F4506" w:rsidRDefault="00D57667">
          <w:pPr>
            <w:pStyle w:val="Spistreci1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687991" w:history="1"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Tabela 9. Dostawa telefonów stacjonarnych IP oraz bramek VoIP wraz z wymaganymi licencjami i dedykowanymi zasilaczami do lokalizacji 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  <w:highlight w:val="cyan"/>
              </w:rPr>
              <w:t>Sk8</w:t>
            </w:r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 xml:space="preserve"> w ramach rozbudowy istniejącego systemu AVAYA IP OFFICE</w:t>
            </w:r>
            <w:r w:rsidR="005F4506">
              <w:rPr>
                <w:noProof/>
                <w:webHidden/>
              </w:rPr>
              <w:tab/>
            </w:r>
            <w:r w:rsidR="005F4506">
              <w:rPr>
                <w:noProof/>
                <w:webHidden/>
              </w:rPr>
              <w:fldChar w:fldCharType="begin"/>
            </w:r>
            <w:r w:rsidR="005F4506">
              <w:rPr>
                <w:noProof/>
                <w:webHidden/>
              </w:rPr>
              <w:instrText xml:space="preserve"> PAGEREF _Toc51687991 \h </w:instrText>
            </w:r>
            <w:r w:rsidR="005F4506">
              <w:rPr>
                <w:noProof/>
                <w:webHidden/>
              </w:rPr>
            </w:r>
            <w:r w:rsidR="005F4506">
              <w:rPr>
                <w:noProof/>
                <w:webHidden/>
              </w:rPr>
              <w:fldChar w:fldCharType="separate"/>
            </w:r>
            <w:r w:rsidR="005F4506">
              <w:rPr>
                <w:noProof/>
                <w:webHidden/>
              </w:rPr>
              <w:t>70</w:t>
            </w:r>
            <w:r w:rsidR="005F4506">
              <w:rPr>
                <w:noProof/>
                <w:webHidden/>
              </w:rPr>
              <w:fldChar w:fldCharType="end"/>
            </w:r>
          </w:hyperlink>
        </w:p>
        <w:p w:rsidR="005F4506" w:rsidRDefault="00D57667">
          <w:pPr>
            <w:pStyle w:val="Spistreci1"/>
            <w:tabs>
              <w:tab w:val="right" w:leader="dot" w:pos="1402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687992" w:history="1">
            <w:r w:rsidR="005F4506" w:rsidRPr="00200BFA">
              <w:rPr>
                <w:rStyle w:val="Hipercze"/>
                <w:rFonts w:asciiTheme="majorHAnsi" w:hAnsiTheme="majorHAnsi" w:cstheme="majorHAnsi"/>
                <w:noProof/>
              </w:rPr>
              <w:t>Tabela 10. Zbiorcze zestawienie rozbudowy istniejącego systemu AVAYA IP OFFICE w lokalizacjach Zamawiającego</w:t>
            </w:r>
            <w:r w:rsidR="005F4506">
              <w:rPr>
                <w:noProof/>
                <w:webHidden/>
              </w:rPr>
              <w:tab/>
            </w:r>
            <w:r w:rsidR="005F4506">
              <w:rPr>
                <w:noProof/>
                <w:webHidden/>
              </w:rPr>
              <w:fldChar w:fldCharType="begin"/>
            </w:r>
            <w:r w:rsidR="005F4506">
              <w:rPr>
                <w:noProof/>
                <w:webHidden/>
              </w:rPr>
              <w:instrText xml:space="preserve"> PAGEREF _Toc51687992 \h </w:instrText>
            </w:r>
            <w:r w:rsidR="005F4506">
              <w:rPr>
                <w:noProof/>
                <w:webHidden/>
              </w:rPr>
            </w:r>
            <w:r w:rsidR="005F4506">
              <w:rPr>
                <w:noProof/>
                <w:webHidden/>
              </w:rPr>
              <w:fldChar w:fldCharType="separate"/>
            </w:r>
            <w:r w:rsidR="005F4506">
              <w:rPr>
                <w:noProof/>
                <w:webHidden/>
              </w:rPr>
              <w:t>73</w:t>
            </w:r>
            <w:r w:rsidR="005F4506">
              <w:rPr>
                <w:noProof/>
                <w:webHidden/>
              </w:rPr>
              <w:fldChar w:fldCharType="end"/>
            </w:r>
          </w:hyperlink>
        </w:p>
        <w:p w:rsidR="00743AF7" w:rsidRPr="006F5DFF" w:rsidRDefault="00743AF7" w:rsidP="00394610">
          <w:pPr>
            <w:spacing w:line="276" w:lineRule="auto"/>
            <w:rPr>
              <w:rFonts w:asciiTheme="majorHAnsi" w:hAnsiTheme="majorHAnsi" w:cstheme="majorHAnsi"/>
            </w:rPr>
          </w:pPr>
          <w:r w:rsidRPr="006F5DFF">
            <w:rPr>
              <w:rFonts w:asciiTheme="majorHAnsi" w:hAnsiTheme="majorHAnsi" w:cstheme="majorHAnsi"/>
              <w:b/>
              <w:bCs/>
            </w:rPr>
            <w:fldChar w:fldCharType="end"/>
          </w:r>
        </w:p>
      </w:sdtContent>
    </w:sdt>
    <w:p w:rsidR="007E3036" w:rsidRPr="006F5DFF" w:rsidRDefault="007E3036" w:rsidP="00394610">
      <w:pPr>
        <w:spacing w:line="276" w:lineRule="auto"/>
        <w:rPr>
          <w:rFonts w:asciiTheme="majorHAnsi" w:hAnsiTheme="majorHAnsi" w:cstheme="majorHAnsi"/>
          <w:b/>
        </w:rPr>
      </w:pPr>
      <w:r w:rsidRPr="006F5DFF">
        <w:rPr>
          <w:rFonts w:asciiTheme="majorHAnsi" w:hAnsiTheme="majorHAnsi" w:cstheme="majorHAnsi"/>
          <w:b/>
        </w:rPr>
        <w:br w:type="page"/>
      </w:r>
    </w:p>
    <w:p w:rsidR="00743AF7" w:rsidRPr="006F5DFF" w:rsidRDefault="00743AF7" w:rsidP="00394610">
      <w:pPr>
        <w:spacing w:line="276" w:lineRule="auto"/>
        <w:rPr>
          <w:rFonts w:asciiTheme="majorHAnsi" w:hAnsiTheme="majorHAnsi" w:cstheme="majorHAnsi"/>
          <w:b/>
        </w:rPr>
      </w:pPr>
    </w:p>
    <w:p w:rsidR="00743AF7" w:rsidRPr="006F5DFF" w:rsidRDefault="00743AF7" w:rsidP="00394610">
      <w:pPr>
        <w:spacing w:line="276" w:lineRule="auto"/>
        <w:rPr>
          <w:rFonts w:asciiTheme="majorHAnsi" w:hAnsiTheme="majorHAnsi" w:cstheme="majorHAnsi"/>
          <w:b/>
        </w:rPr>
      </w:pPr>
    </w:p>
    <w:p w:rsidR="00934D08" w:rsidRDefault="00571A3F" w:rsidP="00AC1806">
      <w:pPr>
        <w:spacing w:after="200" w:line="276" w:lineRule="auto"/>
        <w:contextualSpacing/>
        <w:jc w:val="both"/>
        <w:rPr>
          <w:rFonts w:asciiTheme="majorHAnsi" w:hAnsiTheme="majorHAnsi" w:cstheme="majorHAnsi"/>
          <w:b/>
          <w:color w:val="FF0000"/>
        </w:rPr>
      </w:pPr>
      <w:r w:rsidRPr="00571A3F">
        <w:rPr>
          <w:rFonts w:asciiTheme="majorHAnsi" w:hAnsiTheme="majorHAnsi" w:cstheme="majorHAnsi"/>
          <w:b/>
          <w:color w:val="FF0000"/>
        </w:rPr>
        <w:t xml:space="preserve">Wszystkie opisy, założenia i wymagania dotyczące tego postępowania należy rozpatrywać łącznie z załączonymi </w:t>
      </w:r>
      <w:r w:rsidR="00AC1806">
        <w:rPr>
          <w:rFonts w:asciiTheme="majorHAnsi" w:hAnsiTheme="majorHAnsi" w:cstheme="majorHAnsi"/>
          <w:b/>
          <w:color w:val="FF0000"/>
        </w:rPr>
        <w:t xml:space="preserve">załącznikami, </w:t>
      </w:r>
      <w:r w:rsidR="00EF1A60">
        <w:rPr>
          <w:rFonts w:asciiTheme="majorHAnsi" w:hAnsiTheme="majorHAnsi" w:cstheme="majorHAnsi"/>
          <w:b/>
          <w:color w:val="FF0000"/>
        </w:rPr>
        <w:t xml:space="preserve">schematami, </w:t>
      </w:r>
      <w:r w:rsidRPr="00571A3F">
        <w:rPr>
          <w:rFonts w:asciiTheme="majorHAnsi" w:hAnsiTheme="majorHAnsi" w:cstheme="majorHAnsi"/>
          <w:b/>
          <w:color w:val="FF0000"/>
        </w:rPr>
        <w:t>rysunkami</w:t>
      </w:r>
      <w:r w:rsidR="00EF1A60">
        <w:rPr>
          <w:rFonts w:asciiTheme="majorHAnsi" w:hAnsiTheme="majorHAnsi" w:cstheme="majorHAnsi"/>
          <w:b/>
          <w:color w:val="FF0000"/>
        </w:rPr>
        <w:t xml:space="preserve"> i wszystkimi załącznikami do SOPZ</w:t>
      </w:r>
      <w:r w:rsidRPr="00571A3F">
        <w:rPr>
          <w:rFonts w:asciiTheme="majorHAnsi" w:hAnsiTheme="majorHAnsi" w:cstheme="majorHAnsi"/>
          <w:b/>
          <w:color w:val="FF0000"/>
        </w:rPr>
        <w:t>.</w:t>
      </w:r>
      <w:r w:rsidR="004821A7">
        <w:rPr>
          <w:rFonts w:asciiTheme="majorHAnsi" w:hAnsiTheme="majorHAnsi" w:cstheme="majorHAnsi"/>
          <w:b/>
          <w:color w:val="FF0000"/>
        </w:rPr>
        <w:t xml:space="preserve"> </w:t>
      </w:r>
      <w:r w:rsidR="00934D08">
        <w:rPr>
          <w:rFonts w:asciiTheme="majorHAnsi" w:hAnsiTheme="majorHAnsi" w:cstheme="majorHAnsi"/>
          <w:b/>
          <w:color w:val="FF0000"/>
        </w:rPr>
        <w:t xml:space="preserve">Celem </w:t>
      </w:r>
      <w:r w:rsidR="00EF1A60">
        <w:rPr>
          <w:rFonts w:asciiTheme="majorHAnsi" w:hAnsiTheme="majorHAnsi" w:cstheme="majorHAnsi"/>
          <w:b/>
          <w:color w:val="FF0000"/>
        </w:rPr>
        <w:t>prac wykonanych przez Wykonawcę na rzecz Zamawiającego</w:t>
      </w:r>
      <w:r w:rsidR="00934D08">
        <w:rPr>
          <w:rFonts w:asciiTheme="majorHAnsi" w:hAnsiTheme="majorHAnsi" w:cstheme="majorHAnsi"/>
          <w:b/>
          <w:color w:val="FF0000"/>
        </w:rPr>
        <w:t xml:space="preserve"> jest osiągniecie statusu systemu</w:t>
      </w:r>
      <w:r w:rsidR="00AC1806">
        <w:rPr>
          <w:rFonts w:asciiTheme="majorHAnsi" w:hAnsiTheme="majorHAnsi" w:cstheme="majorHAnsi"/>
          <w:b/>
          <w:color w:val="FF0000"/>
        </w:rPr>
        <w:t xml:space="preserve"> telefonicznego </w:t>
      </w:r>
      <w:r w:rsidR="00934D08">
        <w:rPr>
          <w:rFonts w:asciiTheme="majorHAnsi" w:hAnsiTheme="majorHAnsi" w:cstheme="majorHAnsi"/>
          <w:b/>
          <w:color w:val="FF0000"/>
        </w:rPr>
        <w:t xml:space="preserve"> – „gotowy do pracy – w pełni funkcjonalny”.</w:t>
      </w:r>
    </w:p>
    <w:p w:rsidR="006C302B" w:rsidRDefault="006C302B" w:rsidP="00394610">
      <w:pPr>
        <w:spacing w:after="200" w:line="276" w:lineRule="auto"/>
        <w:contextualSpacing/>
        <w:jc w:val="both"/>
        <w:rPr>
          <w:rFonts w:asciiTheme="majorHAnsi" w:hAnsiTheme="majorHAnsi" w:cstheme="majorHAnsi"/>
          <w:b/>
          <w:color w:val="FF0000"/>
        </w:rPr>
      </w:pPr>
    </w:p>
    <w:p w:rsidR="006C302B" w:rsidRPr="006C302B" w:rsidRDefault="006C302B" w:rsidP="00394610">
      <w:pPr>
        <w:spacing w:after="200" w:line="276" w:lineRule="auto"/>
        <w:contextualSpacing/>
        <w:jc w:val="center"/>
        <w:rPr>
          <w:rFonts w:asciiTheme="majorHAnsi" w:hAnsiTheme="majorHAnsi" w:cstheme="majorHAnsi"/>
          <w:b/>
        </w:rPr>
      </w:pPr>
      <w:r w:rsidRPr="006C302B">
        <w:rPr>
          <w:rFonts w:asciiTheme="majorHAnsi" w:hAnsiTheme="majorHAnsi" w:cstheme="majorHAnsi"/>
          <w:b/>
          <w:highlight w:val="yellow"/>
        </w:rPr>
        <w:t>UWAGA – poszczególne Tabele różnią się w opisie.</w:t>
      </w:r>
    </w:p>
    <w:p w:rsidR="00636C8A" w:rsidRPr="006F5DFF" w:rsidRDefault="00636C8A" w:rsidP="00394610">
      <w:pPr>
        <w:spacing w:line="276" w:lineRule="auto"/>
        <w:rPr>
          <w:rFonts w:asciiTheme="majorHAnsi" w:hAnsiTheme="majorHAnsi" w:cstheme="majorHAnsi"/>
          <w:b/>
        </w:rPr>
      </w:pPr>
    </w:p>
    <w:p w:rsidR="00664F77" w:rsidRPr="002B5193" w:rsidRDefault="00B1144B" w:rsidP="00394610">
      <w:pPr>
        <w:pStyle w:val="Nagwek1"/>
        <w:spacing w:line="276" w:lineRule="auto"/>
        <w:rPr>
          <w:rFonts w:asciiTheme="majorHAnsi" w:hAnsiTheme="majorHAnsi" w:cstheme="majorHAnsi"/>
        </w:rPr>
      </w:pPr>
      <w:bookmarkStart w:id="1" w:name="_Toc51687983"/>
      <w:r w:rsidRPr="002B5193">
        <w:rPr>
          <w:rFonts w:asciiTheme="majorHAnsi" w:hAnsiTheme="majorHAnsi" w:cstheme="majorHAnsi"/>
        </w:rPr>
        <w:t xml:space="preserve">Tabela </w:t>
      </w:r>
      <w:r w:rsidRPr="002B5193">
        <w:rPr>
          <w:rFonts w:asciiTheme="majorHAnsi" w:hAnsiTheme="majorHAnsi" w:cstheme="majorHAnsi"/>
        </w:rPr>
        <w:fldChar w:fldCharType="begin"/>
      </w:r>
      <w:r w:rsidRPr="002B5193">
        <w:rPr>
          <w:rFonts w:asciiTheme="majorHAnsi" w:hAnsiTheme="majorHAnsi" w:cstheme="majorHAnsi"/>
        </w:rPr>
        <w:instrText xml:space="preserve"> SEQ Tabela \* ARABIC </w:instrText>
      </w:r>
      <w:r w:rsidRPr="002B5193">
        <w:rPr>
          <w:rFonts w:asciiTheme="majorHAnsi" w:hAnsiTheme="majorHAnsi" w:cstheme="majorHAnsi"/>
        </w:rPr>
        <w:fldChar w:fldCharType="separate"/>
      </w:r>
      <w:r w:rsidR="00B0031A">
        <w:rPr>
          <w:rFonts w:asciiTheme="majorHAnsi" w:hAnsiTheme="majorHAnsi" w:cstheme="majorHAnsi"/>
          <w:noProof/>
        </w:rPr>
        <w:t>1</w:t>
      </w:r>
      <w:r w:rsidRPr="002B5193">
        <w:rPr>
          <w:rFonts w:asciiTheme="majorHAnsi" w:hAnsiTheme="majorHAnsi" w:cstheme="majorHAnsi"/>
        </w:rPr>
        <w:fldChar w:fldCharType="end"/>
      </w:r>
      <w:r w:rsidRPr="002B5193">
        <w:rPr>
          <w:rFonts w:asciiTheme="majorHAnsi" w:hAnsiTheme="majorHAnsi" w:cstheme="majorHAnsi"/>
        </w:rPr>
        <w:t>.</w:t>
      </w:r>
      <w:r w:rsidR="00664F77" w:rsidRPr="002B5193">
        <w:rPr>
          <w:rFonts w:asciiTheme="majorHAnsi" w:hAnsiTheme="majorHAnsi" w:cstheme="majorHAnsi"/>
        </w:rPr>
        <w:t xml:space="preserve"> </w:t>
      </w:r>
      <w:bookmarkEnd w:id="0"/>
      <w:r w:rsidR="008A0CD5" w:rsidRPr="002B5193">
        <w:rPr>
          <w:rFonts w:asciiTheme="majorHAnsi" w:hAnsiTheme="majorHAnsi" w:cstheme="majorHAnsi"/>
        </w:rPr>
        <w:t>Istniejący system centralowy</w:t>
      </w:r>
      <w:r w:rsidR="00855130">
        <w:rPr>
          <w:rFonts w:asciiTheme="majorHAnsi" w:hAnsiTheme="majorHAnsi" w:cstheme="majorHAnsi"/>
        </w:rPr>
        <w:t xml:space="preserve"> </w:t>
      </w:r>
      <w:r w:rsidR="00855130" w:rsidRPr="006F5DFF">
        <w:rPr>
          <w:rFonts w:asciiTheme="majorHAnsi" w:hAnsiTheme="majorHAnsi" w:cstheme="majorHAnsi"/>
        </w:rPr>
        <w:t>AVAYA IP OFFICE</w:t>
      </w:r>
      <w:r w:rsidR="008A0CD5" w:rsidRPr="002B5193">
        <w:rPr>
          <w:rFonts w:asciiTheme="majorHAnsi" w:hAnsiTheme="majorHAnsi" w:cstheme="majorHAnsi"/>
        </w:rPr>
        <w:t xml:space="preserve"> w </w:t>
      </w:r>
      <w:r w:rsidR="008A0CD5" w:rsidRPr="00915FA2">
        <w:rPr>
          <w:rFonts w:asciiTheme="majorHAnsi" w:hAnsiTheme="majorHAnsi" w:cstheme="majorHAnsi"/>
          <w:highlight w:val="cyan"/>
        </w:rPr>
        <w:t>K50</w:t>
      </w:r>
      <w:r w:rsidR="008A0CD5" w:rsidRPr="002B5193">
        <w:rPr>
          <w:rFonts w:asciiTheme="majorHAnsi" w:hAnsiTheme="majorHAnsi" w:cstheme="majorHAnsi"/>
        </w:rPr>
        <w:t xml:space="preserve"> </w:t>
      </w:r>
      <w:r w:rsidR="002907E8">
        <w:rPr>
          <w:rFonts w:asciiTheme="majorHAnsi" w:hAnsiTheme="majorHAnsi" w:cstheme="majorHAnsi"/>
        </w:rPr>
        <w:t>–</w:t>
      </w:r>
      <w:r w:rsidR="008A0CD5" w:rsidRPr="002B5193">
        <w:rPr>
          <w:rFonts w:asciiTheme="majorHAnsi" w:hAnsiTheme="majorHAnsi" w:cstheme="majorHAnsi"/>
        </w:rPr>
        <w:t xml:space="preserve"> </w:t>
      </w:r>
      <w:r w:rsidR="002907E8">
        <w:rPr>
          <w:rFonts w:asciiTheme="majorHAnsi" w:hAnsiTheme="majorHAnsi" w:cstheme="majorHAnsi"/>
        </w:rPr>
        <w:t>modernizacja</w:t>
      </w:r>
      <w:bookmarkEnd w:id="1"/>
      <w:r w:rsidR="002907E8">
        <w:rPr>
          <w:rFonts w:asciiTheme="majorHAnsi" w:hAnsiTheme="majorHAnsi" w:cstheme="majorHAnsi"/>
        </w:rPr>
        <w:tab/>
      </w:r>
    </w:p>
    <w:p w:rsidR="00B1144B" w:rsidRPr="006F5DFF" w:rsidRDefault="00B1144B" w:rsidP="00394610">
      <w:pPr>
        <w:spacing w:line="276" w:lineRule="auto"/>
        <w:rPr>
          <w:rFonts w:asciiTheme="majorHAnsi" w:hAnsiTheme="majorHAnsi" w:cstheme="majorHAnsi"/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B54711" w:rsidRPr="006F5DFF" w:rsidTr="00057BBE">
        <w:trPr>
          <w:trHeight w:val="2867"/>
          <w:jc w:val="center"/>
        </w:trPr>
        <w:tc>
          <w:tcPr>
            <w:tcW w:w="9375" w:type="dxa"/>
            <w:gridSpan w:val="2"/>
            <w:tcBorders>
              <w:bottom w:val="single" w:sz="4" w:space="0" w:color="auto"/>
            </w:tcBorders>
            <w:vAlign w:val="center"/>
          </w:tcPr>
          <w:p w:rsidR="00B54711" w:rsidRPr="006F5DFF" w:rsidRDefault="00B54711" w:rsidP="00394610">
            <w:p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6F5DFF">
              <w:rPr>
                <w:rFonts w:asciiTheme="majorHAnsi" w:hAnsiTheme="majorHAnsi" w:cstheme="majorHAnsi"/>
                <w:b/>
              </w:rPr>
              <w:t>Istniejący system centralowy Zamawiającego</w:t>
            </w:r>
            <w:r w:rsidRPr="006F5DFF">
              <w:t xml:space="preserve"> </w:t>
            </w:r>
            <w:r w:rsidRPr="006F5DFF">
              <w:rPr>
                <w:rFonts w:asciiTheme="majorHAnsi" w:hAnsiTheme="majorHAnsi" w:cstheme="majorHAnsi"/>
              </w:rPr>
              <w:t>w lokalizacji</w:t>
            </w:r>
            <w:r w:rsidRPr="006F5DFF">
              <w:rPr>
                <w:rFonts w:asciiTheme="majorHAnsi" w:hAnsiTheme="majorHAnsi" w:cstheme="majorHAnsi"/>
                <w:b/>
              </w:rPr>
              <w:t xml:space="preserve"> </w:t>
            </w:r>
            <w:r w:rsidRPr="006F5DFF">
              <w:rPr>
                <w:rFonts w:asciiTheme="majorHAnsi" w:hAnsiTheme="majorHAnsi" w:cstheme="majorHAnsi"/>
              </w:rPr>
              <w:t>Kopernika 50 (K50), Kraków - centrala telefoniczna AVAYA IP OFFICE 500 v2 R11:</w:t>
            </w:r>
          </w:p>
          <w:p w:rsidR="00B54711" w:rsidRPr="006F5DFF" w:rsidRDefault="00B54711" w:rsidP="00394610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F5DFF">
              <w:rPr>
                <w:rFonts w:asciiTheme="majorHAnsi" w:hAnsiTheme="majorHAnsi" w:cstheme="majorHAnsi"/>
                <w:sz w:val="24"/>
                <w:szCs w:val="24"/>
              </w:rPr>
              <w:t>Moduł C110 UC - IVR;</w:t>
            </w:r>
          </w:p>
          <w:p w:rsidR="00B54711" w:rsidRPr="006F5DFF" w:rsidRDefault="00B54711" w:rsidP="00394610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F5DFF">
              <w:rPr>
                <w:rFonts w:asciiTheme="majorHAnsi" w:hAnsiTheme="majorHAnsi" w:cstheme="majorHAnsi"/>
                <w:sz w:val="24"/>
                <w:szCs w:val="24"/>
              </w:rPr>
              <w:t>VCM 32 V2 + BRI 8U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B54711" w:rsidRPr="009C659B" w:rsidRDefault="00B54711" w:rsidP="00394610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9C659B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Phone2 + IP OFFICE 500 TRUNK CARD PRIMARY RATE UNIVERSAL DUAL PRI 2U;</w:t>
            </w:r>
          </w:p>
          <w:p w:rsidR="00B54711" w:rsidRPr="009C659B" w:rsidRDefault="00B54711" w:rsidP="00394610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9C659B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Phone2 + IP OFFICE 500 TRUNK CARD PRIMARY RATE UNIVERSAL SINGLE PRI 1U;</w:t>
            </w:r>
          </w:p>
          <w:p w:rsidR="00B54711" w:rsidRPr="006F5DFF" w:rsidRDefault="00B54711" w:rsidP="00394610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Phone30 - moduły portów analogowych – 7 szt.</w:t>
            </w:r>
          </w:p>
        </w:tc>
        <w:tc>
          <w:tcPr>
            <w:tcW w:w="4654" w:type="dxa"/>
            <w:vMerge w:val="restart"/>
            <w:tcBorders>
              <w:bottom w:val="single" w:sz="4" w:space="0" w:color="auto"/>
            </w:tcBorders>
            <w:vAlign w:val="center"/>
          </w:tcPr>
          <w:p w:rsidR="00B54711" w:rsidRDefault="000049B8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Oferowany asortyment:</w:t>
            </w:r>
          </w:p>
          <w:p w:rsidR="00B54711" w:rsidRDefault="00B54711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B54711" w:rsidRPr="006F5DFF" w:rsidRDefault="00B54711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>Producent, model + inne</w:t>
            </w:r>
          </w:p>
          <w:p w:rsidR="00B54711" w:rsidRPr="006F5DFF" w:rsidRDefault="00B54711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(</w:t>
            </w:r>
            <w:r w:rsidRPr="006F5DFF">
              <w:rPr>
                <w:rFonts w:asciiTheme="majorHAnsi" w:hAnsiTheme="majorHAnsi" w:cstheme="majorHAnsi"/>
                <w:bCs/>
                <w:i/>
              </w:rPr>
              <w:t>w tabeli uzupełnić tylko miejsca wykropkowane</w:t>
            </w:r>
            <w:r w:rsidRPr="006F5DFF">
              <w:rPr>
                <w:rFonts w:asciiTheme="majorHAnsi" w:hAnsiTheme="majorHAnsi" w:cstheme="majorHAnsi"/>
                <w:bCs/>
              </w:rPr>
              <w:t>)</w:t>
            </w:r>
          </w:p>
          <w:p w:rsidR="00B54711" w:rsidRPr="006F5DFF" w:rsidRDefault="00B54711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B54711" w:rsidRPr="006F5DFF" w:rsidRDefault="00B54711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</w:tc>
      </w:tr>
      <w:tr w:rsidR="00B54711" w:rsidRPr="006F5DFF" w:rsidTr="00F26564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B54711" w:rsidRPr="006F5DFF" w:rsidRDefault="00B54711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B54711" w:rsidRPr="006F5DFF" w:rsidRDefault="00B54711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>Parametr wymagany</w:t>
            </w:r>
          </w:p>
        </w:tc>
        <w:tc>
          <w:tcPr>
            <w:tcW w:w="4654" w:type="dxa"/>
            <w:vMerge/>
            <w:shd w:val="clear" w:color="auto" w:fill="auto"/>
            <w:vAlign w:val="center"/>
          </w:tcPr>
          <w:p w:rsidR="00B54711" w:rsidRPr="006F5DFF" w:rsidRDefault="00B54711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664F77" w:rsidRPr="006F5DFF" w:rsidTr="00F26564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664F77" w:rsidRPr="006F5DFF" w:rsidRDefault="00664F77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A0308A" w:rsidRPr="006F5DFF" w:rsidRDefault="00664F77" w:rsidP="00394610">
            <w:pPr>
              <w:spacing w:line="276" w:lineRule="auto"/>
              <w:ind w:left="613" w:hanging="567"/>
              <w:rPr>
                <w:rFonts w:asciiTheme="majorHAnsi" w:hAnsiTheme="majorHAnsi" w:cstheme="majorHAnsi"/>
              </w:rPr>
            </w:pPr>
            <w:r w:rsidRPr="006F5DFF">
              <w:rPr>
                <w:rFonts w:asciiTheme="majorHAnsi" w:hAnsiTheme="majorHAnsi" w:cstheme="majorHAnsi"/>
              </w:rPr>
              <w:t>Wymagania</w:t>
            </w:r>
            <w:r w:rsidR="00F44931" w:rsidRPr="006F5DFF">
              <w:rPr>
                <w:rFonts w:asciiTheme="majorHAnsi" w:hAnsiTheme="majorHAnsi" w:cstheme="majorHAnsi"/>
              </w:rPr>
              <w:t xml:space="preserve"> </w:t>
            </w:r>
            <w:r w:rsidR="005000D8" w:rsidRPr="006F5DFF">
              <w:rPr>
                <w:rFonts w:asciiTheme="majorHAnsi" w:hAnsiTheme="majorHAnsi" w:cstheme="majorHAnsi"/>
              </w:rPr>
              <w:t>–</w:t>
            </w:r>
            <w:r w:rsidR="00F44931" w:rsidRPr="006F5DFF">
              <w:rPr>
                <w:rFonts w:asciiTheme="majorHAnsi" w:hAnsiTheme="majorHAnsi" w:cstheme="majorHAnsi"/>
              </w:rPr>
              <w:t xml:space="preserve"> </w:t>
            </w:r>
            <w:r w:rsidR="005000D8" w:rsidRPr="006F5DFF">
              <w:rPr>
                <w:rFonts w:asciiTheme="majorHAnsi" w:hAnsiTheme="majorHAnsi" w:cstheme="majorHAnsi"/>
              </w:rPr>
              <w:t>rozbudowa is</w:t>
            </w:r>
            <w:r w:rsidR="00B86F66" w:rsidRPr="006F5DFF">
              <w:rPr>
                <w:rFonts w:asciiTheme="majorHAnsi" w:hAnsiTheme="majorHAnsi" w:cstheme="majorHAnsi"/>
              </w:rPr>
              <w:t>tniejącego systemu centralowego</w:t>
            </w:r>
            <w:r w:rsidR="00A0308A" w:rsidRPr="006F5DFF">
              <w:rPr>
                <w:rFonts w:asciiTheme="majorHAnsi" w:hAnsiTheme="majorHAnsi" w:cstheme="majorHAnsi"/>
              </w:rPr>
              <w:t>:</w:t>
            </w:r>
          </w:p>
          <w:p w:rsidR="00117990" w:rsidRPr="00117990" w:rsidRDefault="005000D8" w:rsidP="00394610">
            <w:pPr>
              <w:numPr>
                <w:ilvl w:val="1"/>
                <w:numId w:val="1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6F5DFF">
              <w:rPr>
                <w:rFonts w:asciiTheme="majorHAnsi" w:hAnsiTheme="majorHAnsi" w:cstheme="majorHAnsi"/>
              </w:rPr>
              <w:t>Wykonawca doposaży system central</w:t>
            </w:r>
            <w:r w:rsidR="00DE0905" w:rsidRPr="006F5DFF">
              <w:rPr>
                <w:rFonts w:asciiTheme="majorHAnsi" w:hAnsiTheme="majorHAnsi" w:cstheme="majorHAnsi"/>
              </w:rPr>
              <w:t>owy</w:t>
            </w:r>
            <w:r w:rsidRPr="006F5DFF">
              <w:rPr>
                <w:rFonts w:asciiTheme="majorHAnsi" w:hAnsiTheme="majorHAnsi" w:cstheme="majorHAnsi"/>
              </w:rPr>
              <w:t xml:space="preserve"> Zamawiającego w kompatybilny interfejs 2xPRA (2xPRI) </w:t>
            </w:r>
            <w:r w:rsidR="00DE0905" w:rsidRPr="006F5DFF">
              <w:rPr>
                <w:rFonts w:asciiTheme="majorHAnsi" w:hAnsiTheme="majorHAnsi" w:cstheme="majorHAnsi"/>
              </w:rPr>
              <w:t xml:space="preserve">montowany w istniejącej obudowie </w:t>
            </w:r>
            <w:r w:rsidRPr="006F5DFF">
              <w:rPr>
                <w:rFonts w:asciiTheme="majorHAnsi" w:hAnsiTheme="majorHAnsi" w:cstheme="majorHAnsi"/>
              </w:rPr>
              <w:t xml:space="preserve">wraz z niezbędną liczbą licencji umożliwiającą </w:t>
            </w:r>
            <w:r w:rsidR="00DE0905" w:rsidRPr="006F5DFF">
              <w:rPr>
                <w:rFonts w:asciiTheme="majorHAnsi" w:hAnsiTheme="majorHAnsi" w:cstheme="majorHAnsi"/>
              </w:rPr>
              <w:t>prowadzenie dodatkowo 60 jednoczesnych rozmów głosowych poprzez dostarczone wyposażenie);</w:t>
            </w:r>
          </w:p>
          <w:p w:rsidR="00DE0905" w:rsidRPr="006F5DFF" w:rsidRDefault="00DE0905" w:rsidP="00394610">
            <w:pPr>
              <w:numPr>
                <w:ilvl w:val="1"/>
                <w:numId w:val="1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6F5DFF">
              <w:rPr>
                <w:rFonts w:asciiTheme="majorHAnsi" w:hAnsiTheme="majorHAnsi" w:cstheme="majorHAnsi"/>
              </w:rPr>
              <w:t xml:space="preserve">Wykonawca doposaży system centralowy Zamawiającego w kompatybilny interfejs 2xVCM 64 montowany w istniejącej obudowie wraz z niezbędną liczbą licencji umożliwiającą prowadzenie dodatkowo 128 jednoczesnych rozmów głosowych </w:t>
            </w:r>
            <w:r w:rsidRPr="006F5DFF">
              <w:rPr>
                <w:rFonts w:asciiTheme="majorHAnsi" w:hAnsiTheme="majorHAnsi" w:cstheme="majorHAnsi"/>
              </w:rPr>
              <w:lastRenderedPageBreak/>
              <w:t>poprzez dostarczone wyposażenie);</w:t>
            </w:r>
          </w:p>
          <w:p w:rsidR="00DE0905" w:rsidRDefault="00DE0905" w:rsidP="00394610">
            <w:pPr>
              <w:numPr>
                <w:ilvl w:val="1"/>
                <w:numId w:val="1"/>
              </w:numPr>
              <w:spacing w:line="276" w:lineRule="auto"/>
              <w:ind w:left="613" w:hanging="567"/>
              <w:rPr>
                <w:rFonts w:asciiTheme="majorHAnsi" w:hAnsiTheme="majorHAnsi" w:cstheme="majorHAnsi"/>
              </w:rPr>
            </w:pPr>
            <w:r w:rsidRPr="006F5DFF">
              <w:rPr>
                <w:rFonts w:asciiTheme="majorHAnsi" w:hAnsiTheme="majorHAnsi" w:cstheme="majorHAnsi"/>
              </w:rPr>
              <w:t>Wykonawca wykorzysta istniejące wyposażenie centralowe Zmawiającego w taki sposób, aby łącznie uzy</w:t>
            </w:r>
            <w:r w:rsidR="00777841">
              <w:rPr>
                <w:rFonts w:asciiTheme="majorHAnsi" w:hAnsiTheme="majorHAnsi" w:cstheme="majorHAnsi"/>
              </w:rPr>
              <w:t xml:space="preserve">skać po doposażeniu 5 kanałów </w:t>
            </w:r>
            <w:r w:rsidRPr="006F5DFF">
              <w:rPr>
                <w:rFonts w:asciiTheme="majorHAnsi" w:hAnsiTheme="majorHAnsi" w:cstheme="majorHAnsi"/>
              </w:rPr>
              <w:t>PRA</w:t>
            </w:r>
            <w:r w:rsidR="00777841">
              <w:rPr>
                <w:rFonts w:asciiTheme="majorHAnsi" w:hAnsiTheme="majorHAnsi" w:cstheme="majorHAnsi"/>
              </w:rPr>
              <w:t xml:space="preserve"> (5xPRA)</w:t>
            </w:r>
            <w:r w:rsidR="0079320E">
              <w:rPr>
                <w:rFonts w:asciiTheme="majorHAnsi" w:hAnsiTheme="majorHAnsi" w:cstheme="majorHAnsi"/>
              </w:rPr>
              <w:t>;</w:t>
            </w:r>
          </w:p>
          <w:p w:rsidR="008A4974" w:rsidRPr="008A4974" w:rsidRDefault="0079320E" w:rsidP="00394610">
            <w:pPr>
              <w:numPr>
                <w:ilvl w:val="1"/>
                <w:numId w:val="1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Wykonawca zwiększy możliwości obecnego systemu centralowego do obsługi 1500 użytkowników </w:t>
            </w:r>
            <w:r w:rsidR="00F053E0">
              <w:rPr>
                <w:rFonts w:asciiTheme="majorHAnsi" w:hAnsiTheme="majorHAnsi" w:cstheme="majorHAnsi"/>
              </w:rPr>
              <w:t>(z możliwością docelowej obsługi</w:t>
            </w:r>
            <w:r w:rsidR="0027465E">
              <w:rPr>
                <w:rFonts w:asciiTheme="majorHAnsi" w:hAnsiTheme="majorHAnsi" w:cstheme="majorHAnsi"/>
              </w:rPr>
              <w:t xml:space="preserve"> min. 2500</w:t>
            </w:r>
            <w:r w:rsidR="00F053E0">
              <w:rPr>
                <w:rFonts w:asciiTheme="majorHAnsi" w:hAnsiTheme="majorHAnsi" w:cstheme="majorHAnsi"/>
              </w:rPr>
              <w:t xml:space="preserve"> użytkowników</w:t>
            </w:r>
            <w:r w:rsidR="0027465E">
              <w:rPr>
                <w:rFonts w:asciiTheme="majorHAnsi" w:hAnsiTheme="majorHAnsi" w:cstheme="majorHAnsi"/>
              </w:rPr>
              <w:t xml:space="preserve">) </w:t>
            </w:r>
            <w:r>
              <w:rPr>
                <w:rFonts w:asciiTheme="majorHAnsi" w:hAnsiTheme="majorHAnsi" w:cstheme="majorHAnsi"/>
              </w:rPr>
              <w:t>poprzez doposażenie systemu w serwer sterujący</w:t>
            </w:r>
            <w:r w:rsidR="008B1F3D">
              <w:rPr>
                <w:rFonts w:asciiTheme="majorHAnsi" w:hAnsiTheme="majorHAnsi" w:cstheme="majorHAnsi"/>
              </w:rPr>
              <w:t xml:space="preserve"> (</w:t>
            </w:r>
            <w:r w:rsidR="00C941F3">
              <w:rPr>
                <w:rFonts w:asciiTheme="majorHAnsi" w:hAnsiTheme="majorHAnsi" w:cstheme="majorHAnsi"/>
              </w:rPr>
              <w:t xml:space="preserve">Avaya </w:t>
            </w:r>
            <w:r w:rsidR="008B1F3D" w:rsidRPr="008B1F3D">
              <w:rPr>
                <w:rFonts w:asciiTheme="majorHAnsi" w:hAnsiTheme="majorHAnsi" w:cstheme="majorHAnsi"/>
                <w:i/>
              </w:rPr>
              <w:t>IP Office Server Edition</w:t>
            </w:r>
            <w:r w:rsidR="008B1F3D">
              <w:rPr>
                <w:rFonts w:asciiTheme="majorHAnsi" w:hAnsiTheme="majorHAnsi" w:cstheme="majorHAnsi"/>
              </w:rPr>
              <w:t>)</w:t>
            </w:r>
            <w:r>
              <w:rPr>
                <w:rFonts w:asciiTheme="majorHAnsi" w:hAnsiTheme="majorHAnsi" w:cstheme="majorHAnsi"/>
              </w:rPr>
              <w:t xml:space="preserve">, który Wykonawca </w:t>
            </w:r>
            <w:r w:rsidR="0020677D">
              <w:rPr>
                <w:rFonts w:asciiTheme="majorHAnsi" w:hAnsiTheme="majorHAnsi" w:cstheme="majorHAnsi"/>
              </w:rPr>
              <w:t xml:space="preserve">dostarczy w formacie OVA i </w:t>
            </w:r>
            <w:r>
              <w:rPr>
                <w:rFonts w:asciiTheme="majorHAnsi" w:hAnsiTheme="majorHAnsi" w:cstheme="majorHAnsi"/>
              </w:rPr>
              <w:t xml:space="preserve">zainstaluje w serwerowym środowisku wirtualnym </w:t>
            </w:r>
            <w:r w:rsidR="0020677D">
              <w:rPr>
                <w:rFonts w:asciiTheme="majorHAnsi" w:hAnsiTheme="majorHAnsi" w:cstheme="majorHAnsi"/>
              </w:rPr>
              <w:t xml:space="preserve">posiadanym przez </w:t>
            </w:r>
            <w:r>
              <w:rPr>
                <w:rFonts w:asciiTheme="majorHAnsi" w:hAnsiTheme="majorHAnsi" w:cstheme="majorHAnsi"/>
              </w:rPr>
              <w:t>Zamawiającego (</w:t>
            </w:r>
            <w:r w:rsidRPr="0020677D">
              <w:rPr>
                <w:rFonts w:asciiTheme="majorHAnsi" w:hAnsiTheme="majorHAnsi" w:cstheme="majorHAnsi"/>
                <w:i/>
              </w:rPr>
              <w:t>VMware</w:t>
            </w:r>
            <w:r>
              <w:rPr>
                <w:rFonts w:asciiTheme="majorHAnsi" w:hAnsiTheme="majorHAnsi" w:cstheme="majorHAnsi"/>
              </w:rPr>
              <w:t>)</w:t>
            </w:r>
            <w:r w:rsidR="00C941F3">
              <w:rPr>
                <w:rFonts w:asciiTheme="majorHAnsi" w:hAnsiTheme="majorHAnsi" w:cstheme="majorHAnsi"/>
              </w:rPr>
              <w:t xml:space="preserve"> – przy czym dostarczone rozwiązanie musi umożliwiać obsługę min. </w:t>
            </w:r>
            <w:r w:rsidR="000655EE">
              <w:rPr>
                <w:rFonts w:asciiTheme="majorHAnsi" w:hAnsiTheme="majorHAnsi" w:cstheme="majorHAnsi"/>
              </w:rPr>
              <w:t>8</w:t>
            </w:r>
            <w:r w:rsidR="00C941F3">
              <w:rPr>
                <w:rFonts w:asciiTheme="majorHAnsi" w:hAnsiTheme="majorHAnsi" w:cstheme="majorHAnsi"/>
              </w:rPr>
              <w:t xml:space="preserve"> centralowych lokalizacji wyniesionych</w:t>
            </w:r>
            <w:r w:rsidR="000655EE">
              <w:rPr>
                <w:rFonts w:asciiTheme="majorHAnsi" w:hAnsiTheme="majorHAnsi" w:cstheme="majorHAnsi"/>
              </w:rPr>
              <w:t xml:space="preserve"> z możliwością rozbudowy do min. 30</w:t>
            </w:r>
            <w:r w:rsidR="00E004F9">
              <w:rPr>
                <w:rFonts w:asciiTheme="majorHAnsi" w:hAnsiTheme="majorHAnsi" w:cstheme="majorHAnsi"/>
              </w:rPr>
              <w:t>;</w:t>
            </w:r>
          </w:p>
          <w:p w:rsidR="00DA1219" w:rsidRPr="00DA1219" w:rsidRDefault="00C941F3" w:rsidP="00394610">
            <w:pPr>
              <w:numPr>
                <w:ilvl w:val="1"/>
                <w:numId w:val="1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Wykonawca </w:t>
            </w:r>
            <w:r w:rsidR="00CE25F0">
              <w:rPr>
                <w:rFonts w:asciiTheme="majorHAnsi" w:hAnsiTheme="majorHAnsi" w:cstheme="majorHAnsi"/>
              </w:rPr>
              <w:t>rozbuduje obecny system centralowy o możliwość korzystania z funkcjonalności centralnego systemu głosowych zapowiedzi słownych (IVR</w:t>
            </w:r>
            <w:r w:rsidR="008D1D14">
              <w:rPr>
                <w:rFonts w:asciiTheme="majorHAnsi" w:hAnsiTheme="majorHAnsi" w:cstheme="majorHAnsi"/>
              </w:rPr>
              <w:t xml:space="preserve"> – </w:t>
            </w:r>
            <w:r w:rsidR="008D1D14" w:rsidRPr="008D1D14">
              <w:rPr>
                <w:rFonts w:asciiTheme="majorHAnsi" w:hAnsiTheme="majorHAnsi" w:cstheme="majorHAnsi"/>
                <w:i/>
              </w:rPr>
              <w:t>Avaya VMPro</w:t>
            </w:r>
            <w:r w:rsidR="00CE25F0">
              <w:rPr>
                <w:rFonts w:asciiTheme="majorHAnsi" w:hAnsiTheme="majorHAnsi" w:cstheme="majorHAnsi"/>
              </w:rPr>
              <w:t>) oraz centralnego systemu poczty głosowej do</w:t>
            </w:r>
            <w:r w:rsidR="00A321B2">
              <w:rPr>
                <w:rFonts w:asciiTheme="majorHAnsi" w:hAnsiTheme="majorHAnsi" w:cstheme="majorHAnsi"/>
              </w:rPr>
              <w:t xml:space="preserve"> min. 8</w:t>
            </w:r>
            <w:r w:rsidR="00CE25F0">
              <w:rPr>
                <w:rFonts w:asciiTheme="majorHAnsi" w:hAnsiTheme="majorHAnsi" w:cstheme="majorHAnsi"/>
              </w:rPr>
              <w:t xml:space="preserve"> równoc</w:t>
            </w:r>
            <w:r w:rsidR="00117990">
              <w:rPr>
                <w:rFonts w:asciiTheme="majorHAnsi" w:hAnsiTheme="majorHAnsi" w:cstheme="majorHAnsi"/>
              </w:rPr>
              <w:t>zesnych</w:t>
            </w:r>
            <w:r w:rsidR="00500AE6">
              <w:rPr>
                <w:rFonts w:asciiTheme="majorHAnsi" w:hAnsiTheme="majorHAnsi" w:cstheme="majorHAnsi"/>
              </w:rPr>
              <w:t xml:space="preserve"> zapowiedzi</w:t>
            </w:r>
            <w:r w:rsidR="00DA1219">
              <w:rPr>
                <w:rFonts w:asciiTheme="majorHAnsi" w:hAnsiTheme="majorHAnsi" w:cstheme="majorHAnsi"/>
              </w:rPr>
              <w:t>;</w:t>
            </w:r>
          </w:p>
          <w:p w:rsidR="00117990" w:rsidRPr="00117990" w:rsidRDefault="002D6078" w:rsidP="00394610">
            <w:pPr>
              <w:numPr>
                <w:ilvl w:val="1"/>
                <w:numId w:val="1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Wykonawca doposaży obecny system centralowy</w:t>
            </w:r>
            <w:r w:rsidR="002A0E40">
              <w:rPr>
                <w:rFonts w:asciiTheme="majorHAnsi" w:hAnsiTheme="majorHAnsi" w:cstheme="majorHAnsi"/>
              </w:rPr>
              <w:t xml:space="preserve"> w zintegrowany z</w:t>
            </w:r>
            <w:r w:rsidR="00102D01">
              <w:rPr>
                <w:rFonts w:asciiTheme="majorHAnsi" w:hAnsiTheme="majorHAnsi" w:cstheme="majorHAnsi"/>
              </w:rPr>
              <w:t xml:space="preserve"> </w:t>
            </w:r>
            <w:r w:rsidR="00102D01" w:rsidRPr="008D1D14">
              <w:rPr>
                <w:rFonts w:asciiTheme="majorHAnsi" w:hAnsiTheme="majorHAnsi" w:cstheme="majorHAnsi"/>
                <w:i/>
              </w:rPr>
              <w:t>Avaya</w:t>
            </w:r>
            <w:r w:rsidR="00102D01">
              <w:rPr>
                <w:rFonts w:asciiTheme="majorHAnsi" w:hAnsiTheme="majorHAnsi" w:cstheme="majorHAnsi"/>
                <w:i/>
              </w:rPr>
              <w:t xml:space="preserve"> IP O</w:t>
            </w:r>
            <w:r w:rsidR="002A0E40">
              <w:rPr>
                <w:rFonts w:asciiTheme="majorHAnsi" w:hAnsiTheme="majorHAnsi" w:cstheme="majorHAnsi"/>
                <w:i/>
              </w:rPr>
              <w:t xml:space="preserve">ffice </w:t>
            </w:r>
            <w:r w:rsidR="002A0E40" w:rsidRPr="002A0E40">
              <w:rPr>
                <w:rFonts w:asciiTheme="majorHAnsi" w:hAnsiTheme="majorHAnsi" w:cstheme="majorHAnsi"/>
              </w:rPr>
              <w:t>system</w:t>
            </w:r>
            <w:r w:rsidR="002A0E40">
              <w:rPr>
                <w:rFonts w:asciiTheme="majorHAnsi" w:hAnsiTheme="majorHAnsi" w:cstheme="majorHAnsi"/>
              </w:rPr>
              <w:t xml:space="preserve"> nagrywania zapewniający funkcjonalność </w:t>
            </w:r>
            <w:r w:rsidR="00A65115">
              <w:rPr>
                <w:rFonts w:asciiTheme="majorHAnsi" w:hAnsiTheme="majorHAnsi" w:cstheme="majorHAnsi"/>
              </w:rPr>
              <w:t>centralnego,</w:t>
            </w:r>
            <w:r>
              <w:rPr>
                <w:rFonts w:asciiTheme="majorHAnsi" w:hAnsiTheme="majorHAnsi" w:cstheme="majorHAnsi"/>
              </w:rPr>
              <w:t xml:space="preserve"> ciągłego nagrywania połączeń głosowych dla dowolnego użytkownika </w:t>
            </w:r>
            <w:r w:rsidR="003C3561">
              <w:rPr>
                <w:rFonts w:asciiTheme="majorHAnsi" w:hAnsiTheme="majorHAnsi" w:cstheme="majorHAnsi"/>
              </w:rPr>
              <w:t xml:space="preserve">systemu </w:t>
            </w:r>
            <w:r w:rsidR="00CF22BC">
              <w:rPr>
                <w:rFonts w:asciiTheme="majorHAnsi" w:hAnsiTheme="majorHAnsi" w:cstheme="majorHAnsi"/>
              </w:rPr>
              <w:t>centralowego</w:t>
            </w:r>
            <w:r>
              <w:rPr>
                <w:rFonts w:asciiTheme="majorHAnsi" w:hAnsiTheme="majorHAnsi" w:cstheme="majorHAnsi"/>
              </w:rPr>
              <w:t xml:space="preserve"> – liczba </w:t>
            </w:r>
            <w:r w:rsidR="003C3561">
              <w:rPr>
                <w:rFonts w:asciiTheme="majorHAnsi" w:hAnsiTheme="majorHAnsi" w:cstheme="majorHAnsi"/>
              </w:rPr>
              <w:t xml:space="preserve">wymaganych </w:t>
            </w:r>
            <w:r>
              <w:rPr>
                <w:rFonts w:asciiTheme="majorHAnsi" w:hAnsiTheme="majorHAnsi" w:cstheme="majorHAnsi"/>
              </w:rPr>
              <w:t xml:space="preserve">równoczesnych kanałów </w:t>
            </w:r>
            <w:r w:rsidR="003C3561">
              <w:rPr>
                <w:rFonts w:asciiTheme="majorHAnsi" w:hAnsiTheme="majorHAnsi" w:cstheme="majorHAnsi"/>
              </w:rPr>
              <w:t>nagrywających to min. 4</w:t>
            </w:r>
            <w:r w:rsidR="00CF22BC">
              <w:rPr>
                <w:rFonts w:asciiTheme="majorHAnsi" w:hAnsiTheme="majorHAnsi" w:cstheme="majorHAnsi"/>
              </w:rPr>
              <w:t>.</w:t>
            </w:r>
          </w:p>
          <w:p w:rsidR="00CF22BC" w:rsidRDefault="00CF22BC" w:rsidP="00394610">
            <w:pPr>
              <w:numPr>
                <w:ilvl w:val="2"/>
                <w:numId w:val="1"/>
              </w:numPr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skonfigurowanie nagrywanego użytkownika ma następować w ramach aplikacji do zarządzania dostarczonym rozwiązaniem i ma być dostępne dla Zamawiającego;</w:t>
            </w:r>
          </w:p>
          <w:p w:rsidR="00BF1DD1" w:rsidRDefault="00CF22BC" w:rsidP="00394610">
            <w:pPr>
              <w:numPr>
                <w:ilvl w:val="2"/>
                <w:numId w:val="1"/>
              </w:numPr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2C3E2F" w:rsidRPr="00CF22BC">
              <w:rPr>
                <w:rFonts w:asciiTheme="majorHAnsi" w:hAnsiTheme="majorHAnsi" w:cstheme="majorHAnsi"/>
              </w:rPr>
              <w:t>ystem ma zapewniać możliwość odsł</w:t>
            </w:r>
            <w:r w:rsidR="00500AE6">
              <w:rPr>
                <w:rFonts w:asciiTheme="majorHAnsi" w:hAnsiTheme="majorHAnsi" w:cstheme="majorHAnsi"/>
              </w:rPr>
              <w:t>uchu, wyszukiwania oraz pobierania</w:t>
            </w:r>
            <w:r>
              <w:rPr>
                <w:rFonts w:asciiTheme="majorHAnsi" w:hAnsiTheme="majorHAnsi" w:cstheme="majorHAnsi"/>
              </w:rPr>
              <w:t xml:space="preserve"> nagrań dla zdefiniowanych </w:t>
            </w:r>
            <w:r w:rsidR="00500AE6">
              <w:rPr>
                <w:rFonts w:asciiTheme="majorHAnsi" w:hAnsiTheme="majorHAnsi" w:cstheme="majorHAnsi"/>
              </w:rPr>
              <w:t>uprawnionych</w:t>
            </w:r>
            <w:r>
              <w:rPr>
                <w:rFonts w:asciiTheme="majorHAnsi" w:hAnsiTheme="majorHAnsi" w:cstheme="majorHAnsi"/>
              </w:rPr>
              <w:t xml:space="preserve"> użytkowników systemu centralowego np. poprzez przeglądarkę www;</w:t>
            </w:r>
          </w:p>
          <w:p w:rsidR="00CF22BC" w:rsidRDefault="00CF22BC" w:rsidP="00394610">
            <w:pPr>
              <w:numPr>
                <w:ilvl w:val="2"/>
                <w:numId w:val="1"/>
              </w:numPr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system nagrywający musi umożliwiać tworzenie kont użytkowników z ograniczonym i definiowanym dostępem do nagrań;</w:t>
            </w:r>
          </w:p>
          <w:p w:rsidR="00CF22BC" w:rsidRPr="00CF22BC" w:rsidRDefault="00CF22BC" w:rsidP="00394610">
            <w:pPr>
              <w:numPr>
                <w:ilvl w:val="2"/>
                <w:numId w:val="1"/>
              </w:numPr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Wykonawca przeszkoli Zamawiającego z obsługi systemu nagrywającego.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664F77" w:rsidRPr="006F5DFF" w:rsidRDefault="00664F77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 xml:space="preserve">Producent </w:t>
            </w:r>
            <w:r w:rsidR="009009FE">
              <w:rPr>
                <w:rFonts w:asciiTheme="majorHAnsi" w:hAnsiTheme="majorHAnsi" w:cstheme="majorHAnsi"/>
                <w:b/>
                <w:bCs/>
              </w:rPr>
              <w:t xml:space="preserve">interfejsu </w:t>
            </w:r>
            <w:r w:rsidRPr="006F5DFF">
              <w:rPr>
                <w:rFonts w:asciiTheme="majorHAnsi" w:hAnsiTheme="majorHAnsi" w:cstheme="majorHAnsi"/>
                <w:b/>
                <w:bCs/>
              </w:rPr>
              <w:t>2xPRA (pkt 1.1)</w:t>
            </w:r>
          </w:p>
          <w:p w:rsidR="00CE238D" w:rsidRPr="006F5DFF" w:rsidRDefault="00CE238D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</w:t>
            </w:r>
            <w:r w:rsidR="00CE238D" w:rsidRPr="006F5DFF">
              <w:rPr>
                <w:rFonts w:asciiTheme="majorHAnsi" w:hAnsiTheme="majorHAnsi" w:cstheme="majorHAnsi"/>
                <w:bCs/>
              </w:rPr>
              <w:t>...........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F12DB3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>Mo</w:t>
            </w:r>
            <w:r w:rsidR="00F12DB3">
              <w:rPr>
                <w:rFonts w:asciiTheme="majorHAnsi" w:hAnsiTheme="majorHAnsi" w:cstheme="majorHAnsi"/>
                <w:b/>
                <w:bCs/>
              </w:rPr>
              <w:t>del/numer katalogowy producenta</w:t>
            </w:r>
            <w:r w:rsidR="00167C39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9009FE">
              <w:rPr>
                <w:rFonts w:asciiTheme="majorHAnsi" w:hAnsiTheme="majorHAnsi" w:cstheme="majorHAnsi"/>
                <w:b/>
                <w:bCs/>
              </w:rPr>
              <w:t xml:space="preserve">interfejsu </w:t>
            </w:r>
            <w:r w:rsidR="00167C39">
              <w:rPr>
                <w:rFonts w:asciiTheme="majorHAnsi" w:hAnsiTheme="majorHAnsi" w:cstheme="majorHAnsi"/>
                <w:b/>
                <w:bCs/>
              </w:rPr>
              <w:t>2xPRA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 xml:space="preserve">(jeśli producent podaje) </w:t>
            </w:r>
            <w:r w:rsidRPr="006F5DFF">
              <w:rPr>
                <w:rFonts w:asciiTheme="majorHAnsi" w:hAnsiTheme="majorHAnsi" w:cstheme="majorHAnsi"/>
                <w:b/>
                <w:bCs/>
              </w:rPr>
              <w:t>(pkt 1.1)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BA7B66" w:rsidRPr="006F5DFF" w:rsidRDefault="006A456A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……….…………………………………………………..…………</w:t>
            </w:r>
          </w:p>
          <w:p w:rsidR="006A456A" w:rsidRPr="006F5DFF" w:rsidRDefault="006A456A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 xml:space="preserve">Liczba </w:t>
            </w:r>
            <w:r w:rsidR="004B11AC">
              <w:rPr>
                <w:rFonts w:asciiTheme="majorHAnsi" w:hAnsiTheme="majorHAnsi" w:cstheme="majorHAnsi"/>
                <w:b/>
                <w:bCs/>
              </w:rPr>
              <w:t xml:space="preserve"> dostarczanych przez Wykonawcę</w:t>
            </w:r>
            <w:r w:rsidRPr="006F5DF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9009FE">
              <w:rPr>
                <w:rFonts w:asciiTheme="majorHAnsi" w:hAnsiTheme="majorHAnsi" w:cstheme="majorHAnsi"/>
                <w:b/>
                <w:bCs/>
              </w:rPr>
              <w:t>interfejsów</w:t>
            </w:r>
            <w:r w:rsidRPr="006F5DFF">
              <w:rPr>
                <w:rFonts w:asciiTheme="majorHAnsi" w:hAnsiTheme="majorHAnsi" w:cstheme="majorHAnsi"/>
                <w:b/>
                <w:bCs/>
              </w:rPr>
              <w:t xml:space="preserve"> 2xPRA (pkt 1.1)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A4492E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</w:t>
            </w:r>
            <w:r w:rsidR="00A4492E">
              <w:rPr>
                <w:rFonts w:asciiTheme="majorHAnsi" w:hAnsiTheme="majorHAnsi" w:cstheme="majorHAnsi"/>
                <w:bCs/>
              </w:rPr>
              <w:t>……………</w:t>
            </w:r>
            <w:r w:rsidRPr="006F5DFF">
              <w:rPr>
                <w:rFonts w:asciiTheme="majorHAnsi" w:hAnsiTheme="majorHAnsi" w:cstheme="majorHAnsi"/>
                <w:bCs/>
              </w:rPr>
              <w:t>……………...</w:t>
            </w:r>
            <w:r w:rsidR="00A4492E">
              <w:rPr>
                <w:rFonts w:asciiTheme="majorHAnsi" w:hAnsiTheme="majorHAnsi" w:cstheme="majorHAnsi"/>
                <w:bCs/>
              </w:rPr>
              <w:t>.......</w:t>
            </w:r>
            <w:r w:rsidR="00A4492E" w:rsidRPr="00A4492E">
              <w:rPr>
                <w:rFonts w:asciiTheme="majorHAnsi" w:hAnsiTheme="majorHAnsi" w:cstheme="majorHAnsi"/>
                <w:b/>
                <w:bCs/>
              </w:rPr>
              <w:t>[szt</w:t>
            </w:r>
            <w:r w:rsidR="00A4492E">
              <w:rPr>
                <w:rFonts w:asciiTheme="majorHAnsi" w:hAnsiTheme="majorHAnsi" w:cstheme="majorHAnsi"/>
                <w:b/>
                <w:bCs/>
              </w:rPr>
              <w:t>.</w:t>
            </w:r>
            <w:r w:rsidR="00A4492E" w:rsidRPr="00A4492E">
              <w:rPr>
                <w:rFonts w:asciiTheme="majorHAnsi" w:hAnsiTheme="majorHAnsi" w:cstheme="majorHAnsi"/>
                <w:b/>
                <w:bCs/>
              </w:rPr>
              <w:t>]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 xml:space="preserve">Rodzaj licencji dla </w:t>
            </w:r>
            <w:r w:rsidR="009009FE">
              <w:rPr>
                <w:rFonts w:asciiTheme="majorHAnsi" w:hAnsiTheme="majorHAnsi" w:cstheme="majorHAnsi"/>
                <w:b/>
                <w:bCs/>
              </w:rPr>
              <w:t xml:space="preserve">interfejsu </w:t>
            </w:r>
            <w:r w:rsidRPr="006F5DFF">
              <w:rPr>
                <w:rFonts w:asciiTheme="majorHAnsi" w:hAnsiTheme="majorHAnsi" w:cstheme="majorHAnsi"/>
                <w:b/>
                <w:bCs/>
              </w:rPr>
              <w:t>2xPRA (pkt 1.1)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</w:t>
            </w:r>
            <w:r w:rsidR="00CE238D" w:rsidRPr="006F5DFF">
              <w:rPr>
                <w:rFonts w:asciiTheme="majorHAnsi" w:hAnsiTheme="majorHAnsi" w:cstheme="majorHAnsi"/>
                <w:bCs/>
              </w:rPr>
              <w:t>...........</w:t>
            </w:r>
          </w:p>
          <w:p w:rsidR="00CE238D" w:rsidRPr="006F5DFF" w:rsidRDefault="00CE238D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</w:t>
            </w:r>
            <w:r w:rsidR="00CE238D" w:rsidRPr="006F5DFF">
              <w:rPr>
                <w:rFonts w:asciiTheme="majorHAnsi" w:hAnsiTheme="majorHAnsi" w:cstheme="majorHAnsi"/>
                <w:bCs/>
              </w:rPr>
              <w:t>...........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</w:t>
            </w:r>
            <w:r w:rsidR="00CE238D" w:rsidRPr="006F5DFF">
              <w:rPr>
                <w:rFonts w:asciiTheme="majorHAnsi" w:hAnsiTheme="majorHAnsi" w:cstheme="majorHAnsi"/>
                <w:bCs/>
              </w:rPr>
              <w:t>...........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9009FE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Producent interfejsu </w:t>
            </w:r>
            <w:r w:rsidR="006A456A" w:rsidRPr="006F5DFF">
              <w:rPr>
                <w:rFonts w:asciiTheme="majorHAnsi" w:hAnsiTheme="majorHAnsi" w:cstheme="majorHAnsi"/>
                <w:b/>
                <w:bCs/>
              </w:rPr>
              <w:t>2xVCM 64 (pkt 1.2)</w:t>
            </w:r>
          </w:p>
          <w:p w:rsidR="00CE238D" w:rsidRPr="006F5DFF" w:rsidRDefault="00CE238D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</w:t>
            </w:r>
            <w:r w:rsidR="00CE238D" w:rsidRPr="006F5DFF">
              <w:rPr>
                <w:rFonts w:asciiTheme="majorHAnsi" w:hAnsiTheme="majorHAnsi" w:cstheme="majorHAnsi"/>
                <w:bCs/>
              </w:rPr>
              <w:t>...........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>Model/numer katalogowy producenta</w:t>
            </w:r>
            <w:r w:rsidR="009009FE">
              <w:rPr>
                <w:rFonts w:asciiTheme="majorHAnsi" w:hAnsiTheme="majorHAnsi" w:cstheme="majorHAnsi"/>
                <w:b/>
                <w:bCs/>
              </w:rPr>
              <w:t xml:space="preserve"> interfejsu </w:t>
            </w:r>
            <w:r w:rsidR="009009FE" w:rsidRPr="006F5DFF">
              <w:rPr>
                <w:rFonts w:asciiTheme="majorHAnsi" w:hAnsiTheme="majorHAnsi" w:cstheme="majorHAnsi"/>
                <w:b/>
                <w:bCs/>
              </w:rPr>
              <w:t xml:space="preserve">2xVCM 64 </w:t>
            </w:r>
            <w:r w:rsidRPr="006F5DFF">
              <w:rPr>
                <w:rFonts w:asciiTheme="majorHAnsi" w:hAnsiTheme="majorHAnsi" w:cstheme="majorHAnsi"/>
                <w:b/>
                <w:bCs/>
              </w:rPr>
              <w:t>/</w:t>
            </w:r>
            <w:r w:rsidRPr="009009FE">
              <w:rPr>
                <w:rFonts w:asciiTheme="majorHAnsi" w:hAnsiTheme="majorHAnsi" w:cstheme="majorHAnsi"/>
                <w:bCs/>
              </w:rPr>
              <w:t xml:space="preserve"> (jeśli producent podaje) </w:t>
            </w:r>
            <w:r w:rsidRPr="006F5DFF">
              <w:rPr>
                <w:rFonts w:asciiTheme="majorHAnsi" w:hAnsiTheme="majorHAnsi" w:cstheme="majorHAnsi"/>
                <w:b/>
                <w:bCs/>
              </w:rPr>
              <w:t>(pkt 1.2)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</w:t>
            </w:r>
            <w:r w:rsidR="00E60A53">
              <w:rPr>
                <w:rFonts w:asciiTheme="majorHAnsi" w:hAnsiTheme="majorHAnsi" w:cstheme="majorHAnsi"/>
                <w:bCs/>
              </w:rPr>
              <w:t>…</w:t>
            </w:r>
            <w:r w:rsidRPr="006F5DFF">
              <w:rPr>
                <w:rFonts w:asciiTheme="majorHAnsi" w:hAnsiTheme="majorHAnsi" w:cstheme="majorHAnsi"/>
                <w:bCs/>
              </w:rPr>
              <w:t>………………………………………</w:t>
            </w:r>
            <w:r w:rsidR="00CE238D" w:rsidRPr="006F5DFF">
              <w:rPr>
                <w:rFonts w:asciiTheme="majorHAnsi" w:hAnsiTheme="majorHAnsi" w:cstheme="majorHAnsi"/>
                <w:bCs/>
              </w:rPr>
              <w:t>…………..……….</w:t>
            </w:r>
          </w:p>
          <w:p w:rsidR="006A456A" w:rsidRPr="006F5DFF" w:rsidRDefault="006A456A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 xml:space="preserve">Liczba  sztuk </w:t>
            </w:r>
            <w:r w:rsidR="009009FE">
              <w:rPr>
                <w:rFonts w:asciiTheme="majorHAnsi" w:hAnsiTheme="majorHAnsi" w:cstheme="majorHAnsi"/>
                <w:b/>
                <w:bCs/>
              </w:rPr>
              <w:t>interfejsu</w:t>
            </w:r>
            <w:r w:rsidRPr="006F5DFF">
              <w:rPr>
                <w:rFonts w:asciiTheme="majorHAnsi" w:hAnsiTheme="majorHAnsi" w:cstheme="majorHAnsi"/>
                <w:b/>
                <w:bCs/>
              </w:rPr>
              <w:t xml:space="preserve"> 2xVCM 64 (pkt 1.2)</w:t>
            </w:r>
          </w:p>
          <w:p w:rsidR="00E60A53" w:rsidRDefault="00E60A53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E60A53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……………………………………………………...</w:t>
            </w:r>
            <w:r w:rsidR="00E60A53">
              <w:rPr>
                <w:rFonts w:asciiTheme="majorHAnsi" w:hAnsiTheme="majorHAnsi" w:cstheme="majorHAnsi"/>
                <w:bCs/>
              </w:rPr>
              <w:t>.......</w:t>
            </w:r>
            <w:r w:rsidR="00E60A53" w:rsidRPr="00E60A53">
              <w:rPr>
                <w:rFonts w:asciiTheme="majorHAnsi" w:hAnsiTheme="majorHAnsi" w:cstheme="majorHAnsi"/>
                <w:b/>
                <w:bCs/>
              </w:rPr>
              <w:t>[szt.]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 xml:space="preserve">Rodzaj licencji dla </w:t>
            </w:r>
            <w:r w:rsidR="00E60A53">
              <w:rPr>
                <w:rFonts w:asciiTheme="majorHAnsi" w:hAnsiTheme="majorHAnsi" w:cstheme="majorHAnsi"/>
                <w:b/>
                <w:bCs/>
              </w:rPr>
              <w:t xml:space="preserve">interfejsu </w:t>
            </w:r>
            <w:r w:rsidRPr="006F5DFF">
              <w:rPr>
                <w:rFonts w:asciiTheme="majorHAnsi" w:hAnsiTheme="majorHAnsi" w:cstheme="majorHAnsi"/>
                <w:b/>
                <w:bCs/>
              </w:rPr>
              <w:t>2xVCM 64 (pkt 1.2)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</w:t>
            </w:r>
            <w:r w:rsidR="00CE238D" w:rsidRPr="006F5DFF">
              <w:rPr>
                <w:rFonts w:asciiTheme="majorHAnsi" w:hAnsiTheme="majorHAnsi" w:cstheme="majorHAnsi"/>
                <w:bCs/>
              </w:rPr>
              <w:t>...........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</w:t>
            </w:r>
            <w:r w:rsidR="00CE238D" w:rsidRPr="006F5DFF">
              <w:rPr>
                <w:rFonts w:asciiTheme="majorHAnsi" w:hAnsiTheme="majorHAnsi" w:cstheme="majorHAnsi"/>
                <w:bCs/>
              </w:rPr>
              <w:t>...........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</w:t>
            </w:r>
            <w:r w:rsidR="00CE238D" w:rsidRPr="006F5DFF">
              <w:rPr>
                <w:rFonts w:asciiTheme="majorHAnsi" w:hAnsiTheme="majorHAnsi" w:cstheme="majorHAnsi"/>
                <w:bCs/>
              </w:rPr>
              <w:t>...........</w:t>
            </w: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79320E" w:rsidRPr="006F5DFF" w:rsidRDefault="0079320E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 xml:space="preserve">Rodzaj licencji dla </w:t>
            </w:r>
            <w:r>
              <w:rPr>
                <w:rFonts w:asciiTheme="majorHAnsi" w:hAnsiTheme="majorHAnsi" w:cstheme="majorHAnsi"/>
                <w:b/>
                <w:bCs/>
              </w:rPr>
              <w:t>serwera sterującego</w:t>
            </w:r>
            <w:r w:rsidR="00C941F3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C941F3" w:rsidRPr="00C941F3">
              <w:rPr>
                <w:rFonts w:asciiTheme="majorHAnsi" w:hAnsiTheme="majorHAnsi" w:cstheme="majorHAnsi"/>
                <w:bCs/>
                <w:i/>
              </w:rPr>
              <w:t>Avaya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8B1F3D" w:rsidRPr="008B1F3D">
              <w:rPr>
                <w:rFonts w:asciiTheme="majorHAnsi" w:hAnsiTheme="majorHAnsi" w:cstheme="majorHAnsi"/>
                <w:i/>
              </w:rPr>
              <w:t>IP Office Server Edition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(pkt 1.4</w:t>
            </w:r>
            <w:r w:rsidRPr="006F5DFF">
              <w:rPr>
                <w:rFonts w:asciiTheme="majorHAnsi" w:hAnsiTheme="majorHAnsi" w:cstheme="majorHAnsi"/>
                <w:b/>
                <w:bCs/>
              </w:rPr>
              <w:t>)</w:t>
            </w:r>
          </w:p>
          <w:p w:rsidR="0079320E" w:rsidRPr="006F5DFF" w:rsidRDefault="0079320E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79320E" w:rsidRPr="006F5DFF" w:rsidRDefault="0079320E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…………………………………………………………..............</w:t>
            </w:r>
          </w:p>
          <w:p w:rsidR="0079320E" w:rsidRPr="006F5DFF" w:rsidRDefault="0079320E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79320E" w:rsidRPr="006F5DFF" w:rsidRDefault="0079320E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…………………………………………………………..............</w:t>
            </w:r>
          </w:p>
          <w:p w:rsidR="0079320E" w:rsidRPr="006F5DFF" w:rsidRDefault="0079320E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79320E" w:rsidRDefault="0079320E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…………………………………………………………..............</w:t>
            </w:r>
          </w:p>
          <w:p w:rsidR="00AB00A3" w:rsidRDefault="00AB00A3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522270" w:rsidRDefault="00522270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Wymagania na maszynę wirtualną VMware</w:t>
            </w:r>
            <w:r w:rsidRPr="006F5DF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zalecane </w:t>
            </w:r>
            <w:r w:rsidRPr="006F5DFF">
              <w:rPr>
                <w:rFonts w:asciiTheme="majorHAnsi" w:hAnsiTheme="majorHAnsi" w:cstheme="majorHAnsi"/>
                <w:b/>
                <w:bCs/>
              </w:rPr>
              <w:t xml:space="preserve">dla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serwera sterującego </w:t>
            </w:r>
            <w:r w:rsidRPr="008B1F3D">
              <w:rPr>
                <w:rFonts w:asciiTheme="majorHAnsi" w:hAnsiTheme="majorHAnsi" w:cstheme="majorHAnsi"/>
                <w:i/>
              </w:rPr>
              <w:t>IP Office Server Edition</w:t>
            </w:r>
            <w:r>
              <w:rPr>
                <w:rFonts w:asciiTheme="majorHAnsi" w:hAnsiTheme="majorHAnsi" w:cstheme="majorHAnsi"/>
                <w:i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(pkt 1.4</w:t>
            </w:r>
            <w:r w:rsidRPr="006F5DFF">
              <w:rPr>
                <w:rFonts w:asciiTheme="majorHAnsi" w:hAnsiTheme="majorHAnsi" w:cstheme="majorHAnsi"/>
                <w:b/>
                <w:bCs/>
              </w:rPr>
              <w:t>)</w:t>
            </w:r>
          </w:p>
          <w:p w:rsidR="00D70674" w:rsidRPr="006F5DFF" w:rsidRDefault="00D70674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522270" w:rsidRPr="006F5DFF" w:rsidRDefault="00522270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B941AD">
              <w:rPr>
                <w:rFonts w:asciiTheme="majorHAnsi" w:hAnsiTheme="majorHAnsi" w:cstheme="majorHAnsi"/>
                <w:b/>
                <w:bCs/>
              </w:rPr>
              <w:t>Liczba CPU</w:t>
            </w:r>
            <w:r>
              <w:rPr>
                <w:rFonts w:asciiTheme="majorHAnsi" w:hAnsiTheme="majorHAnsi" w:cstheme="majorHAnsi"/>
                <w:bCs/>
              </w:rPr>
              <w:t xml:space="preserve"> </w:t>
            </w:r>
            <w:r w:rsidRPr="006F5DFF">
              <w:rPr>
                <w:rFonts w:asciiTheme="majorHAnsi" w:hAnsiTheme="majorHAnsi" w:cstheme="majorHAnsi"/>
                <w:bCs/>
              </w:rPr>
              <w:t>………………………………………...</w:t>
            </w:r>
            <w:r>
              <w:rPr>
                <w:rFonts w:asciiTheme="majorHAnsi" w:hAnsiTheme="majorHAnsi" w:cstheme="majorHAnsi"/>
                <w:bCs/>
              </w:rPr>
              <w:t>...</w:t>
            </w:r>
            <w:r w:rsidRPr="006F5DFF">
              <w:rPr>
                <w:rFonts w:asciiTheme="majorHAnsi" w:hAnsiTheme="majorHAnsi" w:cstheme="majorHAnsi"/>
                <w:bCs/>
              </w:rPr>
              <w:t>.</w:t>
            </w:r>
            <w:r>
              <w:rPr>
                <w:rFonts w:asciiTheme="majorHAnsi" w:hAnsiTheme="majorHAnsi" w:cstheme="majorHAnsi"/>
                <w:bCs/>
              </w:rPr>
              <w:t>[szt.]</w:t>
            </w:r>
          </w:p>
          <w:p w:rsidR="00522270" w:rsidRPr="006F5DFF" w:rsidRDefault="00522270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522270" w:rsidRPr="006F5DFF" w:rsidRDefault="00522270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B941AD">
              <w:rPr>
                <w:rFonts w:asciiTheme="majorHAnsi" w:hAnsiTheme="majorHAnsi" w:cstheme="majorHAnsi"/>
                <w:b/>
                <w:bCs/>
              </w:rPr>
              <w:t>Rezerwacja cykli</w:t>
            </w:r>
            <w:r>
              <w:rPr>
                <w:rFonts w:asciiTheme="majorHAnsi" w:hAnsiTheme="majorHAnsi" w:cstheme="majorHAnsi"/>
                <w:bCs/>
              </w:rPr>
              <w:t xml:space="preserve"> </w:t>
            </w:r>
            <w:r w:rsidRPr="00AB00A3">
              <w:rPr>
                <w:rFonts w:asciiTheme="majorHAnsi" w:hAnsiTheme="majorHAnsi" w:cstheme="majorHAnsi"/>
                <w:b/>
                <w:bCs/>
              </w:rPr>
              <w:t>CPU</w:t>
            </w:r>
            <w:r>
              <w:rPr>
                <w:rFonts w:asciiTheme="majorHAnsi" w:hAnsiTheme="majorHAnsi" w:cstheme="majorHAnsi"/>
                <w:bCs/>
              </w:rPr>
              <w:t xml:space="preserve"> …………………………...[GHz]</w:t>
            </w:r>
          </w:p>
          <w:p w:rsidR="00522270" w:rsidRPr="006F5DFF" w:rsidRDefault="00522270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522270" w:rsidRDefault="00522270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B941AD">
              <w:rPr>
                <w:rFonts w:asciiTheme="majorHAnsi" w:hAnsiTheme="majorHAnsi" w:cstheme="majorHAnsi"/>
                <w:b/>
                <w:bCs/>
              </w:rPr>
              <w:t>RAM</w:t>
            </w:r>
            <w:r w:rsidRPr="006F5DFF">
              <w:rPr>
                <w:rFonts w:asciiTheme="majorHAnsi" w:hAnsiTheme="majorHAnsi" w:cstheme="majorHAnsi"/>
                <w:bCs/>
              </w:rPr>
              <w:t>……………………………………….............</w:t>
            </w:r>
            <w:r>
              <w:rPr>
                <w:rFonts w:asciiTheme="majorHAnsi" w:hAnsiTheme="majorHAnsi" w:cstheme="majorHAnsi"/>
                <w:bCs/>
              </w:rPr>
              <w:t>...</w:t>
            </w:r>
            <w:r w:rsidRPr="006F5DFF">
              <w:rPr>
                <w:rFonts w:asciiTheme="majorHAnsi" w:hAnsiTheme="majorHAnsi" w:cstheme="majorHAnsi"/>
                <w:bCs/>
              </w:rPr>
              <w:t>.</w:t>
            </w:r>
            <w:r>
              <w:rPr>
                <w:rFonts w:asciiTheme="majorHAnsi" w:hAnsiTheme="majorHAnsi" w:cstheme="majorHAnsi"/>
                <w:bCs/>
              </w:rPr>
              <w:t>[MB]</w:t>
            </w:r>
          </w:p>
          <w:p w:rsidR="00522270" w:rsidRDefault="00522270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6A456A" w:rsidRDefault="00522270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B941AD">
              <w:rPr>
                <w:rFonts w:asciiTheme="majorHAnsi" w:hAnsiTheme="majorHAnsi" w:cstheme="majorHAnsi"/>
                <w:b/>
                <w:bCs/>
              </w:rPr>
              <w:t>Przestrzeń dyskowa</w:t>
            </w:r>
            <w:r>
              <w:rPr>
                <w:rFonts w:asciiTheme="majorHAnsi" w:hAnsiTheme="majorHAnsi" w:cstheme="majorHAnsi"/>
                <w:bCs/>
              </w:rPr>
              <w:t>………………………….…….[GB]</w:t>
            </w:r>
          </w:p>
          <w:p w:rsidR="00AB00A3" w:rsidRDefault="00AB00A3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A65115" w:rsidRDefault="00A65115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AB00A3" w:rsidRPr="006F5DFF" w:rsidRDefault="00AB00A3" w:rsidP="0039461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A65115">
              <w:rPr>
                <w:rFonts w:asciiTheme="majorHAnsi" w:hAnsiTheme="majorHAnsi" w:cstheme="majorHAnsi"/>
                <w:b/>
                <w:bCs/>
              </w:rPr>
              <w:t xml:space="preserve">Rodzaj licencji dla </w:t>
            </w:r>
            <w:r w:rsidRPr="00A65115">
              <w:rPr>
                <w:rFonts w:asciiTheme="majorHAnsi" w:hAnsiTheme="majorHAnsi" w:cstheme="majorHAnsi"/>
                <w:b/>
              </w:rPr>
              <w:t>centralnego systemu głosowych zapowiedzi słownych (IVR</w:t>
            </w:r>
            <w:r w:rsidR="005E4250">
              <w:rPr>
                <w:rFonts w:asciiTheme="majorHAnsi" w:hAnsiTheme="majorHAnsi" w:cstheme="majorHAnsi"/>
                <w:b/>
              </w:rPr>
              <w:t xml:space="preserve"> – </w:t>
            </w:r>
            <w:r w:rsidR="005E4250" w:rsidRPr="00D70674">
              <w:rPr>
                <w:rFonts w:asciiTheme="majorHAnsi" w:hAnsiTheme="majorHAnsi" w:cstheme="majorHAnsi"/>
                <w:b/>
                <w:i/>
              </w:rPr>
              <w:t>Avaya VMPro</w:t>
            </w:r>
            <w:r w:rsidRPr="00A65115">
              <w:rPr>
                <w:rFonts w:asciiTheme="majorHAnsi" w:hAnsiTheme="majorHAnsi" w:cstheme="majorHAnsi"/>
                <w:b/>
              </w:rPr>
              <w:t>) oraz centralnego systemu poczty głosowej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(pkt 1.5</w:t>
            </w:r>
            <w:r w:rsidRPr="006F5DFF">
              <w:rPr>
                <w:rFonts w:asciiTheme="majorHAnsi" w:hAnsiTheme="majorHAnsi" w:cstheme="majorHAnsi"/>
                <w:b/>
                <w:bCs/>
              </w:rPr>
              <w:t>)</w:t>
            </w:r>
          </w:p>
          <w:p w:rsidR="00AB00A3" w:rsidRPr="006F5DFF" w:rsidRDefault="00AB00A3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AB00A3" w:rsidRPr="006F5DFF" w:rsidRDefault="00AB00A3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…………………………………………………………..............</w:t>
            </w:r>
          </w:p>
          <w:p w:rsidR="00AB00A3" w:rsidRPr="006F5DFF" w:rsidRDefault="00AB00A3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AB00A3" w:rsidRPr="006F5DFF" w:rsidRDefault="00AB00A3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…………………………………………………………..............</w:t>
            </w:r>
          </w:p>
          <w:p w:rsidR="00AB00A3" w:rsidRPr="006F5DFF" w:rsidRDefault="00AB00A3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AB00A3" w:rsidRDefault="00AB00A3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A65115" w:rsidRPr="006F5DFF" w:rsidRDefault="00A65115" w:rsidP="0039461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A65115">
              <w:rPr>
                <w:rFonts w:asciiTheme="majorHAnsi" w:hAnsiTheme="majorHAnsi" w:cstheme="majorHAnsi"/>
                <w:b/>
                <w:bCs/>
              </w:rPr>
              <w:t xml:space="preserve">Rodzaj licencji dla </w:t>
            </w:r>
            <w:r w:rsidRPr="00A65115">
              <w:rPr>
                <w:rFonts w:asciiTheme="majorHAnsi" w:hAnsiTheme="majorHAnsi" w:cstheme="majorHAnsi"/>
                <w:b/>
              </w:rPr>
              <w:t xml:space="preserve">centralnego systemu </w:t>
            </w:r>
            <w:r>
              <w:rPr>
                <w:rFonts w:asciiTheme="majorHAnsi" w:hAnsiTheme="majorHAnsi" w:cstheme="majorHAnsi"/>
                <w:b/>
              </w:rPr>
              <w:t>nagrywającego</w:t>
            </w:r>
            <w:r w:rsidR="00102D01">
              <w:rPr>
                <w:rFonts w:asciiTheme="majorHAnsi" w:hAnsiTheme="majorHAnsi" w:cstheme="majorHAnsi"/>
                <w:b/>
              </w:rPr>
              <w:t xml:space="preserve"> dla </w:t>
            </w:r>
            <w:r w:rsidR="00102D01" w:rsidRPr="008D1D14">
              <w:rPr>
                <w:rFonts w:asciiTheme="majorHAnsi" w:hAnsiTheme="majorHAnsi" w:cstheme="majorHAnsi"/>
                <w:i/>
              </w:rPr>
              <w:t>Avaya</w:t>
            </w:r>
            <w:r w:rsidR="00102D01">
              <w:rPr>
                <w:rFonts w:asciiTheme="majorHAnsi" w:hAnsiTheme="majorHAnsi" w:cstheme="majorHAnsi"/>
                <w:i/>
              </w:rPr>
              <w:t xml:space="preserve"> IP O</w:t>
            </w:r>
            <w:r w:rsidR="00A52EF8">
              <w:rPr>
                <w:rFonts w:asciiTheme="majorHAnsi" w:hAnsiTheme="majorHAnsi" w:cstheme="majorHAnsi"/>
                <w:i/>
              </w:rPr>
              <w:t>ffice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(pkt 1.6</w:t>
            </w:r>
            <w:r w:rsidRPr="006F5DFF">
              <w:rPr>
                <w:rFonts w:asciiTheme="majorHAnsi" w:hAnsiTheme="majorHAnsi" w:cstheme="majorHAnsi"/>
                <w:b/>
                <w:bCs/>
              </w:rPr>
              <w:t>)</w:t>
            </w:r>
          </w:p>
          <w:p w:rsidR="00A65115" w:rsidRPr="006F5DFF" w:rsidRDefault="00A65115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  <w:p w:rsidR="00A65115" w:rsidRPr="006F5DFF" w:rsidRDefault="00A65115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…………………………………………………………..............</w:t>
            </w:r>
          </w:p>
          <w:p w:rsidR="00A65115" w:rsidRPr="006F5DFF" w:rsidRDefault="00A65115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A65115" w:rsidRPr="006F5DFF" w:rsidRDefault="00A65115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…………………………………………………………..............</w:t>
            </w:r>
          </w:p>
          <w:p w:rsidR="00A65115" w:rsidRPr="00522270" w:rsidRDefault="00A65115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6A456A" w:rsidRPr="006F5DFF" w:rsidRDefault="006A456A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34604D" w:rsidRPr="008F2821" w:rsidRDefault="0034604D" w:rsidP="0034604D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34604D" w:rsidRPr="00FA6870" w:rsidRDefault="0034604D" w:rsidP="0034604D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A6870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wymaga złożenia materiałów firmowych na potwierdzenie spełnienia opisanych w przedmiotowym punkcie parametrów.</w:t>
            </w:r>
          </w:p>
          <w:p w:rsidR="00664F77" w:rsidRPr="006F5DFF" w:rsidRDefault="00664F77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A6870">
              <w:rPr>
                <w:rFonts w:asciiTheme="majorHAnsi" w:hAnsiTheme="majorHAnsi" w:cstheme="majorHAnsi"/>
                <w:bCs/>
              </w:rPr>
              <w:t xml:space="preserve">Zamawiający </w:t>
            </w:r>
            <w:r w:rsidR="00D02A37" w:rsidRPr="00FA6870">
              <w:rPr>
                <w:rFonts w:asciiTheme="majorHAnsi" w:hAnsiTheme="majorHAnsi" w:cstheme="majorHAnsi"/>
                <w:bCs/>
              </w:rPr>
              <w:t>prosi o</w:t>
            </w:r>
            <w:r w:rsidR="006474D2" w:rsidRPr="00FA6870">
              <w:rPr>
                <w:rFonts w:asciiTheme="majorHAnsi" w:hAnsiTheme="majorHAnsi" w:cstheme="majorHAnsi"/>
                <w:bCs/>
              </w:rPr>
              <w:t xml:space="preserve"> zaznaczenia</w:t>
            </w:r>
            <w:r w:rsidRPr="00FA6870">
              <w:rPr>
                <w:rFonts w:asciiTheme="majorHAnsi" w:hAnsiTheme="majorHAnsi" w:cstheme="majorHAnsi"/>
                <w:bCs/>
              </w:rPr>
              <w:t xml:space="preserve"> w złożonych materiałach firmowych (w postaci katalogów i/lub ulotek</w:t>
            </w:r>
            <w:r w:rsidRPr="006F5DFF">
              <w:rPr>
                <w:rFonts w:asciiTheme="majorHAnsi" w:hAnsiTheme="majorHAnsi" w:cstheme="majorHAnsi"/>
                <w:bCs/>
              </w:rPr>
              <w:t xml:space="preserve"> informacyjnych i/lub kart produktu i/lub kart char</w:t>
            </w:r>
            <w:r w:rsidR="006474D2" w:rsidRPr="006F5DFF">
              <w:rPr>
                <w:rFonts w:asciiTheme="majorHAnsi" w:hAnsiTheme="majorHAnsi" w:cstheme="majorHAnsi"/>
                <w:bCs/>
              </w:rPr>
              <w:t>akterystyki i/lub oświadczenie P</w:t>
            </w:r>
            <w:r w:rsidRPr="006F5DFF">
              <w:rPr>
                <w:rFonts w:asciiTheme="majorHAnsi" w:hAnsiTheme="majorHAnsi" w:cstheme="majorHAnsi"/>
                <w:bCs/>
              </w:rPr>
              <w:t xml:space="preserve">roducenta) zapisów potwierdzających spełnienie wymaganych parametrów </w:t>
            </w:r>
            <w:r w:rsidRPr="006F5DFF">
              <w:rPr>
                <w:rFonts w:asciiTheme="majorHAnsi" w:hAnsiTheme="majorHAnsi" w:cstheme="majorHAnsi"/>
                <w:b/>
                <w:bCs/>
              </w:rPr>
              <w:t xml:space="preserve">z dopisaniem numeru tabeli </w:t>
            </w:r>
            <w:r w:rsidRPr="006F5DFF">
              <w:rPr>
                <w:rFonts w:asciiTheme="majorHAnsi" w:hAnsiTheme="majorHAnsi" w:cstheme="majorHAnsi"/>
                <w:bCs/>
              </w:rPr>
              <w:t xml:space="preserve">oraz </w:t>
            </w:r>
            <w:r w:rsidRPr="006F5DFF">
              <w:rPr>
                <w:rFonts w:asciiTheme="majorHAnsi" w:hAnsiTheme="majorHAnsi" w:cstheme="majorHAnsi"/>
                <w:b/>
                <w:bCs/>
              </w:rPr>
              <w:t>numerem podpunktu</w:t>
            </w:r>
            <w:r w:rsidR="006474D2" w:rsidRPr="006F5DFF">
              <w:rPr>
                <w:rFonts w:asciiTheme="majorHAnsi" w:hAnsiTheme="majorHAnsi" w:cstheme="majorHAnsi"/>
                <w:bCs/>
              </w:rPr>
              <w:t xml:space="preserve"> z </w:t>
            </w:r>
            <w:r w:rsidR="006474D2" w:rsidRPr="006F5DFF">
              <w:rPr>
                <w:rFonts w:asciiTheme="majorHAnsi" w:hAnsiTheme="majorHAnsi" w:cstheme="majorHAnsi"/>
                <w:bCs/>
                <w:highlight w:val="green"/>
              </w:rPr>
              <w:t>załącznika nr 2</w:t>
            </w:r>
            <w:r w:rsidR="00DE0905" w:rsidRPr="006F5DFF">
              <w:rPr>
                <w:rFonts w:asciiTheme="majorHAnsi" w:hAnsiTheme="majorHAnsi" w:cstheme="majorHAnsi"/>
                <w:bCs/>
                <w:highlight w:val="green"/>
              </w:rPr>
              <w:t>i</w:t>
            </w:r>
            <w:r w:rsidRPr="006F5DFF">
              <w:rPr>
                <w:rFonts w:asciiTheme="majorHAnsi" w:hAnsiTheme="majorHAnsi" w:cstheme="majorHAnsi"/>
                <w:bCs/>
                <w:highlight w:val="green"/>
              </w:rPr>
              <w:t xml:space="preserve"> do </w:t>
            </w:r>
            <w:r w:rsidR="00DE0905" w:rsidRPr="006F5DFF">
              <w:rPr>
                <w:rFonts w:asciiTheme="majorHAnsi" w:hAnsiTheme="majorHAnsi" w:cstheme="majorHAnsi"/>
                <w:bCs/>
                <w:highlight w:val="green"/>
              </w:rPr>
              <w:t>SOPZ</w:t>
            </w:r>
            <w:r w:rsidRPr="006F5DFF">
              <w:rPr>
                <w:rFonts w:asciiTheme="majorHAnsi" w:hAnsiTheme="majorHAnsi" w:cstheme="majorHAnsi"/>
                <w:bCs/>
              </w:rPr>
              <w:t>, który ten zapis potwierdza</w:t>
            </w:r>
            <w:r w:rsidR="005840CF" w:rsidRPr="006F5DFF">
              <w:rPr>
                <w:rFonts w:asciiTheme="majorHAnsi" w:hAnsiTheme="majorHAnsi" w:cstheme="majorHAnsi"/>
                <w:bCs/>
              </w:rPr>
              <w:t xml:space="preserve"> (Zamawiający dopuszcza materiały w języku angielskim)</w:t>
            </w:r>
          </w:p>
        </w:tc>
      </w:tr>
      <w:tr w:rsidR="005B725D" w:rsidRPr="006F5DFF" w:rsidTr="003816BE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5B725D" w:rsidRPr="006F5DFF" w:rsidRDefault="005B725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5B725D" w:rsidRPr="006F5DFF" w:rsidRDefault="005B725D" w:rsidP="00394610">
            <w:pPr>
              <w:tabs>
                <w:tab w:val="left" w:pos="759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6F5DFF">
              <w:rPr>
                <w:rFonts w:asciiTheme="majorHAnsi" w:hAnsiTheme="majorHAnsi" w:cstheme="majorHAnsi"/>
              </w:rPr>
              <w:t>Licencje:</w:t>
            </w:r>
          </w:p>
          <w:p w:rsidR="00C63C51" w:rsidRPr="00C63C51" w:rsidRDefault="00C63C51" w:rsidP="003946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C63C51" w:rsidRPr="00C63C51" w:rsidRDefault="00C63C51" w:rsidP="003946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5B725D" w:rsidRPr="00DA1219" w:rsidRDefault="0078793D" w:rsidP="00394610">
            <w:pPr>
              <w:pStyle w:val="Akapitzlist"/>
              <w:numPr>
                <w:ilvl w:val="1"/>
                <w:numId w:val="2"/>
              </w:numPr>
              <w:spacing w:line="276" w:lineRule="auto"/>
              <w:ind w:left="618" w:hanging="618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A1219">
              <w:rPr>
                <w:rFonts w:asciiTheme="majorHAnsi" w:hAnsiTheme="majorHAnsi" w:cstheme="majorHAnsi"/>
                <w:sz w:val="24"/>
                <w:szCs w:val="24"/>
              </w:rPr>
              <w:t>Wykonawca dostarczy</w:t>
            </w:r>
            <w:r w:rsidR="005B725D" w:rsidRPr="00DA1219">
              <w:rPr>
                <w:rFonts w:asciiTheme="majorHAnsi" w:hAnsiTheme="majorHAnsi" w:cstheme="majorHAnsi"/>
                <w:sz w:val="24"/>
                <w:szCs w:val="24"/>
              </w:rPr>
              <w:t xml:space="preserve"> wszystkie </w:t>
            </w:r>
            <w:r w:rsidR="003816BE" w:rsidRPr="00DA1219">
              <w:rPr>
                <w:rFonts w:asciiTheme="majorHAnsi" w:hAnsiTheme="majorHAnsi" w:cstheme="majorHAnsi"/>
                <w:sz w:val="24"/>
                <w:szCs w:val="24"/>
              </w:rPr>
              <w:t xml:space="preserve">niezbędne </w:t>
            </w:r>
            <w:r w:rsidR="005B725D" w:rsidRPr="00DA1219">
              <w:rPr>
                <w:rFonts w:asciiTheme="majorHAnsi" w:hAnsiTheme="majorHAnsi" w:cstheme="majorHAnsi"/>
                <w:sz w:val="24"/>
                <w:szCs w:val="24"/>
              </w:rPr>
              <w:t xml:space="preserve">licencje wymagane do uruchomienia </w:t>
            </w:r>
            <w:r w:rsidR="003816BE" w:rsidRPr="00DA1219">
              <w:rPr>
                <w:rFonts w:asciiTheme="majorHAnsi" w:hAnsiTheme="majorHAnsi" w:cstheme="majorHAnsi"/>
                <w:sz w:val="24"/>
                <w:szCs w:val="24"/>
              </w:rPr>
              <w:t>dodatkowego wyposażenia</w:t>
            </w:r>
            <w:r w:rsidR="005B725D" w:rsidRPr="00DA1219">
              <w:rPr>
                <w:rFonts w:asciiTheme="majorHAnsi" w:hAnsiTheme="majorHAnsi" w:cstheme="majorHAnsi"/>
                <w:sz w:val="24"/>
                <w:szCs w:val="24"/>
              </w:rPr>
              <w:t xml:space="preserve"> w systemie Avaya IP Office 500 v2 R11</w:t>
            </w:r>
            <w:r w:rsidR="003816BE" w:rsidRPr="00DA121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D6FBD" w:rsidRPr="00DA1219">
              <w:rPr>
                <w:rFonts w:asciiTheme="majorHAnsi" w:hAnsiTheme="majorHAnsi" w:cstheme="majorHAnsi"/>
                <w:sz w:val="24"/>
                <w:szCs w:val="24"/>
              </w:rPr>
              <w:t xml:space="preserve">w tym również serwera sterującego </w:t>
            </w:r>
            <w:r w:rsidR="00AD6FBD" w:rsidRPr="00DA1219">
              <w:rPr>
                <w:rFonts w:asciiTheme="majorHAnsi" w:hAnsiTheme="majorHAnsi" w:cstheme="majorHAnsi"/>
                <w:i/>
                <w:sz w:val="24"/>
                <w:szCs w:val="24"/>
              </w:rPr>
              <w:t>Avaya</w:t>
            </w:r>
            <w:r w:rsidR="00AD6FBD" w:rsidRPr="00DA121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D6FBD" w:rsidRPr="00DA1219">
              <w:rPr>
                <w:rFonts w:asciiTheme="majorHAnsi" w:hAnsiTheme="majorHAnsi" w:cstheme="majorHAnsi"/>
                <w:i/>
                <w:sz w:val="24"/>
                <w:szCs w:val="24"/>
              </w:rPr>
              <w:t>IP Office Server Edition</w:t>
            </w:r>
            <w:r w:rsidR="00AD6FBD" w:rsidRPr="00DA121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3816BE" w:rsidRPr="00DA1219">
              <w:rPr>
                <w:rFonts w:asciiTheme="majorHAnsi" w:hAnsiTheme="majorHAnsi" w:cstheme="majorHAnsi"/>
                <w:sz w:val="24"/>
                <w:szCs w:val="24"/>
              </w:rPr>
              <w:t xml:space="preserve">w taki sposób, aby sprzęt </w:t>
            </w:r>
            <w:r w:rsidR="00AD6FBD" w:rsidRPr="00DA1219">
              <w:rPr>
                <w:rFonts w:asciiTheme="majorHAnsi" w:hAnsiTheme="majorHAnsi" w:cstheme="majorHAnsi"/>
                <w:sz w:val="24"/>
                <w:szCs w:val="24"/>
              </w:rPr>
              <w:t xml:space="preserve">i oprogramowanie </w:t>
            </w:r>
            <w:r w:rsidR="003816BE" w:rsidRPr="00DA1219">
              <w:rPr>
                <w:rFonts w:asciiTheme="majorHAnsi" w:hAnsiTheme="majorHAnsi" w:cstheme="majorHAnsi"/>
                <w:sz w:val="24"/>
                <w:szCs w:val="24"/>
              </w:rPr>
              <w:t>był</w:t>
            </w:r>
            <w:r w:rsidR="00AD6FBD" w:rsidRPr="00DA1219">
              <w:rPr>
                <w:rFonts w:asciiTheme="majorHAnsi" w:hAnsiTheme="majorHAnsi" w:cstheme="majorHAnsi"/>
                <w:sz w:val="24"/>
                <w:szCs w:val="24"/>
              </w:rPr>
              <w:t>y w pełni funkcjonalne</w:t>
            </w:r>
            <w:r w:rsidR="003816BE" w:rsidRPr="00DA121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FA2488" w:rsidRPr="006F5DFF" w:rsidRDefault="00FA2488" w:rsidP="00394610">
            <w:pPr>
              <w:pStyle w:val="Akapitzlist"/>
              <w:numPr>
                <w:ilvl w:val="1"/>
                <w:numId w:val="2"/>
              </w:numPr>
              <w:spacing w:line="276" w:lineRule="auto"/>
              <w:ind w:left="618" w:hanging="618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F5DFF">
              <w:rPr>
                <w:rFonts w:asciiTheme="majorHAnsi" w:hAnsiTheme="majorHAnsi" w:cstheme="majorHAnsi"/>
                <w:sz w:val="24"/>
                <w:szCs w:val="24"/>
              </w:rPr>
              <w:t xml:space="preserve">Wszystkie dostarczone </w:t>
            </w:r>
            <w:r w:rsidR="0078793D">
              <w:rPr>
                <w:rFonts w:asciiTheme="majorHAnsi" w:hAnsiTheme="majorHAnsi" w:cstheme="majorHAnsi"/>
                <w:sz w:val="24"/>
                <w:szCs w:val="24"/>
              </w:rPr>
              <w:t xml:space="preserve">przez Wykonawcę </w:t>
            </w:r>
            <w:r w:rsidRPr="006F5DFF">
              <w:rPr>
                <w:rFonts w:asciiTheme="majorHAnsi" w:hAnsiTheme="majorHAnsi" w:cstheme="majorHAnsi"/>
                <w:sz w:val="24"/>
                <w:szCs w:val="24"/>
              </w:rPr>
              <w:t>licencje muszą być zarejestrowane na Zamawiającego tz</w:t>
            </w:r>
            <w:r w:rsidR="0078793D">
              <w:rPr>
                <w:rFonts w:asciiTheme="majorHAnsi" w:hAnsiTheme="majorHAnsi" w:cstheme="majorHAnsi"/>
                <w:sz w:val="24"/>
                <w:szCs w:val="24"/>
              </w:rPr>
              <w:t>n. Szpital U</w:t>
            </w:r>
            <w:r w:rsidRPr="006F5DFF">
              <w:rPr>
                <w:rFonts w:asciiTheme="majorHAnsi" w:hAnsiTheme="majorHAnsi" w:cstheme="majorHAnsi"/>
                <w:sz w:val="24"/>
                <w:szCs w:val="24"/>
              </w:rPr>
              <w:t>niwersytecki w Krakowie, siedziba ul. Kopernika 36, 31-501 Kraków.</w:t>
            </w:r>
          </w:p>
          <w:p w:rsidR="007153EA" w:rsidRPr="006F5DFF" w:rsidRDefault="007153EA" w:rsidP="00394610">
            <w:pPr>
              <w:pStyle w:val="Akapitzlist"/>
              <w:numPr>
                <w:ilvl w:val="1"/>
                <w:numId w:val="2"/>
              </w:numPr>
              <w:spacing w:line="276" w:lineRule="auto"/>
              <w:ind w:left="618" w:hanging="618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F5DFF">
              <w:rPr>
                <w:rFonts w:asciiTheme="majorHAnsi" w:hAnsiTheme="majorHAnsi" w:cstheme="majorHAnsi"/>
                <w:sz w:val="24"/>
                <w:szCs w:val="24"/>
              </w:rPr>
              <w:t>Wszystkie dostarczone</w:t>
            </w:r>
            <w:r w:rsidR="0078793D" w:rsidRPr="006F5DF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78793D">
              <w:rPr>
                <w:rFonts w:asciiTheme="majorHAnsi" w:hAnsiTheme="majorHAnsi" w:cstheme="majorHAnsi"/>
                <w:sz w:val="24"/>
                <w:szCs w:val="24"/>
              </w:rPr>
              <w:t>przez Wykonawcę</w:t>
            </w:r>
            <w:r w:rsidRPr="006F5DFF">
              <w:rPr>
                <w:rFonts w:asciiTheme="majorHAnsi" w:hAnsiTheme="majorHAnsi" w:cstheme="majorHAnsi"/>
                <w:sz w:val="24"/>
                <w:szCs w:val="24"/>
              </w:rPr>
              <w:t xml:space="preserve"> licencje muszą być bezterminowe (brak ograniczeń czasowych</w:t>
            </w:r>
            <w:r w:rsidR="00874CF5">
              <w:rPr>
                <w:rFonts w:asciiTheme="majorHAnsi" w:hAnsiTheme="majorHAnsi" w:cstheme="majorHAnsi"/>
                <w:sz w:val="24"/>
                <w:szCs w:val="24"/>
              </w:rPr>
              <w:t xml:space="preserve"> do ich stosowania przez Zamawiającego</w:t>
            </w:r>
            <w:r w:rsidRPr="006F5DFF">
              <w:rPr>
                <w:rFonts w:asciiTheme="majorHAnsi" w:hAnsiTheme="majorHAnsi" w:cstheme="majorHAnsi"/>
                <w:sz w:val="24"/>
                <w:szCs w:val="24"/>
              </w:rPr>
              <w:t>).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5B725D" w:rsidRPr="006F5DFF" w:rsidRDefault="008F637C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 xml:space="preserve">Opcjonalnie </w:t>
            </w:r>
          </w:p>
          <w:p w:rsidR="005B725D" w:rsidRPr="006F5DFF" w:rsidRDefault="008F637C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6F5DFF">
              <w:rPr>
                <w:rFonts w:asciiTheme="majorHAnsi" w:hAnsiTheme="majorHAnsi" w:cstheme="majorHAnsi"/>
                <w:bCs/>
                <w:i/>
              </w:rPr>
              <w:t>(</w:t>
            </w:r>
            <w:r w:rsidR="005B725D" w:rsidRPr="006F5DFF">
              <w:rPr>
                <w:rFonts w:asciiTheme="majorHAnsi" w:hAnsiTheme="majorHAnsi" w:cstheme="majorHAnsi"/>
                <w:bCs/>
                <w:i/>
              </w:rPr>
              <w:t>wypełniać</w:t>
            </w:r>
            <w:r w:rsidRPr="006F5DFF">
              <w:rPr>
                <w:rFonts w:asciiTheme="majorHAnsi" w:hAnsiTheme="majorHAnsi" w:cstheme="majorHAnsi"/>
                <w:bCs/>
                <w:i/>
              </w:rPr>
              <w:t xml:space="preserve"> – jeśli potrzeba</w:t>
            </w:r>
            <w:r w:rsidR="005B725D" w:rsidRPr="006F5DFF">
              <w:rPr>
                <w:rFonts w:asciiTheme="majorHAnsi" w:hAnsiTheme="majorHAnsi" w:cstheme="majorHAnsi"/>
                <w:bCs/>
                <w:i/>
              </w:rPr>
              <w:t>)</w:t>
            </w:r>
          </w:p>
          <w:p w:rsidR="00CE238D" w:rsidRPr="006F5DFF" w:rsidRDefault="00CE238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i/>
              </w:rPr>
            </w:pPr>
          </w:p>
          <w:p w:rsidR="008F637C" w:rsidRPr="006F5DFF" w:rsidRDefault="008F637C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</w:t>
            </w:r>
            <w:r w:rsidR="00CE238D" w:rsidRPr="006F5DFF">
              <w:rPr>
                <w:rFonts w:asciiTheme="majorHAnsi" w:hAnsiTheme="majorHAnsi" w:cstheme="majorHAnsi"/>
                <w:bCs/>
              </w:rPr>
              <w:t>...........</w:t>
            </w:r>
          </w:p>
          <w:p w:rsidR="008F637C" w:rsidRPr="006F5DFF" w:rsidRDefault="008F637C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8F637C" w:rsidRPr="006F5DFF" w:rsidRDefault="008F637C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</w:t>
            </w:r>
            <w:r w:rsidR="00CE238D" w:rsidRPr="006F5DFF">
              <w:rPr>
                <w:rFonts w:asciiTheme="majorHAnsi" w:hAnsiTheme="majorHAnsi" w:cstheme="majorHAnsi"/>
                <w:bCs/>
              </w:rPr>
              <w:t>...........</w:t>
            </w:r>
          </w:p>
          <w:p w:rsidR="008F637C" w:rsidRPr="006F5DFF" w:rsidRDefault="008F637C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</w:p>
          <w:p w:rsidR="008F637C" w:rsidRPr="006F5DFF" w:rsidRDefault="008F637C" w:rsidP="00394610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…………………………………………………………...</w:t>
            </w:r>
            <w:r w:rsidR="00CE238D" w:rsidRPr="006F5DFF">
              <w:rPr>
                <w:rFonts w:asciiTheme="majorHAnsi" w:hAnsiTheme="majorHAnsi" w:cstheme="majorHAnsi"/>
                <w:bCs/>
              </w:rPr>
              <w:t>...........</w:t>
            </w:r>
          </w:p>
          <w:p w:rsidR="008F637C" w:rsidRPr="006F5DFF" w:rsidRDefault="008F637C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636C8A" w:rsidRPr="006F5DFF" w:rsidTr="00AE3B46">
        <w:trPr>
          <w:trHeight w:val="69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636C8A" w:rsidRPr="006F5DFF" w:rsidRDefault="00636C8A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:rsidR="00636C8A" w:rsidRPr="00B93144" w:rsidRDefault="00636C8A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B93144">
              <w:rPr>
                <w:rFonts w:asciiTheme="majorHAnsi" w:hAnsiTheme="majorHAnsi" w:cstheme="majorHAnsi"/>
              </w:rPr>
              <w:t>Wymagania funkcjonalne</w:t>
            </w:r>
            <w:r w:rsidR="00CA6594" w:rsidRPr="00B93144">
              <w:rPr>
                <w:rFonts w:asciiTheme="majorHAnsi" w:hAnsiTheme="majorHAnsi" w:cstheme="majorHAnsi"/>
              </w:rPr>
              <w:t xml:space="preserve"> oferowanego systemu centralowego</w:t>
            </w:r>
            <w:r w:rsidR="0033722F" w:rsidRPr="00B93144">
              <w:rPr>
                <w:rFonts w:asciiTheme="majorHAnsi" w:hAnsiTheme="majorHAnsi" w:cstheme="majorHAnsi"/>
              </w:rPr>
              <w:t xml:space="preserve"> do telefonii (przez telefonię Zamawiający rozumie zagadnienia wykorzystania środków do łączności </w:t>
            </w:r>
            <w:r w:rsidR="0033722F" w:rsidRPr="00B93144">
              <w:rPr>
                <w:rFonts w:asciiTheme="majorHAnsi" w:hAnsiTheme="majorHAnsi" w:cstheme="majorHAnsi"/>
              </w:rPr>
              <w:lastRenderedPageBreak/>
              <w:t xml:space="preserve">głosowej na odległość pomiędzy swoimi </w:t>
            </w:r>
            <w:r w:rsidR="000F1EB4">
              <w:rPr>
                <w:rFonts w:asciiTheme="majorHAnsi" w:hAnsiTheme="majorHAnsi" w:cstheme="majorHAnsi"/>
              </w:rPr>
              <w:t>lokalizacjami</w:t>
            </w:r>
            <w:r w:rsidR="0033722F" w:rsidRPr="00B93144">
              <w:rPr>
                <w:rFonts w:asciiTheme="majorHAnsi" w:hAnsiTheme="majorHAnsi" w:cstheme="majorHAnsi"/>
              </w:rPr>
              <w:t>, w szczególności przez zestawianie połączeń pomiędzy </w:t>
            </w:r>
            <w:hyperlink r:id="rId8" w:history="1">
              <w:r w:rsidR="0033722F" w:rsidRPr="00B93144">
                <w:rPr>
                  <w:rFonts w:asciiTheme="majorHAnsi" w:hAnsiTheme="majorHAnsi" w:cstheme="majorHAnsi"/>
                </w:rPr>
                <w:t>telefonami</w:t>
              </w:r>
            </w:hyperlink>
            <w:r w:rsidR="0033722F" w:rsidRPr="00B93144">
              <w:rPr>
                <w:rFonts w:asciiTheme="majorHAnsi" w:hAnsiTheme="majorHAnsi" w:cstheme="majorHAnsi"/>
              </w:rPr>
              <w:t>)</w:t>
            </w:r>
            <w:r w:rsidRPr="00B93144">
              <w:rPr>
                <w:rFonts w:asciiTheme="majorHAnsi" w:hAnsiTheme="majorHAnsi" w:cstheme="majorHAnsi"/>
              </w:rPr>
              <w:t>:</w:t>
            </w:r>
          </w:p>
          <w:p w:rsidR="005601CA" w:rsidRPr="005601CA" w:rsidRDefault="005601CA" w:rsidP="00394610">
            <w:pPr>
              <w:pStyle w:val="Akapitzlist"/>
              <w:numPr>
                <w:ilvl w:val="0"/>
                <w:numId w:val="9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5601CA" w:rsidRPr="005601CA" w:rsidRDefault="005601CA" w:rsidP="00394610">
            <w:pPr>
              <w:pStyle w:val="Akapitzlist"/>
              <w:numPr>
                <w:ilvl w:val="0"/>
                <w:numId w:val="9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5601CA" w:rsidRPr="005601CA" w:rsidRDefault="005601CA" w:rsidP="00394610">
            <w:pPr>
              <w:pStyle w:val="Akapitzlist"/>
              <w:numPr>
                <w:ilvl w:val="0"/>
                <w:numId w:val="9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5601CA" w:rsidRPr="002F72E6" w:rsidRDefault="00BD283E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Zamawiający wymaga rozbudowy posiadanego systemu telekomunikacyjnego, znajdującego się w lokalizacji </w:t>
            </w:r>
            <w:r w:rsidR="00CE238D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Kraków, ul. </w:t>
            </w:r>
            <w:r w:rsidR="00CE238D" w:rsidRPr="002518A6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Kopernika 50</w:t>
            </w:r>
            <w:r w:rsidR="00CE238D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 CUMRiK</w:t>
            </w:r>
            <w:r w:rsidR="008E4FDE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="008E4FDE" w:rsidRPr="002518A6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K50</w:t>
            </w:r>
            <w:r w:rsidR="008E4FDE" w:rsidRPr="002F72E6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 o</w:t>
            </w:r>
            <w:r w:rsidR="00CE238D" w:rsidRPr="002F72E6">
              <w:rPr>
                <w:rFonts w:asciiTheme="majorHAnsi" w:hAnsiTheme="majorHAnsi" w:cstheme="majorHAnsi"/>
                <w:sz w:val="24"/>
                <w:szCs w:val="24"/>
              </w:rPr>
              <w:t>raz</w:t>
            </w:r>
            <w:r w:rsidR="008A057C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 objęcie s</w:t>
            </w:r>
            <w:r w:rsidR="007318DD" w:rsidRPr="002F72E6">
              <w:rPr>
                <w:rFonts w:asciiTheme="majorHAnsi" w:hAnsiTheme="majorHAnsi" w:cstheme="majorHAnsi"/>
                <w:sz w:val="24"/>
                <w:szCs w:val="24"/>
              </w:rPr>
              <w:t>ystemem dodatkowych</w:t>
            </w:r>
            <w:r w:rsidR="003A7058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 lokalizacji </w:t>
            </w:r>
            <w:r w:rsidR="008A057C" w:rsidRPr="002F72E6">
              <w:rPr>
                <w:rFonts w:asciiTheme="majorHAnsi" w:hAnsiTheme="majorHAnsi" w:cstheme="majorHAnsi"/>
                <w:sz w:val="24"/>
                <w:szCs w:val="24"/>
              </w:rPr>
              <w:t>oznaczonych symbolami:</w:t>
            </w:r>
            <w:r w:rsidR="008E4FDE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8E4FDE" w:rsidRPr="002F72E6">
              <w:rPr>
                <w:rFonts w:asciiTheme="majorHAnsi" w:hAnsiTheme="majorHAnsi" w:cstheme="majorHAnsi"/>
                <w:b/>
                <w:sz w:val="24"/>
                <w:szCs w:val="24"/>
              </w:rPr>
              <w:t>B3</w:t>
            </w:r>
            <w:r w:rsidR="008E4FDE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8E4FDE" w:rsidRPr="002F72E6">
              <w:rPr>
                <w:rFonts w:asciiTheme="majorHAnsi" w:hAnsiTheme="majorHAnsi" w:cstheme="majorHAnsi"/>
                <w:b/>
                <w:sz w:val="24"/>
                <w:szCs w:val="24"/>
              </w:rPr>
              <w:t>K21a</w:t>
            </w:r>
            <w:r w:rsidR="008E4FDE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8E4FDE" w:rsidRPr="002F72E6">
              <w:rPr>
                <w:rFonts w:asciiTheme="majorHAnsi" w:hAnsiTheme="majorHAnsi" w:cstheme="majorHAnsi"/>
                <w:b/>
                <w:sz w:val="24"/>
                <w:szCs w:val="24"/>
              </w:rPr>
              <w:t>K23</w:t>
            </w:r>
            <w:r w:rsidR="008E4FDE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CD0D6E" w:rsidRPr="002F72E6">
              <w:rPr>
                <w:rFonts w:asciiTheme="majorHAnsi" w:hAnsiTheme="majorHAnsi" w:cstheme="majorHAnsi"/>
                <w:b/>
                <w:sz w:val="24"/>
                <w:szCs w:val="24"/>
              </w:rPr>
              <w:t>K36</w:t>
            </w:r>
            <w:r w:rsidR="00CD0D6E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8E4FDE" w:rsidRPr="002F72E6">
              <w:rPr>
                <w:rFonts w:asciiTheme="majorHAnsi" w:hAnsiTheme="majorHAnsi" w:cstheme="majorHAnsi"/>
                <w:b/>
                <w:sz w:val="24"/>
                <w:szCs w:val="24"/>
              </w:rPr>
              <w:t>K38</w:t>
            </w:r>
            <w:r w:rsidR="008E4FDE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7318DD" w:rsidRPr="002F72E6">
              <w:rPr>
                <w:rFonts w:asciiTheme="majorHAnsi" w:hAnsiTheme="majorHAnsi" w:cstheme="majorHAnsi"/>
                <w:b/>
                <w:sz w:val="24"/>
                <w:szCs w:val="24"/>
              </w:rPr>
              <w:t>Sk8</w:t>
            </w:r>
            <w:r w:rsidR="007318DD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8E4FDE" w:rsidRPr="002F72E6">
              <w:rPr>
                <w:rFonts w:asciiTheme="majorHAnsi" w:hAnsiTheme="majorHAnsi" w:cstheme="majorHAnsi"/>
                <w:b/>
                <w:sz w:val="24"/>
                <w:szCs w:val="24"/>
              </w:rPr>
              <w:t>Ś2</w:t>
            </w:r>
            <w:r w:rsidR="008E4FDE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 oraz </w:t>
            </w:r>
            <w:r w:rsidR="008E4FDE" w:rsidRPr="002F72E6">
              <w:rPr>
                <w:rFonts w:asciiTheme="majorHAnsi" w:hAnsiTheme="majorHAnsi" w:cstheme="majorHAnsi"/>
                <w:b/>
                <w:sz w:val="24"/>
                <w:szCs w:val="24"/>
              </w:rPr>
              <w:t>Ś10</w:t>
            </w:r>
            <w:r w:rsidR="008E4FDE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26683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– schemat układu budynków w </w:t>
            </w:r>
            <w:r w:rsidR="00A26683" w:rsidRPr="002F72E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</w:t>
            </w:r>
            <w:r w:rsidR="008E4FDE" w:rsidRPr="002F72E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 xml:space="preserve"> nr 2</w:t>
            </w:r>
            <w:r w:rsidR="00A26683" w:rsidRPr="002F72E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f</w:t>
            </w:r>
            <w:r w:rsidR="008E4FDE" w:rsidRPr="002F72E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 xml:space="preserve"> do SOPZ</w:t>
            </w:r>
            <w:r w:rsidR="007318DD" w:rsidRPr="002F72E6">
              <w:rPr>
                <w:rFonts w:asciiTheme="majorHAnsi" w:hAnsiTheme="majorHAnsi" w:cstheme="majorHAnsi"/>
                <w:sz w:val="24"/>
                <w:szCs w:val="24"/>
              </w:rPr>
              <w:t xml:space="preserve"> oraz w </w:t>
            </w:r>
            <w:r w:rsidR="007318DD" w:rsidRPr="002F72E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2g do SOPZ</w:t>
            </w:r>
            <w:r w:rsidR="008A057C" w:rsidRPr="002F72E6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5601CA" w:rsidRPr="005601CA" w:rsidRDefault="008A057C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Szczegółowy opis wymagań dotyczących rozbudowywanego sytemu centrowego</w:t>
            </w:r>
            <w:r w:rsidR="00C26E16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w poszczególnych lokalizacjach Zamawiającego</w:t>
            </w: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zestawiono w poniższych </w:t>
            </w:r>
            <w:r w:rsidRPr="005601CA">
              <w:rPr>
                <w:rFonts w:asciiTheme="majorHAnsi" w:hAnsiTheme="majorHAnsi" w:cstheme="majorHAnsi"/>
                <w:b/>
                <w:sz w:val="24"/>
                <w:szCs w:val="24"/>
                <w:highlight w:val="green"/>
              </w:rPr>
              <w:t xml:space="preserve">Tabelach </w:t>
            </w:r>
            <w:r w:rsidRPr="005601C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tego załącznika</w:t>
            </w:r>
            <w:r w:rsidR="008E4FDE" w:rsidRPr="005601C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5601CA" w:rsidRPr="005601CA" w:rsidRDefault="006457EA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Zamawiający wymaga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, aby posiadany przez Zamawiającego system telekomunikacyjny </w:t>
            </w:r>
            <w:r w:rsidR="003816BE" w:rsidRPr="005601CA">
              <w:rPr>
                <w:rFonts w:asciiTheme="majorHAnsi" w:hAnsiTheme="majorHAnsi" w:cstheme="majorHAnsi"/>
                <w:i/>
                <w:sz w:val="24"/>
                <w:szCs w:val="24"/>
              </w:rPr>
              <w:t>Avaya IP Office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, znajdujący się na ul. </w:t>
            </w:r>
            <w:r w:rsidR="003816BE" w:rsidRPr="002518A6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Kopernika 50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>, był punktem centralnym, do którego będą podłączone główne łącza telekomunikacyjne ISDN PRI posiadane</w:t>
            </w:r>
            <w:r w:rsidR="00EA5224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i dodatkowo zamawiane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92176">
              <w:rPr>
                <w:rFonts w:asciiTheme="majorHAnsi" w:hAnsiTheme="majorHAnsi" w:cstheme="majorHAnsi"/>
                <w:sz w:val="24"/>
                <w:szCs w:val="24"/>
              </w:rPr>
              <w:t xml:space="preserve">w tym postępowaniu 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>przez Zamawiającego.</w:t>
            </w:r>
          </w:p>
          <w:p w:rsidR="005601CA" w:rsidRPr="005601CA" w:rsidRDefault="00C26E16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Zamawiający wymaga, aby 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Wykonawca </w:t>
            </w: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zapewnił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w rozbudowywanym systemie</w:t>
            </w:r>
            <w:r w:rsidR="00A52E84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telekomunikacyjnym centralny r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>uting</w:t>
            </w: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>połączeń przychodzących (dystrybucja numeracji DDI z łącz</w:t>
            </w: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y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ISDN PRI na wszystkie wymienione powyżej </w:t>
            </w:r>
            <w:r w:rsidR="00EA5224" w:rsidRPr="005601CA">
              <w:rPr>
                <w:rFonts w:asciiTheme="majorHAnsi" w:hAnsiTheme="majorHAnsi" w:cstheme="majorHAnsi"/>
                <w:sz w:val="24"/>
                <w:szCs w:val="24"/>
              </w:rPr>
              <w:t>lokalizacje</w:t>
            </w: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36B81" w:rsidRPr="005601CA">
              <w:rPr>
                <w:rFonts w:asciiTheme="majorHAnsi" w:hAnsiTheme="majorHAnsi" w:cstheme="majorHAnsi"/>
                <w:sz w:val="24"/>
                <w:szCs w:val="24"/>
              </w:rPr>
              <w:t>Zamawiającego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C92176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5601CA" w:rsidRPr="005601CA" w:rsidRDefault="00C36B81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Zamawiający wymaga zachowania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funkcjonującej aktualnie możliwości wykonywania dwukierunkowych</w:t>
            </w:r>
            <w:r w:rsidR="00693DE4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>połączeń bezpośrednio po numeracji wewnętrznej</w:t>
            </w:r>
            <w:r w:rsidR="00693DE4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B62D71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w </w:t>
            </w:r>
            <w:r w:rsidR="00693DE4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całym zakresie numeracyjnym posiadanym przez Zamawiającego opisanym w </w:t>
            </w:r>
            <w:r w:rsidR="00693DE4" w:rsidRPr="005601C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="0014103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693DE4" w:rsidRPr="005601CA">
              <w:rPr>
                <w:rFonts w:asciiTheme="majorHAnsi" w:hAnsiTheme="majorHAnsi" w:cstheme="majorHAnsi"/>
                <w:sz w:val="24"/>
                <w:szCs w:val="24"/>
              </w:rPr>
              <w:t>– po czterech ostatnich cyfrach z pełnego 9</w:t>
            </w:r>
            <w:r w:rsidR="00693DE4" w:rsidRPr="005601CA">
              <w:rPr>
                <w:rFonts w:asciiTheme="majorHAnsi" w:hAnsiTheme="majorHAnsi" w:cstheme="majorHAnsi"/>
                <w:sz w:val="24"/>
                <w:szCs w:val="24"/>
              </w:rPr>
              <w:noBreakHyphen/>
              <w:t>cio cyfrowego numeru DDI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="00B400B5" w:rsidRPr="005601CA">
              <w:rPr>
                <w:rFonts w:asciiTheme="majorHAnsi" w:hAnsiTheme="majorHAnsi" w:cstheme="majorHAnsi"/>
                <w:sz w:val="24"/>
                <w:szCs w:val="24"/>
              </w:rPr>
              <w:t>z pominięciem usług telefonicznych i  taryfikacji operatora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) z systemami </w:t>
            </w:r>
            <w:r w:rsidR="00693DE4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centralowymi </w:t>
            </w:r>
            <w:r w:rsidR="00C60729" w:rsidRPr="005601CA">
              <w:rPr>
                <w:rFonts w:asciiTheme="majorHAnsi" w:hAnsiTheme="majorHAnsi" w:cstheme="majorHAnsi"/>
                <w:sz w:val="24"/>
                <w:szCs w:val="24"/>
              </w:rPr>
              <w:t>Zamawiającego</w:t>
            </w:r>
            <w:r w:rsidR="00141039">
              <w:rPr>
                <w:rFonts w:asciiTheme="majorHAnsi" w:hAnsiTheme="majorHAnsi" w:cstheme="majorHAnsi"/>
                <w:sz w:val="24"/>
                <w:szCs w:val="24"/>
              </w:rPr>
              <w:t xml:space="preserve"> (Centrale</w:t>
            </w:r>
            <w:r w:rsidR="00693DE4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Matra</w:t>
            </w:r>
            <w:r w:rsidR="00BF3776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Nortel 6500</w:t>
            </w:r>
            <w:r w:rsidR="002E3D61">
              <w:rPr>
                <w:rFonts w:asciiTheme="majorHAnsi" w:hAnsiTheme="majorHAnsi" w:cstheme="majorHAnsi"/>
                <w:sz w:val="24"/>
                <w:szCs w:val="24"/>
              </w:rPr>
              <w:t xml:space="preserve"> – wymagane min. 30 kanałów rozmównych</w:t>
            </w:r>
            <w:r w:rsidR="00693DE4" w:rsidRPr="005601CA">
              <w:rPr>
                <w:rFonts w:asciiTheme="majorHAnsi" w:hAnsiTheme="majorHAnsi" w:cstheme="majorHAnsi"/>
                <w:sz w:val="24"/>
                <w:szCs w:val="24"/>
              </w:rPr>
              <w:t>, Avaya</w:t>
            </w:r>
            <w:r w:rsidR="00BF3776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IP Office 500 v2 R11</w:t>
            </w:r>
            <w:r w:rsidR="002E3D61">
              <w:rPr>
                <w:rFonts w:asciiTheme="majorHAnsi" w:hAnsiTheme="majorHAnsi" w:cstheme="majorHAnsi"/>
                <w:sz w:val="24"/>
                <w:szCs w:val="24"/>
              </w:rPr>
              <w:t xml:space="preserve"> - wymagane min. 30 kanałów rozmównych</w:t>
            </w:r>
            <w:r w:rsidR="00693DE4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051996" w:rsidRPr="005601CA">
              <w:rPr>
                <w:rFonts w:asciiTheme="majorHAnsi" w:hAnsiTheme="majorHAnsi" w:cstheme="majorHAnsi"/>
                <w:sz w:val="24"/>
                <w:szCs w:val="24"/>
              </w:rPr>
              <w:t>Ericsson-LG</w:t>
            </w:r>
            <w:r w:rsidR="002E3D61">
              <w:rPr>
                <w:rFonts w:asciiTheme="majorHAnsi" w:hAnsiTheme="majorHAnsi" w:cstheme="majorHAnsi"/>
                <w:sz w:val="24"/>
                <w:szCs w:val="24"/>
              </w:rPr>
              <w:t xml:space="preserve"> - wymagane min. 30 kanałów rozmównych</w:t>
            </w:r>
            <w:r w:rsidR="00051996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) – zgodnie z opisem w </w:t>
            </w:r>
            <w:r w:rsidR="00141039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 </w:t>
            </w:r>
            <w:r w:rsidR="00051996" w:rsidRPr="005601C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2 do SOPZ</w:t>
            </w:r>
            <w:r w:rsidR="00084C46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oraz w </w:t>
            </w:r>
            <w:r w:rsidR="00084C46" w:rsidRPr="005601C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lastRenderedPageBreak/>
              <w:t>załączniku nr 2j do SOPZ</w:t>
            </w:r>
            <w:r w:rsidR="005601C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5601CA" w:rsidRPr="005601CA" w:rsidRDefault="00C60729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Zamawiający</w:t>
            </w:r>
            <w:r w:rsidR="002754A0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wymaga, aby dostarczony system telekomunikacyjny</w:t>
            </w: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D65C76" w:rsidRPr="005601CA">
              <w:rPr>
                <w:rFonts w:asciiTheme="majorHAnsi" w:hAnsiTheme="majorHAnsi" w:cstheme="majorHAnsi"/>
                <w:sz w:val="24"/>
                <w:szCs w:val="24"/>
              </w:rPr>
              <w:t>z</w:t>
            </w:r>
            <w:r w:rsidR="002754A0" w:rsidRPr="005601CA">
              <w:rPr>
                <w:rFonts w:asciiTheme="majorHAnsi" w:hAnsiTheme="majorHAnsi" w:cstheme="majorHAnsi"/>
                <w:sz w:val="24"/>
                <w:szCs w:val="24"/>
              </w:rPr>
              <w:t>apewni</w:t>
            </w:r>
            <w:r w:rsidR="00D65C76" w:rsidRPr="005601CA">
              <w:rPr>
                <w:rFonts w:asciiTheme="majorHAnsi" w:hAnsiTheme="majorHAnsi" w:cstheme="majorHAnsi"/>
                <w:sz w:val="24"/>
                <w:szCs w:val="24"/>
              </w:rPr>
              <w:t>ał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możliwości niezależ</w:t>
            </w:r>
            <w:r w:rsidR="00D65C76" w:rsidRPr="005601CA">
              <w:rPr>
                <w:rFonts w:asciiTheme="majorHAnsi" w:hAnsiTheme="majorHAnsi" w:cstheme="majorHAnsi"/>
                <w:sz w:val="24"/>
                <w:szCs w:val="24"/>
              </w:rPr>
              <w:t>nej i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samodzielnej pracy poszczególnych </w:t>
            </w:r>
            <w:r w:rsidR="00CF0948">
              <w:rPr>
                <w:rFonts w:asciiTheme="majorHAnsi" w:hAnsiTheme="majorHAnsi" w:cstheme="majorHAnsi"/>
                <w:sz w:val="24"/>
                <w:szCs w:val="24"/>
              </w:rPr>
              <w:t>lokalizacji Zamawiającego</w:t>
            </w:r>
            <w:r w:rsidR="002A3613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dla aparatów analogowych</w:t>
            </w:r>
            <w:r w:rsidR="008437D4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F75A8B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(w obrębie budynku) 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>w przypadku wystąpienia problemów z siecią LAN/WAN pomiędzy budynkami lub awarii</w:t>
            </w:r>
            <w:r w:rsidR="002A3613" w:rsidRPr="005601CA">
              <w:rPr>
                <w:rFonts w:asciiTheme="majorHAnsi" w:hAnsiTheme="majorHAnsi" w:cstheme="majorHAnsi"/>
                <w:sz w:val="24"/>
                <w:szCs w:val="24"/>
              </w:rPr>
              <w:t>/niedostępności</w:t>
            </w:r>
            <w:r w:rsidR="003816BE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2A3613" w:rsidRPr="005601CA">
              <w:rPr>
                <w:rFonts w:asciiTheme="majorHAnsi" w:hAnsiTheme="majorHAnsi" w:cstheme="majorHAnsi"/>
                <w:sz w:val="24"/>
                <w:szCs w:val="24"/>
              </w:rPr>
              <w:t>serwera sterującego</w:t>
            </w:r>
            <w:r w:rsidR="00C92176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5601CA" w:rsidRPr="005601CA" w:rsidRDefault="003816BE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Wykonawca ma zapewnić co najmniej poniższe funkcjonalności pomiędzy </w:t>
            </w:r>
            <w:r w:rsidR="00A12A07">
              <w:rPr>
                <w:rFonts w:asciiTheme="majorHAnsi" w:hAnsiTheme="majorHAnsi" w:cstheme="majorHAnsi"/>
                <w:sz w:val="24"/>
                <w:szCs w:val="24"/>
              </w:rPr>
              <w:t>lokalizacjami</w:t>
            </w:r>
            <w:r w:rsidR="0033722F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Zamawiającego</w:t>
            </w:r>
            <w:r w:rsidR="00D735B6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i pełnej integracji z system w budynku K50</w:t>
            </w: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5601CA" w:rsidRPr="005601CA" w:rsidRDefault="003816BE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dzwonienie bezpośrednio po numeracji wewnętrznej</w:t>
            </w:r>
            <w:r w:rsidR="00644DF7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– po czterech ostatnich cyfrach z pełnego 9</w:t>
            </w:r>
            <w:r w:rsidR="00644DF7" w:rsidRPr="005601CA">
              <w:rPr>
                <w:rFonts w:asciiTheme="majorHAnsi" w:hAnsiTheme="majorHAnsi" w:cstheme="majorHAnsi"/>
                <w:sz w:val="24"/>
                <w:szCs w:val="24"/>
              </w:rPr>
              <w:noBreakHyphen/>
              <w:t xml:space="preserve">cio cyfrowego numeru DDI (z pominięciem </w:t>
            </w:r>
            <w:r w:rsidR="001A336A" w:rsidRPr="005601CA">
              <w:rPr>
                <w:rFonts w:asciiTheme="majorHAnsi" w:hAnsiTheme="majorHAnsi" w:cstheme="majorHAnsi"/>
                <w:sz w:val="24"/>
                <w:szCs w:val="24"/>
              </w:rPr>
              <w:t>usług telefonicznych</w:t>
            </w:r>
            <w:r w:rsidR="00644DF7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i</w:t>
            </w:r>
            <w:r w:rsidR="001A336A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 taryfikacji</w:t>
            </w:r>
            <w:r w:rsidR="00644DF7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operatora)</w:t>
            </w:r>
            <w:r w:rsidR="00D65C76" w:rsidRPr="005601C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5601CA" w:rsidRPr="005601CA" w:rsidRDefault="003816BE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przesyłanie w czasie połączenia identyfikacji numeru oraz nazwy użytkownika</w:t>
            </w:r>
            <w:r w:rsidR="00644DF7" w:rsidRPr="005601C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5601CA" w:rsidRPr="005601CA" w:rsidRDefault="003816BE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zapewnienie możliwości korzystania z funkcji typu</w:t>
            </w:r>
            <w:r w:rsidR="00CA7739" w:rsidRPr="005601CA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5601CA" w:rsidRPr="005601CA" w:rsidRDefault="003816BE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zawieszenie połączenia (</w:t>
            </w:r>
            <w:r w:rsidRPr="005601CA">
              <w:rPr>
                <w:rFonts w:asciiTheme="majorHAnsi" w:hAnsiTheme="majorHAnsi" w:cstheme="majorHAnsi"/>
                <w:i/>
                <w:sz w:val="24"/>
                <w:szCs w:val="24"/>
              </w:rPr>
              <w:t>hold</w:t>
            </w:r>
            <w:r w:rsidR="00CA7739" w:rsidRPr="005601CA">
              <w:rPr>
                <w:rFonts w:asciiTheme="majorHAnsi" w:hAnsiTheme="majorHAnsi" w:cstheme="majorHAnsi"/>
                <w:sz w:val="24"/>
                <w:szCs w:val="24"/>
              </w:rPr>
              <w:t>);</w:t>
            </w:r>
          </w:p>
          <w:p w:rsidR="005601CA" w:rsidRPr="005601CA" w:rsidRDefault="00CA7739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transfer połączenia;</w:t>
            </w:r>
          </w:p>
          <w:p w:rsidR="005601CA" w:rsidRPr="005601CA" w:rsidRDefault="003816BE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przekierowanie połączenia (</w:t>
            </w:r>
            <w:r w:rsidRPr="005601CA">
              <w:rPr>
                <w:rFonts w:asciiTheme="majorHAnsi" w:hAnsiTheme="majorHAnsi" w:cstheme="majorHAnsi"/>
                <w:i/>
                <w:sz w:val="24"/>
                <w:szCs w:val="24"/>
              </w:rPr>
              <w:t>forward</w:t>
            </w: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CA7739" w:rsidRPr="005601C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5601CA" w:rsidRPr="005601CA" w:rsidRDefault="00187F8E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przejęcie rozmowy (</w:t>
            </w:r>
            <w:r w:rsidR="003816BE" w:rsidRPr="005601CA">
              <w:rPr>
                <w:rFonts w:asciiTheme="majorHAnsi" w:hAnsiTheme="majorHAnsi" w:cstheme="majorHAnsi"/>
                <w:i/>
                <w:sz w:val="24"/>
                <w:szCs w:val="24"/>
              </w:rPr>
              <w:t>call pickup</w:t>
            </w: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CA7739" w:rsidRPr="005601C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5601CA" w:rsidRPr="005601CA" w:rsidRDefault="003816BE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i/>
                <w:sz w:val="24"/>
                <w:szCs w:val="24"/>
              </w:rPr>
              <w:t>paging</w:t>
            </w:r>
            <w:r w:rsidR="00CA7739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rozgłoszeniowy;</w:t>
            </w:r>
          </w:p>
          <w:p w:rsidR="005601CA" w:rsidRPr="005601CA" w:rsidRDefault="003816BE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tworzenie głosowych połączeń konferencyjnych dla minimum 10 użytkowników</w:t>
            </w:r>
            <w:r w:rsidR="00CA7739" w:rsidRPr="005601C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8A4974" w:rsidRPr="008A4974" w:rsidRDefault="004E0D4E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</w:rPr>
            </w:pP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zapewnienie możliwości </w:t>
            </w:r>
            <w:r w:rsidR="00D54762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każdemu użytkownikowi systemu centralowego </w:t>
            </w: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konfiguracji podstawowych</w:t>
            </w:r>
            <w:r w:rsidR="00D54762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funkcji użytkownika </w:t>
            </w: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="00D54762" w:rsidRPr="005601CA">
              <w:rPr>
                <w:rFonts w:asciiTheme="majorHAnsi" w:hAnsiTheme="majorHAnsi" w:cstheme="majorHAnsi"/>
                <w:sz w:val="24"/>
                <w:szCs w:val="24"/>
              </w:rPr>
              <w:t>minimum:</w:t>
            </w: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. przekierowanie połączeń, włączenie/wyłączenie poczty głosowej,  przypisanie funkcji pod klawisze programowalne</w:t>
            </w:r>
            <w:r w:rsidR="00D54762" w:rsidRPr="005601CA">
              <w:rPr>
                <w:rFonts w:asciiTheme="majorHAnsi" w:hAnsiTheme="majorHAnsi" w:cstheme="majorHAnsi"/>
                <w:sz w:val="24"/>
                <w:szCs w:val="24"/>
              </w:rPr>
              <w:t xml:space="preserve"> aparatu telefonicznego</w:t>
            </w:r>
            <w:r w:rsidRPr="005601CA">
              <w:rPr>
                <w:rFonts w:asciiTheme="majorHAnsi" w:hAnsiTheme="majorHAnsi" w:cstheme="majorHAnsi"/>
                <w:sz w:val="24"/>
                <w:szCs w:val="24"/>
              </w:rPr>
              <w:t>) poprzez przeglądarkę www;</w:t>
            </w:r>
          </w:p>
          <w:p w:rsidR="008A4974" w:rsidRPr="008A4974" w:rsidRDefault="003816BE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</w:rPr>
            </w:pPr>
            <w:r w:rsidRPr="008A4974">
              <w:rPr>
                <w:rFonts w:asciiTheme="majorHAnsi" w:hAnsiTheme="majorHAnsi" w:cstheme="majorHAnsi"/>
                <w:sz w:val="24"/>
                <w:szCs w:val="24"/>
              </w:rPr>
              <w:t xml:space="preserve">zapewnienie możliwości tworzenia grup użytkowników, w których mogą </w:t>
            </w:r>
            <w:r w:rsidRPr="008A497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znajdować się dowolni</w:t>
            </w:r>
            <w:r w:rsidR="00CA7739" w:rsidRPr="008A497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8A4974">
              <w:rPr>
                <w:rFonts w:asciiTheme="majorHAnsi" w:hAnsiTheme="majorHAnsi" w:cstheme="majorHAnsi"/>
                <w:sz w:val="24"/>
                <w:szCs w:val="24"/>
              </w:rPr>
              <w:t>użytkownicy z każdego z wymienionych budynków</w:t>
            </w:r>
            <w:r w:rsidR="00D735B6" w:rsidRPr="008A4974">
              <w:rPr>
                <w:rFonts w:asciiTheme="majorHAnsi" w:hAnsiTheme="majorHAnsi" w:cstheme="majorHAnsi"/>
                <w:sz w:val="24"/>
                <w:szCs w:val="24"/>
              </w:rPr>
              <w:t xml:space="preserve"> w tym budynku K50</w:t>
            </w:r>
            <w:r w:rsidR="0049528B" w:rsidRPr="008A4974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8A4974" w:rsidRPr="008A4974" w:rsidRDefault="003816BE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</w:rPr>
            </w:pPr>
            <w:r w:rsidRPr="008A4974">
              <w:rPr>
                <w:rFonts w:asciiTheme="majorHAnsi" w:hAnsiTheme="majorHAnsi" w:cstheme="majorHAnsi"/>
                <w:sz w:val="24"/>
                <w:szCs w:val="24"/>
              </w:rPr>
              <w:t>przenoszenie informacji o statusach użytkowników (np. wolny, zajęty, ustawione przekierowanie)</w:t>
            </w:r>
            <w:r w:rsidR="0049528B" w:rsidRPr="008A497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8A4974">
              <w:rPr>
                <w:rFonts w:asciiTheme="majorHAnsi" w:hAnsiTheme="majorHAnsi" w:cstheme="majorHAnsi"/>
                <w:sz w:val="24"/>
                <w:szCs w:val="24"/>
              </w:rPr>
              <w:t>pomiędzy wszystkimi użytkownikami w wymienionych budynkach</w:t>
            </w:r>
            <w:r w:rsidR="0049528B" w:rsidRPr="008A4974">
              <w:rPr>
                <w:rFonts w:asciiTheme="majorHAnsi" w:hAnsiTheme="majorHAnsi" w:cstheme="majorHAnsi"/>
                <w:sz w:val="24"/>
                <w:szCs w:val="24"/>
              </w:rPr>
              <w:t xml:space="preserve"> Zamawiającego</w:t>
            </w:r>
            <w:r w:rsidR="00D735B6" w:rsidRPr="008A4974">
              <w:rPr>
                <w:rFonts w:asciiTheme="majorHAnsi" w:hAnsiTheme="majorHAnsi" w:cstheme="majorHAnsi"/>
                <w:sz w:val="24"/>
                <w:szCs w:val="24"/>
              </w:rPr>
              <w:t xml:space="preserve"> (w tym K50)</w:t>
            </w:r>
            <w:r w:rsidR="0049528B" w:rsidRPr="008A4974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D853A1" w:rsidRPr="008A4974" w:rsidRDefault="003816BE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</w:rPr>
            </w:pPr>
            <w:r w:rsidRPr="008A4974">
              <w:rPr>
                <w:rFonts w:asciiTheme="majorHAnsi" w:hAnsiTheme="majorHAnsi" w:cstheme="majorHAnsi"/>
                <w:sz w:val="24"/>
                <w:szCs w:val="24"/>
              </w:rPr>
              <w:t>zapewnienie możliwości zalogowania się na swój numer wewnętrzny na dowolnym aparacie</w:t>
            </w:r>
            <w:r w:rsidR="00783231" w:rsidRPr="008A497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8A4974">
              <w:rPr>
                <w:rFonts w:asciiTheme="majorHAnsi" w:hAnsiTheme="majorHAnsi" w:cstheme="majorHAnsi"/>
                <w:sz w:val="24"/>
                <w:szCs w:val="24"/>
              </w:rPr>
              <w:t>telefoniczny w każdym z wymienionych budynków</w:t>
            </w:r>
            <w:r w:rsidR="00783231" w:rsidRPr="008A4974">
              <w:rPr>
                <w:rFonts w:asciiTheme="majorHAnsi" w:hAnsiTheme="majorHAnsi" w:cstheme="majorHAnsi"/>
                <w:sz w:val="24"/>
                <w:szCs w:val="24"/>
              </w:rPr>
              <w:t xml:space="preserve"> Zamawiającego (w tym K50);</w:t>
            </w:r>
          </w:p>
          <w:p w:rsidR="00D853A1" w:rsidRPr="00D853A1" w:rsidRDefault="003816BE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</w:rPr>
            </w:pP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>Wykonawca ma zapewnić wspólny, jednolity system zapowiedzi słownych (IVR) dla wszystkich</w:t>
            </w:r>
            <w:r w:rsidR="000B6B28">
              <w:rPr>
                <w:rFonts w:asciiTheme="majorHAnsi" w:hAnsiTheme="majorHAnsi" w:cstheme="majorHAnsi"/>
                <w:sz w:val="24"/>
                <w:szCs w:val="24"/>
              </w:rPr>
              <w:t xml:space="preserve"> lokalizacji</w:t>
            </w:r>
            <w:r w:rsidR="00566FA5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 Zamawiającego </w:t>
            </w:r>
            <w:r w:rsidR="00B400B5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w tym </w:t>
            </w:r>
            <w:r w:rsidR="00566FA5" w:rsidRPr="00D853A1">
              <w:rPr>
                <w:rFonts w:asciiTheme="majorHAnsi" w:hAnsiTheme="majorHAnsi" w:cstheme="majorHAnsi"/>
                <w:sz w:val="24"/>
                <w:szCs w:val="24"/>
              </w:rPr>
              <w:t>K50;</w:t>
            </w:r>
          </w:p>
          <w:p w:rsidR="00D853A1" w:rsidRPr="00D853A1" w:rsidRDefault="003816BE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</w:rPr>
            </w:pP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Wykonawca ma zapewnić wspólny, jednolity system poczty głosowej dla wszystkich </w:t>
            </w:r>
            <w:r w:rsidR="00A12A07">
              <w:rPr>
                <w:rFonts w:asciiTheme="majorHAnsi" w:hAnsiTheme="majorHAnsi" w:cstheme="majorHAnsi"/>
                <w:sz w:val="24"/>
                <w:szCs w:val="24"/>
              </w:rPr>
              <w:t>lokalizacji</w:t>
            </w:r>
            <w:r w:rsidR="00566FA5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 Zamawiającego w </w:t>
            </w:r>
            <w:r w:rsidR="00B400B5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tym </w:t>
            </w:r>
            <w:r w:rsidR="00566FA5" w:rsidRPr="00D853A1">
              <w:rPr>
                <w:rFonts w:asciiTheme="majorHAnsi" w:hAnsiTheme="majorHAnsi" w:cstheme="majorHAnsi"/>
                <w:sz w:val="24"/>
                <w:szCs w:val="24"/>
              </w:rPr>
              <w:t>K50;</w:t>
            </w:r>
          </w:p>
          <w:p w:rsidR="00D853A1" w:rsidRPr="00D853A1" w:rsidRDefault="003816BE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</w:rPr>
            </w:pP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>Wykonawca ma zapewnić wspólną, jednolitą książkę telefoniczną dla wszystkich budynków</w:t>
            </w:r>
            <w:r w:rsidR="00566FA5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 Zamawiającego (w tym K50);</w:t>
            </w:r>
          </w:p>
          <w:p w:rsidR="00D853A1" w:rsidRPr="00D853A1" w:rsidRDefault="003816BE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</w:rPr>
            </w:pP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>Rozbudowywany system telekomunikacyjny ma zapewnić zintegrowany głosowy mostek</w:t>
            </w:r>
            <w:r w:rsidR="006A5B22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>konferencyjny dla min. 4 grup po 16 uczestników</w:t>
            </w:r>
            <w:r w:rsidR="006A5B22" w:rsidRPr="00D853A1">
              <w:rPr>
                <w:rFonts w:asciiTheme="majorHAnsi" w:hAnsiTheme="majorHAnsi" w:cstheme="majorHAnsi"/>
                <w:i/>
                <w:color w:val="FF0000"/>
                <w:sz w:val="24"/>
                <w:szCs w:val="24"/>
              </w:rPr>
              <w:t xml:space="preserve"> </w:t>
            </w: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>o poniższych</w:t>
            </w:r>
            <w:r w:rsidR="005353C7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>właściwościach:</w:t>
            </w:r>
          </w:p>
          <w:p w:rsidR="00D853A1" w:rsidRPr="00D853A1" w:rsidRDefault="003816BE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left="1474" w:hanging="851"/>
              <w:jc w:val="both"/>
              <w:rPr>
                <w:rFonts w:asciiTheme="majorHAnsi" w:hAnsiTheme="majorHAnsi" w:cstheme="majorHAnsi"/>
              </w:rPr>
            </w:pP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>możliwość zestawiania</w:t>
            </w:r>
            <w:r w:rsidR="000B6B28">
              <w:rPr>
                <w:rFonts w:asciiTheme="majorHAnsi" w:hAnsiTheme="majorHAnsi" w:cstheme="majorHAnsi"/>
                <w:sz w:val="24"/>
                <w:szCs w:val="24"/>
              </w:rPr>
              <w:t xml:space="preserve"> telefonicznej głosowej</w:t>
            </w: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 konferencji z aparatów wewnętrznych</w:t>
            </w:r>
            <w:r w:rsidR="005353C7" w:rsidRPr="00D853A1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C63C51" w:rsidRPr="00D853A1" w:rsidRDefault="002A2E19" w:rsidP="00394610">
            <w:pPr>
              <w:pStyle w:val="Akapitzlist"/>
              <w:numPr>
                <w:ilvl w:val="2"/>
                <w:numId w:val="9"/>
              </w:numPr>
              <w:tabs>
                <w:tab w:val="left" w:pos="618"/>
              </w:tabs>
              <w:spacing w:line="276" w:lineRule="auto"/>
              <w:ind w:left="1469" w:hanging="851"/>
              <w:jc w:val="both"/>
              <w:rPr>
                <w:rFonts w:asciiTheme="majorHAnsi" w:hAnsiTheme="majorHAnsi" w:cstheme="majorHAnsi"/>
              </w:rPr>
            </w:pP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zabezpieczona hasłem (kod PIN) </w:t>
            </w:r>
            <w:r w:rsidR="003816BE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możliwość wdzwaniania się do mostka konferencyjnego przez użytkowników systemu z dowolnego z wymienionych </w:t>
            </w:r>
            <w:r w:rsidR="000F4089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lokalizacji </w:t>
            </w:r>
            <w:r w:rsidR="005353C7" w:rsidRPr="00D853A1">
              <w:rPr>
                <w:rFonts w:asciiTheme="majorHAnsi" w:hAnsiTheme="majorHAnsi" w:cstheme="majorHAnsi"/>
                <w:sz w:val="24"/>
                <w:szCs w:val="24"/>
              </w:rPr>
              <w:t>Zmawiającego (w tym K50)</w:t>
            </w:r>
            <w:r w:rsidR="003816BE" w:rsidRPr="00D853A1">
              <w:rPr>
                <w:rFonts w:asciiTheme="majorHAnsi" w:hAnsiTheme="majorHAnsi" w:cstheme="majorHAnsi"/>
                <w:sz w:val="24"/>
                <w:szCs w:val="24"/>
              </w:rPr>
              <w:t>, jak również przez użytkowników zewnętrznych (np. z telefonów</w:t>
            </w:r>
            <w:r w:rsidR="005353C7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E3B46" w:rsidRPr="00D853A1">
              <w:rPr>
                <w:rFonts w:asciiTheme="majorHAnsi" w:hAnsiTheme="majorHAnsi" w:cstheme="majorHAnsi"/>
                <w:sz w:val="24"/>
                <w:szCs w:val="24"/>
              </w:rPr>
              <w:t>komórkowych);</w:t>
            </w:r>
          </w:p>
          <w:p w:rsidR="00D853A1" w:rsidRDefault="00AE3B46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63C51">
              <w:rPr>
                <w:rFonts w:asciiTheme="majorHAnsi" w:hAnsiTheme="majorHAnsi" w:cstheme="majorHAnsi"/>
                <w:sz w:val="24"/>
                <w:szCs w:val="24"/>
              </w:rPr>
              <w:t>p</w:t>
            </w:r>
            <w:r w:rsidR="003816BE" w:rsidRPr="00C63C51">
              <w:rPr>
                <w:rFonts w:asciiTheme="majorHAnsi" w:hAnsiTheme="majorHAnsi" w:cstheme="majorHAnsi"/>
                <w:sz w:val="24"/>
                <w:szCs w:val="24"/>
              </w:rPr>
              <w:t>roponowane rozwiązanie telekomunikacyjne ma zapewnić Zamawiającemu możliwość samodzielnej konfiguracji i administracji w pełnym zakresie. Administracja ma być zapewniona z tego samego narzędzia/aplikacji administracyjnej dla w</w:t>
            </w:r>
            <w:r w:rsidRPr="00C63C51">
              <w:rPr>
                <w:rFonts w:asciiTheme="majorHAnsi" w:hAnsiTheme="majorHAnsi" w:cstheme="majorHAnsi"/>
                <w:sz w:val="24"/>
                <w:szCs w:val="24"/>
              </w:rPr>
              <w:t xml:space="preserve">szystkich wymienionych </w:t>
            </w:r>
            <w:r w:rsidR="004B351C">
              <w:rPr>
                <w:rFonts w:asciiTheme="majorHAnsi" w:hAnsiTheme="majorHAnsi" w:cstheme="majorHAnsi"/>
                <w:sz w:val="24"/>
                <w:szCs w:val="24"/>
              </w:rPr>
              <w:t>lokalizacji</w:t>
            </w:r>
            <w:r w:rsidRPr="00C63C51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D853A1" w:rsidRDefault="00AE3B46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853A1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z</w:t>
            </w:r>
            <w:r w:rsidR="003816BE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apewnienie możliwości nagrywania połączeń </w:t>
            </w:r>
            <w:r w:rsidR="00BF12BE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głosowych: ciągłego oraz </w:t>
            </w:r>
            <w:r w:rsidR="003816BE" w:rsidRPr="00D853A1">
              <w:rPr>
                <w:rFonts w:asciiTheme="majorHAnsi" w:hAnsiTheme="majorHAnsi" w:cstheme="majorHAnsi"/>
                <w:sz w:val="24"/>
                <w:szCs w:val="24"/>
              </w:rPr>
              <w:t>na żądanie</w:t>
            </w:r>
            <w:r w:rsidR="00BF12BE" w:rsidRPr="00D853A1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3816BE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 dla dowolnego użytkownika z wszystkich wymienionych </w:t>
            </w:r>
            <w:r w:rsidR="004B351C">
              <w:rPr>
                <w:rFonts w:asciiTheme="majorHAnsi" w:hAnsiTheme="majorHAnsi" w:cstheme="majorHAnsi"/>
                <w:sz w:val="24"/>
                <w:szCs w:val="24"/>
              </w:rPr>
              <w:t>lokalizacji</w:t>
            </w: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 Zamawiającego;</w:t>
            </w:r>
          </w:p>
          <w:p w:rsidR="00D853A1" w:rsidRDefault="00AE3B46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>z</w:t>
            </w:r>
            <w:r w:rsidR="003816BE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apewnienie możliwości </w:t>
            </w:r>
            <w:r w:rsidR="00B60E49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wykorzystania i </w:t>
            </w:r>
            <w:r w:rsidR="003816BE" w:rsidRPr="00D853A1">
              <w:rPr>
                <w:rFonts w:asciiTheme="majorHAnsi" w:hAnsiTheme="majorHAnsi" w:cstheme="majorHAnsi"/>
                <w:sz w:val="24"/>
                <w:szCs w:val="24"/>
              </w:rPr>
              <w:t>przenoszenia aparatów telefonicznych, kart, modułów i</w:t>
            </w: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3816BE" w:rsidRPr="00D853A1">
              <w:rPr>
                <w:rFonts w:asciiTheme="majorHAnsi" w:hAnsiTheme="majorHAnsi" w:cstheme="majorHAnsi"/>
                <w:sz w:val="24"/>
                <w:szCs w:val="24"/>
              </w:rPr>
              <w:t xml:space="preserve">licencji rozbudowywanego systemu telekomunikacyjnego między wymienionymi </w:t>
            </w:r>
            <w:r w:rsidR="004B351C">
              <w:rPr>
                <w:rFonts w:asciiTheme="majorHAnsi" w:hAnsiTheme="majorHAnsi" w:cstheme="majorHAnsi"/>
                <w:sz w:val="24"/>
                <w:szCs w:val="24"/>
              </w:rPr>
              <w:t>lokalizacjami Zamawiającego</w:t>
            </w:r>
            <w:r w:rsidR="009F30F2" w:rsidRPr="00D853A1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9F30F2" w:rsidRPr="00D853A1" w:rsidRDefault="009F30F2" w:rsidP="00394610">
            <w:pPr>
              <w:pStyle w:val="Akapitzlist"/>
              <w:numPr>
                <w:ilvl w:val="1"/>
                <w:numId w:val="9"/>
              </w:numPr>
              <w:tabs>
                <w:tab w:val="left" w:pos="618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853A1">
              <w:rPr>
                <w:rFonts w:asciiTheme="majorHAnsi" w:hAnsiTheme="majorHAnsi" w:cstheme="majorHAnsi"/>
                <w:sz w:val="24"/>
                <w:szCs w:val="24"/>
              </w:rPr>
              <w:t>Prezentacja na aparatach analogowych numeru telefonicznego abonenta dzwoniącego (jeśli aparat analogowy ma taką możliwość).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564D67" w:rsidRPr="006F5DFF" w:rsidRDefault="00564D67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lastRenderedPageBreak/>
              <w:t>Parametr wymagany</w:t>
            </w:r>
          </w:p>
          <w:p w:rsidR="00564D67" w:rsidRPr="006F5DFF" w:rsidRDefault="00564D67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6F5DFF">
              <w:rPr>
                <w:rFonts w:asciiTheme="majorHAnsi" w:hAnsiTheme="majorHAnsi" w:cstheme="majorHAnsi"/>
                <w:bCs/>
                <w:i/>
              </w:rPr>
              <w:t>(nie wypełniać)</w:t>
            </w:r>
          </w:p>
          <w:p w:rsidR="00636C8A" w:rsidRPr="006F5DFF" w:rsidRDefault="00636C8A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6F5DFF" w:rsidRPr="006F5DFF" w:rsidTr="00AE3B46">
        <w:trPr>
          <w:trHeight w:val="69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6F5DFF" w:rsidRPr="006F5DFF" w:rsidRDefault="006F5DFF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6F5DFF">
              <w:rPr>
                <w:rFonts w:asciiTheme="majorHAnsi" w:hAnsiTheme="majorHAnsi" w:cstheme="majorHAnsi"/>
                <w:bCs/>
              </w:rPr>
              <w:lastRenderedPageBreak/>
              <w:t>4</w:t>
            </w:r>
          </w:p>
        </w:tc>
        <w:tc>
          <w:tcPr>
            <w:tcW w:w="8827" w:type="dxa"/>
            <w:shd w:val="clear" w:color="auto" w:fill="auto"/>
          </w:tcPr>
          <w:p w:rsidR="006F5DFF" w:rsidRPr="006F5DFF" w:rsidRDefault="006F5DFF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6F5DFF">
              <w:rPr>
                <w:rFonts w:asciiTheme="majorHAnsi" w:hAnsiTheme="majorHAnsi" w:cstheme="majorHAnsi"/>
              </w:rPr>
              <w:t xml:space="preserve">Wymagania stawiane Wykonawcy dotyczące przełączania z istniejących systemów telefonicznych na dostarczany system telefoniczny przez Wykonawcę: </w:t>
            </w:r>
          </w:p>
          <w:p w:rsidR="00815B36" w:rsidRPr="00815B36" w:rsidRDefault="00815B36" w:rsidP="00394610">
            <w:pPr>
              <w:pStyle w:val="Akapitzlist"/>
              <w:numPr>
                <w:ilvl w:val="0"/>
                <w:numId w:val="7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815B36" w:rsidRPr="00815B36" w:rsidRDefault="00815B36" w:rsidP="00394610">
            <w:pPr>
              <w:pStyle w:val="Akapitzlist"/>
              <w:numPr>
                <w:ilvl w:val="0"/>
                <w:numId w:val="7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815B36" w:rsidRPr="00815B36" w:rsidRDefault="00815B36" w:rsidP="00394610">
            <w:pPr>
              <w:pStyle w:val="Akapitzlist"/>
              <w:numPr>
                <w:ilvl w:val="0"/>
                <w:numId w:val="7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815B36" w:rsidRPr="00815B36" w:rsidRDefault="00815B36" w:rsidP="00394610">
            <w:pPr>
              <w:pStyle w:val="Akapitzlist"/>
              <w:numPr>
                <w:ilvl w:val="0"/>
                <w:numId w:val="7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6F5DFF" w:rsidRDefault="00156737" w:rsidP="00394610">
            <w:pPr>
              <w:pStyle w:val="Akapitzlist"/>
              <w:numPr>
                <w:ilvl w:val="1"/>
                <w:numId w:val="7"/>
              </w:numPr>
              <w:tabs>
                <w:tab w:val="left" w:pos="613"/>
              </w:tabs>
              <w:spacing w:line="276" w:lineRule="auto"/>
              <w:ind w:left="618" w:hanging="618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Wszystkie prace powinny być prowadzone w taki sposób, aby nie powodować zakłóceń w funkcjonowaniu pracy Zamawiającego;</w:t>
            </w:r>
          </w:p>
          <w:p w:rsidR="00156737" w:rsidRDefault="00156737" w:rsidP="00394610">
            <w:pPr>
              <w:pStyle w:val="Akapitzlist"/>
              <w:numPr>
                <w:ilvl w:val="1"/>
                <w:numId w:val="7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56737">
              <w:rPr>
                <w:rFonts w:asciiTheme="majorHAnsi" w:hAnsiTheme="majorHAnsi" w:cstheme="majorHAnsi"/>
                <w:sz w:val="24"/>
                <w:szCs w:val="24"/>
              </w:rPr>
              <w:t>Wszystkie prace powinny być prowadzone w taki sposób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aby dotrzymać wymaganą terminowość realizacji określonych  w </w:t>
            </w:r>
            <w:r w:rsidRPr="0015673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 pkt 2.9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156737" w:rsidRDefault="00156737" w:rsidP="00394610">
            <w:pPr>
              <w:pStyle w:val="Akapitzlist"/>
              <w:numPr>
                <w:ilvl w:val="1"/>
                <w:numId w:val="7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Wszystkie prace przełączeniowe między systemami (istniejącym a nowym – prze</w:t>
            </w:r>
            <w:r w:rsidR="00D807AF">
              <w:rPr>
                <w:rFonts w:asciiTheme="majorHAnsi" w:hAnsiTheme="majorHAnsi" w:cstheme="majorHAnsi"/>
                <w:sz w:val="24"/>
                <w:szCs w:val="24"/>
              </w:rPr>
              <w:t>łączenie</w:t>
            </w:r>
            <w:r w:rsidR="008F4369">
              <w:rPr>
                <w:rFonts w:asciiTheme="majorHAnsi" w:hAnsiTheme="majorHAnsi" w:cstheme="majorHAnsi"/>
                <w:sz w:val="24"/>
                <w:szCs w:val="24"/>
              </w:rPr>
              <w:t xml:space="preserve"> ze starego systemu na system dostarczany</w:t>
            </w:r>
            <w:r w:rsidR="00D807AF">
              <w:rPr>
                <w:rFonts w:asciiTheme="majorHAnsi" w:hAnsiTheme="majorHAnsi" w:cstheme="majorHAnsi"/>
                <w:sz w:val="24"/>
                <w:szCs w:val="24"/>
              </w:rPr>
              <w:t xml:space="preserve"> przez Wykonawcę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8F4369">
              <w:rPr>
                <w:rFonts w:asciiTheme="majorHAnsi" w:hAnsiTheme="majorHAnsi" w:cstheme="majorHAnsi"/>
                <w:sz w:val="24"/>
                <w:szCs w:val="24"/>
              </w:rPr>
              <w:t xml:space="preserve"> należy dokonywać w dni robocze po godz. 15 lub w porze wieczorowej</w:t>
            </w:r>
            <w:r w:rsidR="00D807AF">
              <w:rPr>
                <w:rFonts w:asciiTheme="majorHAnsi" w:hAnsiTheme="majorHAnsi" w:cstheme="majorHAnsi"/>
                <w:sz w:val="24"/>
                <w:szCs w:val="24"/>
              </w:rPr>
              <w:t xml:space="preserve"> (po godz. 18)</w:t>
            </w:r>
            <w:r w:rsidR="008F4369">
              <w:rPr>
                <w:rFonts w:asciiTheme="majorHAnsi" w:hAnsiTheme="majorHAnsi" w:cstheme="majorHAnsi"/>
                <w:sz w:val="24"/>
                <w:szCs w:val="24"/>
              </w:rPr>
              <w:t>, lub</w:t>
            </w:r>
            <w:r w:rsidR="00D807AF">
              <w:rPr>
                <w:rFonts w:asciiTheme="majorHAnsi" w:hAnsiTheme="majorHAnsi" w:cstheme="majorHAnsi"/>
                <w:sz w:val="24"/>
                <w:szCs w:val="24"/>
              </w:rPr>
              <w:t xml:space="preserve"> w</w:t>
            </w:r>
            <w:r w:rsidR="008F4369">
              <w:rPr>
                <w:rFonts w:asciiTheme="majorHAnsi" w:hAnsiTheme="majorHAnsi" w:cstheme="majorHAnsi"/>
                <w:sz w:val="24"/>
                <w:szCs w:val="24"/>
              </w:rPr>
              <w:t xml:space="preserve"> dni wolne od pracy/weekendy;</w:t>
            </w:r>
          </w:p>
          <w:p w:rsidR="009D68BE" w:rsidRPr="009D68BE" w:rsidRDefault="008F4369" w:rsidP="00394610">
            <w:pPr>
              <w:pStyle w:val="Akapitzlist"/>
              <w:numPr>
                <w:ilvl w:val="1"/>
                <w:numId w:val="7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850BE">
              <w:rPr>
                <w:rFonts w:asciiTheme="majorHAnsi" w:hAnsiTheme="majorHAnsi" w:cstheme="majorHAnsi"/>
                <w:sz w:val="24"/>
                <w:szCs w:val="24"/>
              </w:rPr>
              <w:t xml:space="preserve">Wykonawca zapewnił na swój koszt odpowiednie wsparcie serwisowe (serwisantów) w siedzibie Zamawiającego do central Zamawiającego tzn. do centrali Matra Nortel 6500 (zakres numerowy 12 424 7000 – 8999) oraz do centrali Avaya IP Office 500 v2 R11 (zakres numerowy 12 351 6600 – 6849) oraz Ericsson-LG UCP2400 w lokalizacji Jakubowskiego 2, Kraków w budynku NSSU (zakres numerowy 12 400 1000 – 3999) – tak by przełączenie na infrastrukturę Wykonawcy skrócić do niezbędnego minimum – zgodnie z wymogami w </w:t>
            </w:r>
            <w:r w:rsidRPr="005850BE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 pkt 2.26</w:t>
            </w:r>
            <w:r w:rsidRPr="005850BE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9D68BE" w:rsidRDefault="009D68BE" w:rsidP="00394610">
            <w:pPr>
              <w:pStyle w:val="Akapitzlist"/>
              <w:numPr>
                <w:ilvl w:val="1"/>
                <w:numId w:val="7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D68BE">
              <w:rPr>
                <w:rFonts w:asciiTheme="majorHAnsi" w:hAnsiTheme="majorHAnsi" w:cstheme="majorHAnsi"/>
                <w:sz w:val="24"/>
                <w:szCs w:val="24"/>
              </w:rPr>
              <w:t xml:space="preserve">Parametry techniczne dostarczonych urządzeń muszą być zgodne z </w:t>
            </w:r>
            <w:r w:rsidRPr="009D68BE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obowiązującymi normami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9D68BE" w:rsidRPr="009D68BE" w:rsidRDefault="009D68BE" w:rsidP="00394610">
            <w:pPr>
              <w:pStyle w:val="Akapitzlist"/>
              <w:numPr>
                <w:ilvl w:val="1"/>
                <w:numId w:val="7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D68BE">
              <w:rPr>
                <w:rFonts w:asciiTheme="majorHAnsi" w:hAnsiTheme="majorHAnsi" w:cstheme="majorHAnsi"/>
                <w:sz w:val="24"/>
                <w:szCs w:val="24"/>
              </w:rPr>
              <w:t>Wykonawca musi dysponować odpowiednimi środkami i zapleczem technicznym niezbędną do realizacji przedmiotu zamówienia.</w:t>
            </w:r>
          </w:p>
          <w:p w:rsidR="009D68BE" w:rsidRDefault="009D68BE" w:rsidP="00394610">
            <w:pPr>
              <w:pStyle w:val="Akapitzlist"/>
              <w:numPr>
                <w:ilvl w:val="1"/>
                <w:numId w:val="7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D68BE">
              <w:rPr>
                <w:rFonts w:asciiTheme="majorHAnsi" w:hAnsiTheme="majorHAnsi" w:cstheme="majorHAnsi"/>
                <w:sz w:val="24"/>
                <w:szCs w:val="24"/>
              </w:rPr>
              <w:t>Podstawą do określenia wartości zamówienia/ceny jest pełen zakres zamówienia określony w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e wszystkich</w:t>
            </w:r>
            <w:r w:rsidRPr="009D68B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9D68BE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załącznikach SOPZ</w:t>
            </w:r>
            <w:r w:rsidRPr="009D68BE">
              <w:rPr>
                <w:rFonts w:asciiTheme="majorHAnsi" w:hAnsiTheme="majorHAnsi" w:cstheme="majorHAnsi"/>
                <w:sz w:val="24"/>
                <w:szCs w:val="24"/>
              </w:rPr>
              <w:t xml:space="preserve">. Cena musi zawierać: zapłatę za przedmiot zamówienia, inne koszty związane z jego realizacją wraz z podatkiem od towarów i usług VAT, koszty dostawy do siedziby Zamawiającego, oraz wszystkie pochodne (np. upusty, opłaty celne, koszty ubezpieczeń, itp.). Wszelkie koszty jakie poniesie Zamawiający będą uwzględnione przez Wykonawcę w ofertowym arkuszu cenowym stanowiącym </w:t>
            </w:r>
            <w:r w:rsidRPr="009D68BE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 nr 2c do SOPZ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6218F3" w:rsidRDefault="009D68BE" w:rsidP="00394610">
            <w:pPr>
              <w:pStyle w:val="Akapitzlist"/>
              <w:numPr>
                <w:ilvl w:val="1"/>
                <w:numId w:val="7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D68BE">
              <w:rPr>
                <w:rFonts w:asciiTheme="majorHAnsi" w:hAnsiTheme="majorHAnsi" w:cstheme="majorHAnsi"/>
                <w:sz w:val="24"/>
                <w:szCs w:val="24"/>
              </w:rPr>
              <w:t>Wszystkie urządzenia, które dostarczy Wykonawca i zamontuje w siedzibie Zamawiającego muszą posiadać wszystkie niezbędne deklaracje zgodności oraz atesty i homologacje dopuszczające do użytku na terenie Unii Europejskiej</w:t>
            </w:r>
            <w:r w:rsidR="006218F3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4C11BC" w:rsidRPr="00B43F99" w:rsidRDefault="006218F3" w:rsidP="00394610">
            <w:pPr>
              <w:pStyle w:val="Akapitzlist"/>
              <w:numPr>
                <w:ilvl w:val="1"/>
                <w:numId w:val="7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334">
              <w:rPr>
                <w:rFonts w:asciiTheme="majorHAnsi" w:hAnsiTheme="majorHAnsi" w:cstheme="majorHAnsi"/>
                <w:sz w:val="24"/>
                <w:szCs w:val="24"/>
              </w:rPr>
              <w:t>Wszystkie urządzenia podłączane do sieci elektrycznej, które dostarczy Wykonawca i zamontuje w siedzibie Zamawiającego muszą zostać przez niego uziemione</w:t>
            </w:r>
            <w:r w:rsidR="00B43F9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E826C4" w:rsidRPr="006F5DFF" w:rsidRDefault="00E826C4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lastRenderedPageBreak/>
              <w:t>Parametr wymagany</w:t>
            </w:r>
          </w:p>
          <w:p w:rsidR="00E826C4" w:rsidRPr="006F5DFF" w:rsidRDefault="00E826C4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6F5DFF">
              <w:rPr>
                <w:rFonts w:asciiTheme="majorHAnsi" w:hAnsiTheme="majorHAnsi" w:cstheme="majorHAnsi"/>
                <w:bCs/>
                <w:i/>
              </w:rPr>
              <w:t>(nie wypełniać)</w:t>
            </w:r>
          </w:p>
          <w:p w:rsidR="006F5DFF" w:rsidRPr="006F5DFF" w:rsidRDefault="006F5DFF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43F99" w:rsidRPr="006F5DFF" w:rsidTr="00AE3B46">
        <w:trPr>
          <w:trHeight w:val="69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B43F99" w:rsidRPr="006F5DFF" w:rsidRDefault="00B43F99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lastRenderedPageBreak/>
              <w:t>5</w:t>
            </w:r>
          </w:p>
        </w:tc>
        <w:tc>
          <w:tcPr>
            <w:tcW w:w="8827" w:type="dxa"/>
            <w:shd w:val="clear" w:color="auto" w:fill="auto"/>
          </w:tcPr>
          <w:p w:rsidR="00B43F99" w:rsidRPr="00B43F99" w:rsidRDefault="00B43F99" w:rsidP="00394610">
            <w:p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Pozostałe wymagania:</w:t>
            </w:r>
          </w:p>
          <w:p w:rsidR="00B43F99" w:rsidRPr="00B43F99" w:rsidRDefault="00B43F99" w:rsidP="00394610">
            <w:pPr>
              <w:pStyle w:val="Akapitzlist"/>
              <w:numPr>
                <w:ilvl w:val="0"/>
                <w:numId w:val="7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D361B4" w:rsidRPr="00D361B4" w:rsidRDefault="00D361B4" w:rsidP="00394610">
            <w:pPr>
              <w:pStyle w:val="Akapitzlist"/>
              <w:numPr>
                <w:ilvl w:val="1"/>
                <w:numId w:val="13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361B4">
              <w:rPr>
                <w:rFonts w:asciiTheme="majorHAnsi" w:hAnsiTheme="majorHAnsi" w:cstheme="majorHAnsi"/>
                <w:sz w:val="24"/>
                <w:szCs w:val="24"/>
              </w:rPr>
              <w:t>Wszystkie elementy dostawy mają:</w:t>
            </w:r>
          </w:p>
          <w:p w:rsidR="00D361B4" w:rsidRDefault="00D361B4" w:rsidP="00394610">
            <w:pPr>
              <w:pStyle w:val="Akapitzlist"/>
              <w:numPr>
                <w:ilvl w:val="2"/>
                <w:numId w:val="7"/>
              </w:numPr>
              <w:tabs>
                <w:tab w:val="left" w:pos="613"/>
              </w:tabs>
              <w:spacing w:line="276" w:lineRule="auto"/>
              <w:ind w:hanging="60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361B4">
              <w:rPr>
                <w:rFonts w:asciiTheme="majorHAnsi" w:hAnsiTheme="majorHAnsi" w:cstheme="majorHAnsi"/>
                <w:sz w:val="24"/>
                <w:szCs w:val="24"/>
              </w:rPr>
              <w:t>być fabrycznie i technicznie nowe, nigdy nieużywane wcześniej;</w:t>
            </w:r>
          </w:p>
          <w:p w:rsidR="00D361B4" w:rsidRDefault="00D361B4" w:rsidP="00394610">
            <w:pPr>
              <w:pStyle w:val="Akapitzlist"/>
              <w:numPr>
                <w:ilvl w:val="2"/>
                <w:numId w:val="7"/>
              </w:numPr>
              <w:tabs>
                <w:tab w:val="left" w:pos="613"/>
              </w:tabs>
              <w:spacing w:line="276" w:lineRule="auto"/>
              <w:ind w:hanging="60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361B4">
              <w:rPr>
                <w:rFonts w:asciiTheme="majorHAnsi" w:hAnsiTheme="majorHAnsi" w:cstheme="majorHAnsi"/>
                <w:sz w:val="24"/>
                <w:szCs w:val="24"/>
              </w:rPr>
              <w:t>być pozbawione wszelkich wad (wolne od wad);</w:t>
            </w:r>
          </w:p>
          <w:p w:rsidR="00D361B4" w:rsidRDefault="00D361B4" w:rsidP="00394610">
            <w:pPr>
              <w:pStyle w:val="Akapitzlist"/>
              <w:numPr>
                <w:ilvl w:val="2"/>
                <w:numId w:val="7"/>
              </w:numPr>
              <w:tabs>
                <w:tab w:val="left" w:pos="613"/>
              </w:tabs>
              <w:spacing w:line="276" w:lineRule="auto"/>
              <w:ind w:hanging="60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361B4">
              <w:rPr>
                <w:rFonts w:asciiTheme="majorHAnsi" w:hAnsiTheme="majorHAnsi" w:cstheme="majorHAnsi"/>
                <w:sz w:val="24"/>
                <w:szCs w:val="24"/>
              </w:rPr>
              <w:t>wszystkie oferowane urządzenia w ramach poszczególnych typów mają być złożone z identycznych podzespołów, sygnowanych przez ich producenta;</w:t>
            </w:r>
          </w:p>
          <w:p w:rsidR="00D361B4" w:rsidRDefault="00D361B4" w:rsidP="00394610">
            <w:pPr>
              <w:pStyle w:val="Akapitzlist"/>
              <w:numPr>
                <w:ilvl w:val="2"/>
                <w:numId w:val="7"/>
              </w:numPr>
              <w:tabs>
                <w:tab w:val="left" w:pos="613"/>
              </w:tabs>
              <w:spacing w:line="276" w:lineRule="auto"/>
              <w:ind w:hanging="60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361B4">
              <w:rPr>
                <w:rFonts w:asciiTheme="majorHAnsi" w:hAnsiTheme="majorHAnsi" w:cstheme="majorHAnsi"/>
                <w:sz w:val="24"/>
                <w:szCs w:val="24"/>
              </w:rPr>
              <w:t>posiadać taką samą konfigurację (sprzętową);</w:t>
            </w:r>
          </w:p>
          <w:p w:rsidR="00D361B4" w:rsidRDefault="00D361B4" w:rsidP="00394610">
            <w:pPr>
              <w:pStyle w:val="Akapitzlist"/>
              <w:numPr>
                <w:ilvl w:val="2"/>
                <w:numId w:val="7"/>
              </w:numPr>
              <w:tabs>
                <w:tab w:val="left" w:pos="613"/>
              </w:tabs>
              <w:spacing w:line="276" w:lineRule="auto"/>
              <w:ind w:hanging="60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361B4">
              <w:rPr>
                <w:rFonts w:asciiTheme="majorHAnsi" w:hAnsiTheme="majorHAnsi" w:cstheme="majorHAnsi"/>
                <w:sz w:val="24"/>
                <w:szCs w:val="24"/>
              </w:rPr>
              <w:t>być dostarczane w oryginalnych opakowaniach producenta (opakowania kompletne – zawierające wszystkie elementy przewidziane przez producenta);</w:t>
            </w:r>
          </w:p>
          <w:p w:rsidR="00D361B4" w:rsidRPr="00D361B4" w:rsidRDefault="00D361B4" w:rsidP="00394610">
            <w:pPr>
              <w:pStyle w:val="Akapitzlist"/>
              <w:numPr>
                <w:ilvl w:val="2"/>
                <w:numId w:val="7"/>
              </w:numPr>
              <w:tabs>
                <w:tab w:val="left" w:pos="613"/>
              </w:tabs>
              <w:spacing w:line="276" w:lineRule="auto"/>
              <w:ind w:hanging="60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361B4">
              <w:rPr>
                <w:rFonts w:asciiTheme="majorHAnsi" w:hAnsiTheme="majorHAnsi" w:cstheme="majorHAnsi"/>
                <w:sz w:val="24"/>
                <w:szCs w:val="24"/>
              </w:rPr>
              <w:t>pochodzić z legalnego kanału sprzedaży;</w:t>
            </w:r>
          </w:p>
          <w:p w:rsidR="00B43F99" w:rsidRPr="00D361B4" w:rsidRDefault="00B43F99" w:rsidP="00394610">
            <w:pPr>
              <w:pStyle w:val="Akapitzlist"/>
              <w:numPr>
                <w:ilvl w:val="1"/>
                <w:numId w:val="7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361B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Wykonawca przeszkoli min. 2 osoby Zmawiającego z obsługi:</w:t>
            </w:r>
          </w:p>
          <w:p w:rsidR="00B43F99" w:rsidRPr="00D361B4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361B4">
              <w:rPr>
                <w:rFonts w:asciiTheme="majorHAnsi" w:hAnsiTheme="majorHAnsi" w:cstheme="majorHAnsi"/>
                <w:sz w:val="24"/>
                <w:szCs w:val="24"/>
              </w:rPr>
              <w:t>Logowanie do systemu zarządzania, zakładanie kont użytkownikom, nadawanie uprawnień;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Przeprowad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zanie backupu ustawień centrali;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Przeprowadzenie wyłączenia/włączenia centrali (rozruch centrali ze stanu wyłączeni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a);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Restartowanie centrali – różne warianty (programowo z konsoli zarządzającej, z poziomu modułów – reset sprzętowy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Odczyt log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ów i stanów alarmowych centrali;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Symulacja awari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i zasilacza – wymiana zasilacza;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Programowania portów centrali (przypisywanie numerów telefonicznych do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portów fizycznych/wyposażenia);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Pr</w:t>
            </w:r>
            <w:r w:rsidR="00A12A07">
              <w:rPr>
                <w:rFonts w:asciiTheme="majorHAnsi" w:hAnsiTheme="majorHAnsi" w:cstheme="majorHAnsi"/>
                <w:sz w:val="24"/>
                <w:szCs w:val="24"/>
              </w:rPr>
              <w:t>zesuwanie (zamiana miejscami) n</w:t>
            </w: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 xml:space="preserve">umeru analogowego z numerem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IP;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Wyszukiwanie wolnych portów fizycznych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Przypisywanie numerów do danej kategorii (nadawanie uprawnień do rodzajów wykonywanych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połączeń);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Programowanie przekierowań danego numeru telefonicznego na inny numer telefoniczny – z poziomu centrali oraz z poziomu aparatu telefonicznego (włączanie/kasowanie przekierowania za pomocą skrótów klawiszowych) – różne scenariusze np. jeśli linia zajęta, przekierowanie natychmiastowe, przekierowanie po kilku sygnałach dzwonienia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 xml:space="preserve">Tworzenie grup numerowych (np. 1 numer do rejestracji, pod którym znajduje się wiele telefonicznych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stanowisk operatorskich);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Programowanie i dodawanie do systemu nowych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aparatów IP;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Programowanie stanowisk typu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sekretarsko-dyrektorskich;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Tworz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enie i edycja książki numerowej;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Obsłu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ga aparatów systemowych;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Włączanie/wyłączanie poczty głosow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ej na numerze telefonicznym;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Odsłuch nagrane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j wiadomości w poczcie głosowej;</w:t>
            </w:r>
          </w:p>
          <w:p w:rsidR="00B43F99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Włączanie/wyłączanie oraz uruchamianie zapowiedzi gł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osowej na numerze telefonicznym;</w:t>
            </w:r>
          </w:p>
          <w:p w:rsidR="00B43F99" w:rsidRPr="004C11BC" w:rsidRDefault="00B43F99" w:rsidP="00394610">
            <w:pPr>
              <w:pStyle w:val="Akapitzlist"/>
              <w:numPr>
                <w:ilvl w:val="2"/>
                <w:numId w:val="7"/>
              </w:numPr>
              <w:spacing w:line="276" w:lineRule="auto"/>
              <w:ind w:left="1752" w:hanging="11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Tworzenie kolejki oczekujących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na danym numerze telefonicznym;</w:t>
            </w:r>
          </w:p>
          <w:p w:rsidR="00117A53" w:rsidRDefault="00B43F99" w:rsidP="00117A53">
            <w:pPr>
              <w:pStyle w:val="Akapitzlist"/>
              <w:numPr>
                <w:ilvl w:val="1"/>
                <w:numId w:val="7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ab/>
              <w:t xml:space="preserve">Wykonawca przekaże zamawiającemu instrukcję w wersji elektronicznej w języku polskim w postaci pliku DOC(X) z opisem jak wykonać „krok po kroku” zakres czynności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opisany w punkcie </w:t>
            </w:r>
            <w:r w:rsidR="00D12FAF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5.1</w:t>
            </w: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 xml:space="preserve"> tego </w:t>
            </w:r>
            <w:r w:rsidRPr="00E72965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</w:t>
            </w:r>
            <w:r w:rsidRPr="004C11BC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117A53" w:rsidRDefault="00117A53" w:rsidP="00117A53">
            <w:pPr>
              <w:pStyle w:val="Akapitzlist"/>
              <w:numPr>
                <w:ilvl w:val="1"/>
                <w:numId w:val="7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17A53">
              <w:rPr>
                <w:rFonts w:asciiTheme="majorHAnsi" w:hAnsiTheme="majorHAnsi" w:cstheme="majorHAnsi"/>
                <w:sz w:val="24"/>
                <w:szCs w:val="24"/>
              </w:rPr>
              <w:t>Wykonawca zobowiązany jest do:</w:t>
            </w:r>
          </w:p>
          <w:p w:rsidR="00117A53" w:rsidRDefault="00117A53" w:rsidP="00054A93">
            <w:pPr>
              <w:pStyle w:val="Akapitzlist"/>
              <w:numPr>
                <w:ilvl w:val="2"/>
                <w:numId w:val="7"/>
              </w:numPr>
              <w:tabs>
                <w:tab w:val="left" w:pos="613"/>
              </w:tabs>
              <w:spacing w:line="276" w:lineRule="auto"/>
              <w:ind w:left="1893" w:hanging="127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dostarczenia urządzeń</w:t>
            </w:r>
            <w:r w:rsidRPr="00117A5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4D3680" w:rsidRPr="00117A53">
              <w:rPr>
                <w:rFonts w:asciiTheme="majorHAnsi" w:hAnsiTheme="majorHAnsi" w:cstheme="majorHAnsi"/>
                <w:sz w:val="24"/>
                <w:szCs w:val="24"/>
              </w:rPr>
              <w:t xml:space="preserve">będących elementem dostawy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do pomieszczeń Zamawiającego</w:t>
            </w:r>
            <w:r w:rsidRPr="00117A53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117A53" w:rsidRDefault="00117A53" w:rsidP="00054A93">
            <w:pPr>
              <w:pStyle w:val="Akapitzlist"/>
              <w:numPr>
                <w:ilvl w:val="2"/>
                <w:numId w:val="7"/>
              </w:numPr>
              <w:tabs>
                <w:tab w:val="left" w:pos="613"/>
              </w:tabs>
              <w:spacing w:line="276" w:lineRule="auto"/>
              <w:ind w:left="1893" w:hanging="127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wypakowania urządzeń</w:t>
            </w:r>
            <w:r w:rsidRPr="00117A53">
              <w:rPr>
                <w:rFonts w:asciiTheme="majorHAnsi" w:hAnsiTheme="majorHAnsi" w:cstheme="majorHAnsi"/>
                <w:sz w:val="24"/>
                <w:szCs w:val="24"/>
              </w:rPr>
              <w:t xml:space="preserve"> będących elementem dostawy i odbioru opakowań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054A93" w:rsidRPr="00054A93" w:rsidRDefault="00054A93" w:rsidP="00054A93">
            <w:pPr>
              <w:pStyle w:val="Akapitzlist"/>
              <w:numPr>
                <w:ilvl w:val="1"/>
                <w:numId w:val="7"/>
              </w:numPr>
              <w:tabs>
                <w:tab w:val="left" w:pos="613"/>
              </w:tabs>
              <w:spacing w:line="276" w:lineRule="auto"/>
              <w:ind w:left="617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54A93">
              <w:rPr>
                <w:rFonts w:asciiTheme="majorHAnsi" w:hAnsiTheme="majorHAnsi" w:cstheme="majorHAnsi"/>
                <w:sz w:val="24"/>
                <w:szCs w:val="24"/>
              </w:rPr>
              <w:t>Wykonawca musi posiadać</w:t>
            </w:r>
            <w:r w:rsidR="005660A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054A93">
              <w:rPr>
                <w:rFonts w:asciiTheme="majorHAnsi" w:hAnsiTheme="majorHAnsi" w:cstheme="majorHAnsi"/>
                <w:sz w:val="24"/>
                <w:szCs w:val="24"/>
              </w:rPr>
              <w:t>następujące uprawnienia i autoryzacje od producenta Avaya</w:t>
            </w:r>
            <w:r w:rsidR="005D706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5660A5">
              <w:rPr>
                <w:rFonts w:asciiTheme="majorHAnsi" w:hAnsiTheme="majorHAnsi" w:cstheme="majorHAnsi"/>
                <w:sz w:val="24"/>
                <w:szCs w:val="24"/>
              </w:rPr>
              <w:t>i/lub zatrudniać osoby</w:t>
            </w:r>
            <w:r w:rsidR="005660A5" w:rsidRPr="00054A9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DF2ED8">
              <w:rPr>
                <w:rFonts w:asciiTheme="majorHAnsi" w:hAnsiTheme="majorHAnsi" w:cstheme="majorHAnsi"/>
                <w:sz w:val="24"/>
                <w:szCs w:val="24"/>
              </w:rPr>
              <w:t>posiadające</w:t>
            </w:r>
            <w:r w:rsidR="005660A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5D7069">
              <w:rPr>
                <w:rFonts w:asciiTheme="majorHAnsi" w:hAnsiTheme="majorHAnsi" w:cstheme="majorHAnsi"/>
                <w:sz w:val="24"/>
                <w:szCs w:val="24"/>
              </w:rPr>
              <w:t xml:space="preserve">(wymóg odnosi się do wszystkich tabel </w:t>
            </w:r>
            <w:r w:rsidR="005D7069" w:rsidRPr="005D7069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tego załącznika</w:t>
            </w:r>
            <w:r w:rsidR="005D7069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Pr="00054A93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054A93" w:rsidRPr="00054A93" w:rsidRDefault="00054A93" w:rsidP="00054A93">
            <w:pPr>
              <w:pStyle w:val="Akapitzlist"/>
              <w:numPr>
                <w:ilvl w:val="2"/>
                <w:numId w:val="7"/>
              </w:numPr>
              <w:tabs>
                <w:tab w:val="left" w:pos="613"/>
              </w:tabs>
              <w:spacing w:line="276" w:lineRule="auto"/>
              <w:ind w:left="1751" w:hanging="107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54A93">
              <w:rPr>
                <w:rFonts w:asciiTheme="majorHAnsi" w:hAnsiTheme="majorHAnsi" w:cstheme="majorHAnsi"/>
                <w:sz w:val="24"/>
                <w:szCs w:val="24"/>
              </w:rPr>
              <w:t xml:space="preserve">status partnerski na poziomie minimum </w:t>
            </w:r>
            <w:r w:rsidRPr="00054A93">
              <w:rPr>
                <w:rFonts w:asciiTheme="majorHAnsi" w:hAnsiTheme="majorHAnsi" w:cstheme="majorHAnsi"/>
                <w:i/>
                <w:sz w:val="24"/>
                <w:szCs w:val="24"/>
              </w:rPr>
              <w:t>Sapphire</w:t>
            </w:r>
            <w:r w:rsidRPr="00054A93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054A93" w:rsidRPr="00054A93" w:rsidRDefault="00054A93" w:rsidP="00054A93">
            <w:pPr>
              <w:pStyle w:val="Akapitzlist"/>
              <w:numPr>
                <w:ilvl w:val="2"/>
                <w:numId w:val="7"/>
              </w:numPr>
              <w:tabs>
                <w:tab w:val="left" w:pos="613"/>
              </w:tabs>
              <w:spacing w:line="276" w:lineRule="auto"/>
              <w:ind w:left="1751" w:hanging="107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54A93">
              <w:rPr>
                <w:rFonts w:asciiTheme="majorHAnsi" w:hAnsiTheme="majorHAnsi" w:cstheme="majorHAnsi"/>
                <w:sz w:val="24"/>
                <w:szCs w:val="24"/>
              </w:rPr>
              <w:t>autoryzację serwisową Avaya Co-Delivery;</w:t>
            </w:r>
          </w:p>
          <w:p w:rsidR="00054A93" w:rsidRPr="00054A93" w:rsidRDefault="00054A93" w:rsidP="00054A93">
            <w:pPr>
              <w:pStyle w:val="Akapitzlist"/>
              <w:numPr>
                <w:ilvl w:val="2"/>
                <w:numId w:val="7"/>
              </w:numPr>
              <w:tabs>
                <w:tab w:val="left" w:pos="613"/>
              </w:tabs>
              <w:spacing w:line="276" w:lineRule="auto"/>
              <w:ind w:left="1751" w:hanging="107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54A93">
              <w:rPr>
                <w:rFonts w:asciiTheme="majorHAnsi" w:hAnsiTheme="majorHAnsi" w:cstheme="majorHAnsi"/>
                <w:sz w:val="24"/>
                <w:szCs w:val="24"/>
              </w:rPr>
              <w:t>autoryzację do świadczenia usług implementacji (</w:t>
            </w:r>
            <w:r w:rsidRPr="00054A93">
              <w:rPr>
                <w:rFonts w:asciiTheme="majorHAnsi" w:hAnsiTheme="majorHAnsi" w:cstheme="majorHAnsi"/>
                <w:i/>
                <w:sz w:val="24"/>
                <w:szCs w:val="24"/>
              </w:rPr>
              <w:t>implement services</w:t>
            </w:r>
            <w:r w:rsidRPr="00054A93">
              <w:rPr>
                <w:rFonts w:asciiTheme="majorHAnsi" w:hAnsiTheme="majorHAnsi" w:cstheme="majorHAnsi"/>
                <w:sz w:val="24"/>
                <w:szCs w:val="24"/>
              </w:rPr>
              <w:t>) w zakresie Avaya IP Office Platform;</w:t>
            </w:r>
          </w:p>
          <w:p w:rsidR="00054A93" w:rsidRPr="00117A53" w:rsidRDefault="00054A93" w:rsidP="00054A93">
            <w:pPr>
              <w:pStyle w:val="Akapitzlist"/>
              <w:numPr>
                <w:ilvl w:val="2"/>
                <w:numId w:val="7"/>
              </w:numPr>
              <w:tabs>
                <w:tab w:val="left" w:pos="613"/>
              </w:tabs>
              <w:spacing w:line="276" w:lineRule="auto"/>
              <w:ind w:left="1751" w:hanging="107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54A93">
              <w:rPr>
                <w:rFonts w:asciiTheme="majorHAnsi" w:hAnsiTheme="majorHAnsi" w:cstheme="majorHAnsi"/>
                <w:sz w:val="24"/>
                <w:szCs w:val="24"/>
              </w:rPr>
              <w:t>autoryzację do świadczenia usług serwisowych (</w:t>
            </w:r>
            <w:r w:rsidRPr="00054A93">
              <w:rPr>
                <w:rFonts w:asciiTheme="majorHAnsi" w:hAnsiTheme="majorHAnsi" w:cstheme="majorHAnsi"/>
                <w:i/>
                <w:sz w:val="24"/>
                <w:szCs w:val="24"/>
              </w:rPr>
              <w:t>maintenance services</w:t>
            </w:r>
            <w:r w:rsidRPr="00054A93">
              <w:rPr>
                <w:rFonts w:asciiTheme="majorHAnsi" w:hAnsiTheme="majorHAnsi" w:cstheme="majorHAnsi"/>
                <w:sz w:val="24"/>
                <w:szCs w:val="24"/>
              </w:rPr>
              <w:t>) w zakresie Avaya IP Office Platform.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E826C4" w:rsidRPr="006F5DFF" w:rsidRDefault="00E826C4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lastRenderedPageBreak/>
              <w:t>Parametr wymagany</w:t>
            </w:r>
          </w:p>
          <w:p w:rsidR="00E826C4" w:rsidRPr="006F5DFF" w:rsidRDefault="00E826C4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6F5DFF">
              <w:rPr>
                <w:rFonts w:asciiTheme="majorHAnsi" w:hAnsiTheme="majorHAnsi" w:cstheme="majorHAnsi"/>
                <w:bCs/>
                <w:i/>
              </w:rPr>
              <w:t>(nie wypełniać)</w:t>
            </w:r>
          </w:p>
          <w:p w:rsidR="00B43F99" w:rsidRPr="006F5DFF" w:rsidRDefault="00B43F99" w:rsidP="00394610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:rsidR="00AE22A0" w:rsidRPr="006F5DFF" w:rsidRDefault="00AE22A0" w:rsidP="00394610">
      <w:pPr>
        <w:tabs>
          <w:tab w:val="left" w:pos="1725"/>
        </w:tabs>
        <w:spacing w:line="276" w:lineRule="auto"/>
        <w:rPr>
          <w:rFonts w:asciiTheme="majorHAnsi" w:hAnsiTheme="majorHAnsi" w:cstheme="majorHAnsi"/>
          <w:b/>
        </w:rPr>
      </w:pPr>
    </w:p>
    <w:p w:rsidR="00E86E33" w:rsidRPr="006F5DFF" w:rsidRDefault="00E86E33" w:rsidP="00394610">
      <w:pPr>
        <w:spacing w:line="276" w:lineRule="auto"/>
        <w:rPr>
          <w:rFonts w:asciiTheme="majorHAnsi" w:hAnsiTheme="majorHAnsi" w:cstheme="majorHAnsi"/>
          <w:b/>
        </w:rPr>
      </w:pPr>
    </w:p>
    <w:p w:rsidR="00CE5196" w:rsidRDefault="00CE5196" w:rsidP="00394610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:rsidR="00E86E33" w:rsidRPr="006F5DFF" w:rsidRDefault="00E86E33" w:rsidP="00394610">
      <w:pPr>
        <w:spacing w:line="276" w:lineRule="auto"/>
        <w:rPr>
          <w:rFonts w:asciiTheme="majorHAnsi" w:hAnsiTheme="majorHAnsi" w:cstheme="majorHAnsi"/>
        </w:rPr>
      </w:pPr>
    </w:p>
    <w:p w:rsidR="00E86E33" w:rsidRPr="002B5193" w:rsidRDefault="00E86E33" w:rsidP="00394610">
      <w:pPr>
        <w:pStyle w:val="Nagwek1"/>
        <w:spacing w:line="276" w:lineRule="auto"/>
        <w:rPr>
          <w:rFonts w:asciiTheme="majorHAnsi" w:hAnsiTheme="majorHAnsi" w:cstheme="majorHAnsi"/>
          <w:b w:val="0"/>
        </w:rPr>
      </w:pPr>
      <w:bookmarkStart w:id="2" w:name="_Toc51687984"/>
      <w:r w:rsidRPr="002B5193">
        <w:rPr>
          <w:rFonts w:asciiTheme="majorHAnsi" w:hAnsiTheme="majorHAnsi" w:cstheme="majorHAnsi"/>
        </w:rPr>
        <w:t>Tabela 2.</w:t>
      </w:r>
      <w:r w:rsidR="00A82B6C">
        <w:rPr>
          <w:rFonts w:asciiTheme="majorHAnsi" w:hAnsiTheme="majorHAnsi" w:cstheme="majorHAnsi"/>
        </w:rPr>
        <w:t xml:space="preserve"> Dostarczany moduł</w:t>
      </w:r>
      <w:r w:rsidR="007E2440" w:rsidRPr="002B5193">
        <w:rPr>
          <w:rFonts w:asciiTheme="majorHAnsi" w:hAnsiTheme="majorHAnsi" w:cstheme="majorHAnsi"/>
        </w:rPr>
        <w:t xml:space="preserve"> </w:t>
      </w:r>
      <w:r w:rsidR="0016241B">
        <w:rPr>
          <w:rFonts w:asciiTheme="majorHAnsi" w:hAnsiTheme="majorHAnsi" w:cstheme="majorHAnsi"/>
        </w:rPr>
        <w:t xml:space="preserve">wyniesiony </w:t>
      </w:r>
      <w:r w:rsidR="0081262C">
        <w:rPr>
          <w:rFonts w:asciiTheme="majorHAnsi" w:hAnsiTheme="majorHAnsi" w:cstheme="majorHAnsi"/>
        </w:rPr>
        <w:t>w</w:t>
      </w:r>
      <w:r w:rsidR="009B1EF5">
        <w:rPr>
          <w:rFonts w:asciiTheme="majorHAnsi" w:hAnsiTheme="majorHAnsi" w:cstheme="majorHAnsi"/>
        </w:rPr>
        <w:t xml:space="preserve"> lokalizacji</w:t>
      </w:r>
      <w:r w:rsidR="007E2440" w:rsidRPr="002B5193">
        <w:rPr>
          <w:rFonts w:asciiTheme="majorHAnsi" w:hAnsiTheme="majorHAnsi" w:cstheme="majorHAnsi"/>
        </w:rPr>
        <w:t xml:space="preserve"> </w:t>
      </w:r>
      <w:r w:rsidR="007E2440" w:rsidRPr="00CE5196">
        <w:rPr>
          <w:rFonts w:asciiTheme="majorHAnsi" w:hAnsiTheme="majorHAnsi" w:cstheme="majorHAnsi"/>
          <w:highlight w:val="cyan"/>
        </w:rPr>
        <w:t>B3</w:t>
      </w:r>
      <w:r w:rsidR="0016241B">
        <w:rPr>
          <w:rFonts w:asciiTheme="majorHAnsi" w:hAnsiTheme="majorHAnsi" w:cstheme="majorHAnsi"/>
        </w:rPr>
        <w:t xml:space="preserve"> w ramach</w:t>
      </w:r>
      <w:r w:rsidRPr="002B5193">
        <w:rPr>
          <w:rFonts w:asciiTheme="majorHAnsi" w:hAnsiTheme="majorHAnsi" w:cstheme="majorHAnsi"/>
        </w:rPr>
        <w:t xml:space="preserve"> rozbudow</w:t>
      </w:r>
      <w:r w:rsidR="0016241B">
        <w:rPr>
          <w:rFonts w:asciiTheme="majorHAnsi" w:hAnsiTheme="majorHAnsi" w:cstheme="majorHAnsi"/>
        </w:rPr>
        <w:t>y istniejącego systemu AVAYA IP OFFICE</w:t>
      </w:r>
      <w:bookmarkEnd w:id="2"/>
    </w:p>
    <w:p w:rsidR="00E86E33" w:rsidRPr="006F5DFF" w:rsidRDefault="00E86E33" w:rsidP="00394610">
      <w:pPr>
        <w:spacing w:line="276" w:lineRule="auto"/>
        <w:rPr>
          <w:rFonts w:asciiTheme="majorHAnsi" w:hAnsiTheme="majorHAnsi" w:cstheme="majorHAnsi"/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E86E33" w:rsidRPr="004D349A" w:rsidTr="008F290B">
        <w:trPr>
          <w:trHeight w:val="945"/>
          <w:jc w:val="center"/>
        </w:trPr>
        <w:tc>
          <w:tcPr>
            <w:tcW w:w="9375" w:type="dxa"/>
            <w:gridSpan w:val="2"/>
            <w:vMerge w:val="restart"/>
            <w:shd w:val="clear" w:color="auto" w:fill="auto"/>
            <w:vAlign w:val="center"/>
          </w:tcPr>
          <w:p w:rsidR="00E86E33" w:rsidRPr="004D349A" w:rsidRDefault="00181F5D" w:rsidP="00394610">
            <w:p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Dostarczany moduł wyniesiony</w:t>
            </w:r>
            <w:r w:rsidRPr="004D349A">
              <w:rPr>
                <w:rFonts w:asciiTheme="majorHAnsi" w:hAnsiTheme="majorHAnsi" w:cstheme="majorHAnsi"/>
              </w:rPr>
              <w:t xml:space="preserve"> </w:t>
            </w:r>
            <w:r w:rsidR="0081262C" w:rsidRPr="004D349A">
              <w:rPr>
                <w:rFonts w:asciiTheme="majorHAnsi" w:hAnsiTheme="majorHAnsi" w:cstheme="majorHAnsi"/>
              </w:rPr>
              <w:t>w</w:t>
            </w:r>
            <w:r w:rsidRPr="004D349A">
              <w:rPr>
                <w:rFonts w:asciiTheme="majorHAnsi" w:hAnsiTheme="majorHAnsi" w:cstheme="majorHAnsi"/>
              </w:rPr>
              <w:t xml:space="preserve"> lokalizacji </w:t>
            </w:r>
            <w:r w:rsidRPr="004D349A">
              <w:rPr>
                <w:rFonts w:asciiTheme="majorHAnsi" w:hAnsiTheme="majorHAnsi" w:cstheme="majorHAnsi"/>
                <w:highlight w:val="cyan"/>
              </w:rPr>
              <w:t>B3</w:t>
            </w:r>
            <w:r w:rsidRPr="004D349A">
              <w:rPr>
                <w:rFonts w:asciiTheme="majorHAnsi" w:hAnsiTheme="majorHAnsi" w:cstheme="majorHAnsi"/>
              </w:rPr>
              <w:t xml:space="preserve"> w ramach rozbudowy istniejącego systemu AVAYA IP OFFICE zgodnie z poniższymi wymaganiami: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E826C4" w:rsidRDefault="00E826C4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Oferowany asortyment:</w:t>
            </w:r>
          </w:p>
          <w:p w:rsidR="00E86E33" w:rsidRPr="002F7317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Producent, model + inne</w:t>
            </w:r>
          </w:p>
          <w:p w:rsidR="00E86E33" w:rsidRPr="004D349A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 tabeli uzupełnić tylko miejsca wykropkowane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E86E33" w:rsidRPr="004D349A" w:rsidTr="008F290B">
        <w:trPr>
          <w:trHeight w:val="1912"/>
          <w:jc w:val="center"/>
        </w:trPr>
        <w:tc>
          <w:tcPr>
            <w:tcW w:w="9375" w:type="dxa"/>
            <w:gridSpan w:val="2"/>
            <w:vMerge/>
            <w:shd w:val="clear" w:color="auto" w:fill="auto"/>
            <w:vAlign w:val="center"/>
          </w:tcPr>
          <w:p w:rsidR="00E86E33" w:rsidRPr="004D349A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E86E33" w:rsidRPr="002F7317" w:rsidRDefault="00E86E33" w:rsidP="0039461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 systemu centralowego</w:t>
            </w:r>
          </w:p>
          <w:p w:rsidR="00E86E33" w:rsidRPr="004D349A" w:rsidRDefault="00E86E33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E86E33" w:rsidRPr="004D349A" w:rsidRDefault="00E86E33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……………………………………………………………………...</w:t>
            </w:r>
          </w:p>
          <w:p w:rsidR="00E86E33" w:rsidRPr="004D349A" w:rsidRDefault="00E86E33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E86E33" w:rsidRPr="004D349A" w:rsidRDefault="00E86E33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Model/numer katalogowy producenta</w:t>
            </w:r>
            <w:r w:rsidR="006A1637" w:rsidRPr="00E826C4">
              <w:rPr>
                <w:rFonts w:asciiTheme="majorHAnsi" w:hAnsiTheme="majorHAnsi" w:cstheme="majorHAnsi"/>
                <w:b/>
              </w:rPr>
              <w:t xml:space="preserve"> (jednostka sterująca)</w:t>
            </w:r>
            <w:r w:rsidRPr="00E826C4">
              <w:rPr>
                <w:rFonts w:asciiTheme="majorHAnsi" w:hAnsiTheme="majorHAnsi" w:cstheme="majorHAnsi"/>
              </w:rPr>
              <w:t xml:space="preserve">/ </w:t>
            </w:r>
            <w:r w:rsidRPr="004D349A">
              <w:rPr>
                <w:rFonts w:asciiTheme="majorHAnsi" w:hAnsiTheme="majorHAnsi" w:cstheme="majorHAnsi"/>
              </w:rPr>
              <w:t>(jeśli producent podaje)</w:t>
            </w:r>
          </w:p>
          <w:p w:rsidR="00E86E33" w:rsidRPr="004D349A" w:rsidRDefault="00E86E33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E86E33" w:rsidRPr="004D349A" w:rsidRDefault="00E86E33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6A1637" w:rsidRPr="004D349A" w:rsidRDefault="006A1637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6A1637" w:rsidRPr="004D349A" w:rsidRDefault="006A1637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6A1637" w:rsidRPr="004D349A" w:rsidRDefault="006A1637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</w:rPr>
              <w:t>Model/numer katalogowy producenta</w:t>
            </w:r>
            <w:r w:rsidR="00A469AE" w:rsidRPr="002F7317">
              <w:rPr>
                <w:rFonts w:asciiTheme="majorHAnsi" w:hAnsiTheme="majorHAnsi" w:cstheme="majorHAnsi"/>
                <w:b/>
              </w:rPr>
              <w:t xml:space="preserve"> jednostki zawierającej</w:t>
            </w:r>
            <w:r w:rsidRPr="002F7317">
              <w:rPr>
                <w:rFonts w:asciiTheme="majorHAnsi" w:hAnsiTheme="majorHAnsi" w:cstheme="majorHAnsi"/>
                <w:b/>
              </w:rPr>
              <w:t xml:space="preserve"> </w:t>
            </w:r>
            <w:r w:rsidR="00585E31" w:rsidRPr="002F7317">
              <w:rPr>
                <w:rFonts w:asciiTheme="majorHAnsi" w:hAnsiTheme="majorHAnsi" w:cstheme="majorHAnsi"/>
                <w:b/>
              </w:rPr>
              <w:t xml:space="preserve">telefoniczne </w:t>
            </w:r>
            <w:r w:rsidRPr="002F7317">
              <w:rPr>
                <w:rFonts w:asciiTheme="majorHAnsi" w:hAnsiTheme="majorHAnsi" w:cstheme="majorHAnsi"/>
                <w:b/>
              </w:rPr>
              <w:t>analogowe porty fizyczne</w:t>
            </w:r>
            <w:r w:rsidR="00585E31"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/</w:t>
            </w:r>
            <w:r w:rsidRPr="004D349A">
              <w:rPr>
                <w:rFonts w:asciiTheme="majorHAnsi" w:hAnsiTheme="majorHAnsi" w:cstheme="majorHAnsi"/>
              </w:rPr>
              <w:t xml:space="preserve"> (jeśli producent podaje)</w:t>
            </w:r>
          </w:p>
          <w:p w:rsidR="006A1637" w:rsidRPr="004D349A" w:rsidRDefault="006A1637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6A1637" w:rsidRPr="004D349A" w:rsidRDefault="006A1637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6A1637" w:rsidRPr="004D349A" w:rsidRDefault="006A1637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6A1637" w:rsidRPr="004D349A" w:rsidRDefault="00585E31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Liczba fi</w:t>
            </w:r>
            <w:r w:rsidR="003610EF" w:rsidRPr="002F7317">
              <w:rPr>
                <w:rFonts w:asciiTheme="majorHAnsi" w:hAnsiTheme="majorHAnsi" w:cstheme="majorHAnsi"/>
                <w:b/>
              </w:rPr>
              <w:t>zycznych</w:t>
            </w:r>
            <w:r w:rsidRPr="002F7317">
              <w:rPr>
                <w:rFonts w:asciiTheme="majorHAnsi" w:hAnsiTheme="majorHAnsi" w:cstheme="majorHAnsi"/>
                <w:b/>
              </w:rPr>
              <w:t xml:space="preserve"> portów analogowych  </w:t>
            </w:r>
            <w:r w:rsidR="003610EF" w:rsidRPr="002F7317">
              <w:rPr>
                <w:rFonts w:asciiTheme="majorHAnsi" w:hAnsiTheme="majorHAnsi" w:cstheme="majorHAnsi"/>
                <w:b/>
              </w:rPr>
              <w:t>w zaoferowanej jednostce</w:t>
            </w:r>
            <w:r w:rsidR="00A82B6C" w:rsidRPr="002F7317">
              <w:rPr>
                <w:rFonts w:asciiTheme="majorHAnsi" w:hAnsiTheme="majorHAnsi" w:cstheme="majorHAnsi"/>
                <w:b/>
              </w:rPr>
              <w:t xml:space="preserve"> i liczba jednostek</w:t>
            </w:r>
            <w:r w:rsidR="00181F5D" w:rsidRPr="004D349A">
              <w:rPr>
                <w:rFonts w:asciiTheme="majorHAnsi" w:hAnsiTheme="majorHAnsi" w:cstheme="majorHAnsi"/>
              </w:rPr>
              <w:t xml:space="preserve"> </w:t>
            </w:r>
            <w:r w:rsidR="00181F5D" w:rsidRPr="004D349A">
              <w:rPr>
                <w:rFonts w:asciiTheme="majorHAnsi" w:hAnsiTheme="majorHAnsi" w:cstheme="majorHAnsi"/>
              </w:rPr>
              <w:lastRenderedPageBreak/>
              <w:t>(należy spełnić warunek w punkcie 1.2 tej tabeli)</w:t>
            </w:r>
          </w:p>
          <w:p w:rsidR="006A1637" w:rsidRPr="004D349A" w:rsidRDefault="006A1637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181F5D" w:rsidRPr="004D349A" w:rsidRDefault="00181F5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6A1637" w:rsidRPr="004D349A" w:rsidRDefault="00A469A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</w:t>
            </w:r>
            <w:r w:rsidR="00A82B6C" w:rsidRPr="004D349A">
              <w:rPr>
                <w:rFonts w:asciiTheme="majorHAnsi" w:hAnsiTheme="majorHAnsi" w:cstheme="majorHAnsi"/>
              </w:rPr>
              <w:t>………</w:t>
            </w:r>
            <w:r w:rsidR="006A1637" w:rsidRPr="004D349A">
              <w:rPr>
                <w:rFonts w:asciiTheme="majorHAnsi" w:hAnsiTheme="majorHAnsi" w:cstheme="majorHAnsi"/>
              </w:rPr>
              <w:t>……..……</w:t>
            </w:r>
            <w:r w:rsidR="00A82B6C" w:rsidRPr="004D349A">
              <w:rPr>
                <w:rFonts w:asciiTheme="majorHAnsi" w:hAnsiTheme="majorHAnsi" w:cstheme="majorHAnsi"/>
              </w:rPr>
              <w:t>[liczba portów</w:t>
            </w:r>
            <w:r w:rsidRPr="004D349A">
              <w:rPr>
                <w:rFonts w:asciiTheme="majorHAnsi" w:hAnsiTheme="majorHAnsi" w:cstheme="majorHAnsi"/>
              </w:rPr>
              <w:t>/jednostkę</w:t>
            </w:r>
            <w:r w:rsidR="00A82B6C" w:rsidRPr="004D349A">
              <w:rPr>
                <w:rFonts w:asciiTheme="majorHAnsi" w:hAnsiTheme="majorHAnsi" w:cstheme="majorHAnsi"/>
              </w:rPr>
              <w:t>]</w:t>
            </w:r>
          </w:p>
          <w:p w:rsidR="00A82B6C" w:rsidRPr="004D349A" w:rsidRDefault="00A82B6C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A82B6C" w:rsidRPr="004D349A" w:rsidRDefault="00A82B6C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A82B6C" w:rsidRPr="004D349A" w:rsidRDefault="00A82B6C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……….………….…………</w:t>
            </w:r>
            <w:r w:rsidR="00F378F5" w:rsidRPr="004D349A">
              <w:rPr>
                <w:rFonts w:asciiTheme="majorHAnsi" w:hAnsiTheme="majorHAnsi" w:cstheme="majorHAnsi"/>
              </w:rPr>
              <w:t>….</w:t>
            </w:r>
            <w:r w:rsidRPr="004D349A">
              <w:rPr>
                <w:rFonts w:asciiTheme="majorHAnsi" w:hAnsiTheme="majorHAnsi" w:cstheme="majorHAnsi"/>
              </w:rPr>
              <w:t>…..……[liczba jednostek]</w:t>
            </w:r>
          </w:p>
          <w:p w:rsidR="00E86E33" w:rsidRPr="004D349A" w:rsidRDefault="00E86E33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  <w:tr w:rsidR="00E86E33" w:rsidRPr="004D349A" w:rsidTr="008F290B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E86E33" w:rsidRPr="004D349A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E86E33" w:rsidRPr="00440736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440736">
              <w:rPr>
                <w:rFonts w:asciiTheme="majorHAnsi" w:hAnsiTheme="majorHAnsi" w:cstheme="majorHAnsi"/>
                <w:b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E86E33" w:rsidRPr="004D349A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86E33" w:rsidRPr="004D349A" w:rsidTr="008F290B">
        <w:trPr>
          <w:trHeight w:val="5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E86E33" w:rsidRPr="004D349A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E86E33" w:rsidRPr="004D349A" w:rsidRDefault="00E86E33" w:rsidP="0039461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Wymagania – rozbudowa istniejącego systemu centralowego </w:t>
            </w:r>
            <w:r w:rsidR="00EC6AD3" w:rsidRPr="004D349A">
              <w:rPr>
                <w:rFonts w:asciiTheme="majorHAnsi" w:hAnsiTheme="majorHAnsi" w:cstheme="majorHAnsi"/>
              </w:rPr>
              <w:t xml:space="preserve">AVAYA IP OFFICE w budynku </w:t>
            </w:r>
            <w:r w:rsidR="00A514E2">
              <w:rPr>
                <w:rFonts w:asciiTheme="majorHAnsi" w:hAnsiTheme="majorHAnsi" w:cstheme="majorHAnsi"/>
              </w:rPr>
              <w:t>K50</w:t>
            </w:r>
            <w:r w:rsidR="00EC6AD3" w:rsidRPr="004D349A">
              <w:rPr>
                <w:rFonts w:asciiTheme="majorHAnsi" w:hAnsiTheme="majorHAnsi" w:cstheme="majorHAnsi"/>
              </w:rPr>
              <w:t>.</w:t>
            </w:r>
          </w:p>
          <w:p w:rsidR="00EC6AD3" w:rsidRPr="004D349A" w:rsidRDefault="00EC6AD3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Dostarczony system centralowy</w:t>
            </w:r>
            <w:r w:rsidR="00A514E2">
              <w:rPr>
                <w:rFonts w:asciiTheme="majorHAnsi" w:hAnsiTheme="majorHAnsi" w:cstheme="majorHAnsi"/>
              </w:rPr>
              <w:t xml:space="preserve"> do lokalizacji </w:t>
            </w:r>
            <w:r w:rsidR="00A514E2" w:rsidRPr="00A514E2">
              <w:rPr>
                <w:rFonts w:asciiTheme="majorHAnsi" w:hAnsiTheme="majorHAnsi" w:cstheme="majorHAnsi"/>
                <w:highlight w:val="cyan"/>
              </w:rPr>
              <w:t>B3</w:t>
            </w:r>
            <w:r w:rsidRPr="004D349A">
              <w:rPr>
                <w:rFonts w:asciiTheme="majorHAnsi" w:hAnsiTheme="majorHAnsi" w:cstheme="majorHAnsi"/>
              </w:rPr>
              <w:t xml:space="preserve"> </w:t>
            </w:r>
            <w:r w:rsidR="00F378F5" w:rsidRPr="004D349A">
              <w:rPr>
                <w:rFonts w:asciiTheme="majorHAnsi" w:hAnsiTheme="majorHAnsi" w:cstheme="majorHAnsi"/>
              </w:rPr>
              <w:t xml:space="preserve">przez Wykonawcę </w:t>
            </w:r>
            <w:r w:rsidRPr="004D349A">
              <w:rPr>
                <w:rFonts w:asciiTheme="majorHAnsi" w:hAnsiTheme="majorHAnsi" w:cstheme="majorHAnsi"/>
              </w:rPr>
              <w:t>ma być:</w:t>
            </w:r>
          </w:p>
          <w:p w:rsidR="00EC6AD3" w:rsidRPr="004D349A" w:rsidRDefault="00EC6AD3" w:rsidP="00394610">
            <w:pPr>
              <w:numPr>
                <w:ilvl w:val="1"/>
                <w:numId w:val="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 pełni kompatybilny z posiadanym system centralowym Zamawiającego w lokalizacji K50 tj. AVAYA IP </w:t>
            </w:r>
            <w:r w:rsidRPr="00277F60">
              <w:rPr>
                <w:rFonts w:asciiTheme="majorHAnsi" w:hAnsiTheme="majorHAnsi" w:cstheme="majorHAnsi"/>
              </w:rPr>
              <w:t>OFFICE 500</w:t>
            </w:r>
            <w:r w:rsidR="005534BA" w:rsidRPr="00277F60">
              <w:rPr>
                <w:rFonts w:asciiTheme="majorHAnsi" w:hAnsiTheme="majorHAnsi" w:cstheme="majorHAnsi"/>
              </w:rPr>
              <w:t xml:space="preserve"> </w:t>
            </w:r>
            <w:r w:rsidR="00FC1AC3" w:rsidRPr="004D349A">
              <w:rPr>
                <w:rFonts w:asciiTheme="majorHAnsi" w:hAnsiTheme="majorHAnsi" w:cstheme="majorHAnsi"/>
              </w:rPr>
              <w:t xml:space="preserve">– zgodnie z wymaganiami w </w:t>
            </w:r>
            <w:r w:rsidR="00FC1AC3" w:rsidRPr="004D349A">
              <w:rPr>
                <w:rFonts w:asciiTheme="majorHAnsi" w:hAnsiTheme="majorHAnsi" w:cstheme="majorHAnsi"/>
                <w:highlight w:val="green"/>
              </w:rPr>
              <w:t>Tabeli 1</w:t>
            </w:r>
            <w:r w:rsidR="005534BA" w:rsidRPr="004D349A">
              <w:rPr>
                <w:rFonts w:asciiTheme="majorHAnsi" w:hAnsiTheme="majorHAnsi" w:cstheme="majorHAnsi"/>
                <w:highlight w:val="green"/>
              </w:rPr>
              <w:t xml:space="preserve"> załącznika nr 2i do SOPZ</w:t>
            </w:r>
            <w:r w:rsidRPr="004D349A">
              <w:rPr>
                <w:rFonts w:asciiTheme="majorHAnsi" w:hAnsiTheme="majorHAnsi" w:cstheme="majorHAnsi"/>
              </w:rPr>
              <w:t>;</w:t>
            </w:r>
          </w:p>
          <w:p w:rsidR="00EC6AD3" w:rsidRPr="004D349A" w:rsidRDefault="00EC6AD3" w:rsidP="00394610">
            <w:pPr>
              <w:numPr>
                <w:ilvl w:val="1"/>
                <w:numId w:val="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wyposażony w </w:t>
            </w:r>
            <w:r w:rsidRPr="004D349A">
              <w:rPr>
                <w:rFonts w:asciiTheme="majorHAnsi" w:hAnsiTheme="majorHAnsi" w:cstheme="majorHAnsi"/>
                <w:highlight w:val="cyan"/>
              </w:rPr>
              <w:t>min. 210</w:t>
            </w:r>
            <w:r w:rsidRPr="004D349A">
              <w:rPr>
                <w:rFonts w:asciiTheme="majorHAnsi" w:hAnsiTheme="majorHAnsi" w:cstheme="majorHAnsi"/>
              </w:rPr>
              <w:t xml:space="preserve"> </w:t>
            </w:r>
            <w:r w:rsidR="0076674F" w:rsidRPr="004D349A">
              <w:rPr>
                <w:rFonts w:asciiTheme="majorHAnsi" w:hAnsiTheme="majorHAnsi" w:cstheme="majorHAnsi"/>
              </w:rPr>
              <w:t xml:space="preserve">fizycznych </w:t>
            </w:r>
            <w:r w:rsidRPr="004D349A">
              <w:rPr>
                <w:rFonts w:asciiTheme="majorHAnsi" w:hAnsiTheme="majorHAnsi" w:cstheme="majorHAnsi"/>
              </w:rPr>
              <w:t>telefonicznych analogowych portów</w:t>
            </w:r>
            <w:r w:rsidR="00106B44" w:rsidRPr="004D349A">
              <w:rPr>
                <w:rFonts w:asciiTheme="majorHAnsi" w:hAnsiTheme="majorHAnsi" w:cstheme="majorHAnsi"/>
              </w:rPr>
              <w:t xml:space="preserve"> – porty muszą obsługiwać analogowe aparaty telefoniczne posiadane przez Zamawiającego;</w:t>
            </w:r>
          </w:p>
          <w:p w:rsidR="007A7E47" w:rsidRPr="004D349A" w:rsidRDefault="00171685" w:rsidP="00394610">
            <w:pPr>
              <w:numPr>
                <w:ilvl w:val="1"/>
                <w:numId w:val="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</w:t>
            </w:r>
            <w:r w:rsidR="003A7058" w:rsidRPr="004D349A">
              <w:rPr>
                <w:rFonts w:asciiTheme="majorHAnsi" w:hAnsiTheme="majorHAnsi" w:cstheme="majorHAnsi"/>
              </w:rPr>
              <w:t>iczba dostęp</w:t>
            </w:r>
            <w:r w:rsidR="0008357D" w:rsidRPr="004D349A">
              <w:rPr>
                <w:rFonts w:asciiTheme="majorHAnsi" w:hAnsiTheme="majorHAnsi" w:cstheme="majorHAnsi"/>
              </w:rPr>
              <w:t>nych jednoczesnych kanałów rozmó</w:t>
            </w:r>
            <w:r w:rsidR="003A7058" w:rsidRPr="004D349A">
              <w:rPr>
                <w:rFonts w:asciiTheme="majorHAnsi" w:hAnsiTheme="majorHAnsi" w:cstheme="majorHAnsi"/>
              </w:rPr>
              <w:t>wnych do komunikacji z innymi lokalizacjami (</w:t>
            </w:r>
            <w:r w:rsidR="003A7058" w:rsidRPr="008F7FDE">
              <w:rPr>
                <w:rFonts w:asciiTheme="majorHAnsi" w:hAnsiTheme="majorHAnsi" w:cstheme="majorHAnsi"/>
                <w:b/>
              </w:rPr>
              <w:t>B3</w:t>
            </w:r>
            <w:r w:rsidR="003A7058" w:rsidRPr="004D349A">
              <w:rPr>
                <w:rFonts w:asciiTheme="majorHAnsi" w:hAnsiTheme="majorHAnsi" w:cstheme="majorHAnsi"/>
              </w:rPr>
              <w:t xml:space="preserve">, </w:t>
            </w:r>
            <w:r w:rsidR="003A7058" w:rsidRPr="008F7FDE">
              <w:rPr>
                <w:rFonts w:asciiTheme="majorHAnsi" w:hAnsiTheme="majorHAnsi" w:cstheme="majorHAnsi"/>
                <w:b/>
              </w:rPr>
              <w:t>K21a</w:t>
            </w:r>
            <w:r w:rsidR="003A7058" w:rsidRPr="004D349A">
              <w:rPr>
                <w:rFonts w:asciiTheme="majorHAnsi" w:hAnsiTheme="majorHAnsi" w:cstheme="majorHAnsi"/>
              </w:rPr>
              <w:t xml:space="preserve">, </w:t>
            </w:r>
            <w:r w:rsidR="003A7058" w:rsidRPr="008F7FDE">
              <w:rPr>
                <w:rFonts w:asciiTheme="majorHAnsi" w:hAnsiTheme="majorHAnsi" w:cstheme="majorHAnsi"/>
                <w:b/>
              </w:rPr>
              <w:t>K23</w:t>
            </w:r>
            <w:r w:rsidR="003A7058" w:rsidRPr="004D349A">
              <w:rPr>
                <w:rFonts w:asciiTheme="majorHAnsi" w:hAnsiTheme="majorHAnsi" w:cstheme="majorHAnsi"/>
              </w:rPr>
              <w:t xml:space="preserve">, </w:t>
            </w:r>
            <w:r w:rsidR="003A7058" w:rsidRPr="008F7FDE">
              <w:rPr>
                <w:rFonts w:asciiTheme="majorHAnsi" w:hAnsiTheme="majorHAnsi" w:cstheme="majorHAnsi"/>
                <w:b/>
              </w:rPr>
              <w:t>K36</w:t>
            </w:r>
            <w:r w:rsidR="003A7058" w:rsidRPr="004D349A">
              <w:rPr>
                <w:rFonts w:asciiTheme="majorHAnsi" w:hAnsiTheme="majorHAnsi" w:cstheme="majorHAnsi"/>
              </w:rPr>
              <w:t xml:space="preserve">, </w:t>
            </w:r>
            <w:r w:rsidR="003A7058" w:rsidRPr="008F7FDE">
              <w:rPr>
                <w:rFonts w:asciiTheme="majorHAnsi" w:hAnsiTheme="majorHAnsi" w:cstheme="majorHAnsi"/>
                <w:b/>
              </w:rPr>
              <w:t>K38</w:t>
            </w:r>
            <w:r w:rsidR="003A7058" w:rsidRPr="004D349A">
              <w:rPr>
                <w:rFonts w:asciiTheme="majorHAnsi" w:hAnsiTheme="majorHAnsi" w:cstheme="majorHAnsi"/>
              </w:rPr>
              <w:t xml:space="preserve">, </w:t>
            </w:r>
            <w:r w:rsidR="003A7058" w:rsidRPr="008F7FDE">
              <w:rPr>
                <w:rFonts w:asciiTheme="majorHAnsi" w:hAnsiTheme="majorHAnsi" w:cstheme="majorHAnsi"/>
                <w:b/>
              </w:rPr>
              <w:t>K50</w:t>
            </w:r>
            <w:r w:rsidR="003A7058" w:rsidRPr="004D349A">
              <w:rPr>
                <w:rFonts w:asciiTheme="majorHAnsi" w:hAnsiTheme="majorHAnsi" w:cstheme="majorHAnsi"/>
              </w:rPr>
              <w:t xml:space="preserve">, </w:t>
            </w:r>
            <w:r w:rsidR="007318DD" w:rsidRPr="008F7FDE">
              <w:rPr>
                <w:rFonts w:asciiTheme="majorHAnsi" w:hAnsiTheme="majorHAnsi" w:cstheme="majorHAnsi"/>
                <w:b/>
              </w:rPr>
              <w:t>Sk8</w:t>
            </w:r>
            <w:r w:rsidR="007318DD" w:rsidRPr="004D349A">
              <w:rPr>
                <w:rFonts w:asciiTheme="majorHAnsi" w:hAnsiTheme="majorHAnsi" w:cstheme="majorHAnsi"/>
              </w:rPr>
              <w:t xml:space="preserve">, </w:t>
            </w:r>
            <w:r w:rsidR="003A7058" w:rsidRPr="008F7FDE">
              <w:rPr>
                <w:rFonts w:asciiTheme="majorHAnsi" w:hAnsiTheme="majorHAnsi" w:cstheme="majorHAnsi"/>
                <w:b/>
              </w:rPr>
              <w:t>Ś2</w:t>
            </w:r>
            <w:r w:rsidR="003A7058" w:rsidRPr="004D349A">
              <w:rPr>
                <w:rFonts w:asciiTheme="majorHAnsi" w:hAnsiTheme="majorHAnsi" w:cstheme="majorHAnsi"/>
              </w:rPr>
              <w:t xml:space="preserve"> oraz </w:t>
            </w:r>
            <w:r w:rsidR="003A7058" w:rsidRPr="008F7FDE">
              <w:rPr>
                <w:rFonts w:asciiTheme="majorHAnsi" w:hAnsiTheme="majorHAnsi" w:cstheme="majorHAnsi"/>
                <w:b/>
              </w:rPr>
              <w:t>Ś10</w:t>
            </w:r>
            <w:r w:rsidR="003A7058" w:rsidRPr="004D349A">
              <w:rPr>
                <w:rFonts w:asciiTheme="majorHAnsi" w:hAnsiTheme="majorHAnsi" w:cstheme="majorHAnsi"/>
              </w:rPr>
              <w:t xml:space="preserve"> – schemat układu budynków w </w:t>
            </w:r>
            <w:r w:rsidR="003A7058" w:rsidRPr="004D349A">
              <w:rPr>
                <w:rFonts w:asciiTheme="majorHAnsi" w:hAnsiTheme="majorHAnsi" w:cstheme="majorHAnsi"/>
                <w:highlight w:val="green"/>
              </w:rPr>
              <w:t>załączniku nr 2f do SOPZ</w:t>
            </w:r>
            <w:r w:rsidR="004A0453" w:rsidRPr="004D349A">
              <w:rPr>
                <w:rFonts w:asciiTheme="majorHAnsi" w:hAnsiTheme="majorHAnsi" w:cstheme="majorHAnsi"/>
              </w:rPr>
              <w:t xml:space="preserve"> oraz w </w:t>
            </w:r>
            <w:r w:rsidR="004A0453" w:rsidRPr="004D349A">
              <w:rPr>
                <w:rFonts w:asciiTheme="majorHAnsi" w:hAnsiTheme="majorHAnsi" w:cstheme="majorHAnsi"/>
                <w:highlight w:val="green"/>
              </w:rPr>
              <w:t>załączniku nr 2g do SOPZ</w:t>
            </w:r>
            <w:r w:rsidR="004A0453" w:rsidRPr="004D349A">
              <w:rPr>
                <w:rFonts w:asciiTheme="majorHAnsi" w:hAnsiTheme="majorHAnsi" w:cstheme="majorHAnsi"/>
              </w:rPr>
              <w:t>.</w:t>
            </w:r>
            <w:r w:rsidR="003A7058" w:rsidRPr="004D349A">
              <w:rPr>
                <w:rFonts w:asciiTheme="majorHAnsi" w:hAnsiTheme="majorHAnsi" w:cstheme="majorHAnsi"/>
              </w:rPr>
              <w:t xml:space="preserve">) – min. </w:t>
            </w:r>
            <w:r w:rsidR="003A7058" w:rsidRPr="004D349A">
              <w:rPr>
                <w:rFonts w:asciiTheme="majorHAnsi" w:hAnsiTheme="majorHAnsi" w:cstheme="majorHAnsi"/>
                <w:highlight w:val="cyan"/>
              </w:rPr>
              <w:t>30</w:t>
            </w:r>
            <w:r w:rsidR="003A7058" w:rsidRPr="004D349A">
              <w:rPr>
                <w:rFonts w:asciiTheme="majorHAnsi" w:hAnsiTheme="majorHAnsi" w:cstheme="majorHAnsi"/>
              </w:rPr>
              <w:t>;</w:t>
            </w:r>
          </w:p>
          <w:p w:rsidR="00E86E33" w:rsidRPr="004D349A" w:rsidRDefault="006A1637" w:rsidP="00394610">
            <w:pPr>
              <w:numPr>
                <w:ilvl w:val="1"/>
                <w:numId w:val="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wyposażony w dedykowane zasilacze</w:t>
            </w:r>
            <w:r w:rsidR="008B43DC" w:rsidRPr="004D349A">
              <w:rPr>
                <w:rFonts w:asciiTheme="majorHAnsi" w:hAnsiTheme="majorHAnsi" w:cstheme="majorHAnsi"/>
              </w:rPr>
              <w:t xml:space="preserve"> 230 </w:t>
            </w:r>
            <w:r w:rsidR="00237FA3" w:rsidRPr="004D349A">
              <w:rPr>
                <w:rFonts w:asciiTheme="majorHAnsi" w:hAnsiTheme="majorHAnsi" w:cstheme="majorHAnsi"/>
              </w:rPr>
              <w:t>[</w:t>
            </w:r>
            <w:r w:rsidR="008B43DC" w:rsidRPr="004D349A">
              <w:rPr>
                <w:rFonts w:asciiTheme="majorHAnsi" w:hAnsiTheme="majorHAnsi" w:cstheme="majorHAnsi"/>
              </w:rPr>
              <w:t>V</w:t>
            </w:r>
            <w:r w:rsidR="00237FA3" w:rsidRPr="004D349A">
              <w:rPr>
                <w:rFonts w:asciiTheme="majorHAnsi" w:hAnsiTheme="majorHAnsi" w:cstheme="majorHAnsi"/>
              </w:rPr>
              <w:t>]</w:t>
            </w:r>
            <w:r w:rsidRPr="004D349A">
              <w:rPr>
                <w:rFonts w:asciiTheme="majorHAnsi" w:hAnsiTheme="majorHAnsi" w:cstheme="majorHAnsi"/>
              </w:rPr>
              <w:t xml:space="preserve"> (zalecane przez producenta zaoferowanych urządzeń centralowych)</w:t>
            </w:r>
            <w:r w:rsidR="00A43182" w:rsidRPr="004D349A">
              <w:rPr>
                <w:rFonts w:asciiTheme="majorHAnsi" w:hAnsiTheme="majorHAnsi" w:cstheme="majorHAnsi"/>
              </w:rPr>
              <w:t>;</w:t>
            </w:r>
          </w:p>
          <w:p w:rsidR="00A43182" w:rsidRPr="004D349A" w:rsidRDefault="00A43182" w:rsidP="00394610">
            <w:pPr>
              <w:numPr>
                <w:ilvl w:val="1"/>
                <w:numId w:val="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wyposażony w system awaryjnego podtrzymania zasilania 230 [V] – UPS zgodnie z opisem w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załączniku nr 2h do SOPZ</w:t>
            </w:r>
            <w:r w:rsidR="00011A00" w:rsidRPr="004D349A">
              <w:rPr>
                <w:rFonts w:asciiTheme="majorHAnsi" w:hAnsiTheme="majorHAnsi" w:cstheme="majorHAnsi"/>
              </w:rPr>
              <w:t>;</w:t>
            </w:r>
          </w:p>
          <w:p w:rsidR="00011A00" w:rsidRPr="004D349A" w:rsidRDefault="00011A00" w:rsidP="00394610">
            <w:pPr>
              <w:numPr>
                <w:ilvl w:val="1"/>
                <w:numId w:val="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wyposażony w teletechniczną szafę dystrybucyjna dostosowaną do mon</w:t>
            </w:r>
            <w:r w:rsidR="004D349A" w:rsidRPr="004D349A">
              <w:rPr>
                <w:rFonts w:asciiTheme="majorHAnsi" w:hAnsiTheme="majorHAnsi" w:cstheme="majorHAnsi"/>
              </w:rPr>
              <w:t xml:space="preserve">tażu </w:t>
            </w:r>
            <w:r w:rsidR="004D349A" w:rsidRPr="004D349A">
              <w:rPr>
                <w:rFonts w:asciiTheme="majorHAnsi" w:hAnsiTheme="majorHAnsi" w:cstheme="majorHAnsi"/>
              </w:rPr>
              <w:lastRenderedPageBreak/>
              <w:t xml:space="preserve">urządzeń z mocowaniem 19” typu </w:t>
            </w:r>
            <w:r w:rsidRPr="008E5973">
              <w:rPr>
                <w:rFonts w:asciiTheme="majorHAnsi" w:hAnsiTheme="majorHAnsi" w:cstheme="majorHAnsi"/>
                <w:i/>
              </w:rPr>
              <w:t>rack</w:t>
            </w:r>
            <w:r w:rsidRPr="004D349A">
              <w:rPr>
                <w:rFonts w:asciiTheme="majorHAnsi" w:hAnsiTheme="majorHAnsi" w:cstheme="majorHAnsi"/>
              </w:rPr>
              <w:t xml:space="preserve"> – wysokość dostosować do zabudowy urządzeń i paneli</w:t>
            </w:r>
            <w:r w:rsidR="004D349A">
              <w:rPr>
                <w:rFonts w:asciiTheme="majorHAnsi" w:hAnsiTheme="majorHAnsi" w:cstheme="majorHAnsi"/>
              </w:rPr>
              <w:t xml:space="preserve"> </w:t>
            </w:r>
            <w:r w:rsidR="00E611FF">
              <w:rPr>
                <w:rFonts w:asciiTheme="majorHAnsi" w:hAnsiTheme="majorHAnsi" w:cstheme="majorHAnsi"/>
              </w:rPr>
              <w:t xml:space="preserve">krosowych </w:t>
            </w:r>
            <w:r w:rsidR="00366B1B" w:rsidRPr="004D349A">
              <w:rPr>
                <w:rFonts w:asciiTheme="majorHAnsi" w:hAnsiTheme="majorHAnsi" w:cstheme="majorHAnsi"/>
              </w:rPr>
              <w:t xml:space="preserve">(opis w </w:t>
            </w:r>
            <w:r w:rsidR="00451A30" w:rsidRPr="00451A30">
              <w:rPr>
                <w:rFonts w:asciiTheme="majorHAnsi" w:hAnsiTheme="majorHAnsi" w:cstheme="majorHAnsi"/>
                <w:highlight w:val="green"/>
              </w:rPr>
              <w:t>załączniku nr 2i do SOPZ Tabela 2 pkt</w:t>
            </w:r>
            <w:r w:rsidR="00451A30" w:rsidRPr="004D349A">
              <w:rPr>
                <w:rFonts w:asciiTheme="majorHAnsi" w:hAnsiTheme="majorHAnsi" w:cstheme="majorHAnsi"/>
              </w:rPr>
              <w:t xml:space="preserve"> </w:t>
            </w:r>
            <w:r w:rsidR="00366B1B" w:rsidRPr="00C96881">
              <w:rPr>
                <w:rFonts w:asciiTheme="majorHAnsi" w:hAnsiTheme="majorHAnsi" w:cstheme="majorHAnsi"/>
                <w:highlight w:val="cyan"/>
              </w:rPr>
              <w:t>3.9</w:t>
            </w:r>
            <w:r w:rsidR="00366B1B" w:rsidRPr="004D349A">
              <w:rPr>
                <w:rFonts w:asciiTheme="majorHAnsi" w:hAnsiTheme="majorHAnsi" w:cstheme="majorHAnsi"/>
              </w:rPr>
              <w:t>)</w:t>
            </w:r>
            <w:r w:rsidR="00DF446A" w:rsidRPr="004D349A">
              <w:rPr>
                <w:rFonts w:asciiTheme="majorHAnsi" w:hAnsiTheme="majorHAnsi" w:cstheme="majorHAnsi"/>
              </w:rPr>
              <w:t>;</w:t>
            </w:r>
          </w:p>
          <w:p w:rsidR="00DF446A" w:rsidRPr="004D349A" w:rsidRDefault="00DF446A" w:rsidP="00394610">
            <w:pPr>
              <w:numPr>
                <w:ilvl w:val="1"/>
                <w:numId w:val="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Uruchomienie przeprowadzić zgodnie </w:t>
            </w:r>
            <w:r w:rsidR="00925705" w:rsidRPr="004D349A">
              <w:rPr>
                <w:rFonts w:asciiTheme="majorHAnsi" w:hAnsiTheme="majorHAnsi" w:cstheme="majorHAnsi"/>
              </w:rPr>
              <w:t xml:space="preserve">opisem zawartym w </w:t>
            </w:r>
            <w:r w:rsidR="00925705" w:rsidRPr="004D349A">
              <w:rPr>
                <w:rFonts w:asciiTheme="majorHAnsi" w:hAnsiTheme="majorHAnsi" w:cstheme="majorHAnsi"/>
                <w:highlight w:val="green"/>
              </w:rPr>
              <w:t>załączniku nr 2 do SOPZ</w:t>
            </w:r>
            <w:r w:rsidR="00925705" w:rsidRPr="004D349A">
              <w:rPr>
                <w:rFonts w:asciiTheme="majorHAnsi" w:hAnsiTheme="majorHAnsi" w:cstheme="majorHAnsi"/>
              </w:rPr>
              <w:t xml:space="preserve"> – zwłaszcza </w:t>
            </w:r>
            <w:r w:rsidRPr="004D349A">
              <w:rPr>
                <w:rFonts w:asciiTheme="majorHAnsi" w:hAnsiTheme="majorHAnsi" w:cstheme="majorHAnsi"/>
              </w:rPr>
              <w:t xml:space="preserve">z harmonogramem w punkcie </w:t>
            </w:r>
            <w:r w:rsidRPr="004D349A">
              <w:rPr>
                <w:rFonts w:asciiTheme="majorHAnsi" w:hAnsiTheme="majorHAnsi" w:cstheme="majorHAnsi"/>
                <w:highlight w:val="cyan"/>
              </w:rPr>
              <w:t>2.9</w:t>
            </w:r>
            <w:r w:rsidRPr="004D349A">
              <w:rPr>
                <w:rFonts w:asciiTheme="majorHAnsi" w:hAnsiTheme="majorHAnsi" w:cstheme="majorHAnsi"/>
              </w:rPr>
              <w:t xml:space="preserve">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załącznika nr 2 do SOPZ</w:t>
            </w:r>
            <w:r w:rsidRPr="004D349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AE0F0C" w:rsidRPr="004D349A" w:rsidRDefault="00AE0F0C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AE0F0C" w:rsidRPr="002F7317" w:rsidRDefault="00AE0F0C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Parametr wymagany</w:t>
            </w:r>
          </w:p>
          <w:p w:rsidR="00AE0F0C" w:rsidRPr="004D349A" w:rsidRDefault="00AE0F0C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AE0F0C" w:rsidRPr="004D349A" w:rsidRDefault="00AE0F0C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34604D" w:rsidRPr="008F2821" w:rsidRDefault="0034604D" w:rsidP="0034604D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34604D" w:rsidRPr="00FA6870" w:rsidRDefault="0034604D" w:rsidP="0034604D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A6870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wymaga złożenia materiałów firmowych na potwierdzenie spełnienia opisanych w przedmiotowym punkcie parametrów.</w:t>
            </w:r>
          </w:p>
          <w:p w:rsidR="00E86E33" w:rsidRPr="004D349A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FA6870">
              <w:rPr>
                <w:rFonts w:asciiTheme="majorHAnsi" w:hAnsiTheme="majorHAnsi" w:cstheme="majorHAnsi"/>
              </w:rPr>
              <w:t>Zamawiający prosi o zaznaczenia w złożonych materiałach</w:t>
            </w:r>
            <w:r w:rsidRPr="004D349A">
              <w:rPr>
                <w:rFonts w:asciiTheme="majorHAnsi" w:hAnsiTheme="majorHAnsi" w:cstheme="majorHAnsi"/>
              </w:rPr>
              <w:t xml:space="preserve"> firmowych (w postaci katalogów i/lub ulotek informacyjnych i/lub kart produktu i/lub kart charakterystyki i/lub oświadczenie Producenta) zapisów potwierdzających spełnienie wymaganych parametrów z dopisaniem numeru tabeli oraz numerem podpunktu z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załącznika nr 2i do SOPZ</w:t>
            </w:r>
            <w:r w:rsidRPr="004D349A">
              <w:rPr>
                <w:rFonts w:asciiTheme="majorHAnsi" w:hAnsiTheme="majorHAnsi" w:cstheme="majorHAnsi"/>
              </w:rPr>
              <w:t xml:space="preserve">, który ten zapis potwierdza (Zamawiający dopuszcza materiały w języku </w:t>
            </w:r>
            <w:r w:rsidRPr="004D349A">
              <w:rPr>
                <w:rFonts w:asciiTheme="majorHAnsi" w:hAnsiTheme="majorHAnsi" w:cstheme="majorHAnsi"/>
              </w:rPr>
              <w:lastRenderedPageBreak/>
              <w:t>angielskim)</w:t>
            </w:r>
          </w:p>
        </w:tc>
      </w:tr>
      <w:tr w:rsidR="00E86E33" w:rsidRPr="004D349A" w:rsidTr="008F290B">
        <w:trPr>
          <w:trHeight w:val="42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E86E33" w:rsidRPr="004D349A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237FA3" w:rsidRPr="004D349A" w:rsidRDefault="00237FA3" w:rsidP="00394610">
            <w:pPr>
              <w:tabs>
                <w:tab w:val="left" w:pos="759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Licencje:</w:t>
            </w:r>
          </w:p>
          <w:p w:rsidR="00B400C6" w:rsidRPr="004D349A" w:rsidRDefault="00B400C6" w:rsidP="00394610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B400C6" w:rsidRPr="004D349A" w:rsidRDefault="00B400C6" w:rsidP="00394610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237FA3" w:rsidRPr="004D349A" w:rsidRDefault="00237FA3" w:rsidP="00394610">
            <w:pPr>
              <w:pStyle w:val="Akapitzlist"/>
              <w:numPr>
                <w:ilvl w:val="1"/>
                <w:numId w:val="5"/>
              </w:numPr>
              <w:spacing w:line="276" w:lineRule="auto"/>
              <w:ind w:left="618" w:hanging="572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wszystkie niezbędne licencje wymagane do uruchomienia dodatkowego </w:t>
            </w:r>
            <w:r w:rsidR="0081262C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modułu wyniesionego w lokalizacji </w:t>
            </w:r>
            <w:r w:rsidR="0081262C" w:rsidRPr="004D349A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B3</w:t>
            </w:r>
            <w:r w:rsidR="0081262C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w ramach rozbudowy istniejącego systemu AVAYA IP OFFICE 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 taki sposób, aby sprzęt i oprogramowanie były w pełni funkcjonalne.</w:t>
            </w:r>
          </w:p>
          <w:p w:rsidR="00237FA3" w:rsidRPr="004D349A" w:rsidRDefault="00237FA3" w:rsidP="00394610">
            <w:pPr>
              <w:pStyle w:val="Akapitzlist"/>
              <w:numPr>
                <w:ilvl w:val="1"/>
                <w:numId w:val="5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zarejestrowane na Zamawiającego tzn. Szpital Uniwersytecki w Krakowie, siedziba ul. Kopernika 36, 31-501 Kraków.</w:t>
            </w:r>
          </w:p>
          <w:p w:rsidR="00E86E33" w:rsidRPr="004D349A" w:rsidRDefault="00237FA3" w:rsidP="00394610">
            <w:pPr>
              <w:pStyle w:val="Akapitzlist"/>
              <w:numPr>
                <w:ilvl w:val="1"/>
                <w:numId w:val="5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bezterminowe (brak ograniczeń czasowych do ich stosowania przez Zamawiającego).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E86E33" w:rsidRPr="002F7317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 xml:space="preserve">Opcjonalnie </w:t>
            </w:r>
          </w:p>
          <w:p w:rsidR="00E86E33" w:rsidRPr="004D349A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wypełniać – jeśli potrzeba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E86E33" w:rsidRPr="004D349A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E86E33" w:rsidRPr="004D349A" w:rsidRDefault="00E86E33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E86E33" w:rsidRPr="004D349A" w:rsidRDefault="00E86E33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E86E33" w:rsidRPr="004D349A" w:rsidRDefault="00E86E33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E86E33" w:rsidRPr="004D349A" w:rsidRDefault="00E86E33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E86E33" w:rsidRPr="004D349A" w:rsidRDefault="00E86E33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E86E33" w:rsidRPr="004D349A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86E33" w:rsidRPr="004D349A" w:rsidTr="008F290B">
        <w:trPr>
          <w:trHeight w:val="69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E86E33" w:rsidRPr="004D349A" w:rsidRDefault="00E86E33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:rsidR="00E86E33" w:rsidRPr="004D349A" w:rsidRDefault="001B5A58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Dodatkowe w</w:t>
            </w:r>
            <w:r w:rsidR="00E86E33" w:rsidRPr="004D349A">
              <w:rPr>
                <w:rFonts w:asciiTheme="majorHAnsi" w:hAnsiTheme="majorHAnsi" w:cstheme="majorHAnsi"/>
              </w:rPr>
              <w:t xml:space="preserve">ymagania </w:t>
            </w:r>
            <w:r w:rsidRPr="004D349A">
              <w:rPr>
                <w:rFonts w:asciiTheme="majorHAnsi" w:hAnsiTheme="majorHAnsi" w:cstheme="majorHAnsi"/>
              </w:rPr>
              <w:t>techniczne i funkcjonalne</w:t>
            </w:r>
            <w:r w:rsidR="00E86E33" w:rsidRPr="004D349A">
              <w:rPr>
                <w:rFonts w:asciiTheme="majorHAnsi" w:hAnsiTheme="majorHAnsi" w:cstheme="majorHAnsi"/>
              </w:rPr>
              <w:t xml:space="preserve"> oferowanego systemu centralowego do telefonii (przez telefonię Zamawiający rozumie zagadnienia wykorzystania środków do łączności głosowej na odległość pomiędzy swoimi budynkami, w szczególności przez zestawianie połączeń pomiędzy </w:t>
            </w:r>
            <w:hyperlink r:id="rId9" w:history="1">
              <w:r w:rsidR="00E86E33" w:rsidRPr="004D349A">
                <w:rPr>
                  <w:rFonts w:asciiTheme="majorHAnsi" w:hAnsiTheme="majorHAnsi" w:cstheme="majorHAnsi"/>
                </w:rPr>
                <w:t>telefonami</w:t>
              </w:r>
            </w:hyperlink>
            <w:r w:rsidR="00E86E33" w:rsidRPr="004D349A">
              <w:rPr>
                <w:rFonts w:asciiTheme="majorHAnsi" w:hAnsiTheme="majorHAnsi" w:cstheme="majorHAnsi"/>
              </w:rPr>
              <w:t>):</w:t>
            </w:r>
          </w:p>
          <w:p w:rsidR="008A4974" w:rsidRPr="004D349A" w:rsidRDefault="008A4974" w:rsidP="00394610">
            <w:pPr>
              <w:pStyle w:val="Akapitzlist"/>
              <w:numPr>
                <w:ilvl w:val="0"/>
                <w:numId w:val="8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8A4974" w:rsidRPr="004D349A" w:rsidRDefault="008A4974" w:rsidP="00394610">
            <w:pPr>
              <w:pStyle w:val="Akapitzlist"/>
              <w:numPr>
                <w:ilvl w:val="0"/>
                <w:numId w:val="8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8A4974" w:rsidRPr="004D349A" w:rsidRDefault="008A4974" w:rsidP="00394610">
            <w:pPr>
              <w:pStyle w:val="Akapitzlist"/>
              <w:numPr>
                <w:ilvl w:val="0"/>
                <w:numId w:val="8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8A4974" w:rsidRPr="004D349A" w:rsidRDefault="00E86E33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Zamawiający </w:t>
            </w:r>
            <w:r w:rsidR="00DB0C58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wymaga, aby proces przełączania centralowego (pomiędzy starym system centralowym a dostarczonym przez Wykonawcę) przebiegał zgodnie z wymaganiami opisanymi w </w:t>
            </w:r>
            <w:r w:rsidR="00DB0C58" w:rsidRPr="004D34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="001B5A58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-</w:t>
            </w:r>
            <w:r w:rsidR="00DB0C58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zwłaszcza punktem </w:t>
            </w:r>
            <w:r w:rsidR="00FF1339" w:rsidRPr="004D349A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</w:t>
            </w:r>
            <w:r w:rsidR="00FF1339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i</w:t>
            </w:r>
            <w:r w:rsidR="00DB0C58" w:rsidRPr="004D349A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 xml:space="preserve"> 2.26</w:t>
            </w:r>
            <w:r w:rsidR="008A4974" w:rsidRPr="004D349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856CEC" w:rsidRPr="004D349A" w:rsidRDefault="0057420D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do pomieszczenia centralowego, przyziemie, budynek szpitalnym przy ulicy </w:t>
            </w:r>
            <w:r w:rsidRPr="00AC3780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Botaniczna 3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w Krakowie (</w:t>
            </w:r>
            <w:r w:rsidRPr="00AC3780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B3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) zaoferowany sprzęt i zamontuje go w dedykow</w:t>
            </w:r>
            <w:r w:rsidR="00051A7C" w:rsidRPr="004D349A">
              <w:rPr>
                <w:rFonts w:asciiTheme="majorHAnsi" w:hAnsiTheme="majorHAnsi" w:cstheme="majorHAnsi"/>
                <w:sz w:val="24"/>
                <w:szCs w:val="24"/>
              </w:rPr>
              <w:t>anej szafie teletechnicznej 19”, która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051A7C" w:rsidRPr="004D349A">
              <w:rPr>
                <w:rFonts w:asciiTheme="majorHAnsi" w:hAnsiTheme="majorHAnsi" w:cstheme="majorHAnsi"/>
                <w:sz w:val="24"/>
                <w:szCs w:val="24"/>
              </w:rPr>
              <w:t>jest elementem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dostawy</w:t>
            </w:r>
            <w:r w:rsidR="00746933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Wykonawcy</w:t>
            </w:r>
            <w:r w:rsidR="00FB34C1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(opis w </w:t>
            </w:r>
            <w:r w:rsidR="00451A30" w:rsidRPr="00451A30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2i do SOPZ Tabela 2 pkt</w:t>
            </w:r>
            <w:r w:rsidR="00FB34C1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E65D0" w:rsidRPr="00C96881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3.</w:t>
            </w:r>
            <w:r w:rsidR="00D52994" w:rsidRPr="00C96881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9</w:t>
            </w:r>
            <w:r w:rsidR="00FB34C1" w:rsidRPr="004D349A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ED0B17">
              <w:rPr>
                <w:rFonts w:asciiTheme="majorHAnsi" w:hAnsiTheme="majorHAnsi" w:cstheme="majorHAnsi"/>
                <w:sz w:val="24"/>
                <w:szCs w:val="24"/>
              </w:rPr>
              <w:t xml:space="preserve">. Ponadto Wykonawca doposaży szafę dystrybucyjną w przełącznik sieciowy LAN z funkcją </w:t>
            </w:r>
            <w:r w:rsidR="00ED0B17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PoE (wg opisu w </w:t>
            </w:r>
            <w:r w:rsidR="00ED0B17" w:rsidRPr="00ED0B1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="00ED0B17">
              <w:rPr>
                <w:rFonts w:asciiTheme="majorHAnsi" w:hAnsiTheme="majorHAnsi" w:cstheme="majorHAnsi"/>
                <w:sz w:val="24"/>
                <w:szCs w:val="24"/>
              </w:rPr>
              <w:t xml:space="preserve">) oraz dostarczy niezbędną ilość </w:t>
            </w:r>
            <w:r w:rsidR="002E57D3">
              <w:rPr>
                <w:rFonts w:asciiTheme="majorHAnsi" w:hAnsiTheme="majorHAnsi" w:cstheme="majorHAnsi"/>
                <w:sz w:val="24"/>
                <w:szCs w:val="24"/>
              </w:rPr>
              <w:t>dedykowanych do tego urządzenia ko</w:t>
            </w:r>
            <w:r w:rsidR="00ED0B17">
              <w:rPr>
                <w:rFonts w:asciiTheme="majorHAnsi" w:hAnsiTheme="majorHAnsi" w:cstheme="majorHAnsi"/>
                <w:sz w:val="24"/>
                <w:szCs w:val="24"/>
              </w:rPr>
              <w:t xml:space="preserve">nwerterów </w:t>
            </w:r>
            <w:r w:rsidR="002E57D3">
              <w:rPr>
                <w:rFonts w:asciiTheme="majorHAnsi" w:hAnsiTheme="majorHAnsi" w:cstheme="majorHAnsi"/>
                <w:sz w:val="24"/>
                <w:szCs w:val="24"/>
              </w:rPr>
              <w:t>optyczno</w:t>
            </w:r>
            <w:r w:rsidR="00ED0B17">
              <w:rPr>
                <w:rFonts w:asciiTheme="majorHAnsi" w:hAnsiTheme="majorHAnsi" w:cstheme="majorHAnsi"/>
                <w:sz w:val="24"/>
                <w:szCs w:val="24"/>
              </w:rPr>
              <w:t>-elektrycznych;</w:t>
            </w:r>
          </w:p>
          <w:p w:rsidR="009774E6" w:rsidRPr="004D349A" w:rsidRDefault="00051A7C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Wykonawca </w:t>
            </w:r>
            <w:r w:rsidR="00FB34C1" w:rsidRPr="004D349A">
              <w:rPr>
                <w:rFonts w:asciiTheme="majorHAnsi" w:hAnsiTheme="majorHAnsi" w:cstheme="majorHAnsi"/>
                <w:sz w:val="24"/>
                <w:szCs w:val="24"/>
              </w:rPr>
              <w:t>wykona połączenie dedykowanym kablem telefonicznym w relacji: dostarczana szafa</w:t>
            </w:r>
            <w:r w:rsidR="009774E6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dystrybucyjna a istniejąca telefoniczna przełącznica/kros typu </w:t>
            </w:r>
            <w:r w:rsidR="009774E6" w:rsidRPr="008E5973">
              <w:rPr>
                <w:rFonts w:asciiTheme="majorHAnsi" w:hAnsiTheme="majorHAnsi" w:cstheme="majorHAnsi"/>
                <w:i/>
                <w:sz w:val="24"/>
                <w:szCs w:val="24"/>
              </w:rPr>
              <w:t>Pouyet</w:t>
            </w:r>
            <w:r w:rsidR="009774E6" w:rsidRPr="004D349A">
              <w:rPr>
                <w:rFonts w:asciiTheme="majorHAnsi" w:hAnsiTheme="majorHAnsi" w:cstheme="majorHAnsi"/>
                <w:sz w:val="24"/>
                <w:szCs w:val="24"/>
              </w:rPr>
              <w:t>, gdzie:</w:t>
            </w:r>
          </w:p>
          <w:p w:rsidR="00D31A3D" w:rsidRPr="004D349A" w:rsidRDefault="009774E6" w:rsidP="00394610">
            <w:pPr>
              <w:pStyle w:val="Akapitzlist"/>
              <w:numPr>
                <w:ilvl w:val="2"/>
                <w:numId w:val="8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 szafie </w:t>
            </w:r>
            <w:r w:rsidR="00D31A3D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dystrybucyjnej 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kabel telefoniczny zakończy („</w:t>
            </w:r>
            <w:r w:rsidR="008E5973">
              <w:rPr>
                <w:rFonts w:asciiTheme="majorHAnsi" w:hAnsiTheme="majorHAnsi" w:cstheme="majorHAnsi"/>
                <w:sz w:val="24"/>
                <w:szCs w:val="24"/>
              </w:rPr>
              <w:t>rozszyje”) na odpowiedniej liczb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ie dedykowanych 19” typu </w:t>
            </w:r>
            <w:r w:rsidRPr="008E5973">
              <w:rPr>
                <w:rFonts w:asciiTheme="majorHAnsi" w:hAnsiTheme="majorHAnsi" w:cstheme="majorHAnsi"/>
                <w:i/>
                <w:sz w:val="24"/>
                <w:szCs w:val="24"/>
              </w:rPr>
              <w:t>rack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panelach telefonicznych z portami RJ45</w:t>
            </w:r>
            <w:r w:rsidR="00D31A3D" w:rsidRPr="004D349A">
              <w:rPr>
                <w:rFonts w:asciiTheme="majorHAnsi" w:hAnsiTheme="majorHAnsi" w:cstheme="majorHAnsi"/>
                <w:sz w:val="24"/>
                <w:szCs w:val="24"/>
              </w:rPr>
              <w:t>, wykonany w technice zacisków nożowych typu LSA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6E1E74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rozmiar 1U, </w:t>
            </w:r>
            <w:r w:rsidR="00D31A3D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UTP, 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min. kat. 3</w:t>
            </w:r>
            <w:r w:rsidR="00D31A3D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z </w:t>
            </w:r>
            <w:r w:rsidR="006E1E74" w:rsidRPr="004D349A">
              <w:rPr>
                <w:rFonts w:asciiTheme="majorHAnsi" w:hAnsiTheme="majorHAnsi" w:cstheme="majorHAnsi"/>
                <w:sz w:val="24"/>
                <w:szCs w:val="24"/>
              </w:rPr>
              <w:t>półką</w:t>
            </w:r>
            <w:r w:rsidR="00D31A3D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do organizowania kabli, </w:t>
            </w:r>
            <w:r w:rsidR="004A38B0">
              <w:rPr>
                <w:rFonts w:asciiTheme="majorHAnsi" w:hAnsiTheme="majorHAnsi" w:cstheme="majorHAnsi"/>
                <w:sz w:val="24"/>
                <w:szCs w:val="24"/>
              </w:rPr>
              <w:t>zawierający</w:t>
            </w:r>
            <w:r w:rsidR="006E1E74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oznaczenia/numerację portów (każdy port fabrycznie opisany), </w:t>
            </w:r>
            <w:r w:rsidR="00D31A3D" w:rsidRPr="004D349A">
              <w:rPr>
                <w:rFonts w:asciiTheme="majorHAnsi" w:hAnsiTheme="majorHAnsi" w:cstheme="majorHAnsi"/>
                <w:sz w:val="24"/>
                <w:szCs w:val="24"/>
              </w:rPr>
              <w:t>panele uziemić;</w:t>
            </w:r>
          </w:p>
          <w:p w:rsidR="008F258E" w:rsidRPr="004D349A" w:rsidRDefault="009774E6" w:rsidP="00394610">
            <w:pPr>
              <w:pStyle w:val="Akapitzlist"/>
              <w:numPr>
                <w:ilvl w:val="2"/>
                <w:numId w:val="8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 </w:t>
            </w:r>
            <w:r w:rsidR="005672E1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przełącznicy dokona demontażu istniejącego stelaża po stronie centralowej/stacyjnej typu </w:t>
            </w:r>
            <w:r w:rsidR="005672E1" w:rsidRPr="00365DEA">
              <w:rPr>
                <w:rFonts w:asciiTheme="majorHAnsi" w:hAnsiTheme="majorHAnsi" w:cstheme="majorHAnsi"/>
                <w:i/>
                <w:sz w:val="24"/>
                <w:szCs w:val="24"/>
              </w:rPr>
              <w:t>Pouyet</w:t>
            </w:r>
            <w:r w:rsidR="001F2957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="001F2957" w:rsidRPr="004D34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Rysunek 1</w:t>
            </w:r>
            <w:r w:rsidR="001F2957" w:rsidRPr="004D349A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5672E1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i zamontuje dedykowany stelaż wraz z kompatybilnymi łączówkami 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rozłączny</w:t>
            </w:r>
            <w:r w:rsidR="005672E1" w:rsidRPr="004D349A">
              <w:rPr>
                <w:rFonts w:asciiTheme="majorHAnsi" w:hAnsiTheme="majorHAnsi" w:cstheme="majorHAnsi"/>
                <w:sz w:val="24"/>
                <w:szCs w:val="24"/>
              </w:rPr>
              <w:t>mi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typu Krone LSA 2/10</w:t>
            </w:r>
            <w:r w:rsidR="00FD5BB3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="00FD5BB3" w:rsidRPr="004D34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opis w załączniku nr 2h do SOPZ</w:t>
            </w:r>
            <w:r w:rsidR="00FD5BB3" w:rsidRPr="004D349A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B44AB0" w:rsidRPr="004D349A">
              <w:rPr>
                <w:rFonts w:asciiTheme="majorHAnsi" w:hAnsiTheme="majorHAnsi" w:cstheme="majorHAnsi"/>
                <w:sz w:val="24"/>
                <w:szCs w:val="24"/>
              </w:rPr>
              <w:t>. Wykonawca dostarcz</w:t>
            </w:r>
            <w:r w:rsidR="005D1574" w:rsidRPr="004D349A">
              <w:rPr>
                <w:rFonts w:asciiTheme="majorHAnsi" w:hAnsiTheme="majorHAnsi" w:cstheme="majorHAnsi"/>
                <w:sz w:val="24"/>
                <w:szCs w:val="24"/>
              </w:rPr>
              <w:t>y wszystkie niezbędne elementy d</w:t>
            </w:r>
            <w:r w:rsidR="00B44AB0" w:rsidRPr="004D349A">
              <w:rPr>
                <w:rFonts w:asciiTheme="majorHAnsi" w:hAnsiTheme="majorHAnsi" w:cstheme="majorHAnsi"/>
                <w:sz w:val="24"/>
                <w:szCs w:val="24"/>
              </w:rPr>
              <w:t>o tego podłączenia (w tym wszystkie niezbędne łączówki rozłączne LSA 2/10 z nadrukiem 1…0 oraz „łączówki” typu opisowego montowane na gniezdnikach przeznaczonych do montażu łączówek typu LSA PLUS 2/10, itp.</w:t>
            </w:r>
            <w:r w:rsidR="008F258E" w:rsidRPr="004D349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E94596" w:rsidRPr="004D349A" w:rsidRDefault="00E94596" w:rsidP="00394610">
            <w:pPr>
              <w:pStyle w:val="Akapitzlist"/>
              <w:keepNext/>
              <w:tabs>
                <w:tab w:val="left" w:pos="613"/>
              </w:tabs>
              <w:spacing w:line="276" w:lineRule="auto"/>
              <w:ind w:left="1327"/>
              <w:jc w:val="both"/>
            </w:pPr>
            <w:r w:rsidRPr="004D349A">
              <w:rPr>
                <w:rFonts w:asciiTheme="majorHAnsi" w:hAnsiTheme="majorHAnsi" w:cstheme="majorHAnsi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547675BC" wp14:editId="5F8F9D51">
                  <wp:extent cx="4334969" cy="3526155"/>
                  <wp:effectExtent l="4127" t="0" r="0" b="0"/>
                  <wp:docPr id="3" name="Obraz 3" descr="\\trivor.szpital.lsu\Teleinformatyka\Billingi\przetargi_Łukasz_i_Paweł\052_przetarg_łączność_telefoniczna_i_łącza_LAN_Kopernika\pomocnicze_Łukasz\B3\20200820_100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trivor.szpital.lsu\Teleinformatyka\Billingi\przetargi_Łukasz_i_Paweł\052_przetarg_łączność_telefoniczna_i_łącza_LAN_Kopernika\pomocnicze_Łukasz\B3\20200820_100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03351" cy="3581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596" w:rsidRPr="00BB3EB2" w:rsidRDefault="00E94596" w:rsidP="00394610">
            <w:pPr>
              <w:pStyle w:val="Legenda"/>
              <w:spacing w:line="276" w:lineRule="auto"/>
              <w:ind w:left="1327"/>
              <w:jc w:val="both"/>
              <w:rPr>
                <w:rFonts w:asciiTheme="minorHAnsi" w:hAnsiTheme="minorHAnsi" w:cstheme="minorHAnsi"/>
                <w:b w:val="0"/>
                <w:bCs w:val="0"/>
                <w:i/>
                <w:color w:val="44546A" w:themeColor="text2"/>
                <w:sz w:val="18"/>
                <w:szCs w:val="18"/>
              </w:rPr>
            </w:pPr>
            <w:r w:rsidRPr="00BB3EB2">
              <w:rPr>
                <w:rFonts w:asciiTheme="minorHAnsi" w:hAnsiTheme="minorHAnsi" w:cstheme="minorHAnsi"/>
                <w:bCs w:val="0"/>
                <w:i/>
                <w:color w:val="44546A" w:themeColor="text2"/>
                <w:sz w:val="18"/>
                <w:szCs w:val="18"/>
              </w:rPr>
              <w:t xml:space="preserve">Rysunek </w:t>
            </w:r>
            <w:r w:rsidRPr="00BB3EB2">
              <w:rPr>
                <w:rFonts w:asciiTheme="minorHAnsi" w:hAnsiTheme="minorHAnsi" w:cstheme="minorHAnsi"/>
                <w:bCs w:val="0"/>
                <w:i/>
                <w:color w:val="44546A" w:themeColor="text2"/>
                <w:sz w:val="18"/>
                <w:szCs w:val="18"/>
              </w:rPr>
              <w:fldChar w:fldCharType="begin"/>
            </w:r>
            <w:r w:rsidRPr="00BB3EB2">
              <w:rPr>
                <w:rFonts w:asciiTheme="minorHAnsi" w:hAnsiTheme="minorHAnsi" w:cstheme="minorHAnsi"/>
                <w:bCs w:val="0"/>
                <w:i/>
                <w:color w:val="44546A" w:themeColor="text2"/>
                <w:sz w:val="18"/>
                <w:szCs w:val="18"/>
              </w:rPr>
              <w:instrText xml:space="preserve"> SEQ Rysunek \* ARABIC </w:instrText>
            </w:r>
            <w:r w:rsidRPr="00BB3EB2">
              <w:rPr>
                <w:rFonts w:asciiTheme="minorHAnsi" w:hAnsiTheme="minorHAnsi" w:cstheme="minorHAnsi"/>
                <w:bCs w:val="0"/>
                <w:i/>
                <w:color w:val="44546A" w:themeColor="text2"/>
                <w:sz w:val="18"/>
                <w:szCs w:val="18"/>
              </w:rPr>
              <w:fldChar w:fldCharType="separate"/>
            </w:r>
            <w:r w:rsidR="00385D7B">
              <w:rPr>
                <w:rFonts w:asciiTheme="minorHAnsi" w:hAnsiTheme="minorHAnsi" w:cstheme="minorHAnsi"/>
                <w:bCs w:val="0"/>
                <w:i/>
                <w:noProof/>
                <w:color w:val="44546A" w:themeColor="text2"/>
                <w:sz w:val="18"/>
                <w:szCs w:val="18"/>
              </w:rPr>
              <w:t>1</w:t>
            </w:r>
            <w:r w:rsidRPr="00BB3EB2">
              <w:rPr>
                <w:rFonts w:asciiTheme="minorHAnsi" w:hAnsiTheme="minorHAnsi" w:cstheme="minorHAnsi"/>
                <w:bCs w:val="0"/>
                <w:i/>
                <w:color w:val="44546A" w:themeColor="text2"/>
                <w:sz w:val="18"/>
                <w:szCs w:val="18"/>
              </w:rPr>
              <w:fldChar w:fldCharType="end"/>
            </w:r>
            <w:r w:rsidRPr="00BB3EB2">
              <w:rPr>
                <w:rFonts w:asciiTheme="minorHAnsi" w:hAnsiTheme="minorHAnsi" w:cstheme="minorHAnsi"/>
                <w:b w:val="0"/>
                <w:bCs w:val="0"/>
                <w:i/>
                <w:color w:val="44546A" w:themeColor="text2"/>
                <w:sz w:val="18"/>
                <w:szCs w:val="18"/>
              </w:rPr>
              <w:t xml:space="preserve"> – kros centralowy typu Pouyet (strona centralowa/stacyjna – lewy stelaż) w centralowym pomieszczenie technicznym, przyziemie, budynek szpitalny, ul. Botaniczne 3</w:t>
            </w:r>
          </w:p>
          <w:p w:rsidR="008F258E" w:rsidRPr="004D349A" w:rsidRDefault="005672E1" w:rsidP="00394610">
            <w:pPr>
              <w:pStyle w:val="Akapitzlist"/>
              <w:numPr>
                <w:ilvl w:val="2"/>
                <w:numId w:val="8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panele 19” oraz łączówki </w:t>
            </w:r>
            <w:r w:rsidR="00AE65D0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Wykonawca 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jednoznacznie opisze przez oklejenie lub w inny systemowy sposób – niedopuszczalne jest ręczne opisywanie tych elementów;</w:t>
            </w:r>
          </w:p>
          <w:p w:rsidR="005317FF" w:rsidRPr="004D349A" w:rsidRDefault="00714C7A" w:rsidP="00394610">
            <w:pPr>
              <w:pStyle w:val="Akapitzlist"/>
              <w:numPr>
                <w:ilvl w:val="2"/>
                <w:numId w:val="8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Każde odwzorowanie</w:t>
            </w:r>
            <w:r w:rsidR="00222083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patchpanel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="00222083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należy</w:t>
            </w:r>
            <w:r w:rsidR="003852EB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na krosie</w:t>
            </w:r>
            <w:r w:rsidR="00222083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rozdzielić dedykowanym</w:t>
            </w:r>
            <w:r w:rsidR="005317FF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i </w:t>
            </w:r>
            <w:r w:rsidR="00E94596" w:rsidRPr="004D349A">
              <w:rPr>
                <w:rFonts w:asciiTheme="majorHAnsi" w:hAnsiTheme="majorHAnsi" w:cstheme="majorHAnsi"/>
                <w:sz w:val="24"/>
                <w:szCs w:val="24"/>
              </w:rPr>
              <w:t>jednoznacznym</w:t>
            </w:r>
            <w:r w:rsidR="00222083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opisem w postaci  </w:t>
            </w:r>
            <w:r w:rsidR="005317FF" w:rsidRPr="004D349A">
              <w:rPr>
                <w:rFonts w:asciiTheme="majorHAnsi" w:hAnsiTheme="majorHAnsi" w:cstheme="majorHAnsi"/>
                <w:sz w:val="24"/>
                <w:szCs w:val="24"/>
              </w:rPr>
              <w:t>nakładki typu Krone – dedykowanej do dostarczonego stelaża</w:t>
            </w:r>
            <w:r w:rsidR="002826F7" w:rsidRPr="004D349A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3852EB" w:rsidRPr="004D349A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="004E1267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Opisy patchpaneli mają być odwzorowane na opisie </w:t>
            </w:r>
            <w:r w:rsidR="004E1267" w:rsidRPr="004D349A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przełącznicy telefonicznej (spójny opis paneli krosowych i łączówek opisowych)</w:t>
            </w:r>
            <w:r w:rsidR="005317FF" w:rsidRPr="004D349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9774E6" w:rsidRPr="004D349A" w:rsidRDefault="005317FF" w:rsidP="00394610">
            <w:pPr>
              <w:pStyle w:val="Akapitzlist"/>
              <w:numPr>
                <w:ilvl w:val="2"/>
                <w:numId w:val="8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Wszystkie prace należy etapować i skoordynować ze sobą w celu zminimalizowania czasu przerwy w działaniu łączności u Zamawiającego – przerwa w braku łączności poszczególnej </w:t>
            </w:r>
            <w:r w:rsidR="006B4A5F" w:rsidRPr="004D349A">
              <w:rPr>
                <w:rFonts w:asciiTheme="majorHAnsi" w:hAnsiTheme="majorHAnsi" w:cstheme="majorHAnsi"/>
                <w:sz w:val="24"/>
                <w:szCs w:val="24"/>
              </w:rPr>
              <w:t>linii abonenckiej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nie może być dłuższa niż 30 minut;</w:t>
            </w:r>
          </w:p>
          <w:p w:rsidR="006B4A5F" w:rsidRPr="004D349A" w:rsidRDefault="006B4A5F" w:rsidP="00394610">
            <w:pPr>
              <w:pStyle w:val="Akapitzlist"/>
              <w:numPr>
                <w:ilvl w:val="2"/>
                <w:numId w:val="8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Możliwe prace przygotowawcze należy wykonać</w:t>
            </w:r>
            <w:r w:rsidR="001F2957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z odpowiednim wyprzedzeniem;</w:t>
            </w:r>
          </w:p>
          <w:p w:rsidR="001F2957" w:rsidRPr="004D349A" w:rsidRDefault="001F2957" w:rsidP="00394610">
            <w:pPr>
              <w:pStyle w:val="Akapitzlist"/>
              <w:numPr>
                <w:ilvl w:val="2"/>
                <w:numId w:val="8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Wykonawca odtworzy krosowanie linii abonenckich za pomocą przewodu krosowniczego, wszystkie nowe </w:t>
            </w:r>
            <w:r w:rsidR="004E1267" w:rsidRPr="004D349A">
              <w:rPr>
                <w:rFonts w:asciiTheme="majorHAnsi" w:hAnsiTheme="majorHAnsi" w:cstheme="majorHAnsi"/>
                <w:sz w:val="24"/>
                <w:szCs w:val="24"/>
              </w:rPr>
              <w:t>połączenia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mają być prowadzone w sposób </w:t>
            </w:r>
            <w:r w:rsidR="004E1267" w:rsidRPr="004D349A">
              <w:rPr>
                <w:rFonts w:asciiTheme="majorHAnsi" w:hAnsiTheme="majorHAnsi" w:cstheme="majorHAnsi"/>
                <w:sz w:val="24"/>
                <w:szCs w:val="24"/>
              </w:rPr>
              <w:t>estetyczny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, zgodny ze sztuką</w:t>
            </w:r>
            <w:r w:rsidR="003C100A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(krosowanie między stroną stacyjną a liniową)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1F2957" w:rsidRPr="004D349A" w:rsidRDefault="001F2957" w:rsidP="00394610">
            <w:pPr>
              <w:pStyle w:val="Akapitzlist"/>
              <w:numPr>
                <w:ilvl w:val="2"/>
                <w:numId w:val="8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Kabel telefoniczny należy ułożyć w zamkniętych listwach elektroinstalacyjnych </w:t>
            </w:r>
            <w:r w:rsidR="00A631A4" w:rsidRPr="004D349A">
              <w:rPr>
                <w:rFonts w:asciiTheme="majorHAnsi" w:hAnsiTheme="majorHAnsi" w:cstheme="majorHAnsi"/>
                <w:sz w:val="24"/>
                <w:szCs w:val="24"/>
              </w:rPr>
              <w:t>lub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ułożyć w dedykowanych listwach </w:t>
            </w:r>
            <w:r w:rsidR="00A631A4" w:rsidRPr="004D349A">
              <w:rPr>
                <w:rFonts w:asciiTheme="majorHAnsi" w:hAnsiTheme="majorHAnsi" w:cstheme="majorHAnsi"/>
                <w:sz w:val="24"/>
                <w:szCs w:val="24"/>
              </w:rPr>
              <w:t>systemowych/drabinkach kablowych – niedopuszczalne jest swobodne układanie przewodów np. na podłodze. Prace należy wykonać w sposób estetyczny, zgodny ze sztuką – tak, aby zapewnić bezpieczne i długoletnie funkcjonowanie systemu kablowego.</w:t>
            </w:r>
          </w:p>
          <w:p w:rsidR="008A4974" w:rsidRPr="004D349A" w:rsidRDefault="00713F81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Wykonawca dostarczy</w:t>
            </w:r>
            <w:r w:rsidR="00D957D0">
              <w:rPr>
                <w:rFonts w:asciiTheme="majorHAnsi" w:hAnsiTheme="majorHAnsi" w:cstheme="majorHAnsi"/>
                <w:sz w:val="24"/>
                <w:szCs w:val="24"/>
              </w:rPr>
              <w:t xml:space="preserve"> i podłączy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wszelkie niezbędne elementy konieczne do prawidłowego i zgodnego ze sztuką montażu elementów centralowych (np. dedykowane zasilacze zalecane przez producenta systemu centralowego; śruby montażowe, wszystkie wymagane i niezbędne licencje, wszystkie niezbędne kable przyłączeniowe i krosownicze</w:t>
            </w:r>
            <w:r w:rsidR="00051A7C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(np. patchcordy miedziane RJ45-RJ45 oraz światłowodowe o dopasowanej długości)</w:t>
            </w:r>
            <w:r w:rsidR="002478BD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051A7C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prądowe </w:t>
            </w:r>
            <w:r w:rsidR="002478BD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listwy </w:t>
            </w:r>
            <w:r w:rsidR="004562C6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i kable </w:t>
            </w:r>
            <w:r w:rsidR="002478BD" w:rsidRPr="004D349A">
              <w:rPr>
                <w:rFonts w:asciiTheme="majorHAnsi" w:hAnsiTheme="majorHAnsi" w:cstheme="majorHAnsi"/>
                <w:sz w:val="24"/>
                <w:szCs w:val="24"/>
              </w:rPr>
              <w:t>zasilające</w:t>
            </w:r>
            <w:r w:rsidR="00051A7C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o dedykowanej wydajności prądowej</w:t>
            </w:r>
            <w:r w:rsidR="002478BD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A74DE7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wszystkie niezbędne elementy montażowe, </w:t>
            </w:r>
            <w:r w:rsidR="00365DEA">
              <w:rPr>
                <w:rFonts w:asciiTheme="majorHAnsi" w:hAnsiTheme="majorHAnsi" w:cstheme="majorHAnsi"/>
                <w:sz w:val="24"/>
                <w:szCs w:val="24"/>
              </w:rPr>
              <w:t xml:space="preserve">wszelkie niezbędne  urządzenia (jak np. przełączniki sieciowe – jeśli są wymagane), </w:t>
            </w:r>
            <w:r w:rsidR="002478BD" w:rsidRPr="004D349A">
              <w:rPr>
                <w:rFonts w:asciiTheme="majorHAnsi" w:hAnsiTheme="majorHAnsi" w:cstheme="majorHAnsi"/>
                <w:sz w:val="24"/>
                <w:szCs w:val="24"/>
              </w:rPr>
              <w:t>itp.</w:t>
            </w:r>
            <w:r w:rsidR="007E5273" w:rsidRPr="004D349A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365DEA">
              <w:rPr>
                <w:rFonts w:asciiTheme="majorHAnsi" w:hAnsiTheme="majorHAnsi" w:cstheme="majorHAnsi"/>
                <w:sz w:val="24"/>
                <w:szCs w:val="24"/>
              </w:rPr>
              <w:t xml:space="preserve"> – tak aby w sposób kompleksowy zrealizować wymagania tego postępowania</w:t>
            </w:r>
            <w:r w:rsidR="007E5273" w:rsidRPr="004D349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8A4974" w:rsidRPr="004D349A" w:rsidRDefault="00DD57A5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Wykonawca jednoznacznie opisze wszystkie elementy centralowe (przez trwałe i 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czytelne oklejenie/nadruk – niedopuszczalne jest ręczne opisywanie elementów). </w:t>
            </w:r>
          </w:p>
          <w:p w:rsidR="0002396D" w:rsidRPr="004D349A" w:rsidRDefault="00DD57A5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Wykonawca uruchomi numerację (w tym również skróconą 4-cyfrową) na </w:t>
            </w:r>
            <w:r w:rsidR="00963B20" w:rsidRPr="004D349A">
              <w:rPr>
                <w:rFonts w:asciiTheme="majorHAnsi" w:hAnsiTheme="majorHAnsi" w:cstheme="majorHAnsi"/>
                <w:sz w:val="24"/>
                <w:szCs w:val="24"/>
              </w:rPr>
              <w:t>przekazanych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przez Zamawiającego </w:t>
            </w:r>
            <w:r w:rsidR="00963B20" w:rsidRPr="004D349A">
              <w:rPr>
                <w:rFonts w:asciiTheme="majorHAnsi" w:hAnsiTheme="majorHAnsi" w:cstheme="majorHAnsi"/>
                <w:sz w:val="24"/>
                <w:szCs w:val="24"/>
              </w:rPr>
              <w:t>numerach w ramach puli numerowej w zakresie 12 424 7000 ÷ 12 424 8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999</w:t>
            </w:r>
            <w:r w:rsidR="003C100A" w:rsidRPr="004D349A">
              <w:rPr>
                <w:rFonts w:asciiTheme="majorHAnsi" w:hAnsiTheme="majorHAnsi" w:cstheme="majorHAnsi"/>
                <w:sz w:val="24"/>
                <w:szCs w:val="24"/>
              </w:rPr>
              <w:t>. Zamawiający</w:t>
            </w:r>
            <w:r w:rsidR="00894709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wymaga przeprowadzenia prac zgodnie z opisem w punkcie </w:t>
            </w:r>
            <w:r w:rsidR="00894709" w:rsidRPr="004D349A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2.6.2.3</w:t>
            </w:r>
            <w:r w:rsidR="00894709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894709" w:rsidRPr="004D34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 nr 2 do SOPZ</w:t>
            </w:r>
            <w:r w:rsidR="008A4974" w:rsidRPr="004D349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0D42C0" w:rsidRPr="004D349A" w:rsidRDefault="00AE65D0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Wykonawca skonfiguruje kategorie dla numeracji Zamawiającego – przez kategorię należy rozumieć uprawnienia dla abonenta/numeru telefonicznego na podstawie których będzie on mógł nawiązywać połączenia: tylko wewnętrzne (w obrębie wewnętrznej numeracji Zmawiającego), strefowe (w obrębie numeracji krakowskiej (SN=12)), międzystrefowe (krajowe) bez komórek, międzystrefowe (krajowe) i komórkowe,  międzynarodowe – w zależności o zaszeregowania abonenta/numeru telefonicznego do danej kategorii;</w:t>
            </w:r>
          </w:p>
          <w:p w:rsidR="006E19A4" w:rsidRPr="004D349A" w:rsidRDefault="00D52994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Wykonawca przeprowadzi weryfikację i sprawdzenie poprawności działania oraz zaprogramowania numerów telefonicznych na poszczególnych portach łączówkowych i przekaże Zamawiającemu dokumentację w edytowalnej tabelarycznej postaci (np. plik typu .XLS(X)) z wyszczególnionymi numerami telefonicznymi – przyporządkowa</w:t>
            </w:r>
            <w:r w:rsidR="00D46B46" w:rsidRPr="004D349A">
              <w:rPr>
                <w:rFonts w:asciiTheme="majorHAnsi" w:hAnsiTheme="majorHAnsi" w:cstheme="majorHAnsi"/>
                <w:sz w:val="24"/>
                <w:szCs w:val="24"/>
              </w:rPr>
              <w:t>nie zaprogramowanych numerów telefonicznych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do konkretnych portów na łączówkach krosu po stronie centralowej/stacyjnej;</w:t>
            </w:r>
          </w:p>
          <w:p w:rsidR="005D6BDE" w:rsidRPr="004D349A" w:rsidRDefault="007E5796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Wykonawca wykona wewnątrzbudynkowe połączenie światłowodowe (min. 8J + min. 8G) tzw. światłowodowy kabel pośredniczący w relacji:</w:t>
            </w:r>
          </w:p>
          <w:p w:rsidR="000D42C0" w:rsidRPr="004D349A" w:rsidRDefault="005D6BDE" w:rsidP="00394610">
            <w:pPr>
              <w:pStyle w:val="Akapitzlist"/>
              <w:numPr>
                <w:ilvl w:val="2"/>
                <w:numId w:val="8"/>
              </w:numPr>
              <w:tabs>
                <w:tab w:val="left" w:pos="613"/>
              </w:tabs>
              <w:spacing w:line="276" w:lineRule="auto"/>
              <w:ind w:left="1332" w:hanging="70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Pomieszczenie centralowe, przyziemie, budynek szpitalnym przy ulicy Botaniczna 3 w Krakowie (</w:t>
            </w:r>
            <w:r w:rsidRPr="004D349A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B3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) – </w:t>
            </w:r>
            <w:r w:rsidRPr="004D34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Rysunek 2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; kabel należy zakończyć w stoją</w:t>
            </w:r>
            <w:r w:rsidR="00D46B46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cej szafie dystrybucyjnej 19”, </w:t>
            </w:r>
            <w:r w:rsidR="004D349A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42U, zamykana na klucz </w:t>
            </w:r>
            <w:r w:rsidR="008F290B" w:rsidRPr="004D349A">
              <w:rPr>
                <w:rFonts w:asciiTheme="majorHAnsi" w:hAnsiTheme="majorHAnsi" w:cstheme="majorHAnsi"/>
              </w:rPr>
              <w:t xml:space="preserve">z możliwością demontażu ścian bocznych przy użyciu tego samego </w:t>
            </w:r>
            <w:r w:rsidR="008F290B" w:rsidRPr="002B2EB5">
              <w:rPr>
                <w:rFonts w:asciiTheme="majorHAnsi" w:hAnsiTheme="majorHAnsi" w:cstheme="majorHAnsi"/>
                <w:sz w:val="24"/>
                <w:szCs w:val="24"/>
              </w:rPr>
              <w:t xml:space="preserve">klucza, </w:t>
            </w:r>
            <w:r w:rsidR="00D46B46" w:rsidRPr="002B2EB5">
              <w:rPr>
                <w:rFonts w:asciiTheme="majorHAnsi" w:hAnsiTheme="majorHAnsi" w:cstheme="majorHAnsi"/>
                <w:sz w:val="24"/>
                <w:szCs w:val="24"/>
              </w:rPr>
              <w:t xml:space="preserve">rozmiar </w:t>
            </w:r>
            <w:r w:rsidR="002B2EB5" w:rsidRPr="002B2EB5">
              <w:rPr>
                <w:rFonts w:asciiTheme="majorHAnsi" w:hAnsiTheme="majorHAnsi" w:cstheme="majorHAnsi"/>
                <w:sz w:val="24"/>
                <w:szCs w:val="24"/>
              </w:rPr>
              <w:t>800 mm x 800 mm, szafę uziemić przewodem wyrównawczym;</w:t>
            </w:r>
          </w:p>
          <w:p w:rsidR="000D42C0" w:rsidRPr="004D349A" w:rsidRDefault="000D42C0" w:rsidP="00394610">
            <w:pPr>
              <w:pStyle w:val="Akapitzlist"/>
              <w:keepNext/>
              <w:tabs>
                <w:tab w:val="left" w:pos="613"/>
              </w:tabs>
              <w:spacing w:line="276" w:lineRule="auto"/>
              <w:ind w:left="1474" w:hanging="142"/>
              <w:jc w:val="both"/>
            </w:pPr>
            <w:r w:rsidRPr="004D349A">
              <w:rPr>
                <w:rFonts w:asciiTheme="majorHAnsi" w:hAnsiTheme="majorHAnsi" w:cstheme="majorHAnsi"/>
                <w:noProof/>
                <w:sz w:val="24"/>
                <w:szCs w:val="24"/>
                <w:lang w:eastAsia="pl-PL"/>
              </w:rPr>
              <w:lastRenderedPageBreak/>
              <w:t xml:space="preserve"> </w:t>
            </w:r>
            <w:r w:rsidRPr="004D349A">
              <w:rPr>
                <w:rFonts w:asciiTheme="majorHAnsi" w:hAnsiTheme="majorHAnsi" w:cstheme="maj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3930C1C" wp14:editId="5B446649">
                  <wp:extent cx="3151505" cy="2488217"/>
                  <wp:effectExtent l="7938" t="0" r="0" b="0"/>
                  <wp:docPr id="2" name="Obraz 2" descr="\\trivor.szpital.lsu\Teleinformatyka\Billingi\przetargi_Łukasz_i_Paweł\052_przetarg_łączność_telefoniczna_i_łącza_LAN_Kopernika\pomocnicze_Łukasz\B3\20200820_100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trivor.szpital.lsu\Teleinformatyka\Billingi\przetargi_Łukasz_i_Paweł\052_przetarg_łączność_telefoniczna_i_łącza_LAN_Kopernika\pomocnicze_Łukasz\B3\20200820_100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65668" cy="2499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42C0" w:rsidRPr="00BB3EB2" w:rsidRDefault="000D42C0" w:rsidP="00394610">
            <w:pPr>
              <w:pStyle w:val="Legenda"/>
              <w:spacing w:line="276" w:lineRule="auto"/>
              <w:ind w:left="1332"/>
              <w:jc w:val="both"/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  <w:lang w:eastAsia="en-US"/>
              </w:rPr>
            </w:pPr>
            <w:r w:rsidRPr="00BB3EB2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t xml:space="preserve">Rysunek </w:t>
            </w:r>
            <w:r w:rsidRPr="00BB3EB2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begin"/>
            </w:r>
            <w:r w:rsidRPr="00BB3EB2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instrText xml:space="preserve"> SEQ Rysunek \* ARABIC </w:instrText>
            </w:r>
            <w:r w:rsidRPr="00BB3EB2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separate"/>
            </w:r>
            <w:r w:rsidR="00385D7B">
              <w:rPr>
                <w:rFonts w:asciiTheme="majorHAnsi" w:hAnsiTheme="majorHAnsi" w:cstheme="majorHAnsi"/>
                <w:bCs w:val="0"/>
                <w:i/>
                <w:noProof/>
                <w:color w:val="44546A" w:themeColor="text2"/>
                <w:sz w:val="18"/>
                <w:szCs w:val="18"/>
              </w:rPr>
              <w:t>2</w:t>
            </w:r>
            <w:r w:rsidRPr="00BB3EB2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end"/>
            </w:r>
            <w:r w:rsidRPr="00BB3EB2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 xml:space="preserve"> – centralowe pomieszczenie techniczne, przyziemie, budynek szpitalny, ul. Botaniczne 3</w:t>
            </w:r>
          </w:p>
          <w:p w:rsidR="000A3974" w:rsidRPr="004D349A" w:rsidRDefault="000A3974" w:rsidP="00394610">
            <w:pPr>
              <w:pStyle w:val="Akapitzlist"/>
              <w:numPr>
                <w:ilvl w:val="2"/>
                <w:numId w:val="8"/>
              </w:numPr>
              <w:tabs>
                <w:tab w:val="left" w:pos="613"/>
              </w:tabs>
              <w:spacing w:line="276" w:lineRule="auto"/>
              <w:ind w:left="1332" w:hanging="70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Piętrowy Punkt Dystrybucyjny w przyziemiu, w tym samym budynku tzn. budynek szpitalnym przy ulicy Botaniczna 3 w Krakowie (</w:t>
            </w:r>
            <w:r w:rsidRPr="004D349A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B3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) szatnia pielęgniarek – </w:t>
            </w:r>
            <w:r w:rsidRPr="004D34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Rysunek 3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3D42A2" w:rsidRPr="004D349A" w:rsidRDefault="000D42C0" w:rsidP="00394610">
            <w:pPr>
              <w:pStyle w:val="Akapitzlist"/>
              <w:keepNext/>
              <w:tabs>
                <w:tab w:val="left" w:pos="613"/>
              </w:tabs>
              <w:spacing w:line="276" w:lineRule="auto"/>
              <w:ind w:left="1332"/>
              <w:jc w:val="both"/>
            </w:pPr>
            <w:r w:rsidRPr="004D349A">
              <w:rPr>
                <w:rFonts w:asciiTheme="majorHAnsi" w:hAnsiTheme="majorHAnsi" w:cstheme="majorHAnsi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6A14EFBC" wp14:editId="403DEABF">
                  <wp:extent cx="4214204" cy="3436620"/>
                  <wp:effectExtent l="0" t="0" r="0" b="0"/>
                  <wp:docPr id="1" name="Obraz 1" descr="\\trivor.szpital.lsu\Teleinformatyka\Billingi\przetargi_Łukasz_i_Paweł\052_przetarg_łączność_telefoniczna_i_łącza_LAN_Kopernika\pomocnicze_Łukasz\B3\szatnia pielęgniarek\IMG-20200902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trivor.szpital.lsu\Teleinformatyka\Billingi\przetargi_Łukasz_i_Paweł\052_przetarg_łączność_telefoniczna_i_łącza_LAN_Kopernika\pomocnicze_Łukasz\B3\szatnia pielęgniarek\IMG-20200902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773" cy="3518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42C0" w:rsidRPr="00BB3EB2" w:rsidRDefault="003D42A2" w:rsidP="00394610">
            <w:pPr>
              <w:pStyle w:val="Legenda"/>
              <w:spacing w:line="276" w:lineRule="auto"/>
              <w:ind w:left="1332"/>
              <w:jc w:val="both"/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</w:pPr>
            <w:r w:rsidRPr="00BB3EB2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t xml:space="preserve">Rysunek </w:t>
            </w:r>
            <w:r w:rsidRPr="00BB3EB2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begin"/>
            </w:r>
            <w:r w:rsidRPr="00BB3EB2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instrText xml:space="preserve"> SEQ Rysunek \* ARABIC </w:instrText>
            </w:r>
            <w:r w:rsidRPr="00BB3EB2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separate"/>
            </w:r>
            <w:r w:rsidR="00385D7B">
              <w:rPr>
                <w:rFonts w:asciiTheme="majorHAnsi" w:hAnsiTheme="majorHAnsi" w:cstheme="majorHAnsi"/>
                <w:bCs w:val="0"/>
                <w:i/>
                <w:noProof/>
                <w:color w:val="44546A" w:themeColor="text2"/>
                <w:sz w:val="18"/>
                <w:szCs w:val="18"/>
              </w:rPr>
              <w:t>3</w:t>
            </w:r>
            <w:r w:rsidRPr="00BB3EB2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end"/>
            </w:r>
            <w:r w:rsidRPr="00BB3EB2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 xml:space="preserve"> - Punkt Dystrybucyjny w pom. szatni pielęgniarek, przyziemie, budynek szpitalny, ul. Botaniczne 3</w:t>
            </w:r>
          </w:p>
          <w:p w:rsidR="000A3974" w:rsidRPr="004D349A" w:rsidRDefault="000A3974" w:rsidP="00394610">
            <w:pPr>
              <w:pStyle w:val="Akapitzlist"/>
              <w:numPr>
                <w:ilvl w:val="2"/>
                <w:numId w:val="8"/>
              </w:numPr>
              <w:tabs>
                <w:tab w:val="left" w:pos="613"/>
              </w:tabs>
              <w:spacing w:line="276" w:lineRule="auto"/>
              <w:ind w:left="1332" w:hanging="70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Kabel światłowodowy zakończyć na dedykowanych 19” panelach światłowodowych z portami LC-duplex;</w:t>
            </w:r>
          </w:p>
          <w:p w:rsidR="000A3974" w:rsidRPr="004D349A" w:rsidRDefault="000A3974" w:rsidP="00394610">
            <w:pPr>
              <w:pStyle w:val="Akapitzlist"/>
              <w:numPr>
                <w:ilvl w:val="2"/>
                <w:numId w:val="8"/>
              </w:numPr>
              <w:tabs>
                <w:tab w:val="left" w:pos="613"/>
              </w:tabs>
              <w:spacing w:line="276" w:lineRule="auto"/>
              <w:ind w:left="1332" w:hanging="70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Panele i porty światłowodowe jednoznacznie opisać przez oklejenie;</w:t>
            </w:r>
          </w:p>
          <w:p w:rsidR="003D42A2" w:rsidRPr="004D349A" w:rsidRDefault="000A3974" w:rsidP="00394610">
            <w:pPr>
              <w:pStyle w:val="Akapitzlist"/>
              <w:numPr>
                <w:ilvl w:val="2"/>
                <w:numId w:val="8"/>
              </w:numPr>
              <w:tabs>
                <w:tab w:val="left" w:pos="613"/>
              </w:tabs>
              <w:spacing w:line="276" w:lineRule="auto"/>
              <w:ind w:left="1332" w:hanging="70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Sprawność łączy potwierdzić pomiarami przy użyciu certyfikowanego urządzenia pomiarowego. Wyniki pomiarów dołączy</w:t>
            </w:r>
            <w:r w:rsidR="00E93D0F">
              <w:rPr>
                <w:rFonts w:asciiTheme="majorHAnsi" w:hAnsiTheme="majorHAnsi" w:cstheme="majorHAnsi"/>
                <w:sz w:val="24"/>
                <w:szCs w:val="24"/>
              </w:rPr>
              <w:t>ć do dokumentacji powykonawczej.</w:t>
            </w:r>
          </w:p>
          <w:p w:rsidR="008A4391" w:rsidRDefault="007E5796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23" w:hanging="62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Wykonawca dostar</w:t>
            </w:r>
            <w:r w:rsidR="008A4974" w:rsidRPr="004D349A">
              <w:rPr>
                <w:rFonts w:asciiTheme="majorHAnsi" w:hAnsiTheme="majorHAnsi" w:cstheme="majorHAnsi"/>
                <w:sz w:val="24"/>
                <w:szCs w:val="24"/>
              </w:rPr>
              <w:t>czy niezbędne kable krosownicze</w:t>
            </w:r>
            <w:r w:rsidR="00E93D0F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8251EB" w:rsidRPr="004D349A" w:rsidRDefault="008251EB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23" w:hanging="62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i zamontuje w linii zasilania elektrycznego dostarczanego systemu centralowego - </w:t>
            </w:r>
            <w:r w:rsidRPr="008251EB">
              <w:rPr>
                <w:rFonts w:asciiTheme="majorHAnsi" w:hAnsiTheme="majorHAnsi" w:cstheme="majorHAnsi"/>
                <w:sz w:val="24"/>
                <w:szCs w:val="24"/>
              </w:rPr>
              <w:t>system awaryjnego podtrzymania zasilania 230 [V]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- </w:t>
            </w:r>
            <w:r w:rsidRPr="008251EB">
              <w:rPr>
                <w:rFonts w:asciiTheme="majorHAnsi" w:hAnsiTheme="majorHAnsi" w:cstheme="majorHAnsi"/>
                <w:sz w:val="24"/>
                <w:szCs w:val="24"/>
              </w:rPr>
              <w:t xml:space="preserve">UPS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– zgodnie z wymaganiami opisanymi w </w:t>
            </w:r>
            <w:r w:rsidRPr="008251EB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676F9B">
              <w:rPr>
                <w:rFonts w:asciiTheme="majorHAnsi" w:hAnsiTheme="majorHAnsi" w:cstheme="majorHAnsi"/>
                <w:sz w:val="24"/>
                <w:szCs w:val="24"/>
              </w:rPr>
              <w:t xml:space="preserve"> Podłączenie należy </w:t>
            </w:r>
            <w:r w:rsidR="00676F9B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wykonać zgodnie „ze sztuką” w sposób gwarantujący bezpieczne użytkowanie</w:t>
            </w:r>
            <w:r w:rsidR="00E93D0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A853E0" w:rsidRPr="002F7317" w:rsidRDefault="00A853E0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lastRenderedPageBreak/>
              <w:t>Parametr wymagany</w:t>
            </w:r>
          </w:p>
          <w:p w:rsidR="00E86E33" w:rsidRPr="004D349A" w:rsidRDefault="00A853E0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536299" w:rsidRPr="004D349A" w:rsidTr="008F290B">
        <w:trPr>
          <w:trHeight w:val="736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536299" w:rsidRPr="004D349A" w:rsidRDefault="00536299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4</w:t>
            </w:r>
          </w:p>
        </w:tc>
        <w:tc>
          <w:tcPr>
            <w:tcW w:w="8827" w:type="dxa"/>
            <w:shd w:val="clear" w:color="auto" w:fill="auto"/>
          </w:tcPr>
          <w:p w:rsidR="00536299" w:rsidRPr="00453494" w:rsidRDefault="00536299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lang w:eastAsia="en-US"/>
              </w:rPr>
            </w:pPr>
            <w:r w:rsidRPr="00453494">
              <w:rPr>
                <w:rFonts w:asciiTheme="majorHAnsi" w:hAnsiTheme="majorHAnsi" w:cstheme="majorHAnsi"/>
                <w:lang w:eastAsia="en-US"/>
              </w:rPr>
              <w:t>Pozostałe wymagania:</w:t>
            </w:r>
          </w:p>
          <w:p w:rsidR="00EC4AD8" w:rsidRPr="00453494" w:rsidRDefault="00EC4AD8" w:rsidP="00394610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EC4AD8" w:rsidRPr="00453494" w:rsidRDefault="00EC4AD8" w:rsidP="00394610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EC4AD8" w:rsidRPr="00453494" w:rsidRDefault="00EC4AD8" w:rsidP="00394610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EC4AD8" w:rsidRPr="00453494" w:rsidRDefault="00EC4AD8" w:rsidP="00394610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536299" w:rsidRPr="00453494" w:rsidRDefault="00536299" w:rsidP="00394610">
            <w:pPr>
              <w:pStyle w:val="Akapitzlist"/>
              <w:numPr>
                <w:ilvl w:val="1"/>
                <w:numId w:val="3"/>
              </w:numPr>
              <w:spacing w:after="200" w:line="276" w:lineRule="auto"/>
              <w:ind w:left="483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53494">
              <w:rPr>
                <w:rFonts w:asciiTheme="majorHAnsi" w:hAnsiTheme="majorHAnsi" w:cstheme="majorHAnsi"/>
                <w:sz w:val="24"/>
                <w:szCs w:val="24"/>
              </w:rPr>
              <w:t>Wszystkie elementy dostawy mają:</w:t>
            </w:r>
          </w:p>
          <w:p w:rsidR="00536299" w:rsidRPr="00453494" w:rsidRDefault="00536299" w:rsidP="00394610">
            <w:pPr>
              <w:pStyle w:val="Akapitzlist"/>
              <w:numPr>
                <w:ilvl w:val="2"/>
                <w:numId w:val="3"/>
              </w:numPr>
              <w:spacing w:after="200" w:line="276" w:lineRule="auto"/>
              <w:ind w:left="1185" w:hanging="606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53494">
              <w:rPr>
                <w:rFonts w:asciiTheme="majorHAnsi" w:hAnsiTheme="majorHAnsi" w:cstheme="majorHAnsi"/>
                <w:sz w:val="24"/>
                <w:szCs w:val="24"/>
              </w:rPr>
              <w:t>być fabrycznie i technicznie nowe, nigdy nieużywane wcześniej;</w:t>
            </w:r>
          </w:p>
          <w:p w:rsidR="00536299" w:rsidRPr="00453494" w:rsidRDefault="00536299" w:rsidP="00394610">
            <w:pPr>
              <w:pStyle w:val="Akapitzlist"/>
              <w:numPr>
                <w:ilvl w:val="2"/>
                <w:numId w:val="3"/>
              </w:numPr>
              <w:spacing w:after="200" w:line="276" w:lineRule="auto"/>
              <w:ind w:left="1185" w:hanging="606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53494">
              <w:rPr>
                <w:rFonts w:asciiTheme="majorHAnsi" w:hAnsiTheme="majorHAnsi" w:cstheme="majorHAnsi"/>
                <w:sz w:val="24"/>
                <w:szCs w:val="24"/>
              </w:rPr>
              <w:t>być pozbawione wszelkich wad (wolne od wad);</w:t>
            </w:r>
          </w:p>
          <w:p w:rsidR="00536299" w:rsidRPr="00453494" w:rsidRDefault="00536299" w:rsidP="00394610">
            <w:pPr>
              <w:pStyle w:val="Akapitzlist"/>
              <w:numPr>
                <w:ilvl w:val="2"/>
                <w:numId w:val="3"/>
              </w:numPr>
              <w:spacing w:after="200" w:line="276" w:lineRule="auto"/>
              <w:ind w:left="1185" w:hanging="606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53494">
              <w:rPr>
                <w:rFonts w:asciiTheme="majorHAnsi" w:hAnsiTheme="majorHAnsi" w:cstheme="majorHAnsi"/>
                <w:sz w:val="24"/>
                <w:szCs w:val="24"/>
              </w:rPr>
              <w:t>wszystkie oferowane urządzenia w ramach poszczególnych typów mają być złożone z identycznych podzespołów, sygnowanych przez ich producenta;</w:t>
            </w:r>
          </w:p>
          <w:p w:rsidR="00536299" w:rsidRPr="00453494" w:rsidRDefault="00536299" w:rsidP="00394610">
            <w:pPr>
              <w:pStyle w:val="Akapitzlist"/>
              <w:numPr>
                <w:ilvl w:val="2"/>
                <w:numId w:val="3"/>
              </w:numPr>
              <w:spacing w:after="200" w:line="276" w:lineRule="auto"/>
              <w:ind w:left="1185" w:hanging="606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53494">
              <w:rPr>
                <w:rFonts w:asciiTheme="majorHAnsi" w:hAnsiTheme="majorHAnsi" w:cstheme="majorHAnsi"/>
                <w:sz w:val="24"/>
                <w:szCs w:val="24"/>
              </w:rPr>
              <w:t>posiadać taką samą konfigurację (sprzętową);</w:t>
            </w:r>
          </w:p>
          <w:p w:rsidR="00536299" w:rsidRPr="00453494" w:rsidRDefault="00536299" w:rsidP="00394610">
            <w:pPr>
              <w:pStyle w:val="Akapitzlist"/>
              <w:numPr>
                <w:ilvl w:val="2"/>
                <w:numId w:val="3"/>
              </w:numPr>
              <w:spacing w:after="200" w:line="276" w:lineRule="auto"/>
              <w:ind w:left="1185" w:hanging="606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53494">
              <w:rPr>
                <w:rFonts w:asciiTheme="majorHAnsi" w:hAnsiTheme="majorHAnsi" w:cstheme="majorHAnsi"/>
                <w:sz w:val="24"/>
                <w:szCs w:val="24"/>
              </w:rPr>
              <w:t>być dostarczane w oryginalnych opakowaniach producenta (opakowania kompletne – zawierające wszystkie elementy przewidziane przez producenta);</w:t>
            </w:r>
          </w:p>
          <w:p w:rsidR="00536299" w:rsidRPr="00453494" w:rsidRDefault="00536299" w:rsidP="00394610">
            <w:pPr>
              <w:pStyle w:val="Akapitzlist"/>
              <w:numPr>
                <w:ilvl w:val="2"/>
                <w:numId w:val="3"/>
              </w:numPr>
              <w:spacing w:after="200" w:line="276" w:lineRule="auto"/>
              <w:ind w:left="1185" w:hanging="606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53494">
              <w:rPr>
                <w:rFonts w:asciiTheme="majorHAnsi" w:hAnsiTheme="majorHAnsi" w:cstheme="majorHAnsi"/>
                <w:sz w:val="24"/>
                <w:szCs w:val="24"/>
              </w:rPr>
              <w:t>pochodzić z legalnego kanału sprzedaży;</w:t>
            </w:r>
          </w:p>
          <w:p w:rsidR="00536299" w:rsidRPr="00453494" w:rsidRDefault="00536299" w:rsidP="00394610">
            <w:pPr>
              <w:pStyle w:val="Akapitzlist"/>
              <w:numPr>
                <w:ilvl w:val="1"/>
                <w:numId w:val="3"/>
              </w:numPr>
              <w:spacing w:after="200" w:line="276" w:lineRule="auto"/>
              <w:ind w:left="618" w:hanging="567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53494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protokół odbioru (dla każdego rodzaju/typu dostarczanego urządzenia, np. aparatów telefonicznych wyspecyfikowanych w </w:t>
            </w:r>
            <w:r w:rsidRPr="00453494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453494">
              <w:rPr>
                <w:rFonts w:asciiTheme="majorHAnsi" w:hAnsiTheme="majorHAnsi" w:cstheme="majorHAnsi"/>
                <w:sz w:val="24"/>
                <w:szCs w:val="24"/>
              </w:rPr>
              <w:t>, modułów</w:t>
            </w:r>
            <w:r w:rsidR="006E7D94" w:rsidRPr="00453494">
              <w:rPr>
                <w:rFonts w:asciiTheme="majorHAnsi" w:hAnsiTheme="majorHAnsi" w:cstheme="majorHAnsi"/>
                <w:sz w:val="24"/>
                <w:szCs w:val="24"/>
              </w:rPr>
              <w:t>/elementów</w:t>
            </w:r>
            <w:r w:rsidRPr="00453494">
              <w:rPr>
                <w:rFonts w:asciiTheme="majorHAnsi" w:hAnsiTheme="majorHAnsi" w:cstheme="majorHAnsi"/>
                <w:sz w:val="24"/>
                <w:szCs w:val="24"/>
              </w:rPr>
              <w:t xml:space="preserve"> centralowych, itp.) w wersji drukowanej oraz tabelaryczny edytowalny wykaz w wersji elektronicznej (np. plik XLS(X) lub inny) zawierający minimum następujące informacje (w zależności od rodzaju sprzętu): nazwę i dane teleadresowe Wykonawcy i Zamawiającego, nr zamówienia/postępowania, datę odbioru, nazwę asortymentu (np. jednostka/moduł analogowy, itd.), marka urządzenia, model urządzenia, numer seryjny urządzenia, adres MAC urządzenia (jeśli urządzenia ma nadany taki numer), przydzielony adres IP urządzeniu (jeśli urządzeniu nadano taki numer np. w toku prac instalacyjno-konfiguracyjnych), liczba sztuk.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E826C4" w:rsidRPr="006F5DFF" w:rsidRDefault="00E826C4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>Parametr wymagany</w:t>
            </w:r>
          </w:p>
          <w:p w:rsidR="00E826C4" w:rsidRPr="006F5DFF" w:rsidRDefault="00E826C4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6F5DFF">
              <w:rPr>
                <w:rFonts w:asciiTheme="majorHAnsi" w:hAnsiTheme="majorHAnsi" w:cstheme="majorHAnsi"/>
                <w:bCs/>
                <w:i/>
              </w:rPr>
              <w:t>(nie wypełniać)</w:t>
            </w:r>
          </w:p>
          <w:p w:rsidR="00536299" w:rsidRPr="004D349A" w:rsidRDefault="00536299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E86E33" w:rsidRPr="006F5DFF" w:rsidRDefault="00E86E33" w:rsidP="00394610">
      <w:pPr>
        <w:tabs>
          <w:tab w:val="left" w:pos="5495"/>
        </w:tabs>
        <w:spacing w:line="276" w:lineRule="auto"/>
        <w:rPr>
          <w:rFonts w:asciiTheme="majorHAnsi" w:hAnsiTheme="majorHAnsi" w:cstheme="majorHAnsi"/>
        </w:rPr>
      </w:pPr>
    </w:p>
    <w:p w:rsidR="00CE5196" w:rsidRDefault="00CE5196" w:rsidP="00394610">
      <w:pPr>
        <w:spacing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CE5196" w:rsidRPr="002B5193" w:rsidRDefault="00CE5196" w:rsidP="00394610">
      <w:pPr>
        <w:pStyle w:val="Nagwek1"/>
        <w:spacing w:line="276" w:lineRule="auto"/>
        <w:rPr>
          <w:rFonts w:asciiTheme="majorHAnsi" w:hAnsiTheme="majorHAnsi" w:cstheme="majorHAnsi"/>
          <w:b w:val="0"/>
        </w:rPr>
      </w:pPr>
      <w:bookmarkStart w:id="3" w:name="_Toc51687985"/>
      <w:r w:rsidRPr="002B5193">
        <w:rPr>
          <w:rFonts w:asciiTheme="majorHAnsi" w:hAnsiTheme="majorHAnsi" w:cstheme="majorHAnsi"/>
        </w:rPr>
        <w:lastRenderedPageBreak/>
        <w:t xml:space="preserve">Tabela </w:t>
      </w:r>
      <w:r>
        <w:rPr>
          <w:rFonts w:asciiTheme="majorHAnsi" w:hAnsiTheme="majorHAnsi" w:cstheme="majorHAnsi"/>
        </w:rPr>
        <w:t>3</w:t>
      </w:r>
      <w:r w:rsidRPr="002B5193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Dostarczany moduł</w:t>
      </w:r>
      <w:r w:rsidRPr="002B519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wyniesiony w lokalizacji</w:t>
      </w:r>
      <w:r w:rsidRPr="002B5193">
        <w:rPr>
          <w:rFonts w:asciiTheme="majorHAnsi" w:hAnsiTheme="majorHAnsi" w:cstheme="majorHAnsi"/>
        </w:rPr>
        <w:t xml:space="preserve"> </w:t>
      </w:r>
      <w:r w:rsidRPr="00CE5196">
        <w:rPr>
          <w:rFonts w:asciiTheme="majorHAnsi" w:hAnsiTheme="majorHAnsi" w:cstheme="majorHAnsi"/>
          <w:highlight w:val="cyan"/>
        </w:rPr>
        <w:t>K21a</w:t>
      </w:r>
      <w:r>
        <w:rPr>
          <w:rFonts w:asciiTheme="majorHAnsi" w:hAnsiTheme="majorHAnsi" w:cstheme="majorHAnsi"/>
        </w:rPr>
        <w:t xml:space="preserve"> w ramach</w:t>
      </w:r>
      <w:r w:rsidRPr="002B5193">
        <w:rPr>
          <w:rFonts w:asciiTheme="majorHAnsi" w:hAnsiTheme="majorHAnsi" w:cstheme="majorHAnsi"/>
        </w:rPr>
        <w:t xml:space="preserve"> rozbudow</w:t>
      </w:r>
      <w:r>
        <w:rPr>
          <w:rFonts w:asciiTheme="majorHAnsi" w:hAnsiTheme="majorHAnsi" w:cstheme="majorHAnsi"/>
        </w:rPr>
        <w:t>y istniejącego systemu AVAYA IP OFFICE</w:t>
      </w:r>
      <w:bookmarkEnd w:id="3"/>
    </w:p>
    <w:p w:rsidR="00CE5196" w:rsidRPr="006F5DFF" w:rsidRDefault="00CE5196" w:rsidP="00394610">
      <w:pPr>
        <w:spacing w:line="276" w:lineRule="auto"/>
        <w:rPr>
          <w:rFonts w:asciiTheme="majorHAnsi" w:hAnsiTheme="majorHAnsi" w:cstheme="majorHAnsi"/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057BBE" w:rsidRPr="004D349A" w:rsidTr="00057BBE">
        <w:trPr>
          <w:trHeight w:val="945"/>
          <w:jc w:val="center"/>
        </w:trPr>
        <w:tc>
          <w:tcPr>
            <w:tcW w:w="9375" w:type="dxa"/>
            <w:gridSpan w:val="2"/>
            <w:vMerge w:val="restart"/>
            <w:shd w:val="clear" w:color="auto" w:fill="auto"/>
            <w:vAlign w:val="center"/>
          </w:tcPr>
          <w:p w:rsidR="00057BBE" w:rsidRPr="004D349A" w:rsidRDefault="00057BBE" w:rsidP="00394610">
            <w:p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Dostarczany moduł wyniesiony</w:t>
            </w:r>
            <w:r w:rsidRPr="004D349A">
              <w:rPr>
                <w:rFonts w:asciiTheme="majorHAnsi" w:hAnsiTheme="majorHAnsi" w:cstheme="majorHAnsi"/>
              </w:rPr>
              <w:t xml:space="preserve"> w lokalizacji </w:t>
            </w:r>
            <w:r w:rsidRPr="00057BBE">
              <w:rPr>
                <w:rFonts w:asciiTheme="majorHAnsi" w:hAnsiTheme="majorHAnsi" w:cstheme="majorHAnsi"/>
                <w:highlight w:val="cyan"/>
              </w:rPr>
              <w:t>K21a</w:t>
            </w:r>
            <w:r w:rsidRPr="004D349A">
              <w:rPr>
                <w:rFonts w:asciiTheme="majorHAnsi" w:hAnsiTheme="majorHAnsi" w:cstheme="majorHAnsi"/>
              </w:rPr>
              <w:t xml:space="preserve"> w ramach rozbudowy istniejącego systemu AVAYA IP OFFICE zgodnie z poniższymi wymaganiami: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057BBE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Oferowany asortyment:</w:t>
            </w:r>
          </w:p>
          <w:p w:rsidR="00057BBE" w:rsidRPr="002F7317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Producent, model + inne</w:t>
            </w:r>
          </w:p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 tabeli uzupełnić tylko miejsca wykropkowane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057BBE" w:rsidRPr="004D349A" w:rsidTr="00057BBE">
        <w:trPr>
          <w:trHeight w:val="1912"/>
          <w:jc w:val="center"/>
        </w:trPr>
        <w:tc>
          <w:tcPr>
            <w:tcW w:w="9375" w:type="dxa"/>
            <w:gridSpan w:val="2"/>
            <w:vMerge/>
            <w:shd w:val="clear" w:color="auto" w:fill="auto"/>
            <w:vAlign w:val="center"/>
          </w:tcPr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057BBE" w:rsidRPr="002F7317" w:rsidRDefault="00057BBE" w:rsidP="0039461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 systemu centralowego</w:t>
            </w: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……………………………………………………………………...</w:t>
            </w: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Model/numer katalogowy producenta (jednostka sterująca)</w:t>
            </w:r>
            <w:r w:rsidRPr="00E826C4">
              <w:rPr>
                <w:rFonts w:asciiTheme="majorHAnsi" w:hAnsiTheme="majorHAnsi" w:cstheme="majorHAnsi"/>
              </w:rPr>
              <w:t xml:space="preserve">/ </w:t>
            </w:r>
            <w:r w:rsidRPr="004D349A">
              <w:rPr>
                <w:rFonts w:asciiTheme="majorHAnsi" w:hAnsiTheme="majorHAnsi" w:cstheme="majorHAnsi"/>
              </w:rPr>
              <w:t>(jeśli producent podaje)</w:t>
            </w: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</w:rPr>
              <w:t>Model/numer katalogowy producenta jednostki zawierającej telefoniczne analogowe porty fizyczne</w:t>
            </w:r>
            <w:r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/</w:t>
            </w:r>
            <w:r w:rsidRPr="004D349A">
              <w:rPr>
                <w:rFonts w:asciiTheme="majorHAnsi" w:hAnsiTheme="majorHAnsi" w:cstheme="majorHAnsi"/>
              </w:rPr>
              <w:t xml:space="preserve"> (jeśli producent podaje)</w:t>
            </w: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Liczba fizycznych portów analogowych  w zaoferowanej jednostce i liczba jednostek</w:t>
            </w:r>
            <w:r w:rsidRPr="004D349A">
              <w:rPr>
                <w:rFonts w:asciiTheme="majorHAnsi" w:hAnsiTheme="majorHAnsi" w:cstheme="majorHAnsi"/>
              </w:rPr>
              <w:t xml:space="preserve"> (należy spełnić warunek w punkcie 1.2 tej </w:t>
            </w:r>
            <w:r w:rsidRPr="004D349A">
              <w:rPr>
                <w:rFonts w:asciiTheme="majorHAnsi" w:hAnsiTheme="majorHAnsi" w:cstheme="majorHAnsi"/>
              </w:rPr>
              <w:lastRenderedPageBreak/>
              <w:t>tabeli)</w:t>
            </w: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……….……………..……[liczba portów/jednostkę]</w:t>
            </w: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……….………….…………….…..……[liczba jednostek]</w:t>
            </w:r>
          </w:p>
        </w:tc>
      </w:tr>
      <w:tr w:rsidR="00057BBE" w:rsidRPr="004D349A" w:rsidTr="00057BBE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057BBE" w:rsidRPr="00440736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440736">
              <w:rPr>
                <w:rFonts w:asciiTheme="majorHAnsi" w:hAnsiTheme="majorHAnsi" w:cstheme="majorHAnsi"/>
                <w:b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57BBE" w:rsidRPr="004D349A" w:rsidTr="00057BBE">
        <w:trPr>
          <w:trHeight w:val="5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057BBE" w:rsidRPr="004D349A" w:rsidRDefault="00057BBE" w:rsidP="0039461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Wymagania – rozbudowa istniejącego systemu centralowego AVAYA IP OFFICE w budynku </w:t>
            </w:r>
            <w:r w:rsidR="00A514E2">
              <w:rPr>
                <w:rFonts w:asciiTheme="majorHAnsi" w:hAnsiTheme="majorHAnsi" w:cstheme="majorHAnsi"/>
              </w:rPr>
              <w:t>K50</w:t>
            </w:r>
            <w:r w:rsidRPr="004D349A">
              <w:rPr>
                <w:rFonts w:asciiTheme="majorHAnsi" w:hAnsiTheme="majorHAnsi" w:cstheme="majorHAnsi"/>
              </w:rPr>
              <w:t>.</w:t>
            </w:r>
          </w:p>
          <w:p w:rsidR="00A514E2" w:rsidRPr="004D349A" w:rsidRDefault="00A514E2" w:rsidP="00A514E2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Dostarczony system centralowy</w:t>
            </w:r>
            <w:r>
              <w:rPr>
                <w:rFonts w:asciiTheme="majorHAnsi" w:hAnsiTheme="majorHAnsi" w:cstheme="majorHAnsi"/>
              </w:rPr>
              <w:t xml:space="preserve"> do lokalizacji </w:t>
            </w:r>
            <w:r w:rsidRPr="00A514E2">
              <w:rPr>
                <w:rFonts w:asciiTheme="majorHAnsi" w:hAnsiTheme="majorHAnsi" w:cstheme="majorHAnsi"/>
                <w:highlight w:val="cyan"/>
              </w:rPr>
              <w:t>K21a</w:t>
            </w:r>
            <w:r w:rsidRPr="004D349A">
              <w:rPr>
                <w:rFonts w:asciiTheme="majorHAnsi" w:hAnsiTheme="majorHAnsi" w:cstheme="majorHAnsi"/>
              </w:rPr>
              <w:t xml:space="preserve"> przez Wykonawcę ma być:</w:t>
            </w:r>
          </w:p>
          <w:p w:rsidR="00057BBE" w:rsidRPr="004D349A" w:rsidRDefault="00057BBE" w:rsidP="00394610">
            <w:pPr>
              <w:numPr>
                <w:ilvl w:val="1"/>
                <w:numId w:val="14"/>
              </w:numPr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 pełni kompatybilny z posiadanym system centralowym Zamawiającego w lokalizacji K50 tj. AVAYA IP OFFICE 500 – zgodnie z wymaganiami w </w:t>
            </w:r>
            <w:r w:rsidRPr="004D349A">
              <w:rPr>
                <w:rFonts w:asciiTheme="majorHAnsi" w:hAnsiTheme="majorHAnsi" w:cstheme="majorHAnsi"/>
                <w:highlight w:val="green"/>
              </w:rPr>
              <w:t>Tabeli 1 załącznika nr 2i do SOPZ</w:t>
            </w:r>
            <w:r w:rsidRPr="004D349A">
              <w:rPr>
                <w:rFonts w:asciiTheme="majorHAnsi" w:hAnsiTheme="majorHAnsi" w:cstheme="majorHAnsi"/>
              </w:rPr>
              <w:t>;</w:t>
            </w:r>
          </w:p>
          <w:p w:rsidR="00057BBE" w:rsidRPr="004D349A" w:rsidRDefault="00057BBE" w:rsidP="00394610">
            <w:pPr>
              <w:numPr>
                <w:ilvl w:val="1"/>
                <w:numId w:val="14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wyposażony w </w:t>
            </w:r>
            <w:r w:rsidRPr="004D349A">
              <w:rPr>
                <w:rFonts w:asciiTheme="majorHAnsi" w:hAnsiTheme="majorHAnsi" w:cstheme="majorHAnsi"/>
                <w:highlight w:val="cyan"/>
              </w:rPr>
              <w:t xml:space="preserve">min. </w:t>
            </w:r>
            <w:r w:rsidR="00453494" w:rsidRPr="00453494">
              <w:rPr>
                <w:rFonts w:asciiTheme="majorHAnsi" w:hAnsiTheme="majorHAnsi" w:cstheme="majorHAnsi"/>
                <w:highlight w:val="cyan"/>
              </w:rPr>
              <w:t>120</w:t>
            </w:r>
            <w:r w:rsidRPr="004D349A">
              <w:rPr>
                <w:rFonts w:asciiTheme="majorHAnsi" w:hAnsiTheme="majorHAnsi" w:cstheme="majorHAnsi"/>
              </w:rPr>
              <w:t xml:space="preserve"> fizycznych telefonicznych analogowych portów – porty muszą obsługiwać analogowe aparaty telefoniczne posiadane przez Zamawiającego;</w:t>
            </w:r>
          </w:p>
          <w:p w:rsidR="00057BBE" w:rsidRPr="004D349A" w:rsidRDefault="00171685" w:rsidP="00394610">
            <w:pPr>
              <w:numPr>
                <w:ilvl w:val="1"/>
                <w:numId w:val="14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</w:t>
            </w:r>
            <w:r w:rsidR="00057BBE" w:rsidRPr="004D349A">
              <w:rPr>
                <w:rFonts w:asciiTheme="majorHAnsi" w:hAnsiTheme="majorHAnsi" w:cstheme="majorHAnsi"/>
              </w:rPr>
              <w:t>iczba dostępnych jednoczesnych kanałów rozmównych do komunikacji z innymi lokalizacjami (</w:t>
            </w:r>
            <w:r w:rsidR="00057BBE" w:rsidRPr="0064436D">
              <w:rPr>
                <w:rFonts w:asciiTheme="majorHAnsi" w:hAnsiTheme="majorHAnsi" w:cstheme="majorHAnsi"/>
                <w:b/>
              </w:rPr>
              <w:t>B3</w:t>
            </w:r>
            <w:r w:rsidR="00057BBE" w:rsidRPr="004D349A">
              <w:rPr>
                <w:rFonts w:asciiTheme="majorHAnsi" w:hAnsiTheme="majorHAnsi" w:cstheme="majorHAnsi"/>
              </w:rPr>
              <w:t xml:space="preserve">, </w:t>
            </w:r>
            <w:r w:rsidR="00057BBE" w:rsidRPr="00E611FF">
              <w:rPr>
                <w:rFonts w:asciiTheme="majorHAnsi" w:hAnsiTheme="majorHAnsi" w:cstheme="majorHAnsi"/>
                <w:b/>
              </w:rPr>
              <w:t>K21a</w:t>
            </w:r>
            <w:r w:rsidR="00057BBE" w:rsidRPr="004D349A">
              <w:rPr>
                <w:rFonts w:asciiTheme="majorHAnsi" w:hAnsiTheme="majorHAnsi" w:cstheme="majorHAnsi"/>
              </w:rPr>
              <w:t xml:space="preserve">, </w:t>
            </w:r>
            <w:r w:rsidR="00057BBE" w:rsidRPr="00E611FF">
              <w:rPr>
                <w:rFonts w:asciiTheme="majorHAnsi" w:hAnsiTheme="majorHAnsi" w:cstheme="majorHAnsi"/>
                <w:b/>
              </w:rPr>
              <w:t>K23</w:t>
            </w:r>
            <w:r w:rsidR="00057BBE" w:rsidRPr="004D349A">
              <w:rPr>
                <w:rFonts w:asciiTheme="majorHAnsi" w:hAnsiTheme="majorHAnsi" w:cstheme="majorHAnsi"/>
              </w:rPr>
              <w:t xml:space="preserve">, </w:t>
            </w:r>
            <w:r w:rsidR="00057BBE" w:rsidRPr="00E611FF">
              <w:rPr>
                <w:rFonts w:asciiTheme="majorHAnsi" w:hAnsiTheme="majorHAnsi" w:cstheme="majorHAnsi"/>
                <w:b/>
              </w:rPr>
              <w:t>K36</w:t>
            </w:r>
            <w:r w:rsidR="00057BBE" w:rsidRPr="004D349A">
              <w:rPr>
                <w:rFonts w:asciiTheme="majorHAnsi" w:hAnsiTheme="majorHAnsi" w:cstheme="majorHAnsi"/>
              </w:rPr>
              <w:t xml:space="preserve">, </w:t>
            </w:r>
            <w:r w:rsidR="00057BBE" w:rsidRPr="00E611FF">
              <w:rPr>
                <w:rFonts w:asciiTheme="majorHAnsi" w:hAnsiTheme="majorHAnsi" w:cstheme="majorHAnsi"/>
                <w:b/>
              </w:rPr>
              <w:t>K38</w:t>
            </w:r>
            <w:r w:rsidR="00057BBE" w:rsidRPr="004D349A">
              <w:rPr>
                <w:rFonts w:asciiTheme="majorHAnsi" w:hAnsiTheme="majorHAnsi" w:cstheme="majorHAnsi"/>
              </w:rPr>
              <w:t xml:space="preserve">, </w:t>
            </w:r>
            <w:r w:rsidR="00057BBE" w:rsidRPr="00E611FF">
              <w:rPr>
                <w:rFonts w:asciiTheme="majorHAnsi" w:hAnsiTheme="majorHAnsi" w:cstheme="majorHAnsi"/>
                <w:b/>
              </w:rPr>
              <w:t>K50</w:t>
            </w:r>
            <w:r w:rsidR="00057BBE" w:rsidRPr="004D349A">
              <w:rPr>
                <w:rFonts w:asciiTheme="majorHAnsi" w:hAnsiTheme="majorHAnsi" w:cstheme="majorHAnsi"/>
              </w:rPr>
              <w:t xml:space="preserve">, </w:t>
            </w:r>
            <w:r w:rsidR="00057BBE" w:rsidRPr="00E611FF">
              <w:rPr>
                <w:rFonts w:asciiTheme="majorHAnsi" w:hAnsiTheme="majorHAnsi" w:cstheme="majorHAnsi"/>
                <w:b/>
              </w:rPr>
              <w:t>Sk8</w:t>
            </w:r>
            <w:r w:rsidR="00057BBE" w:rsidRPr="004D349A">
              <w:rPr>
                <w:rFonts w:asciiTheme="majorHAnsi" w:hAnsiTheme="majorHAnsi" w:cstheme="majorHAnsi"/>
              </w:rPr>
              <w:t xml:space="preserve">, </w:t>
            </w:r>
            <w:r w:rsidR="00057BBE" w:rsidRPr="00E611FF">
              <w:rPr>
                <w:rFonts w:asciiTheme="majorHAnsi" w:hAnsiTheme="majorHAnsi" w:cstheme="majorHAnsi"/>
                <w:b/>
              </w:rPr>
              <w:t>Ś2</w:t>
            </w:r>
            <w:r w:rsidR="00057BBE" w:rsidRPr="004D349A">
              <w:rPr>
                <w:rFonts w:asciiTheme="majorHAnsi" w:hAnsiTheme="majorHAnsi" w:cstheme="majorHAnsi"/>
              </w:rPr>
              <w:t xml:space="preserve"> oraz </w:t>
            </w:r>
            <w:r w:rsidR="00057BBE" w:rsidRPr="00E611FF">
              <w:rPr>
                <w:rFonts w:asciiTheme="majorHAnsi" w:hAnsiTheme="majorHAnsi" w:cstheme="majorHAnsi"/>
                <w:b/>
              </w:rPr>
              <w:t>Ś10</w:t>
            </w:r>
            <w:r w:rsidR="00057BBE" w:rsidRPr="004D349A">
              <w:rPr>
                <w:rFonts w:asciiTheme="majorHAnsi" w:hAnsiTheme="majorHAnsi" w:cstheme="majorHAnsi"/>
              </w:rPr>
              <w:t xml:space="preserve"> – schemat układu budynków w </w:t>
            </w:r>
            <w:r w:rsidR="00057BBE" w:rsidRPr="004D349A">
              <w:rPr>
                <w:rFonts w:asciiTheme="majorHAnsi" w:hAnsiTheme="majorHAnsi" w:cstheme="majorHAnsi"/>
                <w:highlight w:val="green"/>
              </w:rPr>
              <w:t>załączniku nr 2f do SOPZ</w:t>
            </w:r>
            <w:r w:rsidR="00057BBE" w:rsidRPr="004D349A">
              <w:rPr>
                <w:rFonts w:asciiTheme="majorHAnsi" w:hAnsiTheme="majorHAnsi" w:cstheme="majorHAnsi"/>
              </w:rPr>
              <w:t xml:space="preserve"> oraz w </w:t>
            </w:r>
            <w:r w:rsidR="00057BBE" w:rsidRPr="004D349A">
              <w:rPr>
                <w:rFonts w:asciiTheme="majorHAnsi" w:hAnsiTheme="majorHAnsi" w:cstheme="majorHAnsi"/>
                <w:highlight w:val="green"/>
              </w:rPr>
              <w:t>załączniku nr 2g do SOPZ</w:t>
            </w:r>
            <w:r w:rsidR="00057BBE" w:rsidRPr="004D349A">
              <w:rPr>
                <w:rFonts w:asciiTheme="majorHAnsi" w:hAnsiTheme="majorHAnsi" w:cstheme="majorHAnsi"/>
              </w:rPr>
              <w:t xml:space="preserve">.) – min. </w:t>
            </w:r>
            <w:r w:rsidR="00057BBE" w:rsidRPr="004D349A">
              <w:rPr>
                <w:rFonts w:asciiTheme="majorHAnsi" w:hAnsiTheme="majorHAnsi" w:cstheme="majorHAnsi"/>
                <w:highlight w:val="cyan"/>
              </w:rPr>
              <w:t>30</w:t>
            </w:r>
            <w:r w:rsidR="00057BBE" w:rsidRPr="004D349A">
              <w:rPr>
                <w:rFonts w:asciiTheme="majorHAnsi" w:hAnsiTheme="majorHAnsi" w:cstheme="majorHAnsi"/>
              </w:rPr>
              <w:t>;</w:t>
            </w:r>
          </w:p>
          <w:p w:rsidR="00057BBE" w:rsidRPr="004D349A" w:rsidRDefault="00057BBE" w:rsidP="00394610">
            <w:pPr>
              <w:numPr>
                <w:ilvl w:val="1"/>
                <w:numId w:val="14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wyposażony w dedykowane zasilacze 230 [V] (zalecane przez producenta zaoferowanych urządzeń centralowych);</w:t>
            </w:r>
          </w:p>
          <w:p w:rsidR="00057BBE" w:rsidRPr="004D349A" w:rsidRDefault="00057BBE" w:rsidP="00394610">
            <w:pPr>
              <w:numPr>
                <w:ilvl w:val="1"/>
                <w:numId w:val="14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wyposażony w system awaryjnego podtrzymania zasilania 230 [V] – UPS zgodnie z opisem w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załączniku nr 2h do SOPZ</w:t>
            </w:r>
            <w:r w:rsidRPr="004D349A">
              <w:rPr>
                <w:rFonts w:asciiTheme="majorHAnsi" w:hAnsiTheme="majorHAnsi" w:cstheme="majorHAnsi"/>
              </w:rPr>
              <w:t>;</w:t>
            </w:r>
          </w:p>
          <w:p w:rsidR="00057BBE" w:rsidRPr="004D349A" w:rsidRDefault="00057BBE" w:rsidP="00394610">
            <w:pPr>
              <w:numPr>
                <w:ilvl w:val="1"/>
                <w:numId w:val="14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wyposażony w teletechniczną szafę dystrybucyjna dostosowaną do montażu urządzeń z mocowaniem 19” typu </w:t>
            </w:r>
            <w:r w:rsidRPr="008E5973">
              <w:rPr>
                <w:rFonts w:asciiTheme="majorHAnsi" w:hAnsiTheme="majorHAnsi" w:cstheme="majorHAnsi"/>
                <w:i/>
              </w:rPr>
              <w:t>rack</w:t>
            </w:r>
            <w:r w:rsidRPr="004D349A">
              <w:rPr>
                <w:rFonts w:asciiTheme="majorHAnsi" w:hAnsiTheme="majorHAnsi" w:cstheme="majorHAnsi"/>
              </w:rPr>
              <w:t xml:space="preserve"> – wysokość dostosować do zabudowy urządzeń i paneli</w:t>
            </w:r>
            <w:r w:rsidR="00E611FF">
              <w:rPr>
                <w:rFonts w:asciiTheme="majorHAnsi" w:hAnsiTheme="majorHAnsi" w:cstheme="majorHAnsi"/>
              </w:rPr>
              <w:t xml:space="preserve"> krosowych oraz możliwości otoczenia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D349A">
              <w:rPr>
                <w:rFonts w:asciiTheme="majorHAnsi" w:hAnsiTheme="majorHAnsi" w:cstheme="majorHAnsi"/>
              </w:rPr>
              <w:t>(</w:t>
            </w:r>
            <w:r w:rsidR="00223D8F">
              <w:rPr>
                <w:rFonts w:asciiTheme="majorHAnsi" w:hAnsiTheme="majorHAnsi" w:cstheme="majorHAnsi"/>
              </w:rPr>
              <w:t>dostawa</w:t>
            </w:r>
            <w:r w:rsidR="00473438">
              <w:rPr>
                <w:rFonts w:asciiTheme="majorHAnsi" w:hAnsiTheme="majorHAnsi" w:cstheme="majorHAnsi"/>
              </w:rPr>
              <w:t xml:space="preserve"> i wymogi</w:t>
            </w:r>
            <w:r w:rsidRPr="004D349A">
              <w:rPr>
                <w:rFonts w:asciiTheme="majorHAnsi" w:hAnsiTheme="majorHAnsi" w:cstheme="majorHAnsi"/>
              </w:rPr>
              <w:t xml:space="preserve"> w</w:t>
            </w:r>
            <w:r w:rsidR="00473438">
              <w:rPr>
                <w:rFonts w:asciiTheme="majorHAnsi" w:hAnsiTheme="majorHAnsi" w:cstheme="majorHAnsi"/>
              </w:rPr>
              <w:t xml:space="preserve">g opisu w </w:t>
            </w:r>
            <w:r w:rsidR="00473438" w:rsidRPr="00473438">
              <w:rPr>
                <w:rFonts w:asciiTheme="majorHAnsi" w:hAnsiTheme="majorHAnsi" w:cstheme="majorHAnsi"/>
                <w:highlight w:val="green"/>
              </w:rPr>
              <w:t xml:space="preserve">załączniku nr 2 do SOPZ </w:t>
            </w:r>
            <w:r w:rsidRPr="00473438">
              <w:rPr>
                <w:rFonts w:asciiTheme="majorHAnsi" w:hAnsiTheme="majorHAnsi" w:cstheme="majorHAnsi"/>
                <w:highlight w:val="green"/>
              </w:rPr>
              <w:t>pkt</w:t>
            </w:r>
            <w:r w:rsidR="00473438" w:rsidRPr="00473438">
              <w:rPr>
                <w:rFonts w:asciiTheme="majorHAnsi" w:hAnsiTheme="majorHAnsi" w:cstheme="majorHAnsi"/>
                <w:highlight w:val="green"/>
              </w:rPr>
              <w:t xml:space="preserve"> 2.8.3.2</w:t>
            </w:r>
            <w:r w:rsidRPr="004D349A">
              <w:rPr>
                <w:rFonts w:asciiTheme="majorHAnsi" w:hAnsiTheme="majorHAnsi" w:cstheme="majorHAnsi"/>
              </w:rPr>
              <w:t>);</w:t>
            </w:r>
          </w:p>
          <w:p w:rsidR="00057BBE" w:rsidRPr="004D349A" w:rsidRDefault="00057BBE" w:rsidP="00394610">
            <w:pPr>
              <w:numPr>
                <w:ilvl w:val="1"/>
                <w:numId w:val="14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 xml:space="preserve">Uruchomienie przeprowadzić zgodnie opisem zawartym w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załączniku nr 2 do SOPZ</w:t>
            </w:r>
            <w:r w:rsidRPr="004D349A">
              <w:rPr>
                <w:rFonts w:asciiTheme="majorHAnsi" w:hAnsiTheme="majorHAnsi" w:cstheme="majorHAnsi"/>
              </w:rPr>
              <w:t xml:space="preserve"> – zwłaszcza z harmonogramem w punkcie </w:t>
            </w:r>
            <w:r w:rsidRPr="004D349A">
              <w:rPr>
                <w:rFonts w:asciiTheme="majorHAnsi" w:hAnsiTheme="majorHAnsi" w:cstheme="majorHAnsi"/>
                <w:highlight w:val="cyan"/>
              </w:rPr>
              <w:t>2.9</w:t>
            </w:r>
            <w:r w:rsidRPr="004D349A">
              <w:rPr>
                <w:rFonts w:asciiTheme="majorHAnsi" w:hAnsiTheme="majorHAnsi" w:cstheme="majorHAnsi"/>
              </w:rPr>
              <w:t xml:space="preserve">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załącznika nr 2 do SOPZ</w:t>
            </w:r>
            <w:r w:rsidRPr="004D349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057BBE" w:rsidRPr="002F7317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Parametr wymagany</w:t>
            </w:r>
          </w:p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34604D" w:rsidRPr="008F2821" w:rsidRDefault="0034604D" w:rsidP="0034604D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34604D" w:rsidRPr="00FA6870" w:rsidRDefault="0034604D" w:rsidP="0034604D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A6870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wymaga złożenia materiałów firmowych na potwierdzenie spełnienia opisanych w przedmiotowym punkcie parametrów.</w:t>
            </w:r>
          </w:p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FA6870">
              <w:rPr>
                <w:rFonts w:asciiTheme="majorHAnsi" w:hAnsiTheme="majorHAnsi" w:cstheme="majorHAnsi"/>
              </w:rPr>
              <w:t>Zamawiający prosi o zaznaczenia w złożonych materiałach firmowych</w:t>
            </w:r>
            <w:r w:rsidRPr="004D349A">
              <w:rPr>
                <w:rFonts w:asciiTheme="majorHAnsi" w:hAnsiTheme="majorHAnsi" w:cstheme="majorHAnsi"/>
              </w:rPr>
              <w:t xml:space="preserve"> (w postaci katalogów i/lub ulotek informacyjnych i/lub kart produktu i/lub kart charakterystyki i/lub oświadczenie Producenta) zapisów potwierdzających spełnienie wymaganych parametrów z dopisaniem numeru tabeli oraz numerem podpunktu z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załącznika nr 2i do SOPZ</w:t>
            </w:r>
            <w:r w:rsidRPr="004D349A">
              <w:rPr>
                <w:rFonts w:asciiTheme="majorHAnsi" w:hAnsiTheme="majorHAnsi" w:cstheme="majorHAnsi"/>
              </w:rPr>
              <w:t>, który ten zapis potwierdza (Zamawiający dopuszcza materiały w języku angielskim)</w:t>
            </w:r>
          </w:p>
        </w:tc>
      </w:tr>
      <w:tr w:rsidR="00057BBE" w:rsidRPr="004D349A" w:rsidTr="00057BBE">
        <w:trPr>
          <w:trHeight w:val="42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057BBE" w:rsidRPr="004D349A" w:rsidRDefault="00057BBE" w:rsidP="00394610">
            <w:pPr>
              <w:tabs>
                <w:tab w:val="left" w:pos="759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Licencje:</w:t>
            </w:r>
          </w:p>
          <w:p w:rsidR="00C34C9F" w:rsidRPr="00C34C9F" w:rsidRDefault="00C34C9F" w:rsidP="00394610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C34C9F" w:rsidRPr="00C34C9F" w:rsidRDefault="00C34C9F" w:rsidP="00394610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057BBE" w:rsidRPr="004D349A" w:rsidRDefault="00057BBE" w:rsidP="00394610">
            <w:pPr>
              <w:pStyle w:val="Akapitzlist"/>
              <w:numPr>
                <w:ilvl w:val="1"/>
                <w:numId w:val="15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wszystkie niezbędne licencje wymagane do uruchomienia dodatkowego modułu wyniesionego w lokalizacji </w:t>
            </w:r>
            <w:r w:rsidR="001B09B0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K21a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w ramach rozbudowy istniejącego systemu AVAYA IP OFFICE w taki sposób, aby sprzęt i oprogramowanie były w pełni funkcjonalne.</w:t>
            </w:r>
          </w:p>
          <w:p w:rsidR="00057BBE" w:rsidRPr="004D349A" w:rsidRDefault="00057BBE" w:rsidP="00394610">
            <w:pPr>
              <w:pStyle w:val="Akapitzlist"/>
              <w:numPr>
                <w:ilvl w:val="1"/>
                <w:numId w:val="15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zarejestrowane na Zamawiającego tzn. Szpital Uniwersytecki w Krakowie, siedziba ul. Kopernika 36, 31-501 Kraków.</w:t>
            </w:r>
          </w:p>
          <w:p w:rsidR="00057BBE" w:rsidRPr="004D349A" w:rsidRDefault="00057BBE" w:rsidP="00394610">
            <w:pPr>
              <w:pStyle w:val="Akapitzlist"/>
              <w:numPr>
                <w:ilvl w:val="1"/>
                <w:numId w:val="15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bezterminowe (brak ograniczeń czasowych do ich stosowania przez Zamawiającego).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057BBE" w:rsidRPr="002F7317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 xml:space="preserve">Opcjonalnie </w:t>
            </w:r>
          </w:p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wypełniać – jeśli potrzeba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057BBE" w:rsidRPr="004D349A" w:rsidRDefault="00057BB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57BBE" w:rsidRPr="004D349A" w:rsidTr="00057BBE">
        <w:trPr>
          <w:trHeight w:val="69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:rsidR="00057BBE" w:rsidRPr="008E5973" w:rsidRDefault="00057BBE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Dodatkowe wymagania techniczne i funkcjonalne oferowanego systemu centralowego do telefonii (przez telefonię Zamawiający rozumie zagadnienia wykorzystania środków do </w:t>
            </w:r>
            <w:r w:rsidRPr="008E5973">
              <w:rPr>
                <w:rFonts w:asciiTheme="majorHAnsi" w:hAnsiTheme="majorHAnsi" w:cstheme="majorHAnsi"/>
              </w:rPr>
              <w:t>łączności głosowej na odległość pomiędzy swoimi budynkami, w szczególności przez zestawianie połączeń pomiędzy </w:t>
            </w:r>
            <w:hyperlink r:id="rId13" w:history="1">
              <w:r w:rsidRPr="008E5973">
                <w:rPr>
                  <w:rFonts w:asciiTheme="majorHAnsi" w:hAnsiTheme="majorHAnsi" w:cstheme="majorHAnsi"/>
                </w:rPr>
                <w:t>telefonami</w:t>
              </w:r>
            </w:hyperlink>
            <w:r w:rsidRPr="008E5973">
              <w:rPr>
                <w:rFonts w:asciiTheme="majorHAnsi" w:hAnsiTheme="majorHAnsi" w:cstheme="majorHAnsi"/>
              </w:rPr>
              <w:t>):</w:t>
            </w:r>
          </w:p>
          <w:p w:rsidR="008E5973" w:rsidRPr="008E5973" w:rsidRDefault="008E5973" w:rsidP="00394610">
            <w:pPr>
              <w:pStyle w:val="Akapitzlist"/>
              <w:numPr>
                <w:ilvl w:val="0"/>
                <w:numId w:val="16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8E5973" w:rsidRPr="008E5973" w:rsidRDefault="008E5973" w:rsidP="00394610">
            <w:pPr>
              <w:pStyle w:val="Akapitzlist"/>
              <w:numPr>
                <w:ilvl w:val="0"/>
                <w:numId w:val="16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8E5973" w:rsidRPr="008E5973" w:rsidRDefault="008E5973" w:rsidP="00394610">
            <w:pPr>
              <w:pStyle w:val="Akapitzlist"/>
              <w:numPr>
                <w:ilvl w:val="0"/>
                <w:numId w:val="16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8E5973" w:rsidRDefault="00057BBE" w:rsidP="00394610">
            <w:pPr>
              <w:pStyle w:val="Akapitzlist"/>
              <w:numPr>
                <w:ilvl w:val="1"/>
                <w:numId w:val="16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 xml:space="preserve">Zamawiający wymaga, aby proces przełączania centralowego (pomiędzy starym system centralowym a dostarczonym przez Wykonawcę) przebiegał zgodnie z wymaganiami opisanymi w </w:t>
            </w:r>
            <w:r w:rsidRPr="008E5973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 xml:space="preserve"> - zwłaszcza punktem </w:t>
            </w:r>
            <w:r w:rsidRPr="008E5973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 xml:space="preserve"> i</w:t>
            </w:r>
            <w:r w:rsidRPr="008E5973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 xml:space="preserve"> 2.26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8E5973" w:rsidRDefault="00057BBE" w:rsidP="00394610">
            <w:pPr>
              <w:pStyle w:val="Akapitzlist"/>
              <w:numPr>
                <w:ilvl w:val="1"/>
                <w:numId w:val="16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do pomieszczenia centralowego, </w:t>
            </w:r>
            <w:r w:rsidRPr="002518A6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p</w:t>
            </w:r>
            <w:r w:rsidR="002518A6" w:rsidRPr="002518A6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arter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 xml:space="preserve">, budynek szpitalnym przy ulicy </w:t>
            </w:r>
            <w:r w:rsidR="008E5973" w:rsidRPr="008E5973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Kopernika 21a</w:t>
            </w:r>
            <w:r w:rsidR="008E5973" w:rsidRPr="008E5973">
              <w:rPr>
                <w:rFonts w:asciiTheme="majorHAnsi" w:hAnsiTheme="majorHAnsi" w:cstheme="majorHAnsi"/>
                <w:sz w:val="24"/>
                <w:szCs w:val="24"/>
              </w:rPr>
              <w:t xml:space="preserve"> w Krakowie (</w:t>
            </w:r>
            <w:r w:rsidR="008E5973" w:rsidRPr="008E5973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K21a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>) zaoferowany sprzęt i zamontuje go w dedykowanej szafie teletechnicznej 19”, która jest elementem dostawy Wykonawcy (</w:t>
            </w:r>
            <w:r w:rsidR="006C302B">
              <w:rPr>
                <w:rFonts w:asciiTheme="majorHAnsi" w:hAnsiTheme="majorHAnsi" w:cstheme="majorHAnsi"/>
                <w:sz w:val="24"/>
                <w:szCs w:val="24"/>
              </w:rPr>
              <w:t xml:space="preserve">wg 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>opis</w:t>
            </w:r>
            <w:r w:rsidR="006C302B">
              <w:rPr>
                <w:rFonts w:asciiTheme="majorHAnsi" w:hAnsiTheme="majorHAnsi" w:cstheme="majorHAnsi"/>
                <w:sz w:val="24"/>
                <w:szCs w:val="24"/>
              </w:rPr>
              <w:t>u w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6C302B" w:rsidRPr="006C302B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 pkt 2.8.3.2</w:t>
            </w:r>
            <w:r w:rsidR="00FC6244">
              <w:rPr>
                <w:rFonts w:asciiTheme="majorHAnsi" w:hAnsiTheme="majorHAnsi" w:cstheme="majorHAnsi"/>
                <w:sz w:val="24"/>
                <w:szCs w:val="24"/>
              </w:rPr>
              <w:t xml:space="preserve"> – montaż w tej samej szafie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E154AE">
              <w:rPr>
                <w:rFonts w:asciiTheme="majorHAnsi" w:hAnsiTheme="majorHAnsi" w:cstheme="majorHAnsi"/>
                <w:sz w:val="24"/>
                <w:szCs w:val="24"/>
              </w:rPr>
              <w:t xml:space="preserve">. Ponadto Wykonawca doposaży szafę dystrybucyjną w przełącznik sieciowy LAN z funkcją PoE (wg opisu w </w:t>
            </w:r>
            <w:r w:rsidR="00E154AE" w:rsidRPr="00ED0B1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="00E154AE">
              <w:rPr>
                <w:rFonts w:asciiTheme="majorHAnsi" w:hAnsiTheme="majorHAnsi" w:cstheme="majorHAnsi"/>
                <w:sz w:val="24"/>
                <w:szCs w:val="24"/>
              </w:rPr>
              <w:t>) oraz dostarczy niezbędną ilość dedykowanych do tego urządzenia konwerterów optyczno-</w:t>
            </w:r>
            <w:r w:rsidR="00E154AE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elektrycznych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8E5973" w:rsidRPr="008E5973" w:rsidRDefault="00057BBE" w:rsidP="00394610">
            <w:pPr>
              <w:pStyle w:val="Akapitzlist"/>
              <w:numPr>
                <w:ilvl w:val="1"/>
                <w:numId w:val="16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 xml:space="preserve">Wykonawca wykona połączenie dedykowanym kablem telefonicznym w relacji: dostarczana szafa dystrybucyjna </w:t>
            </w:r>
            <w:r w:rsidR="002138AB">
              <w:rPr>
                <w:rFonts w:asciiTheme="majorHAnsi" w:hAnsiTheme="majorHAnsi" w:cstheme="majorHAnsi"/>
                <w:sz w:val="24"/>
                <w:szCs w:val="24"/>
              </w:rPr>
              <w:t xml:space="preserve">(o której mowa w </w:t>
            </w:r>
            <w:r w:rsidR="002138AB" w:rsidRPr="002138AB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 w punkcie 2.8.3.2</w:t>
            </w:r>
            <w:r w:rsidR="002138AB">
              <w:rPr>
                <w:rFonts w:asciiTheme="majorHAnsi" w:hAnsiTheme="majorHAnsi" w:cstheme="majorHAnsi"/>
                <w:sz w:val="24"/>
                <w:szCs w:val="24"/>
              </w:rPr>
              <w:t xml:space="preserve">) 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 xml:space="preserve">a istniejąca telefoniczna przełącznica/kros typu </w:t>
            </w:r>
            <w:r w:rsidRPr="008E5973">
              <w:rPr>
                <w:rFonts w:asciiTheme="majorHAnsi" w:hAnsiTheme="majorHAnsi" w:cstheme="majorHAnsi"/>
                <w:i/>
                <w:sz w:val="24"/>
                <w:szCs w:val="24"/>
              </w:rPr>
              <w:t>Pouyet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>, gdzie:</w:t>
            </w:r>
          </w:p>
          <w:p w:rsidR="008E5973" w:rsidRDefault="00057BBE" w:rsidP="00394610">
            <w:pPr>
              <w:pStyle w:val="Akapitzlist"/>
              <w:numPr>
                <w:ilvl w:val="2"/>
                <w:numId w:val="16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>w szafie  dystrybucyjnej kabel telefoniczny zakończy („</w:t>
            </w:r>
            <w:r w:rsidR="008E5973" w:rsidRPr="008E5973">
              <w:rPr>
                <w:rFonts w:asciiTheme="majorHAnsi" w:hAnsiTheme="majorHAnsi" w:cstheme="majorHAnsi"/>
                <w:sz w:val="24"/>
                <w:szCs w:val="24"/>
              </w:rPr>
              <w:t>rozszyje”) na odpowiedniej liczb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 xml:space="preserve">ie dedykowanych 19” typu </w:t>
            </w:r>
            <w:r w:rsidRPr="008E5973">
              <w:rPr>
                <w:rFonts w:asciiTheme="majorHAnsi" w:hAnsiTheme="majorHAnsi" w:cstheme="majorHAnsi"/>
                <w:i/>
                <w:sz w:val="24"/>
                <w:szCs w:val="24"/>
              </w:rPr>
              <w:t>rack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 xml:space="preserve"> panelach telefonicznych z portami RJ45, wykonany w technice zacisków nożowych typu LSA, rozmiar 1U, UTP, min. kat. 3 z półką do organizowania kabli, zawierający oznaczenia/numerację portów (każdy port fabrycznie opisany), panele uziemić;</w:t>
            </w:r>
          </w:p>
          <w:p w:rsidR="00E93D0F" w:rsidRPr="00E93D0F" w:rsidRDefault="00057BBE" w:rsidP="00394610">
            <w:pPr>
              <w:pStyle w:val="Akapitzlist"/>
              <w:numPr>
                <w:ilvl w:val="2"/>
                <w:numId w:val="16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 xml:space="preserve">w przełącznicy dokona demontażu istniejącego stelaża po stronie centralowej/stacyjnej typu </w:t>
            </w:r>
            <w:r w:rsidRPr="008E5973">
              <w:rPr>
                <w:rFonts w:asciiTheme="majorHAnsi" w:hAnsiTheme="majorHAnsi" w:cstheme="majorHAnsi"/>
                <w:i/>
                <w:sz w:val="24"/>
                <w:szCs w:val="24"/>
              </w:rPr>
              <w:t>Pouyet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="004E250E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Rysunek 4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>) i zamontuje dedykowany stelaż wraz z kompatybilnymi łączówkami rozłącznymi typu Krone LSA 2/10 (</w:t>
            </w:r>
            <w:r w:rsidRPr="008E5973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opis w załączniku nr 2h do SOPZ</w:t>
            </w:r>
            <w:r w:rsidRPr="008E5973">
              <w:rPr>
                <w:rFonts w:asciiTheme="majorHAnsi" w:hAnsiTheme="majorHAnsi" w:cstheme="majorHAnsi"/>
                <w:sz w:val="24"/>
                <w:szCs w:val="24"/>
              </w:rPr>
              <w:t>). Wykonawca dostarczy wszystkie niezbędne elementy do tego podłączenia (w tym wszystkie niezbędne łączówki rozłączne LSA 2/10 z nadrukiem 1…0 oraz „łączówki” typu opisowego montowane na gniezdnikach przeznaczonych do montażu łączówek typu LSA PLUS 2/10, itp.;</w:t>
            </w:r>
          </w:p>
          <w:p w:rsidR="00E93D0F" w:rsidRDefault="00E93D0F" w:rsidP="00394610">
            <w:pPr>
              <w:pStyle w:val="Akapitzlist"/>
              <w:tabs>
                <w:tab w:val="left" w:pos="613"/>
              </w:tabs>
              <w:spacing w:line="276" w:lineRule="auto"/>
              <w:ind w:left="118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E5973">
              <w:rPr>
                <w:noProof/>
                <w:lang w:eastAsia="pl-PL"/>
              </w:rPr>
              <w:lastRenderedPageBreak/>
              <w:drawing>
                <wp:inline distT="0" distB="0" distL="0" distR="0" wp14:anchorId="226366FF" wp14:editId="5A7314A9">
                  <wp:extent cx="4707172" cy="3203575"/>
                  <wp:effectExtent l="0" t="0" r="0" b="0"/>
                  <wp:docPr id="10" name="Obraz 10" descr="\\trivor.szpital.lsu\Teleinformatyka\Billingi\przetargi_Łukasz_i_Paweł\052_przetarg_łączność_telefoniczna_i_łącza_LAN_Kopernika\pomocnicze_Łukasz\K21A\20200820_115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trivor.szpital.lsu\Teleinformatyka\Billingi\przetargi_Łukasz_i_Paweł\052_przetarg_łączność_telefoniczna_i_łącza_LAN_Kopernika\pomocnicze_Łukasz\K21A\20200820_115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3085" cy="3207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D0F" w:rsidRPr="008E5973" w:rsidRDefault="00E93D0F" w:rsidP="00394610">
            <w:pPr>
              <w:pStyle w:val="Legenda"/>
              <w:spacing w:line="276" w:lineRule="auto"/>
              <w:ind w:left="1332"/>
              <w:jc w:val="both"/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</w:pPr>
            <w:r w:rsidRPr="008E5973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t xml:space="preserve">Rysunek </w:t>
            </w:r>
            <w:r w:rsidRPr="008E5973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begin"/>
            </w:r>
            <w:r w:rsidRPr="008E5973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instrText xml:space="preserve"> SEQ Rysunek \* ARABIC </w:instrText>
            </w:r>
            <w:r w:rsidRPr="008E5973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separate"/>
            </w:r>
            <w:r w:rsidR="00385D7B">
              <w:rPr>
                <w:rFonts w:asciiTheme="majorHAnsi" w:hAnsiTheme="majorHAnsi" w:cstheme="majorHAnsi"/>
                <w:bCs w:val="0"/>
                <w:i/>
                <w:noProof/>
                <w:color w:val="44546A" w:themeColor="text2"/>
                <w:sz w:val="18"/>
                <w:szCs w:val="18"/>
              </w:rPr>
              <w:t>4</w:t>
            </w:r>
            <w:r w:rsidRPr="008E5973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end"/>
            </w:r>
            <w:r w:rsidRPr="008E5973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t xml:space="preserve"> </w:t>
            </w:r>
            <w:r w:rsidRPr="008E5973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>– kros centralowy typu Pouyet (strona centralowa/stacyjna – lewy stelaż) w centralowym pomieszczenie technicznym, p</w:t>
            </w:r>
            <w:r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>arter</w:t>
            </w:r>
            <w:r w:rsidRPr="008E5973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 xml:space="preserve">, </w:t>
            </w:r>
            <w:r w:rsidR="00007236" w:rsidRPr="00007236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>Kliniki Psychiatrii Dorosłych, Dzieci i Młodzieży</w:t>
            </w:r>
            <w:r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>, ul. Kopernika 21a</w:t>
            </w:r>
          </w:p>
          <w:p w:rsidR="00E93D0F" w:rsidRDefault="00057BBE" w:rsidP="00394610">
            <w:pPr>
              <w:pStyle w:val="Akapitzlist"/>
              <w:numPr>
                <w:ilvl w:val="2"/>
                <w:numId w:val="16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93D0F">
              <w:rPr>
                <w:rFonts w:asciiTheme="majorHAnsi" w:hAnsiTheme="majorHAnsi" w:cstheme="majorHAnsi"/>
                <w:sz w:val="24"/>
                <w:szCs w:val="24"/>
              </w:rPr>
              <w:t>panele 19” oraz łączówki Wykonawca jednoznacznie opisze przez oklejenie lub w inny systemowy sposób – niedopuszczalne jest ręczne opisywanie tych elementów;</w:t>
            </w:r>
          </w:p>
          <w:p w:rsidR="00E93D0F" w:rsidRDefault="00057BBE" w:rsidP="00394610">
            <w:pPr>
              <w:pStyle w:val="Akapitzlist"/>
              <w:numPr>
                <w:ilvl w:val="2"/>
                <w:numId w:val="16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93D0F">
              <w:rPr>
                <w:rFonts w:asciiTheme="majorHAnsi" w:hAnsiTheme="majorHAnsi" w:cstheme="majorHAnsi"/>
                <w:sz w:val="24"/>
                <w:szCs w:val="24"/>
              </w:rPr>
              <w:t>Każde odwzorowanie patchpanela należy na krosie rozdzielić dedykowanym i jednoznacznym opisem w postaci  nakładki typu Krone – dedykowanej do dostarczonego stelaża.</w:t>
            </w:r>
            <w:r w:rsidRPr="00E93D0F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Pr="00E93D0F">
              <w:rPr>
                <w:rFonts w:asciiTheme="majorHAnsi" w:hAnsiTheme="majorHAnsi" w:cstheme="majorHAnsi"/>
                <w:sz w:val="24"/>
                <w:szCs w:val="24"/>
              </w:rPr>
              <w:t>Opisy patchpaneli mają być odwzorowane na opisie przełącznicy telefonicznej (spójny opis paneli krosowych i łączówek opisowych);</w:t>
            </w:r>
          </w:p>
          <w:p w:rsidR="00E93D0F" w:rsidRDefault="00057BBE" w:rsidP="00394610">
            <w:pPr>
              <w:pStyle w:val="Akapitzlist"/>
              <w:numPr>
                <w:ilvl w:val="2"/>
                <w:numId w:val="16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93D0F">
              <w:rPr>
                <w:rFonts w:asciiTheme="majorHAnsi" w:hAnsiTheme="majorHAnsi" w:cstheme="majorHAnsi"/>
                <w:sz w:val="24"/>
                <w:szCs w:val="24"/>
              </w:rPr>
              <w:t xml:space="preserve">Wszystkie prace należy etapować i skoordynować ze sobą w celu zminimalizowania czasu przerwy w działaniu łączności u Zamawiającego – przerwa w braku łączności poszczególnej linii abonenckiej nie może być </w:t>
            </w:r>
            <w:r w:rsidRPr="00E93D0F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dłuższa niż 30 minut;</w:t>
            </w:r>
          </w:p>
          <w:p w:rsidR="00E93D0F" w:rsidRDefault="00057BBE" w:rsidP="00394610">
            <w:pPr>
              <w:pStyle w:val="Akapitzlist"/>
              <w:numPr>
                <w:ilvl w:val="2"/>
                <w:numId w:val="16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93D0F">
              <w:rPr>
                <w:rFonts w:asciiTheme="majorHAnsi" w:hAnsiTheme="majorHAnsi" w:cstheme="majorHAnsi"/>
                <w:sz w:val="24"/>
                <w:szCs w:val="24"/>
              </w:rPr>
              <w:t>Możliwe prace przygotowawcze należy wykonać z odpowiednim wyprzedzeniem;</w:t>
            </w:r>
          </w:p>
          <w:p w:rsidR="00E93D0F" w:rsidRDefault="00057BBE" w:rsidP="00394610">
            <w:pPr>
              <w:pStyle w:val="Akapitzlist"/>
              <w:numPr>
                <w:ilvl w:val="2"/>
                <w:numId w:val="16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93D0F">
              <w:rPr>
                <w:rFonts w:asciiTheme="majorHAnsi" w:hAnsiTheme="majorHAnsi" w:cstheme="majorHAnsi"/>
                <w:sz w:val="24"/>
                <w:szCs w:val="24"/>
              </w:rPr>
              <w:t>Wykonawca odtworzy krosowanie linii abonenckich za pomocą przewodu krosowniczego, wszystkie nowe połączenia mają być prowadzone w sposób estetyczny, zgodny ze sztuką (krosowanie między stroną stacyjną a liniową);</w:t>
            </w:r>
          </w:p>
          <w:p w:rsidR="00E93D0F" w:rsidRDefault="00057BBE" w:rsidP="00394610">
            <w:pPr>
              <w:pStyle w:val="Akapitzlist"/>
              <w:numPr>
                <w:ilvl w:val="2"/>
                <w:numId w:val="16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93D0F">
              <w:rPr>
                <w:rFonts w:asciiTheme="majorHAnsi" w:hAnsiTheme="majorHAnsi" w:cstheme="majorHAnsi"/>
                <w:sz w:val="24"/>
                <w:szCs w:val="24"/>
              </w:rPr>
              <w:t>Kabel telefoniczny należy ułożyć w zamkniętych listwach elektroinstalacyjnych lub ułożyć w dedykowanych listwach systemowych/drabinkach kablowych – niedopuszczalne jest swobodne układanie przewodów np. na podłodze. Prace należy wykonać w sposób estetyczny, zgodny ze sztuką – tak, aby zapewnić bezpieczne i długoletnie funkcjonowanie systemu kablowego.</w:t>
            </w:r>
          </w:p>
          <w:p w:rsidR="00E93D0F" w:rsidRDefault="00330F34" w:rsidP="00330F34">
            <w:pPr>
              <w:pStyle w:val="Akapitzlist"/>
              <w:numPr>
                <w:ilvl w:val="1"/>
                <w:numId w:val="16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30F34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i podłączy </w:t>
            </w:r>
            <w:r w:rsidR="00057BBE" w:rsidRPr="00E93D0F">
              <w:rPr>
                <w:rFonts w:asciiTheme="majorHAnsi" w:hAnsiTheme="majorHAnsi" w:cstheme="majorHAnsi"/>
                <w:sz w:val="24"/>
                <w:szCs w:val="24"/>
              </w:rPr>
              <w:t>wszelkie niezbędne elementy konieczne do prawidłowego i zgodnego ze sztuką montażu elementów centralowych (np. dedykowane zasilacze zalecane przez producenta systemu centralowego; śruby montażowe, wszystkie wymagane i niezbędne licencje, wszystkie niezbędne kable przyłączeniowe i krosownicze (np. patchcordy miedziane RJ45-RJ45 oraz światłowodowe o dopasowanej długości), prądowe listwy i kable zasilające o dedykowanej wydajności prądowej, wszystkie niezbędne elementy montażowe, wszelkie niezbędne  urządzenia (jak np. przełączniki sieciowe – jeśli są wymagane), itp.) – tak aby w sposób kompleksowy zrealizować wymagania tego postępowania;</w:t>
            </w:r>
          </w:p>
          <w:p w:rsidR="00E93D0F" w:rsidRDefault="00057BBE" w:rsidP="00394610">
            <w:pPr>
              <w:pStyle w:val="Akapitzlist"/>
              <w:numPr>
                <w:ilvl w:val="1"/>
                <w:numId w:val="16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93D0F">
              <w:rPr>
                <w:rFonts w:asciiTheme="majorHAnsi" w:hAnsiTheme="majorHAnsi" w:cstheme="majorHAnsi"/>
                <w:sz w:val="24"/>
                <w:szCs w:val="24"/>
              </w:rPr>
              <w:t>Wykonawca jednoznacznie opisze wszystkie elementy centralowe (przez trwałe i czytelne oklejenie/nadruk – niedopuszczalne jes</w:t>
            </w:r>
            <w:r w:rsidR="00E93D0F">
              <w:rPr>
                <w:rFonts w:asciiTheme="majorHAnsi" w:hAnsiTheme="majorHAnsi" w:cstheme="majorHAnsi"/>
                <w:sz w:val="24"/>
                <w:szCs w:val="24"/>
              </w:rPr>
              <w:t>t ręczne opisywanie elementów).;</w:t>
            </w:r>
          </w:p>
          <w:p w:rsidR="00E93D0F" w:rsidRDefault="00057BBE" w:rsidP="00394610">
            <w:pPr>
              <w:pStyle w:val="Akapitzlist"/>
              <w:numPr>
                <w:ilvl w:val="1"/>
                <w:numId w:val="16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93D0F">
              <w:rPr>
                <w:rFonts w:asciiTheme="majorHAnsi" w:hAnsiTheme="majorHAnsi" w:cstheme="majorHAnsi"/>
                <w:sz w:val="24"/>
                <w:szCs w:val="24"/>
              </w:rPr>
              <w:t xml:space="preserve">Wykonawca uruchomi numerację (w tym również skróconą 4-cyfrową) na przekazanych przez Zamawiającego numerach w ramach puli numerowej w zakresie 12 424 7000 ÷ 12 424 8999. Zamawiający wymaga przeprowadzenia prac </w:t>
            </w:r>
            <w:r w:rsidRPr="00E93D0F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zgodnie z opisem w punkcie </w:t>
            </w:r>
            <w:r w:rsidRPr="00E93D0F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2.6.2.3</w:t>
            </w:r>
            <w:r w:rsidRPr="00E93D0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93D0F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 nr 2 do SOPZ</w:t>
            </w:r>
            <w:r w:rsidRPr="00E93D0F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057BBE" w:rsidRPr="00E93D0F" w:rsidRDefault="00057BBE" w:rsidP="00394610">
            <w:pPr>
              <w:pStyle w:val="Akapitzlist"/>
              <w:numPr>
                <w:ilvl w:val="1"/>
                <w:numId w:val="16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93D0F">
              <w:rPr>
                <w:rFonts w:asciiTheme="majorHAnsi" w:hAnsiTheme="majorHAnsi" w:cstheme="majorHAnsi"/>
                <w:sz w:val="24"/>
                <w:szCs w:val="24"/>
              </w:rPr>
              <w:t>Wykonawca skonfiguruje kategorie dla numeracji Zamawiającego – przez kategorię należy rozumieć uprawnienia dla abonenta/numeru telefonicznego na podstawie których będzie on mógł nawiązywać połączenia: tylko wewnętrzne (w obrębie wewnętrznej numeracji Zmawiającego), strefowe (w obrębie numeracji krakowskiej (SN=12)), międzystrefowe (krajowe) bez komórek, międzystrefowe (krajowe) i komórkowe,  międzynarodowe – w zależności o zaszeregowania abonenta/numeru telefonicznego do danej kategorii;</w:t>
            </w:r>
          </w:p>
          <w:p w:rsidR="00057BBE" w:rsidRPr="004D349A" w:rsidRDefault="00057BBE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Wykonawca przeprowadzi weryfikację i sprawdzenie poprawności działania oraz zaprogramowania numerów telefonicznych na poszczególnych portach łączówkowych i przekaże Zamawiającemu dokumentację w edytowalnej tabelarycznej postaci (np. plik typu .XLS(X)) z wyszczególnionymi numerami telefonicznymi – przyporządkowanie zaprogramowanych numerów telefonicznych do konkretnych portów na łączówkach krosu po stronie centralowej/stacyjnej;</w:t>
            </w:r>
          </w:p>
          <w:p w:rsidR="00057BBE" w:rsidRDefault="00057BBE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23" w:hanging="62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Wykonawca dostarczy niezbędne kable krosownicze</w:t>
            </w:r>
            <w:r w:rsidR="00E93D0F">
              <w:rPr>
                <w:rFonts w:asciiTheme="majorHAnsi" w:hAnsiTheme="majorHAnsi" w:cstheme="majorHAnsi"/>
                <w:sz w:val="24"/>
                <w:szCs w:val="24"/>
              </w:rPr>
              <w:t xml:space="preserve"> (w tym patchcordy)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057BBE" w:rsidRPr="004D349A" w:rsidRDefault="00057BBE" w:rsidP="00394610">
            <w:pPr>
              <w:pStyle w:val="Akapitzlist"/>
              <w:numPr>
                <w:ilvl w:val="1"/>
                <w:numId w:val="8"/>
              </w:numPr>
              <w:tabs>
                <w:tab w:val="left" w:pos="613"/>
              </w:tabs>
              <w:spacing w:line="276" w:lineRule="auto"/>
              <w:ind w:left="623" w:hanging="62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i zamontuje w linii zasilania elektrycznego dostarczanego systemu centralowego - </w:t>
            </w:r>
            <w:r w:rsidRPr="008251EB">
              <w:rPr>
                <w:rFonts w:asciiTheme="majorHAnsi" w:hAnsiTheme="majorHAnsi" w:cstheme="majorHAnsi"/>
                <w:sz w:val="24"/>
                <w:szCs w:val="24"/>
              </w:rPr>
              <w:t>system awaryjnego podtrzymania zasilania 230 [V]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- </w:t>
            </w:r>
            <w:r w:rsidRPr="008251EB">
              <w:rPr>
                <w:rFonts w:asciiTheme="majorHAnsi" w:hAnsiTheme="majorHAnsi" w:cstheme="majorHAnsi"/>
                <w:sz w:val="24"/>
                <w:szCs w:val="24"/>
              </w:rPr>
              <w:t xml:space="preserve">UPS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– zgodnie z wymaganiami opisanymi w </w:t>
            </w:r>
            <w:r w:rsidRPr="008251EB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 Podłączenie należy wykonać zgodnie „ze sztuką” w sposób gwarantujący bezpieczne użytkowanie.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057BBE" w:rsidRPr="002F7317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lastRenderedPageBreak/>
              <w:t>Parametr wymagany</w:t>
            </w:r>
          </w:p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057BBE" w:rsidRPr="004D349A" w:rsidTr="00722A79">
        <w:trPr>
          <w:trHeight w:val="127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4</w:t>
            </w:r>
          </w:p>
        </w:tc>
        <w:tc>
          <w:tcPr>
            <w:tcW w:w="8827" w:type="dxa"/>
            <w:shd w:val="clear" w:color="auto" w:fill="auto"/>
          </w:tcPr>
          <w:p w:rsidR="00722A79" w:rsidRDefault="0064436D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lang w:eastAsia="en-US"/>
              </w:rPr>
            </w:pPr>
            <w:r w:rsidRPr="009C4695">
              <w:rPr>
                <w:rFonts w:asciiTheme="majorHAnsi" w:hAnsiTheme="majorHAnsi" w:cstheme="majorHAnsi"/>
                <w:lang w:eastAsia="en-US"/>
              </w:rPr>
              <w:t>Pozostałe wymagania:</w:t>
            </w:r>
          </w:p>
          <w:p w:rsidR="00722A79" w:rsidRPr="00722A79" w:rsidRDefault="00722A79" w:rsidP="00394610">
            <w:pPr>
              <w:pStyle w:val="Akapitzlist"/>
              <w:numPr>
                <w:ilvl w:val="0"/>
                <w:numId w:val="17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722A79" w:rsidRPr="00722A79" w:rsidRDefault="00722A79" w:rsidP="00394610">
            <w:pPr>
              <w:pStyle w:val="Akapitzlist"/>
              <w:numPr>
                <w:ilvl w:val="0"/>
                <w:numId w:val="17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722A79" w:rsidRPr="00722A79" w:rsidRDefault="00722A79" w:rsidP="00394610">
            <w:pPr>
              <w:pStyle w:val="Akapitzlist"/>
              <w:numPr>
                <w:ilvl w:val="0"/>
                <w:numId w:val="17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722A79" w:rsidRPr="00722A79" w:rsidRDefault="00722A79" w:rsidP="00394610">
            <w:pPr>
              <w:pStyle w:val="Akapitzlist"/>
              <w:numPr>
                <w:ilvl w:val="0"/>
                <w:numId w:val="17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722A79" w:rsidRDefault="0064436D" w:rsidP="00394610">
            <w:pPr>
              <w:pStyle w:val="Akapitzlist"/>
              <w:numPr>
                <w:ilvl w:val="1"/>
                <w:numId w:val="17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722A79">
              <w:rPr>
                <w:rFonts w:asciiTheme="majorHAnsi" w:hAnsiTheme="majorHAnsi" w:cstheme="majorHAnsi"/>
              </w:rPr>
              <w:t>Wszystkie elementy dostawy mają:</w:t>
            </w:r>
          </w:p>
          <w:p w:rsidR="00722A79" w:rsidRPr="00722A79" w:rsidRDefault="0064436D" w:rsidP="00394610">
            <w:pPr>
              <w:pStyle w:val="Akapitzlist"/>
              <w:numPr>
                <w:ilvl w:val="2"/>
                <w:numId w:val="17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</w:rPr>
            </w:pPr>
            <w:r w:rsidRPr="00722A79">
              <w:rPr>
                <w:rFonts w:asciiTheme="majorHAnsi" w:hAnsiTheme="majorHAnsi" w:cstheme="majorHAnsi"/>
                <w:sz w:val="24"/>
                <w:szCs w:val="24"/>
              </w:rPr>
              <w:t>być fabrycznie i technicznie nowe, nigdy nieużywane wcześniej;</w:t>
            </w:r>
          </w:p>
          <w:p w:rsidR="00722A79" w:rsidRPr="00722A79" w:rsidRDefault="0064436D" w:rsidP="00394610">
            <w:pPr>
              <w:pStyle w:val="Akapitzlist"/>
              <w:numPr>
                <w:ilvl w:val="2"/>
                <w:numId w:val="17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</w:rPr>
            </w:pPr>
            <w:r w:rsidRPr="00722A79">
              <w:rPr>
                <w:rFonts w:asciiTheme="majorHAnsi" w:hAnsiTheme="majorHAnsi" w:cstheme="majorHAnsi"/>
                <w:sz w:val="24"/>
                <w:szCs w:val="24"/>
              </w:rPr>
              <w:t>być pozbawione wszelkich wad (wolne od wad);</w:t>
            </w:r>
          </w:p>
          <w:p w:rsidR="00722A79" w:rsidRPr="00722A79" w:rsidRDefault="0064436D" w:rsidP="00394610">
            <w:pPr>
              <w:pStyle w:val="Akapitzlist"/>
              <w:numPr>
                <w:ilvl w:val="2"/>
                <w:numId w:val="17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</w:rPr>
            </w:pPr>
            <w:r w:rsidRPr="00722A79">
              <w:rPr>
                <w:rFonts w:asciiTheme="majorHAnsi" w:hAnsiTheme="majorHAnsi" w:cstheme="majorHAnsi"/>
                <w:sz w:val="24"/>
                <w:szCs w:val="24"/>
              </w:rPr>
              <w:t>wszystkie oferowane urządzenia w ramach poszczególnych typów mają być złożone z identycznych podzespołów, sygnowanych przez ich producenta;</w:t>
            </w:r>
          </w:p>
          <w:p w:rsidR="00722A79" w:rsidRPr="00722A79" w:rsidRDefault="0064436D" w:rsidP="00394610">
            <w:pPr>
              <w:pStyle w:val="Akapitzlist"/>
              <w:numPr>
                <w:ilvl w:val="2"/>
                <w:numId w:val="17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</w:rPr>
            </w:pPr>
            <w:r w:rsidRPr="00722A79">
              <w:rPr>
                <w:rFonts w:asciiTheme="majorHAnsi" w:hAnsiTheme="majorHAnsi" w:cstheme="majorHAnsi"/>
                <w:sz w:val="24"/>
                <w:szCs w:val="24"/>
              </w:rPr>
              <w:t>posiadać taką samą konfigurację (sprzętową);</w:t>
            </w:r>
          </w:p>
          <w:p w:rsidR="00722A79" w:rsidRPr="00722A79" w:rsidRDefault="0064436D" w:rsidP="00394610">
            <w:pPr>
              <w:pStyle w:val="Akapitzlist"/>
              <w:numPr>
                <w:ilvl w:val="2"/>
                <w:numId w:val="17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</w:rPr>
            </w:pPr>
            <w:r w:rsidRPr="00722A79">
              <w:rPr>
                <w:rFonts w:asciiTheme="majorHAnsi" w:hAnsiTheme="majorHAnsi" w:cstheme="majorHAnsi"/>
                <w:sz w:val="24"/>
                <w:szCs w:val="24"/>
              </w:rPr>
              <w:t xml:space="preserve">być dostarczane w oryginalnych opakowaniach producenta (opakowania kompletne – zawierające wszystkie elementy przewidziane przez </w:t>
            </w:r>
            <w:r w:rsidRPr="00722A79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producenta);</w:t>
            </w:r>
          </w:p>
          <w:p w:rsidR="00722A79" w:rsidRPr="00722A79" w:rsidRDefault="0064436D" w:rsidP="00394610">
            <w:pPr>
              <w:pStyle w:val="Akapitzlist"/>
              <w:numPr>
                <w:ilvl w:val="2"/>
                <w:numId w:val="17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</w:rPr>
            </w:pPr>
            <w:r w:rsidRPr="00722A79">
              <w:rPr>
                <w:rFonts w:asciiTheme="majorHAnsi" w:hAnsiTheme="majorHAnsi" w:cstheme="majorHAnsi"/>
                <w:sz w:val="24"/>
                <w:szCs w:val="24"/>
              </w:rPr>
              <w:t>pochodzić z legalnego kanału sprzedaży;</w:t>
            </w:r>
          </w:p>
          <w:p w:rsidR="00057BBE" w:rsidRPr="00722A79" w:rsidRDefault="0064436D" w:rsidP="00394610">
            <w:pPr>
              <w:pStyle w:val="Akapitzlist"/>
              <w:numPr>
                <w:ilvl w:val="1"/>
                <w:numId w:val="17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</w:rPr>
            </w:pPr>
            <w:r w:rsidRPr="00722A79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protokół odbioru (dla każdego rodzaju/typu dostarczanego urządzenia, np. aparatów telefonicznych wyspecyfikowanych w </w:t>
            </w:r>
            <w:r w:rsidRPr="00722A79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722A79">
              <w:rPr>
                <w:rFonts w:asciiTheme="majorHAnsi" w:hAnsiTheme="majorHAnsi" w:cstheme="majorHAnsi"/>
                <w:sz w:val="24"/>
                <w:szCs w:val="24"/>
              </w:rPr>
              <w:t>, modułów/elementów centralowych, itp.) w wersji drukowanej oraz tabelaryczny edytowalny wykaz w wersji elektronicznej (np. plik XLS(X) lub inny) zawierający minimum następujące informacje (w zależności od rodzaju sprzętu): nazwę i dane teleadresowe Wykonawcy i Zamawiającego, nr zamówienia/postępowania, datę odbioru, nazwę asortymentu (np. jednostka/moduł analogowy, itd.), marka urządzenia, model urządzenia, numer seryjny urządzenia, adres MAC urządzenia (jeśli urządzenia ma nadany taki numer), przydzielony adres IP urządzeniu (jeśli urządzeniu nadano taki numer np. w toku prac instalacyjno-konfiguracyjnych), liczba sztuk.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057BBE" w:rsidRPr="006F5DFF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lastRenderedPageBreak/>
              <w:t>Parametr wymagany</w:t>
            </w:r>
          </w:p>
          <w:p w:rsidR="00057BBE" w:rsidRPr="006F5DFF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6F5DFF">
              <w:rPr>
                <w:rFonts w:asciiTheme="majorHAnsi" w:hAnsiTheme="majorHAnsi" w:cstheme="majorHAnsi"/>
                <w:bCs/>
                <w:i/>
              </w:rPr>
              <w:t>(nie wypełniać)</w:t>
            </w:r>
          </w:p>
          <w:p w:rsidR="00057BBE" w:rsidRPr="004D349A" w:rsidRDefault="00057BB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FA6F0E" w:rsidRDefault="00FA6F0E" w:rsidP="00394610">
      <w:pPr>
        <w:spacing w:line="276" w:lineRule="auto"/>
        <w:rPr>
          <w:rFonts w:asciiTheme="majorHAnsi" w:hAnsiTheme="majorHAnsi" w:cstheme="majorHAnsi"/>
          <w:b/>
        </w:rPr>
      </w:pPr>
    </w:p>
    <w:p w:rsidR="00FA6F0E" w:rsidRDefault="00FA6F0E" w:rsidP="00394610">
      <w:pPr>
        <w:spacing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FA6F0E" w:rsidRPr="002B5193" w:rsidRDefault="00FA6F0E" w:rsidP="00394610">
      <w:pPr>
        <w:pStyle w:val="Nagwek1"/>
        <w:spacing w:line="276" w:lineRule="auto"/>
        <w:rPr>
          <w:rFonts w:asciiTheme="majorHAnsi" w:hAnsiTheme="majorHAnsi" w:cstheme="majorHAnsi"/>
          <w:b w:val="0"/>
        </w:rPr>
      </w:pPr>
      <w:bookmarkStart w:id="4" w:name="_Toc51687986"/>
      <w:r w:rsidRPr="002B5193">
        <w:rPr>
          <w:rFonts w:asciiTheme="majorHAnsi" w:hAnsiTheme="majorHAnsi" w:cstheme="majorHAnsi"/>
        </w:rPr>
        <w:lastRenderedPageBreak/>
        <w:t xml:space="preserve">Tabela </w:t>
      </w:r>
      <w:r>
        <w:rPr>
          <w:rFonts w:asciiTheme="majorHAnsi" w:hAnsiTheme="majorHAnsi" w:cstheme="majorHAnsi"/>
        </w:rPr>
        <w:t>4</w:t>
      </w:r>
      <w:r w:rsidRPr="002B5193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Dostarczany moduł</w:t>
      </w:r>
      <w:r w:rsidRPr="002B519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wyniesiony w lokalizacji</w:t>
      </w:r>
      <w:r w:rsidRPr="002B519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highlight w:val="cyan"/>
        </w:rPr>
        <w:t>K23</w:t>
      </w:r>
      <w:r>
        <w:rPr>
          <w:rFonts w:asciiTheme="majorHAnsi" w:hAnsiTheme="majorHAnsi" w:cstheme="majorHAnsi"/>
        </w:rPr>
        <w:t xml:space="preserve"> w ramach</w:t>
      </w:r>
      <w:r w:rsidRPr="002B5193">
        <w:rPr>
          <w:rFonts w:asciiTheme="majorHAnsi" w:hAnsiTheme="majorHAnsi" w:cstheme="majorHAnsi"/>
        </w:rPr>
        <w:t xml:space="preserve"> rozbudow</w:t>
      </w:r>
      <w:r>
        <w:rPr>
          <w:rFonts w:asciiTheme="majorHAnsi" w:hAnsiTheme="majorHAnsi" w:cstheme="majorHAnsi"/>
        </w:rPr>
        <w:t>y istniejącego systemu AVAYA IP OFFICE</w:t>
      </w:r>
      <w:bookmarkEnd w:id="4"/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FA6F0E" w:rsidRPr="004D349A" w:rsidTr="00747D20">
        <w:trPr>
          <w:trHeight w:val="945"/>
          <w:jc w:val="center"/>
        </w:trPr>
        <w:tc>
          <w:tcPr>
            <w:tcW w:w="9375" w:type="dxa"/>
            <w:gridSpan w:val="2"/>
            <w:vMerge w:val="restart"/>
            <w:shd w:val="clear" w:color="auto" w:fill="auto"/>
            <w:vAlign w:val="center"/>
          </w:tcPr>
          <w:p w:rsidR="00FA6F0E" w:rsidRPr="004D349A" w:rsidRDefault="00FA6F0E" w:rsidP="00394610">
            <w:p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Dostarczany moduł wyniesiony</w:t>
            </w:r>
            <w:r w:rsidRPr="004D349A">
              <w:rPr>
                <w:rFonts w:asciiTheme="majorHAnsi" w:hAnsiTheme="majorHAnsi" w:cstheme="majorHAnsi"/>
              </w:rPr>
              <w:t xml:space="preserve"> w lokalizacji </w:t>
            </w:r>
            <w:r>
              <w:rPr>
                <w:rFonts w:asciiTheme="majorHAnsi" w:hAnsiTheme="majorHAnsi" w:cstheme="majorHAnsi"/>
                <w:highlight w:val="cyan"/>
              </w:rPr>
              <w:t>K23</w:t>
            </w:r>
            <w:r w:rsidRPr="004D349A">
              <w:rPr>
                <w:rFonts w:asciiTheme="majorHAnsi" w:hAnsiTheme="majorHAnsi" w:cstheme="majorHAnsi"/>
              </w:rPr>
              <w:t xml:space="preserve"> w ramach rozbudowy istniejącego systemu AVAYA IP OFFICE zgodnie z poniższymi wymaganiami: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FA6F0E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Oferowany asortyment:</w:t>
            </w:r>
          </w:p>
          <w:p w:rsidR="00FA6F0E" w:rsidRPr="002F7317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Producent, model + inne</w:t>
            </w:r>
          </w:p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 tabeli uzupełnić tylko miejsca wykropkowane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FA6F0E" w:rsidRPr="004D349A" w:rsidTr="00747D20">
        <w:trPr>
          <w:trHeight w:val="1912"/>
          <w:jc w:val="center"/>
        </w:trPr>
        <w:tc>
          <w:tcPr>
            <w:tcW w:w="9375" w:type="dxa"/>
            <w:gridSpan w:val="2"/>
            <w:vMerge/>
            <w:shd w:val="clear" w:color="auto" w:fill="auto"/>
            <w:vAlign w:val="center"/>
          </w:tcPr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FA6F0E" w:rsidRPr="002F7317" w:rsidRDefault="00FA6F0E" w:rsidP="0039461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 systemu centralowego</w:t>
            </w: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……………………………………………………………………...</w:t>
            </w: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Model/numer katalogowy producenta (jednostka sterująca)</w:t>
            </w:r>
            <w:r w:rsidRPr="00E826C4">
              <w:rPr>
                <w:rFonts w:asciiTheme="majorHAnsi" w:hAnsiTheme="majorHAnsi" w:cstheme="majorHAnsi"/>
              </w:rPr>
              <w:t xml:space="preserve">/ </w:t>
            </w:r>
            <w:r w:rsidRPr="004D349A">
              <w:rPr>
                <w:rFonts w:asciiTheme="majorHAnsi" w:hAnsiTheme="majorHAnsi" w:cstheme="majorHAnsi"/>
              </w:rPr>
              <w:t>(jeśli producent podaje)</w:t>
            </w: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</w:rPr>
              <w:t>Model/numer katalogowy producenta jednostki zawierającej telefoniczne analogowe porty fizyczne</w:t>
            </w:r>
            <w:r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/</w:t>
            </w:r>
            <w:r w:rsidRPr="004D349A">
              <w:rPr>
                <w:rFonts w:asciiTheme="majorHAnsi" w:hAnsiTheme="majorHAnsi" w:cstheme="majorHAnsi"/>
              </w:rPr>
              <w:t xml:space="preserve"> (jeśli producent podaje)</w:t>
            </w: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Liczba fizycznych portów analogowych  w zaoferowanej jednostce i liczba jednostek</w:t>
            </w:r>
            <w:r w:rsidRPr="004D349A">
              <w:rPr>
                <w:rFonts w:asciiTheme="majorHAnsi" w:hAnsiTheme="majorHAnsi" w:cstheme="majorHAnsi"/>
              </w:rPr>
              <w:t xml:space="preserve"> (należy spełnić warunek w punkcie 1.2 tej tabeli)</w:t>
            </w: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……….……………..……[liczba portów/jednostkę]</w:t>
            </w: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FA6F0E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……….………….…………….…..……[liczba jednostek]</w:t>
            </w:r>
          </w:p>
          <w:p w:rsidR="00642FBA" w:rsidRPr="004D349A" w:rsidRDefault="00642FBA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  <w:tr w:rsidR="00FA6F0E" w:rsidRPr="004D349A" w:rsidTr="00747D20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FA6F0E" w:rsidRPr="00440736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440736">
              <w:rPr>
                <w:rFonts w:asciiTheme="majorHAnsi" w:hAnsiTheme="majorHAnsi" w:cstheme="majorHAnsi"/>
                <w:b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FA6F0E" w:rsidRPr="004D349A" w:rsidTr="00747D20">
        <w:trPr>
          <w:trHeight w:val="5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FA6F0E" w:rsidRPr="005E5BB1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5E5BB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FA6F0E" w:rsidRPr="005E5BB1" w:rsidRDefault="00FA6F0E" w:rsidP="0039461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E5BB1">
              <w:rPr>
                <w:rFonts w:asciiTheme="majorHAnsi" w:hAnsiTheme="majorHAnsi" w:cstheme="majorHAnsi"/>
              </w:rPr>
              <w:t xml:space="preserve">Wymagania – rozbudowa istniejącego systemu centralowego AVAYA IP OFFICE w budynku </w:t>
            </w:r>
            <w:r w:rsidR="00746A60">
              <w:rPr>
                <w:rFonts w:asciiTheme="majorHAnsi" w:hAnsiTheme="majorHAnsi" w:cstheme="majorHAnsi"/>
              </w:rPr>
              <w:t>K50</w:t>
            </w:r>
            <w:r w:rsidRPr="005E5BB1">
              <w:rPr>
                <w:rFonts w:asciiTheme="majorHAnsi" w:hAnsiTheme="majorHAnsi" w:cstheme="majorHAnsi"/>
              </w:rPr>
              <w:t>.</w:t>
            </w:r>
          </w:p>
          <w:p w:rsidR="00746A60" w:rsidRPr="004D349A" w:rsidRDefault="00746A60" w:rsidP="00746A6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Dostarczony system centralowy</w:t>
            </w:r>
            <w:r>
              <w:rPr>
                <w:rFonts w:asciiTheme="majorHAnsi" w:hAnsiTheme="majorHAnsi" w:cstheme="majorHAnsi"/>
              </w:rPr>
              <w:t xml:space="preserve"> do lokalizacji </w:t>
            </w:r>
            <w:r w:rsidRPr="00746A60">
              <w:rPr>
                <w:rFonts w:asciiTheme="majorHAnsi" w:hAnsiTheme="majorHAnsi" w:cstheme="majorHAnsi"/>
                <w:highlight w:val="cyan"/>
              </w:rPr>
              <w:t>K23</w:t>
            </w:r>
            <w:r w:rsidRPr="004D349A">
              <w:rPr>
                <w:rFonts w:asciiTheme="majorHAnsi" w:hAnsiTheme="majorHAnsi" w:cstheme="majorHAnsi"/>
              </w:rPr>
              <w:t xml:space="preserve"> przez Wykonawcę ma być:</w:t>
            </w:r>
          </w:p>
          <w:p w:rsidR="005E5BB1" w:rsidRDefault="00FA6F0E" w:rsidP="00394610">
            <w:pPr>
              <w:pStyle w:val="Akapitzlist"/>
              <w:numPr>
                <w:ilvl w:val="1"/>
                <w:numId w:val="18"/>
              </w:numPr>
              <w:spacing w:line="276" w:lineRule="auto"/>
              <w:ind w:left="613" w:hanging="567"/>
              <w:rPr>
                <w:rFonts w:asciiTheme="majorHAnsi" w:hAnsiTheme="majorHAnsi" w:cstheme="majorHAnsi"/>
                <w:sz w:val="24"/>
                <w:szCs w:val="24"/>
              </w:rPr>
            </w:pPr>
            <w:r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w pełni kompatybilny z posiadanym system centralowym Zamawiającego w lokalizacji K50 tj. AVAYA IP OFFICE 500 – zgodnie z wymaganiami w </w:t>
            </w:r>
            <w:r w:rsidRPr="005E5BB1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Tabeli 1 załącznika nr 2i do SOPZ</w:t>
            </w:r>
            <w:r w:rsidRPr="005E5BB1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5E5BB1" w:rsidRDefault="00FA6F0E" w:rsidP="00394610">
            <w:pPr>
              <w:pStyle w:val="Akapitzlist"/>
              <w:numPr>
                <w:ilvl w:val="1"/>
                <w:numId w:val="18"/>
              </w:numPr>
              <w:spacing w:line="276" w:lineRule="auto"/>
              <w:ind w:left="613" w:hanging="567"/>
              <w:rPr>
                <w:rFonts w:asciiTheme="majorHAnsi" w:hAnsiTheme="majorHAnsi" w:cstheme="majorHAnsi"/>
                <w:sz w:val="24"/>
                <w:szCs w:val="24"/>
              </w:rPr>
            </w:pPr>
            <w:r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wyposażony w </w:t>
            </w:r>
            <w:r w:rsidR="00507463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min. 240</w:t>
            </w:r>
            <w:r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 fizycznych telefonicznych analogowych portów – porty muszą obsługiwać analogowe aparaty telefoniczne posiadane przez Zamawiającego;</w:t>
            </w:r>
          </w:p>
          <w:p w:rsidR="005E5BB1" w:rsidRDefault="005E5BB1" w:rsidP="00394610">
            <w:pPr>
              <w:pStyle w:val="Akapitzlist"/>
              <w:numPr>
                <w:ilvl w:val="1"/>
                <w:numId w:val="18"/>
              </w:numPr>
              <w:spacing w:line="276" w:lineRule="auto"/>
              <w:ind w:left="613" w:hanging="56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</w:rPr>
              <w:t>iczba dostępnych jednoczesnych kanałów rozmównych do komunikacji z innymi lokalizacjami (</w:t>
            </w:r>
            <w:r w:rsidR="00FA6F0E" w:rsidRPr="005E5BB1">
              <w:rPr>
                <w:rFonts w:asciiTheme="majorHAnsi" w:hAnsiTheme="majorHAnsi" w:cstheme="majorHAnsi"/>
                <w:b/>
                <w:sz w:val="24"/>
                <w:szCs w:val="24"/>
              </w:rPr>
              <w:t>B3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FA6F0E" w:rsidRPr="005E5BB1">
              <w:rPr>
                <w:rFonts w:asciiTheme="majorHAnsi" w:hAnsiTheme="majorHAnsi" w:cstheme="majorHAnsi"/>
                <w:b/>
                <w:sz w:val="24"/>
                <w:szCs w:val="24"/>
              </w:rPr>
              <w:t>K21a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FA6F0E" w:rsidRPr="005E5BB1">
              <w:rPr>
                <w:rFonts w:asciiTheme="majorHAnsi" w:hAnsiTheme="majorHAnsi" w:cstheme="majorHAnsi"/>
                <w:b/>
                <w:sz w:val="24"/>
                <w:szCs w:val="24"/>
              </w:rPr>
              <w:t>K23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FA6F0E" w:rsidRPr="005E5BB1">
              <w:rPr>
                <w:rFonts w:asciiTheme="majorHAnsi" w:hAnsiTheme="majorHAnsi" w:cstheme="majorHAnsi"/>
                <w:b/>
                <w:sz w:val="24"/>
                <w:szCs w:val="24"/>
              </w:rPr>
              <w:t>K36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FA6F0E" w:rsidRPr="005E5BB1">
              <w:rPr>
                <w:rFonts w:asciiTheme="majorHAnsi" w:hAnsiTheme="majorHAnsi" w:cstheme="majorHAnsi"/>
                <w:b/>
                <w:sz w:val="24"/>
                <w:szCs w:val="24"/>
              </w:rPr>
              <w:t>K38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FA6F0E" w:rsidRPr="005E5BB1">
              <w:rPr>
                <w:rFonts w:asciiTheme="majorHAnsi" w:hAnsiTheme="majorHAnsi" w:cstheme="majorHAnsi"/>
                <w:b/>
                <w:sz w:val="24"/>
                <w:szCs w:val="24"/>
              </w:rPr>
              <w:t>K50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FA6F0E" w:rsidRPr="005E5BB1">
              <w:rPr>
                <w:rFonts w:asciiTheme="majorHAnsi" w:hAnsiTheme="majorHAnsi" w:cstheme="majorHAnsi"/>
                <w:b/>
                <w:sz w:val="24"/>
                <w:szCs w:val="24"/>
              </w:rPr>
              <w:t>Sk8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FA6F0E" w:rsidRPr="005E5BB1">
              <w:rPr>
                <w:rFonts w:asciiTheme="majorHAnsi" w:hAnsiTheme="majorHAnsi" w:cstheme="majorHAnsi"/>
                <w:b/>
                <w:sz w:val="24"/>
                <w:szCs w:val="24"/>
              </w:rPr>
              <w:t>Ś2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 oraz </w:t>
            </w:r>
            <w:r w:rsidR="00FA6F0E" w:rsidRPr="005E5BB1">
              <w:rPr>
                <w:rFonts w:asciiTheme="majorHAnsi" w:hAnsiTheme="majorHAnsi" w:cstheme="majorHAnsi"/>
                <w:b/>
                <w:sz w:val="24"/>
                <w:szCs w:val="24"/>
              </w:rPr>
              <w:t>Ś10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 – schemat układu budynków w 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2f do SOPZ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 oraz w 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2g do SOPZ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.) – min. 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30</w:t>
            </w:r>
            <w:r w:rsidR="00FA6F0E" w:rsidRPr="005E5BB1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5E5BB1" w:rsidRDefault="00FA6F0E" w:rsidP="00394610">
            <w:pPr>
              <w:pStyle w:val="Akapitzlist"/>
              <w:numPr>
                <w:ilvl w:val="1"/>
                <w:numId w:val="18"/>
              </w:numPr>
              <w:spacing w:line="276" w:lineRule="auto"/>
              <w:ind w:left="613" w:hanging="567"/>
              <w:rPr>
                <w:rFonts w:asciiTheme="majorHAnsi" w:hAnsiTheme="majorHAnsi" w:cstheme="majorHAnsi"/>
                <w:sz w:val="24"/>
                <w:szCs w:val="24"/>
              </w:rPr>
            </w:pPr>
            <w:r w:rsidRPr="005E5BB1">
              <w:rPr>
                <w:rFonts w:asciiTheme="majorHAnsi" w:hAnsiTheme="majorHAnsi" w:cstheme="majorHAnsi"/>
                <w:sz w:val="24"/>
                <w:szCs w:val="24"/>
              </w:rPr>
              <w:t>wyposażony w dedykowane zasilacze 230 [V] (zalecane przez producenta zaoferowanych urządzeń centralowych);</w:t>
            </w:r>
          </w:p>
          <w:p w:rsidR="005E5BB1" w:rsidRDefault="00FA6F0E" w:rsidP="00394610">
            <w:pPr>
              <w:pStyle w:val="Akapitzlist"/>
              <w:numPr>
                <w:ilvl w:val="1"/>
                <w:numId w:val="18"/>
              </w:numPr>
              <w:spacing w:line="276" w:lineRule="auto"/>
              <w:ind w:left="613" w:hanging="567"/>
              <w:rPr>
                <w:rFonts w:asciiTheme="majorHAnsi" w:hAnsiTheme="majorHAnsi" w:cstheme="majorHAnsi"/>
                <w:sz w:val="24"/>
                <w:szCs w:val="24"/>
              </w:rPr>
            </w:pPr>
            <w:r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wyposażony w system awaryjnego podtrzymania zasilania 230 [V] – UPS zgodnie z opisem w </w:t>
            </w:r>
            <w:r w:rsidRPr="005E5BB1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5E5BB1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5E5BB1" w:rsidRDefault="00FA6F0E" w:rsidP="00394610">
            <w:pPr>
              <w:pStyle w:val="Akapitzlist"/>
              <w:numPr>
                <w:ilvl w:val="1"/>
                <w:numId w:val="18"/>
              </w:numPr>
              <w:spacing w:line="276" w:lineRule="auto"/>
              <w:ind w:left="613" w:hanging="567"/>
              <w:rPr>
                <w:rFonts w:asciiTheme="majorHAnsi" w:hAnsiTheme="majorHAnsi" w:cstheme="majorHAnsi"/>
                <w:sz w:val="24"/>
                <w:szCs w:val="24"/>
              </w:rPr>
            </w:pPr>
            <w:r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wyposażony w teletechniczną szafę dystrybucyjna dostosowaną do montażu urządzeń z mocowaniem 19” typu </w:t>
            </w:r>
            <w:r w:rsidRPr="005E5BB1">
              <w:rPr>
                <w:rFonts w:asciiTheme="majorHAnsi" w:hAnsiTheme="majorHAnsi" w:cstheme="majorHAnsi"/>
                <w:i/>
                <w:sz w:val="24"/>
                <w:szCs w:val="24"/>
              </w:rPr>
              <w:t>rack</w:t>
            </w:r>
            <w:r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 – wysokość dostosować do zabudowy urządzeń i paneli krosowych oraz możliwości otoczenia (dostawa i wymogi wg opisu w </w:t>
            </w:r>
            <w:r w:rsidRPr="005E5BB1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</w:t>
            </w:r>
            <w:r w:rsidR="0051748C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ączniku nr 2 do SOPZ pkt 2.8.3.3</w:t>
            </w:r>
            <w:r w:rsidRPr="005E5BB1">
              <w:rPr>
                <w:rFonts w:asciiTheme="majorHAnsi" w:hAnsiTheme="majorHAnsi" w:cstheme="majorHAnsi"/>
                <w:sz w:val="24"/>
                <w:szCs w:val="24"/>
              </w:rPr>
              <w:t>);</w:t>
            </w:r>
          </w:p>
          <w:p w:rsidR="00FA6F0E" w:rsidRPr="005E5BB1" w:rsidRDefault="00FA6F0E" w:rsidP="00394610">
            <w:pPr>
              <w:pStyle w:val="Akapitzlist"/>
              <w:numPr>
                <w:ilvl w:val="1"/>
                <w:numId w:val="18"/>
              </w:numPr>
              <w:spacing w:line="276" w:lineRule="auto"/>
              <w:ind w:left="613" w:hanging="567"/>
              <w:rPr>
                <w:rFonts w:asciiTheme="majorHAnsi" w:hAnsiTheme="majorHAnsi" w:cstheme="majorHAnsi"/>
                <w:sz w:val="24"/>
                <w:szCs w:val="24"/>
              </w:rPr>
            </w:pPr>
            <w:r w:rsidRPr="005E5BB1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Uruchomienie przeprowadzić zgodnie opisem zawartym w </w:t>
            </w:r>
            <w:r w:rsidRPr="005E5BB1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 – zwłaszcza z harmonogramem w punkcie </w:t>
            </w:r>
            <w:r w:rsidRPr="005E5BB1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2.9</w:t>
            </w:r>
            <w:r w:rsidRPr="005E5BB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5E5BB1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 nr 2 do SOPZ</w:t>
            </w:r>
            <w:r w:rsidRPr="005E5BB1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FA6F0E" w:rsidRPr="002F7317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Parametr wymagany</w:t>
            </w:r>
          </w:p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34604D" w:rsidRPr="008F2821" w:rsidRDefault="0034604D" w:rsidP="0034604D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34604D" w:rsidRPr="00FA6870" w:rsidRDefault="0034604D" w:rsidP="0034604D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A6870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wymaga złożenia materiałów firmowych na potwierdzenie spełnienia opisanych w przedmiotowym punkcie parametrów.</w:t>
            </w:r>
          </w:p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FA6870">
              <w:rPr>
                <w:rFonts w:asciiTheme="majorHAnsi" w:hAnsiTheme="majorHAnsi" w:cstheme="majorHAnsi"/>
              </w:rPr>
              <w:t>Zamawiający prosi o zaznaczenia w złożonych materiałach firmowych</w:t>
            </w:r>
            <w:r w:rsidRPr="004D349A">
              <w:rPr>
                <w:rFonts w:asciiTheme="majorHAnsi" w:hAnsiTheme="majorHAnsi" w:cstheme="majorHAnsi"/>
              </w:rPr>
              <w:t xml:space="preserve"> (w postaci katalogów i/lub ulotek informacyjnych i/lub kart produktu i/lub kart charakterystyki i/lub oświadczenie Producenta) zapisów potwierdzających spełnienie wymaganych parametrów z dopisaniem numeru tabeli oraz numerem podpunktu z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załącznika nr 2i do SOPZ</w:t>
            </w:r>
            <w:r w:rsidRPr="004D349A">
              <w:rPr>
                <w:rFonts w:asciiTheme="majorHAnsi" w:hAnsiTheme="majorHAnsi" w:cstheme="majorHAnsi"/>
              </w:rPr>
              <w:t>, który ten zapis potwierdza (Zamawiający dopuszcza materiały w języku angielskim)</w:t>
            </w:r>
          </w:p>
        </w:tc>
      </w:tr>
      <w:tr w:rsidR="00FA6F0E" w:rsidRPr="004D349A" w:rsidTr="00747D20">
        <w:trPr>
          <w:trHeight w:val="42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057584" w:rsidRPr="00057584" w:rsidRDefault="00FA6F0E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057584">
              <w:rPr>
                <w:rFonts w:asciiTheme="majorHAnsi" w:hAnsiTheme="majorHAnsi" w:cstheme="majorHAnsi"/>
              </w:rPr>
              <w:t>Licencje:</w:t>
            </w:r>
          </w:p>
          <w:p w:rsidR="00057584" w:rsidRPr="00057584" w:rsidRDefault="00057584" w:rsidP="00394610">
            <w:pPr>
              <w:pStyle w:val="Akapitzlist"/>
              <w:numPr>
                <w:ilvl w:val="0"/>
                <w:numId w:val="19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057584" w:rsidRPr="00057584" w:rsidRDefault="00057584" w:rsidP="00394610">
            <w:pPr>
              <w:pStyle w:val="Akapitzlist"/>
              <w:numPr>
                <w:ilvl w:val="0"/>
                <w:numId w:val="19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057584" w:rsidRPr="00057584" w:rsidRDefault="00FA6F0E" w:rsidP="00394610">
            <w:pPr>
              <w:pStyle w:val="Akapitzlist"/>
              <w:numPr>
                <w:ilvl w:val="1"/>
                <w:numId w:val="19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57584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wszystkie niezbędne licencje wymagane do uruchomienia dodatkowego modułu wyniesionego w lokalizacji </w:t>
            </w:r>
            <w:r w:rsidRPr="00057584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</w:t>
            </w:r>
            <w:r w:rsidR="005E5BB1" w:rsidRPr="00057584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23</w:t>
            </w:r>
            <w:r w:rsidRPr="00057584">
              <w:rPr>
                <w:rFonts w:asciiTheme="majorHAnsi" w:hAnsiTheme="majorHAnsi" w:cstheme="majorHAnsi"/>
                <w:sz w:val="24"/>
                <w:szCs w:val="24"/>
              </w:rPr>
              <w:t xml:space="preserve"> w ramach rozbudowy istniejącego systemu AVAYA IP OFFICE w taki sposób, aby sprzęt i oprogramowanie były w pełni funkcjonalne.</w:t>
            </w:r>
          </w:p>
          <w:p w:rsidR="00057584" w:rsidRPr="00057584" w:rsidRDefault="00FA6F0E" w:rsidP="00394610">
            <w:pPr>
              <w:pStyle w:val="Akapitzlist"/>
              <w:numPr>
                <w:ilvl w:val="1"/>
                <w:numId w:val="19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57584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zarejestrowane na Zamawiającego tzn. Szpital Uniwersytecki w Krakowie, siedziba ul. Kopernika 36, 31-501 Kraków.</w:t>
            </w:r>
          </w:p>
          <w:p w:rsidR="00FA6F0E" w:rsidRPr="00057584" w:rsidRDefault="00FA6F0E" w:rsidP="00394610">
            <w:pPr>
              <w:pStyle w:val="Akapitzlist"/>
              <w:numPr>
                <w:ilvl w:val="1"/>
                <w:numId w:val="19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057584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bezterminowe (brak ograniczeń czasowych do ich stosowania przez Zamawiającego).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FA6F0E" w:rsidRPr="002F7317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 xml:space="preserve">Opcjonalnie </w:t>
            </w:r>
          </w:p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wypełniać – jeśli potrzeba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FA6F0E" w:rsidRPr="004D349A" w:rsidRDefault="00FA6F0E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FA6F0E" w:rsidRPr="004D349A" w:rsidTr="00747D20">
        <w:trPr>
          <w:trHeight w:val="69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:rsidR="000F089E" w:rsidRPr="000F089E" w:rsidRDefault="00FA6F0E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Dodatkowe wymagania techniczne i funkcjonalne oferowanego systemu centralowego do telefonii (przez telefonię Zamawiający rozumie zagadnienia wykorzystania środków do </w:t>
            </w:r>
            <w:r w:rsidRPr="008E5973">
              <w:rPr>
                <w:rFonts w:asciiTheme="majorHAnsi" w:hAnsiTheme="majorHAnsi" w:cstheme="majorHAnsi"/>
              </w:rPr>
              <w:t xml:space="preserve">łączności głosowej na odległość pomiędzy swoimi budynkami, w szczególności przez </w:t>
            </w:r>
            <w:r w:rsidRPr="000F089E">
              <w:rPr>
                <w:rFonts w:asciiTheme="majorHAnsi" w:hAnsiTheme="majorHAnsi" w:cstheme="majorHAnsi"/>
              </w:rPr>
              <w:t>zestawianie połączeń pomiędzy </w:t>
            </w:r>
            <w:hyperlink r:id="rId15" w:history="1">
              <w:r w:rsidRPr="000F089E">
                <w:rPr>
                  <w:rFonts w:asciiTheme="majorHAnsi" w:hAnsiTheme="majorHAnsi" w:cstheme="majorHAnsi"/>
                </w:rPr>
                <w:t>telefonami</w:t>
              </w:r>
            </w:hyperlink>
            <w:r w:rsidRPr="000F089E">
              <w:rPr>
                <w:rFonts w:asciiTheme="majorHAnsi" w:hAnsiTheme="majorHAnsi" w:cstheme="majorHAnsi"/>
              </w:rPr>
              <w:t>):</w:t>
            </w:r>
          </w:p>
          <w:p w:rsidR="000F089E" w:rsidRPr="000F089E" w:rsidRDefault="000F089E" w:rsidP="00394610">
            <w:pPr>
              <w:pStyle w:val="Akapitzlist"/>
              <w:numPr>
                <w:ilvl w:val="0"/>
                <w:numId w:val="21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0F089E" w:rsidRPr="000F089E" w:rsidRDefault="000F089E" w:rsidP="00394610">
            <w:pPr>
              <w:pStyle w:val="Akapitzlist"/>
              <w:numPr>
                <w:ilvl w:val="0"/>
                <w:numId w:val="21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0F089E" w:rsidRPr="000F089E" w:rsidRDefault="000F089E" w:rsidP="00394610">
            <w:pPr>
              <w:pStyle w:val="Akapitzlist"/>
              <w:numPr>
                <w:ilvl w:val="0"/>
                <w:numId w:val="21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0F089E" w:rsidRDefault="00FA6F0E" w:rsidP="00394610">
            <w:pPr>
              <w:pStyle w:val="Akapitzlist"/>
              <w:numPr>
                <w:ilvl w:val="1"/>
                <w:numId w:val="21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F089E">
              <w:rPr>
                <w:rFonts w:asciiTheme="majorHAnsi" w:hAnsiTheme="majorHAnsi" w:cstheme="majorHAnsi"/>
                <w:sz w:val="24"/>
                <w:szCs w:val="24"/>
              </w:rPr>
              <w:t xml:space="preserve">Zamawiający wymaga, aby proces przełączania centralowego (pomiędzy starym system centralowym a dostarczonym przez Wykonawcę) przebiegał zgodnie z wymaganiami opisanymi w </w:t>
            </w:r>
            <w:r w:rsidRPr="000F089E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Pr="000F089E">
              <w:rPr>
                <w:rFonts w:asciiTheme="majorHAnsi" w:hAnsiTheme="majorHAnsi" w:cstheme="majorHAnsi"/>
                <w:sz w:val="24"/>
                <w:szCs w:val="24"/>
              </w:rPr>
              <w:t xml:space="preserve"> - zwłaszcza punktem </w:t>
            </w:r>
            <w:r w:rsidRPr="000F089E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</w:t>
            </w:r>
            <w:r w:rsidRPr="000F089E">
              <w:rPr>
                <w:rFonts w:asciiTheme="majorHAnsi" w:hAnsiTheme="majorHAnsi" w:cstheme="majorHAnsi"/>
                <w:sz w:val="24"/>
                <w:szCs w:val="24"/>
              </w:rPr>
              <w:t xml:space="preserve"> i</w:t>
            </w:r>
            <w:r w:rsidRPr="000F089E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 xml:space="preserve"> 2.26</w:t>
            </w:r>
            <w:r w:rsidRPr="000F089E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0F089E" w:rsidRDefault="00FA6F0E" w:rsidP="00394610">
            <w:pPr>
              <w:pStyle w:val="Akapitzlist"/>
              <w:numPr>
                <w:ilvl w:val="1"/>
                <w:numId w:val="21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F089E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do pomieszczenia centralowego, przyziemie, budynek szpitalnym przy ulicy </w:t>
            </w:r>
            <w:r w:rsidRPr="000F089E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</w:t>
            </w:r>
            <w:r w:rsidR="000F089E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opernika 23</w:t>
            </w:r>
            <w:r w:rsidRPr="000F089E">
              <w:rPr>
                <w:rFonts w:asciiTheme="majorHAnsi" w:hAnsiTheme="majorHAnsi" w:cstheme="majorHAnsi"/>
                <w:sz w:val="24"/>
                <w:szCs w:val="24"/>
              </w:rPr>
              <w:t xml:space="preserve"> w Krakowie (</w:t>
            </w:r>
            <w:r w:rsidRPr="000F089E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</w:t>
            </w:r>
            <w:r w:rsidR="000F089E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23</w:t>
            </w:r>
            <w:r w:rsidRPr="000F089E">
              <w:rPr>
                <w:rFonts w:asciiTheme="majorHAnsi" w:hAnsiTheme="majorHAnsi" w:cstheme="majorHAnsi"/>
                <w:sz w:val="24"/>
                <w:szCs w:val="24"/>
              </w:rPr>
              <w:t xml:space="preserve">) zaoferowany sprzęt i zamontuje go w dedykowanej szafie teletechnicznej 19”, która jest elementem dostawy Wykonawcy (wg opisu w </w:t>
            </w:r>
            <w:r w:rsidRPr="000F089E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 xml:space="preserve">załączniku nr 2 do SOPZ </w:t>
            </w:r>
            <w:r w:rsidR="002B2EB5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pkt 2.8.3.3</w:t>
            </w:r>
            <w:r w:rsidR="00FC6244">
              <w:rPr>
                <w:rFonts w:asciiTheme="majorHAnsi" w:hAnsiTheme="majorHAnsi" w:cstheme="majorHAnsi"/>
                <w:sz w:val="24"/>
                <w:szCs w:val="24"/>
              </w:rPr>
              <w:t xml:space="preserve"> – montaż w tej samej szafie</w:t>
            </w:r>
            <w:r w:rsidR="00E154AE">
              <w:rPr>
                <w:rFonts w:asciiTheme="majorHAnsi" w:hAnsiTheme="majorHAnsi" w:cstheme="majorHAnsi"/>
                <w:sz w:val="24"/>
                <w:szCs w:val="24"/>
              </w:rPr>
              <w:t xml:space="preserve">). Ponadto Wykonawca doposaży szafę dystrybucyjną w przełącznik sieciowy LAN z funkcją PoE (wg opisu w </w:t>
            </w:r>
            <w:r w:rsidR="00E154AE" w:rsidRPr="00ED0B1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="00E154AE">
              <w:rPr>
                <w:rFonts w:asciiTheme="majorHAnsi" w:hAnsiTheme="majorHAnsi" w:cstheme="majorHAnsi"/>
                <w:sz w:val="24"/>
                <w:szCs w:val="24"/>
              </w:rPr>
              <w:t>) oraz dostarczy niezbędną ilość dedykowanych do tego urządzenia konwerterów optyczno-</w:t>
            </w:r>
            <w:r w:rsidR="00E154AE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elektrycznych;</w:t>
            </w:r>
          </w:p>
          <w:p w:rsidR="00096784" w:rsidRDefault="00FA6F0E" w:rsidP="00394610">
            <w:pPr>
              <w:pStyle w:val="Akapitzlist"/>
              <w:numPr>
                <w:ilvl w:val="1"/>
                <w:numId w:val="21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F089E">
              <w:rPr>
                <w:rFonts w:asciiTheme="majorHAnsi" w:hAnsiTheme="majorHAnsi" w:cstheme="majorHAnsi"/>
                <w:sz w:val="24"/>
                <w:szCs w:val="24"/>
              </w:rPr>
              <w:t xml:space="preserve">Wykonawca wykona połączenie dedykowanym kablem telefonicznym w relacji: dostarczana szafa dystrybucyjna a istniejąca telefoniczna przełącznica/kros typu </w:t>
            </w:r>
            <w:r w:rsidRPr="000F089E">
              <w:rPr>
                <w:rFonts w:asciiTheme="majorHAnsi" w:hAnsiTheme="majorHAnsi" w:cstheme="majorHAnsi"/>
                <w:i/>
                <w:sz w:val="24"/>
                <w:szCs w:val="24"/>
              </w:rPr>
              <w:t>Pouyet</w:t>
            </w:r>
            <w:r w:rsidRPr="000F089E">
              <w:rPr>
                <w:rFonts w:asciiTheme="majorHAnsi" w:hAnsiTheme="majorHAnsi" w:cstheme="majorHAnsi"/>
                <w:sz w:val="24"/>
                <w:szCs w:val="24"/>
              </w:rPr>
              <w:t>, gdzie:</w:t>
            </w:r>
          </w:p>
          <w:p w:rsidR="00096784" w:rsidRDefault="00FA6F0E" w:rsidP="00394610">
            <w:pPr>
              <w:pStyle w:val="Akapitzlist"/>
              <w:numPr>
                <w:ilvl w:val="2"/>
                <w:numId w:val="21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 xml:space="preserve">w szafie  dystrybucyjnej kabel telefoniczny zakończy („rozszyje”) na odpowiedniej liczbie dedykowanych 19” typu </w:t>
            </w:r>
            <w:r w:rsidRPr="00096784">
              <w:rPr>
                <w:rFonts w:asciiTheme="majorHAnsi" w:hAnsiTheme="majorHAnsi" w:cstheme="majorHAnsi"/>
                <w:i/>
                <w:sz w:val="24"/>
                <w:szCs w:val="24"/>
              </w:rPr>
              <w:t>rack</w:t>
            </w: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 xml:space="preserve"> panelach telefonicznych z portami RJ45, wykonany w technice zacisków nożowych typu LSA, rozmiar 1U, UTP, min. kat. 3 z półką do organizowania kabli, zawierający oznaczenia/numerację portów (każdy port fabrycznie opisany), panele uziemić;</w:t>
            </w:r>
          </w:p>
          <w:p w:rsidR="009911FB" w:rsidRDefault="00FA6F0E" w:rsidP="00394610">
            <w:pPr>
              <w:pStyle w:val="Akapitzlist"/>
              <w:numPr>
                <w:ilvl w:val="2"/>
                <w:numId w:val="21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 xml:space="preserve">w przełącznicy dokona demontażu istniejącego stelaża po stronie centralowej/stacyjnej typu </w:t>
            </w:r>
            <w:r w:rsidRPr="00096784">
              <w:rPr>
                <w:rFonts w:asciiTheme="majorHAnsi" w:hAnsiTheme="majorHAnsi" w:cstheme="majorHAnsi"/>
                <w:i/>
                <w:sz w:val="24"/>
                <w:szCs w:val="24"/>
              </w:rPr>
              <w:t>Pouyet</w:t>
            </w: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="009911FB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Rysunek 5</w:t>
            </w: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) i zamontuje dedykowany stelaż wraz z kompatybilnymi łączówkami rozłącznymi typu Krone LSA 2/10 (</w:t>
            </w:r>
            <w:r w:rsidRPr="00096784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opis w załączniku nr 2h do SOPZ</w:t>
            </w: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). Wykonawca dostarczy wszystkie niezbędne elementy do tego podłączenia (w tym wszystkie niezbędne łączówki rozłączne LSA 2/10 z nadrukiem 1…0 oraz „łączówki” typu opisowego montowane na gniezdnikach przeznaczonych do montażu łączówek typu LSA PLUS 2/10, itp.;</w:t>
            </w:r>
          </w:p>
          <w:p w:rsidR="009911FB" w:rsidRDefault="009911FB" w:rsidP="00394610">
            <w:p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:rsidR="009911FB" w:rsidRDefault="009911FB" w:rsidP="00394610">
            <w:p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:rsidR="009911FB" w:rsidRDefault="009911FB" w:rsidP="00394610">
            <w:pPr>
              <w:pStyle w:val="Akapitzlist"/>
              <w:keepNext/>
              <w:tabs>
                <w:tab w:val="left" w:pos="613"/>
              </w:tabs>
              <w:spacing w:line="276" w:lineRule="auto"/>
              <w:ind w:left="1224"/>
              <w:jc w:val="both"/>
            </w:pPr>
            <w: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lastRenderedPageBreak/>
              <w:t xml:space="preserve"> </w:t>
            </w:r>
            <w:r w:rsidRPr="009911FB">
              <w:rPr>
                <w:rFonts w:asciiTheme="majorHAnsi" w:hAnsiTheme="majorHAnsi" w:cstheme="maj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BEC70F0" wp14:editId="08B55CFD">
                  <wp:extent cx="3260034" cy="3783952"/>
                  <wp:effectExtent l="0" t="0" r="0" b="7620"/>
                  <wp:docPr id="13" name="Obraz 13" descr="\\trivor.szpital.lsu\Teleinformatyka\Billingi\przetargi_Łukasz_i_Paweł\052_przetarg_łączność_telefoniczna_i_łącza_LAN_Kopernika\pomocnicze_Łukasz\K23\20200820_105034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trivor.szpital.lsu\Teleinformatyka\Billingi\przetargi_Łukasz_i_Paweł\052_przetarg_łączność_telefoniczna_i_łącza_LAN_Kopernika\pomocnicze_Łukasz\K23\20200820_105034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628" cy="383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784" w:rsidRPr="009911FB" w:rsidRDefault="009911FB" w:rsidP="00394610">
            <w:pPr>
              <w:pStyle w:val="Legenda"/>
              <w:spacing w:line="276" w:lineRule="auto"/>
              <w:ind w:left="1332"/>
              <w:jc w:val="both"/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</w:pPr>
            <w:r w:rsidRPr="009911FB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t xml:space="preserve">Rysunek </w:t>
            </w:r>
            <w:r w:rsidRPr="009911FB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begin"/>
            </w:r>
            <w:r w:rsidRPr="009911FB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instrText xml:space="preserve"> SEQ Rysunek \* ARABIC </w:instrText>
            </w:r>
            <w:r w:rsidRPr="009911FB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separate"/>
            </w:r>
            <w:r w:rsidR="00385D7B">
              <w:rPr>
                <w:rFonts w:asciiTheme="majorHAnsi" w:hAnsiTheme="majorHAnsi" w:cstheme="majorHAnsi"/>
                <w:bCs w:val="0"/>
                <w:i/>
                <w:noProof/>
                <w:color w:val="44546A" w:themeColor="text2"/>
                <w:sz w:val="18"/>
                <w:szCs w:val="18"/>
              </w:rPr>
              <w:t>5</w:t>
            </w:r>
            <w:r w:rsidRPr="009911FB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end"/>
            </w:r>
            <w:r w:rsidRPr="009911FB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t xml:space="preserve"> </w:t>
            </w:r>
            <w:r w:rsidRPr="009911FB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>– kros centralowy typu Pouyet (strona centralowa/stacyjna – lewy stelaż) w centralowym pomieszczenie technicznym, przyziemie, Kliniki Ginekologii i Onkologii Ginekologicznej, ul. Kopernika 23</w:t>
            </w:r>
          </w:p>
          <w:p w:rsidR="00096784" w:rsidRDefault="00FA6F0E" w:rsidP="00394610">
            <w:pPr>
              <w:pStyle w:val="Akapitzlist"/>
              <w:numPr>
                <w:ilvl w:val="2"/>
                <w:numId w:val="21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panele 19” oraz łączówki Wykonawca jednoznacznie opisze przez oklejenie lub w inny systemowy sposób – niedopuszczalne jest ręczne opisywanie tych elementów;</w:t>
            </w:r>
          </w:p>
          <w:p w:rsidR="00096784" w:rsidRDefault="00FA6F0E" w:rsidP="00394610">
            <w:pPr>
              <w:pStyle w:val="Akapitzlist"/>
              <w:numPr>
                <w:ilvl w:val="2"/>
                <w:numId w:val="21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Każde odwzorowanie patchpanela należy na krosie rozdzielić dedykowanym i jednoznacznym opisem w postaci  nakładki typu Krone – dedykowanej do dostarczonego stelaża.</w:t>
            </w:r>
            <w:r w:rsidRPr="00096784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 xml:space="preserve">Opisy patchpaneli mają być odwzorowane na opisie przełącznicy telefonicznej (spójny opis paneli krosowych i łączówek </w:t>
            </w:r>
            <w:r w:rsidRPr="0009678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opisowych);</w:t>
            </w:r>
          </w:p>
          <w:p w:rsidR="00096784" w:rsidRDefault="00FA6F0E" w:rsidP="00394610">
            <w:pPr>
              <w:pStyle w:val="Akapitzlist"/>
              <w:numPr>
                <w:ilvl w:val="2"/>
                <w:numId w:val="21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Wszystkie prace należy etapować i skoordynować ze sobą w celu zminimalizowania czasu przerwy w działaniu łączności u Zamawiającego – przerwa w braku łączności poszczególnej linii abonenckiej nie może być dłuższa niż 30 minut;</w:t>
            </w:r>
          </w:p>
          <w:p w:rsidR="00096784" w:rsidRDefault="00FA6F0E" w:rsidP="00394610">
            <w:pPr>
              <w:pStyle w:val="Akapitzlist"/>
              <w:numPr>
                <w:ilvl w:val="2"/>
                <w:numId w:val="21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Możliwe prace przygotowawcze należy wykonać z odpowiednim wyprzedzeniem;</w:t>
            </w:r>
          </w:p>
          <w:p w:rsidR="00096784" w:rsidRDefault="00FA6F0E" w:rsidP="00394610">
            <w:pPr>
              <w:pStyle w:val="Akapitzlist"/>
              <w:numPr>
                <w:ilvl w:val="2"/>
                <w:numId w:val="21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Wykonawca odtworzy krosowanie linii abonenckich za pomocą przewodu krosowniczego, wszystkie nowe połączenia mają być prowadzone w sposób estetyczny, zgodny ze sztuką (krosowanie między stroną stacyjną a liniową);</w:t>
            </w:r>
          </w:p>
          <w:p w:rsidR="00096784" w:rsidRDefault="00FA6F0E" w:rsidP="00394610">
            <w:pPr>
              <w:pStyle w:val="Akapitzlist"/>
              <w:numPr>
                <w:ilvl w:val="2"/>
                <w:numId w:val="21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Kabel telefoniczny należy ułożyć w zamkniętych listwach elektroinstalacyjnych lub ułożyć w dedykowanych listwach systemowych/drabinkach kablowych – niedopuszczalne jest swobodne układanie przewodów np. na podłodze. Prace należy wykonać w sposób estetyczny, zgodny ze sztuką – tak, aby zapewnić bezpieczne i długoletnie funkcjonowanie systemu kablowego.</w:t>
            </w:r>
          </w:p>
          <w:p w:rsidR="00096784" w:rsidRDefault="00FA6F0E" w:rsidP="00394610">
            <w:pPr>
              <w:pStyle w:val="Akapitzlist"/>
              <w:numPr>
                <w:ilvl w:val="1"/>
                <w:numId w:val="21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</w:t>
            </w:r>
            <w:r w:rsidR="000E0786">
              <w:rPr>
                <w:rFonts w:asciiTheme="majorHAnsi" w:hAnsiTheme="majorHAnsi" w:cstheme="majorHAnsi"/>
                <w:sz w:val="24"/>
                <w:szCs w:val="24"/>
              </w:rPr>
              <w:t xml:space="preserve">i podłączy </w:t>
            </w: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wszelkie niezbędne elementy konieczne do prawidłowego i zgodnego ze sztuką montażu elementów centralowych (np. dedykowane zasilacze zalecane przez producenta systemu centralowego; śruby montażowe, wszystkie wymagane i niezbędne licencje, wszystkie niezbędne kable przyłączeniowe i krosownicze (np. patchcordy miedziane RJ45-RJ45 oraz światłowodowe o dopasowanej długości), prądowe listwy i kable zasilające o dedykowanej wydajności prądowej, wszystkie niezbędne elementy montażowe, wszelkie niezbędne  urządzenia (jak np. przełączniki sieciowe – jeśli są wymagane), itp.) – tak aby w sposób kompleksowy zrealizować wymagania tego postępowania;</w:t>
            </w:r>
          </w:p>
          <w:p w:rsidR="00096784" w:rsidRDefault="00FA6F0E" w:rsidP="00394610">
            <w:pPr>
              <w:pStyle w:val="Akapitzlist"/>
              <w:numPr>
                <w:ilvl w:val="1"/>
                <w:numId w:val="21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Wykonawca jednoznacznie opisze wszystkie elementy centralowe (przez trwałe i czytelne oklejenie/nadruk – niedopuszczalne jest ręczne opisywanie elementów).;</w:t>
            </w:r>
          </w:p>
          <w:p w:rsidR="00096784" w:rsidRDefault="00FA6F0E" w:rsidP="00394610">
            <w:pPr>
              <w:pStyle w:val="Akapitzlist"/>
              <w:numPr>
                <w:ilvl w:val="1"/>
                <w:numId w:val="21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Wykonawca uruchomi numerację (w tym również skróconą 4-cyfrową) na przekazanych przez Zamawiającego numerach w ramach puli numerowej w zakresie 12 424 7000 ÷ 12 424 8999. Zamawiający wymaga przeprowadzenia prac zgodnie z opisem w punkcie </w:t>
            </w:r>
            <w:r w:rsidRPr="00096784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2.6.2.3</w:t>
            </w: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096784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 nr 2 do SOPZ</w:t>
            </w: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096784" w:rsidRDefault="00FA6F0E" w:rsidP="00394610">
            <w:pPr>
              <w:pStyle w:val="Akapitzlist"/>
              <w:numPr>
                <w:ilvl w:val="1"/>
                <w:numId w:val="21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Wykonawca skonfiguruje kategorie dla numeracji Zamawiającego – przez kategorię należy rozumieć uprawnienia dla abonenta/numeru telefonicznego na podstawie których będzie on mógł nawiązywać połączenia: tylko wewnętrzne (w obrębie wewnętrznej numeracji Zmawiającego), strefowe (w obrębie numeracji krakowskiej (SN=12)), międzystrefowe (krajowe) bez komórek, międzystrefowe (krajowe) i komórkowe,  międzynarodowe – w zależności o zaszeregowania abonenta/numeru telefonicznego do danej kategorii;</w:t>
            </w:r>
          </w:p>
          <w:p w:rsidR="00096784" w:rsidRDefault="00FA6F0E" w:rsidP="00394610">
            <w:pPr>
              <w:pStyle w:val="Akapitzlist"/>
              <w:numPr>
                <w:ilvl w:val="1"/>
                <w:numId w:val="21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Wykonawca przeprowadzi weryfikację i sprawdzenie poprawności działania oraz zaprogramowania numerów telefonicznych na poszczególnych portach łączówkowych i przekaże Zamawiającemu dokumentację w edytowalnej tabelarycznej postaci (np. plik typu .XLS(X)) z wyszczególnionymi numerami telefonicznymi – przyporządkowanie zaprogramowanych numerów telefonicznych do konkretnych portów na łączówkach krosu po stronie centralowej/stacyjnej;</w:t>
            </w:r>
          </w:p>
          <w:p w:rsidR="00096784" w:rsidRDefault="00FA6F0E" w:rsidP="00394610">
            <w:pPr>
              <w:pStyle w:val="Akapitzlist"/>
              <w:numPr>
                <w:ilvl w:val="1"/>
                <w:numId w:val="21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Wykonawca dostarczy niezbędne kable krosownicze (w tym patchcordy)</w:t>
            </w:r>
            <w:r w:rsidR="00096784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FA6F0E" w:rsidRPr="00096784" w:rsidRDefault="00FA6F0E" w:rsidP="00394610">
            <w:pPr>
              <w:pStyle w:val="Akapitzlist"/>
              <w:numPr>
                <w:ilvl w:val="1"/>
                <w:numId w:val="21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i zamontuje w linii zasilania elektrycznego dostarczanego systemu centralowego - system awaryjnego podtrzymania zasilania 230 [V] - UPS – zgodnie z wymaganiami opisanymi w </w:t>
            </w:r>
            <w:r w:rsidRPr="00096784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096784">
              <w:rPr>
                <w:rFonts w:asciiTheme="majorHAnsi" w:hAnsiTheme="majorHAnsi" w:cstheme="majorHAnsi"/>
                <w:sz w:val="24"/>
                <w:szCs w:val="24"/>
              </w:rPr>
              <w:t>. Podłączenie należy wykonać zgodnie „ze sztuką” w sposób gwarantujący bezpieczne użytkowanie.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FA6F0E" w:rsidRPr="002F7317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lastRenderedPageBreak/>
              <w:t>Parametr wymagany</w:t>
            </w:r>
          </w:p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FA6F0E" w:rsidRPr="004D349A" w:rsidTr="002F5ABF">
        <w:trPr>
          <w:trHeight w:val="707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4</w:t>
            </w:r>
          </w:p>
        </w:tc>
        <w:tc>
          <w:tcPr>
            <w:tcW w:w="8827" w:type="dxa"/>
            <w:shd w:val="clear" w:color="auto" w:fill="auto"/>
          </w:tcPr>
          <w:p w:rsidR="00FA6F0E" w:rsidRDefault="00FA6F0E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lang w:eastAsia="en-US"/>
              </w:rPr>
            </w:pPr>
            <w:r w:rsidRPr="009C4695">
              <w:rPr>
                <w:rFonts w:asciiTheme="majorHAnsi" w:hAnsiTheme="majorHAnsi" w:cstheme="majorHAnsi"/>
                <w:lang w:eastAsia="en-US"/>
              </w:rPr>
              <w:t>Pozostałe wymagania:</w:t>
            </w:r>
          </w:p>
          <w:p w:rsidR="00546250" w:rsidRPr="00546250" w:rsidRDefault="00546250" w:rsidP="00394610">
            <w:pPr>
              <w:pStyle w:val="Akapitzlist"/>
              <w:numPr>
                <w:ilvl w:val="0"/>
                <w:numId w:val="22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546250" w:rsidRPr="00546250" w:rsidRDefault="00546250" w:rsidP="00394610">
            <w:pPr>
              <w:pStyle w:val="Akapitzlist"/>
              <w:numPr>
                <w:ilvl w:val="0"/>
                <w:numId w:val="22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546250" w:rsidRPr="00546250" w:rsidRDefault="00546250" w:rsidP="00394610">
            <w:pPr>
              <w:pStyle w:val="Akapitzlist"/>
              <w:numPr>
                <w:ilvl w:val="0"/>
                <w:numId w:val="22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546250" w:rsidRPr="00546250" w:rsidRDefault="00546250" w:rsidP="00394610">
            <w:pPr>
              <w:pStyle w:val="Akapitzlist"/>
              <w:numPr>
                <w:ilvl w:val="0"/>
                <w:numId w:val="22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546250" w:rsidRDefault="00FA6F0E" w:rsidP="00394610">
            <w:pPr>
              <w:pStyle w:val="Akapitzlist"/>
              <w:numPr>
                <w:ilvl w:val="1"/>
                <w:numId w:val="22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</w:rPr>
              <w:t>Wszystkie elementy dostawy mają:</w:t>
            </w:r>
          </w:p>
          <w:p w:rsidR="00546250" w:rsidRPr="00546250" w:rsidRDefault="00FA6F0E" w:rsidP="00394610">
            <w:pPr>
              <w:pStyle w:val="Akapitzlist"/>
              <w:numPr>
                <w:ilvl w:val="2"/>
                <w:numId w:val="22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być fabrycznie i technicznie nowe, nigdy nieużywane wcześniej;</w:t>
            </w:r>
          </w:p>
          <w:p w:rsidR="00546250" w:rsidRPr="00546250" w:rsidRDefault="00FA6F0E" w:rsidP="00394610">
            <w:pPr>
              <w:pStyle w:val="Akapitzlist"/>
              <w:numPr>
                <w:ilvl w:val="2"/>
                <w:numId w:val="22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być pozbawione wszelkich wad (wolne od wad);</w:t>
            </w:r>
          </w:p>
          <w:p w:rsidR="00546250" w:rsidRPr="00546250" w:rsidRDefault="00FA6F0E" w:rsidP="00394610">
            <w:pPr>
              <w:pStyle w:val="Akapitzlist"/>
              <w:numPr>
                <w:ilvl w:val="2"/>
                <w:numId w:val="22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wszystkie oferowane urządzenia w ramach poszczególnych typów mają być złożone z identycznych podzespołów, sygnowanych przez ich producenta;</w:t>
            </w:r>
          </w:p>
          <w:p w:rsidR="00546250" w:rsidRPr="00546250" w:rsidRDefault="00FA6F0E" w:rsidP="00394610">
            <w:pPr>
              <w:pStyle w:val="Akapitzlist"/>
              <w:numPr>
                <w:ilvl w:val="2"/>
                <w:numId w:val="22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posiadać taką samą konfigurację (sprzętową);</w:t>
            </w:r>
          </w:p>
          <w:p w:rsidR="00546250" w:rsidRPr="00546250" w:rsidRDefault="00FA6F0E" w:rsidP="00394610">
            <w:pPr>
              <w:pStyle w:val="Akapitzlist"/>
              <w:numPr>
                <w:ilvl w:val="2"/>
                <w:numId w:val="22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być dostarczane w oryginalnych opakowaniach producenta (opakowania kompletne – zawierające wszystkie elementy przewidziane przez producenta);</w:t>
            </w:r>
          </w:p>
          <w:p w:rsidR="00546250" w:rsidRPr="00546250" w:rsidRDefault="00FA6F0E" w:rsidP="00394610">
            <w:pPr>
              <w:pStyle w:val="Akapitzlist"/>
              <w:numPr>
                <w:ilvl w:val="2"/>
                <w:numId w:val="22"/>
              </w:numPr>
              <w:tabs>
                <w:tab w:val="left" w:pos="613"/>
              </w:tabs>
              <w:spacing w:line="276" w:lineRule="auto"/>
              <w:ind w:hanging="611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pochodzić z legalnego kanału sprzedaży;</w:t>
            </w:r>
          </w:p>
          <w:p w:rsidR="00FA6F0E" w:rsidRPr="00546250" w:rsidRDefault="00FA6F0E" w:rsidP="00394610">
            <w:pPr>
              <w:pStyle w:val="Akapitzlist"/>
              <w:numPr>
                <w:ilvl w:val="1"/>
                <w:numId w:val="22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protokół odbioru (dla każdego rodzaju/typu dostarczanego urządzenia, np. aparatów telefonicznych wyspecyfikowanych w </w:t>
            </w:r>
            <w:r w:rsidRPr="00546250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, modułów/elementów centralowych, itp.) w wersji drukowanej oraz tabelaryczny edytowalny wykaz w wersji elektronicznej (np. plik XLS(X) lub inny) zawierający minimum następujące informacje (w zależności od rodzaju sprzętu): nazwę i dane teleadresowe Wykonawcy i Zamawiającego, nr zamówienia/postępowania, datę odbioru, nazwę asortymentu (np. jednostka/moduł analogowy, itd.), marka urządzenia, model urządzenia, numer seryjny urządzenia, adres MAC urządzenia (jeśli urządzenia ma nadany taki numer), przydzielony adres IP urządzeniu (jeśli urządzeniu nadano taki numer np. w toku prac instalacyjno-konfiguracyjnych), liczba sztuk.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FA6F0E" w:rsidRPr="006F5DFF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lastRenderedPageBreak/>
              <w:t>Parametr wymagany</w:t>
            </w:r>
          </w:p>
          <w:p w:rsidR="00FA6F0E" w:rsidRPr="006F5DFF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6F5DFF">
              <w:rPr>
                <w:rFonts w:asciiTheme="majorHAnsi" w:hAnsiTheme="majorHAnsi" w:cstheme="majorHAnsi"/>
                <w:bCs/>
                <w:i/>
              </w:rPr>
              <w:t>(nie wypełniać)</w:t>
            </w:r>
          </w:p>
          <w:p w:rsidR="00FA6F0E" w:rsidRPr="004D349A" w:rsidRDefault="00FA6F0E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EC7E2A" w:rsidRDefault="00EC7E2A" w:rsidP="00394610">
      <w:pPr>
        <w:spacing w:line="276" w:lineRule="auto"/>
        <w:rPr>
          <w:rFonts w:asciiTheme="majorHAnsi" w:hAnsiTheme="majorHAnsi" w:cstheme="majorHAnsi"/>
          <w:b/>
        </w:rPr>
      </w:pPr>
    </w:p>
    <w:p w:rsidR="008D322D" w:rsidRDefault="008D322D" w:rsidP="00394610">
      <w:pPr>
        <w:spacing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8D322D" w:rsidRPr="002B5193" w:rsidRDefault="005E1192" w:rsidP="00394610">
      <w:pPr>
        <w:pStyle w:val="Nagwek1"/>
        <w:spacing w:line="276" w:lineRule="auto"/>
        <w:rPr>
          <w:rFonts w:asciiTheme="majorHAnsi" w:hAnsiTheme="majorHAnsi" w:cstheme="majorHAnsi"/>
          <w:b w:val="0"/>
        </w:rPr>
      </w:pPr>
      <w:bookmarkStart w:id="5" w:name="_Toc51687987"/>
      <w:r>
        <w:rPr>
          <w:rFonts w:asciiTheme="majorHAnsi" w:hAnsiTheme="majorHAnsi" w:cstheme="majorHAnsi"/>
        </w:rPr>
        <w:lastRenderedPageBreak/>
        <w:t>Tabela 5</w:t>
      </w:r>
      <w:r w:rsidR="008D322D" w:rsidRPr="002B5193">
        <w:rPr>
          <w:rFonts w:asciiTheme="majorHAnsi" w:hAnsiTheme="majorHAnsi" w:cstheme="majorHAnsi"/>
        </w:rPr>
        <w:t>.</w:t>
      </w:r>
      <w:r w:rsidR="008D322D">
        <w:rPr>
          <w:rFonts w:asciiTheme="majorHAnsi" w:hAnsiTheme="majorHAnsi" w:cstheme="majorHAnsi"/>
        </w:rPr>
        <w:t xml:space="preserve"> Dostarczany moduł</w:t>
      </w:r>
      <w:r w:rsidR="008D322D" w:rsidRPr="002B5193">
        <w:rPr>
          <w:rFonts w:asciiTheme="majorHAnsi" w:hAnsiTheme="majorHAnsi" w:cstheme="majorHAnsi"/>
        </w:rPr>
        <w:t xml:space="preserve"> </w:t>
      </w:r>
      <w:r w:rsidR="008D322D">
        <w:rPr>
          <w:rFonts w:asciiTheme="majorHAnsi" w:hAnsiTheme="majorHAnsi" w:cstheme="majorHAnsi"/>
        </w:rPr>
        <w:t>wyniesiony w lokalizacji</w:t>
      </w:r>
      <w:r w:rsidR="008D322D" w:rsidRPr="002B5193">
        <w:rPr>
          <w:rFonts w:asciiTheme="majorHAnsi" w:hAnsiTheme="majorHAnsi" w:cstheme="majorHAnsi"/>
        </w:rPr>
        <w:t xml:space="preserve"> </w:t>
      </w:r>
      <w:r w:rsidRPr="005E1192">
        <w:rPr>
          <w:rFonts w:asciiTheme="majorHAnsi" w:hAnsiTheme="majorHAnsi" w:cstheme="majorHAnsi"/>
          <w:highlight w:val="cyan"/>
        </w:rPr>
        <w:t>K36</w:t>
      </w:r>
      <w:r w:rsidR="008D322D">
        <w:rPr>
          <w:rFonts w:asciiTheme="majorHAnsi" w:hAnsiTheme="majorHAnsi" w:cstheme="majorHAnsi"/>
        </w:rPr>
        <w:t xml:space="preserve"> w ramach</w:t>
      </w:r>
      <w:r w:rsidR="008D322D" w:rsidRPr="002B5193">
        <w:rPr>
          <w:rFonts w:asciiTheme="majorHAnsi" w:hAnsiTheme="majorHAnsi" w:cstheme="majorHAnsi"/>
        </w:rPr>
        <w:t xml:space="preserve"> rozbudow</w:t>
      </w:r>
      <w:r w:rsidR="008D322D">
        <w:rPr>
          <w:rFonts w:asciiTheme="majorHAnsi" w:hAnsiTheme="majorHAnsi" w:cstheme="majorHAnsi"/>
        </w:rPr>
        <w:t>y istniejącego systemu AVAYA IP OFFICE</w:t>
      </w:r>
      <w:bookmarkEnd w:id="5"/>
    </w:p>
    <w:p w:rsidR="008D322D" w:rsidRPr="006F5DFF" w:rsidRDefault="008D322D" w:rsidP="00394610">
      <w:pPr>
        <w:spacing w:line="276" w:lineRule="auto"/>
        <w:rPr>
          <w:rFonts w:asciiTheme="majorHAnsi" w:hAnsiTheme="majorHAnsi" w:cstheme="majorHAnsi"/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8D322D" w:rsidRPr="004D349A" w:rsidTr="00747D20">
        <w:trPr>
          <w:trHeight w:val="945"/>
          <w:jc w:val="center"/>
        </w:trPr>
        <w:tc>
          <w:tcPr>
            <w:tcW w:w="9375" w:type="dxa"/>
            <w:gridSpan w:val="2"/>
            <w:vMerge w:val="restart"/>
            <w:shd w:val="clear" w:color="auto" w:fill="auto"/>
            <w:vAlign w:val="center"/>
          </w:tcPr>
          <w:p w:rsidR="008D322D" w:rsidRPr="004D349A" w:rsidRDefault="008D322D" w:rsidP="00394610">
            <w:p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Dostarczany moduł wyniesiony</w:t>
            </w:r>
            <w:r w:rsidRPr="004D349A">
              <w:rPr>
                <w:rFonts w:asciiTheme="majorHAnsi" w:hAnsiTheme="majorHAnsi" w:cstheme="majorHAnsi"/>
              </w:rPr>
              <w:t xml:space="preserve"> w lokalizacji </w:t>
            </w:r>
            <w:r w:rsidR="005E1192">
              <w:rPr>
                <w:rFonts w:asciiTheme="majorHAnsi" w:hAnsiTheme="majorHAnsi" w:cstheme="majorHAnsi"/>
                <w:highlight w:val="cyan"/>
              </w:rPr>
              <w:t>K36</w:t>
            </w:r>
            <w:r w:rsidRPr="004D349A">
              <w:rPr>
                <w:rFonts w:asciiTheme="majorHAnsi" w:hAnsiTheme="majorHAnsi" w:cstheme="majorHAnsi"/>
              </w:rPr>
              <w:t xml:space="preserve"> w ramach rozbudowy istniejącego systemu AVAYA IP OFFICE zgodnie z poniższymi wymaganiami: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8D322D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Oferowany asortyment:</w:t>
            </w:r>
          </w:p>
          <w:p w:rsidR="008D322D" w:rsidRPr="002F7317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Producent, model + inne</w:t>
            </w:r>
          </w:p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 tabeli uzupełnić tylko miejsca wykropkowane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8D322D" w:rsidRPr="004D349A" w:rsidTr="00747D20">
        <w:trPr>
          <w:trHeight w:val="1912"/>
          <w:jc w:val="center"/>
        </w:trPr>
        <w:tc>
          <w:tcPr>
            <w:tcW w:w="9375" w:type="dxa"/>
            <w:gridSpan w:val="2"/>
            <w:vMerge/>
            <w:shd w:val="clear" w:color="auto" w:fill="auto"/>
            <w:vAlign w:val="center"/>
          </w:tcPr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8D322D" w:rsidRPr="002F7317" w:rsidRDefault="008D322D" w:rsidP="0039461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 systemu centralowego</w:t>
            </w: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……………………………………………………………………...</w:t>
            </w: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Model/numer katalogowy producenta (jednostka sterująca)</w:t>
            </w:r>
            <w:r w:rsidRPr="00E826C4">
              <w:rPr>
                <w:rFonts w:asciiTheme="majorHAnsi" w:hAnsiTheme="majorHAnsi" w:cstheme="majorHAnsi"/>
              </w:rPr>
              <w:t xml:space="preserve">/ </w:t>
            </w:r>
            <w:r w:rsidRPr="004D349A">
              <w:rPr>
                <w:rFonts w:asciiTheme="majorHAnsi" w:hAnsiTheme="majorHAnsi" w:cstheme="majorHAnsi"/>
              </w:rPr>
              <w:t>(jeśli producent podaje)</w:t>
            </w: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</w:rPr>
              <w:t>Model/numer katalogowy producenta jednostki zawierającej telefoniczne analogowe porty fizyczne</w:t>
            </w:r>
            <w:r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/</w:t>
            </w:r>
            <w:r w:rsidRPr="004D349A">
              <w:rPr>
                <w:rFonts w:asciiTheme="majorHAnsi" w:hAnsiTheme="majorHAnsi" w:cstheme="majorHAnsi"/>
              </w:rPr>
              <w:t xml:space="preserve"> (jeśli producent podaje)</w:t>
            </w: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Liczba fizycznych portów analogowych  w zaoferowanej jednostce i liczba jednostek</w:t>
            </w:r>
            <w:r w:rsidRPr="004D349A">
              <w:rPr>
                <w:rFonts w:asciiTheme="majorHAnsi" w:hAnsiTheme="majorHAnsi" w:cstheme="majorHAnsi"/>
              </w:rPr>
              <w:t xml:space="preserve"> (należy spełnić warunek w punkcie 1.2 tej </w:t>
            </w:r>
            <w:r w:rsidRPr="004D349A">
              <w:rPr>
                <w:rFonts w:asciiTheme="majorHAnsi" w:hAnsiTheme="majorHAnsi" w:cstheme="majorHAnsi"/>
              </w:rPr>
              <w:lastRenderedPageBreak/>
              <w:t>tabeli)</w:t>
            </w: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……….……………..……[liczba portów/jednostkę]</w:t>
            </w: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……….………….…………….…..……[liczba jednostek]</w:t>
            </w: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  <w:tr w:rsidR="008D322D" w:rsidRPr="004D349A" w:rsidTr="00747D20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8D322D" w:rsidRPr="00440736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440736">
              <w:rPr>
                <w:rFonts w:asciiTheme="majorHAnsi" w:hAnsiTheme="majorHAnsi" w:cstheme="majorHAnsi"/>
                <w:b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8D322D" w:rsidRPr="004D349A" w:rsidTr="00747D20">
        <w:trPr>
          <w:trHeight w:val="5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8D322D" w:rsidRPr="006672A7" w:rsidRDefault="008D322D" w:rsidP="0039461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6672A7">
              <w:rPr>
                <w:rFonts w:asciiTheme="majorHAnsi" w:hAnsiTheme="majorHAnsi" w:cstheme="majorHAnsi"/>
              </w:rPr>
              <w:t xml:space="preserve">Wymagania – rozbudowa istniejącego systemu centralowego AVAYA IP OFFICE w budynku </w:t>
            </w:r>
            <w:r w:rsidR="00746A60">
              <w:rPr>
                <w:rFonts w:asciiTheme="majorHAnsi" w:hAnsiTheme="majorHAnsi" w:cstheme="majorHAnsi"/>
              </w:rPr>
              <w:t>K50</w:t>
            </w:r>
            <w:r w:rsidRPr="006672A7">
              <w:rPr>
                <w:rFonts w:asciiTheme="majorHAnsi" w:hAnsiTheme="majorHAnsi" w:cstheme="majorHAnsi"/>
              </w:rPr>
              <w:t>.</w:t>
            </w:r>
          </w:p>
          <w:p w:rsidR="00746A60" w:rsidRPr="004D349A" w:rsidRDefault="00746A60" w:rsidP="00746A6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Dostarczony system centralowy</w:t>
            </w:r>
            <w:r>
              <w:rPr>
                <w:rFonts w:asciiTheme="majorHAnsi" w:hAnsiTheme="majorHAnsi" w:cstheme="majorHAnsi"/>
              </w:rPr>
              <w:t xml:space="preserve"> do lokalizacji </w:t>
            </w:r>
            <w:r w:rsidRPr="00746A60">
              <w:rPr>
                <w:rFonts w:asciiTheme="majorHAnsi" w:hAnsiTheme="majorHAnsi" w:cstheme="majorHAnsi"/>
                <w:highlight w:val="cyan"/>
              </w:rPr>
              <w:t>K36</w:t>
            </w:r>
            <w:r w:rsidRPr="004D349A">
              <w:rPr>
                <w:rFonts w:asciiTheme="majorHAnsi" w:hAnsiTheme="majorHAnsi" w:cstheme="majorHAnsi"/>
              </w:rPr>
              <w:t xml:space="preserve"> przez Wykonawcę ma być:</w:t>
            </w:r>
          </w:p>
          <w:p w:rsidR="006672A7" w:rsidRPr="006672A7" w:rsidRDefault="008D322D" w:rsidP="00394610">
            <w:pPr>
              <w:pStyle w:val="Akapitzlist"/>
              <w:numPr>
                <w:ilvl w:val="1"/>
                <w:numId w:val="29"/>
              </w:numPr>
              <w:spacing w:line="276" w:lineRule="auto"/>
              <w:ind w:left="617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w pełni kompatybilny z posiadanym system centralowym Zamawiającego w lokalizacji K50 tj. AVAYA IP OFFICE 500 – zgodnie z wymaganiami w </w:t>
            </w:r>
            <w:r w:rsidRPr="006672A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Tabeli 1 załącznika nr 2i do SOPZ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6672A7" w:rsidRPr="006672A7" w:rsidRDefault="008D322D" w:rsidP="00394610">
            <w:pPr>
              <w:pStyle w:val="Akapitzlist"/>
              <w:numPr>
                <w:ilvl w:val="1"/>
                <w:numId w:val="29"/>
              </w:numPr>
              <w:spacing w:line="276" w:lineRule="auto"/>
              <w:ind w:left="617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wyposażony w </w:t>
            </w:r>
            <w:r w:rsidR="00EF70AC" w:rsidRPr="006672A7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min. 120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 fizycznych telefonicznych analogowych portów – porty muszą obsługiwać analogowe aparaty telefoniczne posiadane przez Zamawiającego</w:t>
            </w:r>
            <w:r w:rsidR="007A7CBA"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, ponadto system będzie mógł dodatkowo obsłużyć min. </w:t>
            </w:r>
            <w:r w:rsidR="007A7CBA" w:rsidRPr="006672A7">
              <w:rPr>
                <w:rFonts w:asciiTheme="majorHAnsi" w:hAnsiTheme="majorHAnsi" w:cstheme="majorHAnsi"/>
                <w:sz w:val="24"/>
                <w:szCs w:val="24"/>
                <w:highlight w:val="magenta"/>
              </w:rPr>
              <w:t>20</w:t>
            </w:r>
            <w:r w:rsidR="007A7CBA"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 zamawianych  telefonicznych aparatów IP;</w:t>
            </w:r>
          </w:p>
          <w:p w:rsidR="006672A7" w:rsidRPr="006672A7" w:rsidRDefault="008D322D" w:rsidP="00394610">
            <w:pPr>
              <w:pStyle w:val="Akapitzlist"/>
              <w:numPr>
                <w:ilvl w:val="1"/>
                <w:numId w:val="29"/>
              </w:numPr>
              <w:spacing w:line="276" w:lineRule="auto"/>
              <w:ind w:left="617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wyposażony w min. </w:t>
            </w:r>
            <w:r w:rsidR="00EF70AC" w:rsidRPr="006672A7">
              <w:rPr>
                <w:rFonts w:asciiTheme="majorHAnsi" w:hAnsiTheme="majorHAnsi" w:cstheme="majorHAnsi"/>
                <w:sz w:val="24"/>
                <w:szCs w:val="24"/>
                <w:highlight w:val="magenta"/>
              </w:rPr>
              <w:t>2</w:t>
            </w:r>
            <w:r w:rsidRPr="006672A7">
              <w:rPr>
                <w:rFonts w:asciiTheme="majorHAnsi" w:hAnsiTheme="majorHAnsi" w:cstheme="majorHAnsi"/>
                <w:sz w:val="24"/>
                <w:szCs w:val="24"/>
                <w:highlight w:val="magenta"/>
              </w:rPr>
              <w:t>0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 aparatów telefonicznych IP TYP II wg specyfikacji w </w:t>
            </w:r>
            <w:r w:rsidRPr="006672A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6672A7" w:rsidRPr="006672A7" w:rsidRDefault="00E74C24" w:rsidP="00394610">
            <w:pPr>
              <w:pStyle w:val="Akapitzlist"/>
              <w:numPr>
                <w:ilvl w:val="2"/>
                <w:numId w:val="29"/>
              </w:numPr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Wykonawca uruchomi dostarczone aparaty telefoniczne wraz ze wszystkimi niezbędnymi licencjami koniecznymi do </w:t>
            </w:r>
            <w:r w:rsidR="009A3C2A"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ich 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poprawnego </w:t>
            </w:r>
            <w:r w:rsidR="009A3C2A"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i w pełni funkcjonalnego 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>działania w  dostarczonym systemie centralowym;</w:t>
            </w:r>
          </w:p>
          <w:p w:rsidR="006672A7" w:rsidRPr="006672A7" w:rsidRDefault="00E74C24" w:rsidP="00394610">
            <w:pPr>
              <w:pStyle w:val="Akapitzlist"/>
              <w:numPr>
                <w:ilvl w:val="2"/>
                <w:numId w:val="29"/>
              </w:numPr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Wykonawca na wybranych linia/numerach </w:t>
            </w:r>
            <w:r w:rsidR="009A3C2A"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telefonicznych wskazanych przez Zamawiającego 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uruchomi wybrane dostarczone aparaty </w:t>
            </w:r>
            <w:r w:rsidR="009A3C2A"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telefoniczne 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>w tzw. układzie sekretarko-dyrektorskim</w:t>
            </w:r>
            <w:r w:rsidR="00FC6244">
              <w:rPr>
                <w:rFonts w:asciiTheme="majorHAnsi" w:hAnsiTheme="majorHAnsi" w:cstheme="majorHAnsi"/>
                <w:sz w:val="24"/>
                <w:szCs w:val="24"/>
              </w:rPr>
              <w:t xml:space="preserve"> (przy czym Wykonawca zaprogramuje </w:t>
            </w:r>
            <w:r w:rsidR="00FC624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przyciski i oklei je lub wydrukuje etykiety wg zapotrzebowania Zamawiającego)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6672A7" w:rsidRPr="006672A7" w:rsidRDefault="008D322D" w:rsidP="00394610">
            <w:pPr>
              <w:pStyle w:val="Akapitzlist"/>
              <w:numPr>
                <w:ilvl w:val="1"/>
                <w:numId w:val="29"/>
              </w:numPr>
              <w:spacing w:line="276" w:lineRule="auto"/>
              <w:ind w:left="617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>liczba dostępnych jednoczesnych kanałów rozmównych do komunikacji z innymi lokalizacjami (</w:t>
            </w:r>
            <w:r w:rsidRPr="006672A7">
              <w:rPr>
                <w:rFonts w:asciiTheme="majorHAnsi" w:hAnsiTheme="majorHAnsi" w:cstheme="majorHAnsi"/>
                <w:b/>
                <w:sz w:val="24"/>
                <w:szCs w:val="24"/>
              </w:rPr>
              <w:t>B3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6672A7">
              <w:rPr>
                <w:rFonts w:asciiTheme="majorHAnsi" w:hAnsiTheme="majorHAnsi" w:cstheme="majorHAnsi"/>
                <w:b/>
                <w:sz w:val="24"/>
                <w:szCs w:val="24"/>
              </w:rPr>
              <w:t>K21a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6672A7">
              <w:rPr>
                <w:rFonts w:asciiTheme="majorHAnsi" w:hAnsiTheme="majorHAnsi" w:cstheme="majorHAnsi"/>
                <w:b/>
                <w:sz w:val="24"/>
                <w:szCs w:val="24"/>
              </w:rPr>
              <w:t>K23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6672A7">
              <w:rPr>
                <w:rFonts w:asciiTheme="majorHAnsi" w:hAnsiTheme="majorHAnsi" w:cstheme="majorHAnsi"/>
                <w:b/>
                <w:sz w:val="24"/>
                <w:szCs w:val="24"/>
              </w:rPr>
              <w:t>K36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6672A7">
              <w:rPr>
                <w:rFonts w:asciiTheme="majorHAnsi" w:hAnsiTheme="majorHAnsi" w:cstheme="majorHAnsi"/>
                <w:b/>
                <w:sz w:val="24"/>
                <w:szCs w:val="24"/>
              </w:rPr>
              <w:t>K38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6672A7">
              <w:rPr>
                <w:rFonts w:asciiTheme="majorHAnsi" w:hAnsiTheme="majorHAnsi" w:cstheme="majorHAnsi"/>
                <w:b/>
                <w:sz w:val="24"/>
                <w:szCs w:val="24"/>
              </w:rPr>
              <w:t>K50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6672A7">
              <w:rPr>
                <w:rFonts w:asciiTheme="majorHAnsi" w:hAnsiTheme="majorHAnsi" w:cstheme="majorHAnsi"/>
                <w:b/>
                <w:sz w:val="24"/>
                <w:szCs w:val="24"/>
              </w:rPr>
              <w:t>Sk8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6672A7">
              <w:rPr>
                <w:rFonts w:asciiTheme="majorHAnsi" w:hAnsiTheme="majorHAnsi" w:cstheme="majorHAnsi"/>
                <w:b/>
                <w:sz w:val="24"/>
                <w:szCs w:val="24"/>
              </w:rPr>
              <w:t>Ś2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 oraz </w:t>
            </w:r>
            <w:r w:rsidRPr="006672A7">
              <w:rPr>
                <w:rFonts w:asciiTheme="majorHAnsi" w:hAnsiTheme="majorHAnsi" w:cstheme="majorHAnsi"/>
                <w:b/>
                <w:sz w:val="24"/>
                <w:szCs w:val="24"/>
              </w:rPr>
              <w:t>Ś10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 – schemat układu budynków w </w:t>
            </w:r>
            <w:r w:rsidRPr="006672A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2f do SOPZ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 oraz w </w:t>
            </w:r>
            <w:r w:rsidRPr="006672A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2g do SOPZ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.) – min. </w:t>
            </w:r>
            <w:r w:rsidRPr="006672A7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30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6672A7" w:rsidRPr="006672A7" w:rsidRDefault="008D322D" w:rsidP="00394610">
            <w:pPr>
              <w:pStyle w:val="Akapitzlist"/>
              <w:numPr>
                <w:ilvl w:val="1"/>
                <w:numId w:val="29"/>
              </w:numPr>
              <w:spacing w:line="276" w:lineRule="auto"/>
              <w:ind w:left="617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>wyposażony w dedykowane zasilacze 230 [V] (zalecane przez producenta zaoferowanych urządzeń centralowych);</w:t>
            </w:r>
          </w:p>
          <w:p w:rsidR="006672A7" w:rsidRPr="006672A7" w:rsidRDefault="008D322D" w:rsidP="00394610">
            <w:pPr>
              <w:pStyle w:val="Akapitzlist"/>
              <w:numPr>
                <w:ilvl w:val="1"/>
                <w:numId w:val="29"/>
              </w:numPr>
              <w:spacing w:line="276" w:lineRule="auto"/>
              <w:ind w:left="617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wyposażony w system awaryjnego podtrzymania zasilania 230 [V] – UPS zgodnie z opisem w </w:t>
            </w:r>
            <w:r w:rsidRPr="006672A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8D322D" w:rsidRPr="006672A7" w:rsidRDefault="008D322D" w:rsidP="00394610">
            <w:pPr>
              <w:pStyle w:val="Akapitzlist"/>
              <w:numPr>
                <w:ilvl w:val="1"/>
                <w:numId w:val="29"/>
              </w:numPr>
              <w:spacing w:line="276" w:lineRule="auto"/>
              <w:ind w:left="617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Uruchomienie przeprowadzić zgodnie opisem zawartym w </w:t>
            </w:r>
            <w:r w:rsidRPr="006672A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 – zwłaszcza z harmonogramem w punkcie </w:t>
            </w:r>
            <w:r w:rsidRPr="006672A7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2.9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672A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 nr 2 do SOPZ</w:t>
            </w:r>
            <w:r w:rsidRPr="006672A7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8D322D" w:rsidRPr="002F7317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Parametr wymagany</w:t>
            </w:r>
          </w:p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34604D" w:rsidRPr="008F2821" w:rsidRDefault="0034604D" w:rsidP="0034604D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34604D" w:rsidRPr="00FA6870" w:rsidRDefault="0034604D" w:rsidP="0034604D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A6870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wymaga złożenia materiałów firmowych na potwierdzenie spełnienia opisanych w przedmiotowym punkcie parametrów.</w:t>
            </w:r>
          </w:p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FA6870">
              <w:rPr>
                <w:rFonts w:asciiTheme="majorHAnsi" w:hAnsiTheme="majorHAnsi" w:cstheme="majorHAnsi"/>
              </w:rPr>
              <w:t>Zamawiający prosi o zaznaczenia w złożonych materiałach firmowych</w:t>
            </w:r>
            <w:r w:rsidRPr="004D349A">
              <w:rPr>
                <w:rFonts w:asciiTheme="majorHAnsi" w:hAnsiTheme="majorHAnsi" w:cstheme="majorHAnsi"/>
              </w:rPr>
              <w:t xml:space="preserve"> (w postaci katalogów i/lub ulotek informacyjnych i/lub kart produktu i/lub kart charakterystyki i/lub oświadczenie Producenta) zapisów potwierdzających spełnienie wymaganych parametrów z dopisaniem numeru tabeli oraz numerem podpunktu z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załącznika nr 2i do SOPZ</w:t>
            </w:r>
            <w:r w:rsidRPr="004D349A">
              <w:rPr>
                <w:rFonts w:asciiTheme="majorHAnsi" w:hAnsiTheme="majorHAnsi" w:cstheme="majorHAnsi"/>
              </w:rPr>
              <w:t>, który ten zapis potwierdza (Zamawiający dopuszcza materiały w języku angielskim)</w:t>
            </w:r>
          </w:p>
        </w:tc>
      </w:tr>
      <w:tr w:rsidR="008D322D" w:rsidRPr="004D349A" w:rsidTr="00747D20">
        <w:trPr>
          <w:trHeight w:val="42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967270" w:rsidRPr="00967270" w:rsidRDefault="008D322D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967270">
              <w:rPr>
                <w:rFonts w:asciiTheme="majorHAnsi" w:hAnsiTheme="majorHAnsi" w:cstheme="majorHAnsi"/>
              </w:rPr>
              <w:t>Licencje:</w:t>
            </w:r>
          </w:p>
          <w:p w:rsidR="00967270" w:rsidRPr="00967270" w:rsidRDefault="00967270" w:rsidP="00394610">
            <w:pPr>
              <w:pStyle w:val="Akapitzlist"/>
              <w:numPr>
                <w:ilvl w:val="0"/>
                <w:numId w:val="23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967270" w:rsidRPr="00967270" w:rsidRDefault="00967270" w:rsidP="00394610">
            <w:pPr>
              <w:pStyle w:val="Akapitzlist"/>
              <w:numPr>
                <w:ilvl w:val="0"/>
                <w:numId w:val="23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967270" w:rsidRPr="00967270" w:rsidRDefault="008D322D" w:rsidP="00394610">
            <w:pPr>
              <w:pStyle w:val="Akapitzlist"/>
              <w:numPr>
                <w:ilvl w:val="1"/>
                <w:numId w:val="23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67270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wszystkie niezbędne licencje wymagane do uruchomienia dodatkowego modułu wyniesionego w lokalizacji </w:t>
            </w:r>
            <w:r w:rsidR="00967270" w:rsidRPr="00967270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Kopernika 36</w:t>
            </w:r>
            <w:r w:rsidRPr="00967270">
              <w:rPr>
                <w:rFonts w:asciiTheme="majorHAnsi" w:hAnsiTheme="majorHAnsi" w:cstheme="majorHAnsi"/>
                <w:sz w:val="24"/>
                <w:szCs w:val="24"/>
              </w:rPr>
              <w:t xml:space="preserve"> w ramach rozbudowy istniejącego systemu AVAYA IP OFFICE w taki sposób, aby sprzęt i oprogramowanie były w pełni funkcjonalne.</w:t>
            </w:r>
          </w:p>
          <w:p w:rsidR="00967270" w:rsidRPr="00967270" w:rsidRDefault="008D322D" w:rsidP="00394610">
            <w:pPr>
              <w:pStyle w:val="Akapitzlist"/>
              <w:numPr>
                <w:ilvl w:val="1"/>
                <w:numId w:val="23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67270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zarejestrowane na Zamawiającego tzn. Szpital Uniwersytecki w Krakowie, siedziba ul. Kopernika 36, 31-501 Kraków.</w:t>
            </w:r>
          </w:p>
          <w:p w:rsidR="008D322D" w:rsidRPr="00967270" w:rsidRDefault="008D322D" w:rsidP="00394610">
            <w:pPr>
              <w:pStyle w:val="Akapitzlist"/>
              <w:numPr>
                <w:ilvl w:val="1"/>
                <w:numId w:val="23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67270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bezterminowe (brak ograniczeń czasowych do ich stosowania przez Zamawiającego).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8D322D" w:rsidRPr="002F7317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 xml:space="preserve">Opcjonalnie </w:t>
            </w:r>
          </w:p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wypełniać – jeśli potrzeba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D322D" w:rsidRPr="004D349A" w:rsidRDefault="008D322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8D322D" w:rsidRPr="004D349A" w:rsidTr="00747D20">
        <w:trPr>
          <w:trHeight w:val="69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:rsidR="008D322D" w:rsidRPr="004D349A" w:rsidRDefault="008D322D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Dodatkowe wymagania techniczne i funkcjonalne oferowanego systemu centralowego do telefonii (przez telefonię Zamawiający rozumie zagadnienia wykorzystania środków do łączności głosowej na odległość pomiędzy swoimi budynkami, w szczególności przez zestawianie połączeń pomiędzy </w:t>
            </w:r>
            <w:hyperlink r:id="rId17" w:history="1">
              <w:r w:rsidRPr="004D349A">
                <w:rPr>
                  <w:rFonts w:asciiTheme="majorHAnsi" w:hAnsiTheme="majorHAnsi" w:cstheme="majorHAnsi"/>
                </w:rPr>
                <w:t>telefonami</w:t>
              </w:r>
            </w:hyperlink>
            <w:r w:rsidRPr="004D349A">
              <w:rPr>
                <w:rFonts w:asciiTheme="majorHAnsi" w:hAnsiTheme="majorHAnsi" w:cstheme="majorHAnsi"/>
              </w:rPr>
              <w:t>):</w:t>
            </w:r>
          </w:p>
          <w:p w:rsidR="003C13C4" w:rsidRPr="003C13C4" w:rsidRDefault="003C13C4" w:rsidP="00394610">
            <w:pPr>
              <w:pStyle w:val="Akapitzlist"/>
              <w:numPr>
                <w:ilvl w:val="0"/>
                <w:numId w:val="24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3C13C4" w:rsidRPr="003C13C4" w:rsidRDefault="003C13C4" w:rsidP="00394610">
            <w:pPr>
              <w:pStyle w:val="Akapitzlist"/>
              <w:numPr>
                <w:ilvl w:val="0"/>
                <w:numId w:val="24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3C13C4" w:rsidRPr="003C13C4" w:rsidRDefault="003C13C4" w:rsidP="00394610">
            <w:pPr>
              <w:pStyle w:val="Akapitzlist"/>
              <w:numPr>
                <w:ilvl w:val="0"/>
                <w:numId w:val="24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8D322D" w:rsidRPr="004D349A" w:rsidRDefault="008D322D" w:rsidP="00394610">
            <w:pPr>
              <w:pStyle w:val="Akapitzlist"/>
              <w:numPr>
                <w:ilvl w:val="1"/>
                <w:numId w:val="2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Zamawiający wymaga, aby proces przełączania centralowego (pomiędzy starym system centralowym a dostarczonym przez Wykonawcę) przebiegał zgodnie z 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wymaganiami opisanymi w </w:t>
            </w:r>
            <w:r w:rsidRPr="004D34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- zwłaszcza punktem </w:t>
            </w:r>
            <w:r w:rsidRPr="004D349A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i</w:t>
            </w:r>
            <w:r w:rsidRPr="004D349A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 xml:space="preserve"> 2.26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8D322D" w:rsidRPr="004D349A" w:rsidRDefault="008D322D" w:rsidP="00394610">
            <w:pPr>
              <w:pStyle w:val="Akapitzlist"/>
              <w:numPr>
                <w:ilvl w:val="1"/>
                <w:numId w:val="24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do pomieszczenia </w:t>
            </w:r>
            <w:r w:rsidR="00141FE8">
              <w:rPr>
                <w:rFonts w:asciiTheme="majorHAnsi" w:hAnsiTheme="majorHAnsi" w:cstheme="majorHAnsi"/>
                <w:sz w:val="24"/>
                <w:szCs w:val="24"/>
              </w:rPr>
              <w:t>serwerowego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141FE8">
              <w:rPr>
                <w:rFonts w:asciiTheme="majorHAnsi" w:hAnsiTheme="majorHAnsi" w:cstheme="majorHAnsi"/>
                <w:sz w:val="24"/>
                <w:szCs w:val="24"/>
              </w:rPr>
              <w:t>2p. budynek szpitalny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przy ulicy </w:t>
            </w:r>
            <w:r w:rsidR="003C13C4" w:rsidRPr="003C13C4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Kopernika 36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w Krakowie (</w:t>
            </w:r>
            <w:r w:rsidR="003C13C4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</w:t>
            </w:r>
            <w:r w:rsidRPr="00AC3780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3</w:t>
            </w:r>
            <w:r w:rsidR="003C13C4" w:rsidRPr="003C13C4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6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) zaoferowany sprzęt i zamontuje go w</w:t>
            </w:r>
            <w:r w:rsidR="00141FE8">
              <w:rPr>
                <w:rFonts w:asciiTheme="majorHAnsi" w:hAnsiTheme="majorHAnsi" w:cstheme="majorHAnsi"/>
                <w:sz w:val="24"/>
                <w:szCs w:val="24"/>
              </w:rPr>
              <w:t xml:space="preserve"> istniejącej serwerowej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szafie teletechnicznej 19”</w:t>
            </w:r>
            <w:r w:rsidR="00E154AE">
              <w:rPr>
                <w:rFonts w:asciiTheme="majorHAnsi" w:hAnsiTheme="majorHAnsi" w:cstheme="majorHAnsi"/>
                <w:sz w:val="24"/>
                <w:szCs w:val="24"/>
              </w:rPr>
              <w:t xml:space="preserve">. Ponadto Wykonawca doposaży szafę dystrybucyjną w przełącznik sieciowy LAN z funkcją PoE (wg opisu w </w:t>
            </w:r>
            <w:r w:rsidR="00E154AE" w:rsidRPr="00ED0B1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="00E154AE">
              <w:rPr>
                <w:rFonts w:asciiTheme="majorHAnsi" w:hAnsiTheme="majorHAnsi" w:cstheme="majorHAnsi"/>
                <w:sz w:val="24"/>
                <w:szCs w:val="24"/>
              </w:rPr>
              <w:t>) oraz dostarczy niezbędną ilość dedykowanych do tego urządzenia konwerterów optyczno-elektrycznych;</w:t>
            </w:r>
          </w:p>
          <w:p w:rsidR="00747D20" w:rsidRDefault="008D322D" w:rsidP="00394610">
            <w:pPr>
              <w:pStyle w:val="Akapitzlist"/>
              <w:numPr>
                <w:ilvl w:val="1"/>
                <w:numId w:val="24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Wykonawca wykona połączenie dedykowany</w:t>
            </w:r>
            <w:r w:rsidR="009834D1">
              <w:rPr>
                <w:rFonts w:asciiTheme="majorHAnsi" w:hAnsiTheme="majorHAnsi" w:cstheme="majorHAnsi"/>
                <w:sz w:val="24"/>
                <w:szCs w:val="24"/>
              </w:rPr>
              <w:t xml:space="preserve">m kablem telefonicznym </w:t>
            </w:r>
            <w:r w:rsidR="005C4B62">
              <w:rPr>
                <w:rFonts w:asciiTheme="majorHAnsi" w:hAnsiTheme="majorHAnsi" w:cstheme="majorHAnsi"/>
                <w:sz w:val="24"/>
                <w:szCs w:val="24"/>
              </w:rPr>
              <w:t xml:space="preserve">(min. 50 par telefonicznych na każdą relację) </w:t>
            </w:r>
            <w:r w:rsidR="009834D1">
              <w:rPr>
                <w:rFonts w:asciiTheme="majorHAnsi" w:hAnsiTheme="majorHAnsi" w:cstheme="majorHAnsi"/>
                <w:sz w:val="24"/>
                <w:szCs w:val="24"/>
              </w:rPr>
              <w:t>w relacjach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  <w:r w:rsidR="005C4B62">
              <w:rPr>
                <w:rFonts w:asciiTheme="majorHAnsi" w:hAnsiTheme="majorHAnsi" w:cstheme="majorHAnsi"/>
                <w:sz w:val="24"/>
                <w:szCs w:val="24"/>
              </w:rPr>
              <w:t>każdy kabel od istniejącej</w:t>
            </w:r>
            <w:r w:rsidR="009834D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5C4B62">
              <w:rPr>
                <w:rFonts w:asciiTheme="majorHAnsi" w:hAnsiTheme="majorHAnsi" w:cstheme="majorHAnsi"/>
                <w:sz w:val="24"/>
                <w:szCs w:val="24"/>
              </w:rPr>
              <w:t>dystrybucyjnej</w:t>
            </w:r>
            <w:r w:rsidR="009834D1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5C4B62">
              <w:rPr>
                <w:rFonts w:asciiTheme="majorHAnsi" w:hAnsiTheme="majorHAnsi" w:cstheme="majorHAnsi"/>
                <w:sz w:val="24"/>
                <w:szCs w:val="24"/>
              </w:rPr>
              <w:t>szafy</w:t>
            </w:r>
            <w:r w:rsidR="009834D1">
              <w:rPr>
                <w:rFonts w:asciiTheme="majorHAnsi" w:hAnsiTheme="majorHAnsi" w:cstheme="majorHAnsi"/>
                <w:sz w:val="24"/>
                <w:szCs w:val="24"/>
              </w:rPr>
              <w:t xml:space="preserve"> serw</w:t>
            </w:r>
            <w:r w:rsidR="005C4B62">
              <w:rPr>
                <w:rFonts w:asciiTheme="majorHAnsi" w:hAnsiTheme="majorHAnsi" w:cstheme="majorHAnsi"/>
                <w:sz w:val="24"/>
                <w:szCs w:val="24"/>
              </w:rPr>
              <w:t>erowej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5C4B62">
              <w:rPr>
                <w:rFonts w:asciiTheme="majorHAnsi" w:hAnsiTheme="majorHAnsi" w:cstheme="majorHAnsi"/>
                <w:sz w:val="24"/>
                <w:szCs w:val="24"/>
              </w:rPr>
              <w:t>na 2p. do istniejących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5C4B62">
              <w:rPr>
                <w:rFonts w:asciiTheme="majorHAnsi" w:hAnsiTheme="majorHAnsi" w:cstheme="majorHAnsi"/>
                <w:sz w:val="24"/>
                <w:szCs w:val="24"/>
              </w:rPr>
              <w:t>piętrowych teletechnicznych szafa dystrybucyjnych</w:t>
            </w:r>
            <w:r w:rsidR="009834D1">
              <w:rPr>
                <w:rFonts w:asciiTheme="majorHAnsi" w:hAnsiTheme="majorHAnsi" w:cstheme="majorHAnsi"/>
                <w:sz w:val="24"/>
                <w:szCs w:val="24"/>
              </w:rPr>
              <w:t xml:space="preserve"> na parterze</w:t>
            </w:r>
            <w:r w:rsidR="00746406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="00746406" w:rsidRPr="0074640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Rysunek 6</w:t>
            </w:r>
            <w:r w:rsidR="00746406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9834D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5C4B62">
              <w:rPr>
                <w:rFonts w:asciiTheme="majorHAnsi" w:hAnsiTheme="majorHAnsi" w:cstheme="majorHAnsi"/>
                <w:sz w:val="24"/>
                <w:szCs w:val="24"/>
              </w:rPr>
              <w:t xml:space="preserve">na </w:t>
            </w:r>
            <w:r w:rsidR="00747D20">
              <w:rPr>
                <w:rFonts w:asciiTheme="majorHAnsi" w:hAnsiTheme="majorHAnsi" w:cstheme="majorHAnsi"/>
                <w:sz w:val="24"/>
                <w:szCs w:val="24"/>
              </w:rPr>
              <w:t>1p.</w:t>
            </w:r>
            <w:r w:rsidR="00746406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="00746406" w:rsidRPr="0074640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R</w:t>
            </w:r>
            <w:r w:rsidR="005C4B62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ysunek </w:t>
            </w:r>
            <w:r w:rsidR="0074640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7</w:t>
            </w:r>
            <w:r w:rsidR="00746406">
              <w:rPr>
                <w:rFonts w:asciiTheme="majorHAnsi" w:hAnsiTheme="majorHAnsi" w:cstheme="majorHAnsi"/>
                <w:sz w:val="24"/>
                <w:szCs w:val="24"/>
              </w:rPr>
              <w:t xml:space="preserve">), </w:t>
            </w:r>
            <w:r w:rsidR="009834D1">
              <w:rPr>
                <w:rFonts w:asciiTheme="majorHAnsi" w:hAnsiTheme="majorHAnsi" w:cstheme="majorHAnsi"/>
                <w:sz w:val="24"/>
                <w:szCs w:val="24"/>
              </w:rPr>
              <w:t xml:space="preserve"> i</w:t>
            </w:r>
            <w:r w:rsidR="005C4B62">
              <w:rPr>
                <w:rFonts w:asciiTheme="majorHAnsi" w:hAnsiTheme="majorHAnsi" w:cstheme="majorHAnsi"/>
                <w:sz w:val="24"/>
                <w:szCs w:val="24"/>
              </w:rPr>
              <w:t xml:space="preserve"> na</w:t>
            </w:r>
            <w:r w:rsidR="009834D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747D20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9834D1">
              <w:rPr>
                <w:rFonts w:asciiTheme="majorHAnsi" w:hAnsiTheme="majorHAnsi" w:cstheme="majorHAnsi"/>
                <w:sz w:val="24"/>
                <w:szCs w:val="24"/>
              </w:rPr>
              <w:t>p.</w:t>
            </w:r>
            <w:r w:rsidR="00746406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="00746406" w:rsidRPr="0074640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R</w:t>
            </w:r>
            <w:r w:rsidR="0074640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ysunek 8</w:t>
            </w:r>
            <w:r w:rsidR="00746406">
              <w:rPr>
                <w:rFonts w:asciiTheme="majorHAnsi" w:hAnsiTheme="majorHAnsi" w:cstheme="majorHAnsi"/>
                <w:sz w:val="24"/>
                <w:szCs w:val="24"/>
              </w:rPr>
              <w:t xml:space="preserve">) </w:t>
            </w:r>
            <w:r w:rsidR="005C4B62">
              <w:rPr>
                <w:rFonts w:asciiTheme="majorHAnsi" w:hAnsiTheme="majorHAnsi" w:cstheme="majorHAnsi"/>
                <w:sz w:val="24"/>
                <w:szCs w:val="24"/>
              </w:rPr>
              <w:t xml:space="preserve">budynku </w:t>
            </w:r>
            <w:r w:rsidR="005C4B62" w:rsidRPr="005C4B62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K36</w:t>
            </w:r>
            <w:r w:rsidR="005C4B62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747D20" w:rsidRDefault="00747D20" w:rsidP="00394610">
            <w:pPr>
              <w:pStyle w:val="Akapitzlist"/>
              <w:keepNext/>
              <w:tabs>
                <w:tab w:val="left" w:pos="613"/>
              </w:tabs>
              <w:spacing w:line="276" w:lineRule="auto"/>
              <w:ind w:left="618"/>
              <w:jc w:val="both"/>
            </w:pPr>
          </w:p>
          <w:p w:rsidR="00747D20" w:rsidRPr="00747D20" w:rsidRDefault="00747D20" w:rsidP="00394610">
            <w:pPr>
              <w:pStyle w:val="Legenda"/>
              <w:spacing w:line="276" w:lineRule="auto"/>
              <w:ind w:left="613"/>
              <w:jc w:val="both"/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</w:pPr>
          </w:p>
          <w:tbl>
            <w:tblPr>
              <w:tblStyle w:val="Tabela-Siatka"/>
              <w:tblW w:w="7940" w:type="dxa"/>
              <w:tblInd w:w="618" w:type="dxa"/>
              <w:tblLayout w:type="fixed"/>
              <w:tblLook w:val="04A0" w:firstRow="1" w:lastRow="0" w:firstColumn="1" w:lastColumn="0" w:noHBand="0" w:noVBand="1"/>
            </w:tblPr>
            <w:tblGrid>
              <w:gridCol w:w="3971"/>
              <w:gridCol w:w="3969"/>
            </w:tblGrid>
            <w:tr w:rsidR="00747D20" w:rsidTr="00746406">
              <w:tc>
                <w:tcPr>
                  <w:tcW w:w="3971" w:type="dxa"/>
                </w:tcPr>
                <w:p w:rsidR="00747D20" w:rsidRDefault="00747D20" w:rsidP="00394610">
                  <w:pPr>
                    <w:pStyle w:val="Akapitzlist"/>
                    <w:keepNext/>
                    <w:tabs>
                      <w:tab w:val="left" w:pos="613"/>
                    </w:tabs>
                    <w:spacing w:line="276" w:lineRule="auto"/>
                    <w:ind w:left="0"/>
                    <w:jc w:val="both"/>
                  </w:pPr>
                  <w:r w:rsidRPr="00747D20">
                    <w:rPr>
                      <w:rFonts w:asciiTheme="majorHAnsi" w:hAnsiTheme="majorHAnsi" w:cstheme="majorHAnsi"/>
                      <w:noProof/>
                      <w:sz w:val="24"/>
                      <w:szCs w:val="24"/>
                      <w:lang w:eastAsia="pl-PL"/>
                    </w:rPr>
                    <w:drawing>
                      <wp:inline distT="0" distB="0" distL="0" distR="0" wp14:anchorId="30BD196C" wp14:editId="618510F6">
                        <wp:extent cx="2718950" cy="1530083"/>
                        <wp:effectExtent l="3810" t="0" r="0" b="0"/>
                        <wp:docPr id="17" name="Obraz 17" descr="\\trivor.szpital.lsu\Teleinformatyka\Billingi\przetargi_Łukasz_i_Paweł\052_przetarg_łączność_telefoniczna_i_łącza_LAN_Kopernika\pomocnicze_Łukasz\K36\0.parter_korytarz_szacht\20200820_0838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\\trivor.szpital.lsu\Teleinformatyka\Billingi\przetargi_Łukasz_i_Paweł\052_przetarg_łączność_telefoniczna_i_łącza_LAN_Kopernika\pomocnicze_Łukasz\K36\0.parter_korytarz_szacht\20200820_0838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2730087" cy="15363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7D20" w:rsidRDefault="00747D20" w:rsidP="00394610">
                  <w:pPr>
                    <w:pStyle w:val="Legenda"/>
                    <w:spacing w:line="276" w:lineRule="auto"/>
                    <w:ind w:left="40"/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lastRenderedPageBreak/>
                    <w:t xml:space="preserve">Rysunek </w:t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fldChar w:fldCharType="begin"/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instrText xml:space="preserve"> SEQ Rysunek \* ARABIC </w:instrText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fldChar w:fldCharType="separate"/>
                  </w:r>
                  <w:r w:rsidR="00385D7B">
                    <w:rPr>
                      <w:rFonts w:asciiTheme="majorHAnsi" w:hAnsiTheme="majorHAnsi" w:cstheme="majorHAnsi"/>
                      <w:bCs w:val="0"/>
                      <w:i/>
                      <w:noProof/>
                      <w:color w:val="44546A" w:themeColor="text2"/>
                      <w:sz w:val="18"/>
                      <w:szCs w:val="18"/>
                    </w:rPr>
                    <w:t>6</w:t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fldChar w:fldCharType="end"/>
                  </w:r>
                  <w:r w:rsidRPr="00747D20">
                    <w:rPr>
                      <w:rFonts w:asciiTheme="majorHAnsi" w:hAnsiTheme="majorHAnsi" w:cstheme="majorHAnsi"/>
                      <w:b w:val="0"/>
                      <w:bCs w:val="0"/>
                      <w:i/>
                      <w:color w:val="44546A" w:themeColor="text2"/>
                      <w:sz w:val="18"/>
                      <w:szCs w:val="18"/>
                    </w:rPr>
                    <w:t xml:space="preserve"> – PPD na parterze, budynek administracji, ul. Kopernika 36</w:t>
                  </w:r>
                </w:p>
              </w:tc>
              <w:tc>
                <w:tcPr>
                  <w:tcW w:w="3969" w:type="dxa"/>
                </w:tcPr>
                <w:p w:rsidR="00747D20" w:rsidRDefault="00747D20" w:rsidP="00394610">
                  <w:pPr>
                    <w:pStyle w:val="Akapitzlist"/>
                    <w:keepNext/>
                    <w:tabs>
                      <w:tab w:val="left" w:pos="613"/>
                    </w:tabs>
                    <w:spacing w:line="276" w:lineRule="auto"/>
                    <w:ind w:left="0"/>
                    <w:jc w:val="both"/>
                  </w:pPr>
                  <w:r w:rsidRPr="00747D20">
                    <w:rPr>
                      <w:rFonts w:asciiTheme="majorHAnsi" w:hAnsiTheme="majorHAnsi" w:cstheme="majorHAnsi"/>
                      <w:noProof/>
                      <w:sz w:val="24"/>
                      <w:szCs w:val="24"/>
                      <w:lang w:eastAsia="pl-PL"/>
                    </w:rPr>
                    <w:lastRenderedPageBreak/>
                    <w:drawing>
                      <wp:inline distT="0" distB="0" distL="0" distR="0" wp14:anchorId="48E88735" wp14:editId="1B97CDEE">
                        <wp:extent cx="2739283" cy="1541527"/>
                        <wp:effectExtent l="8255" t="0" r="0" b="0"/>
                        <wp:docPr id="18" name="Obraz 18" descr="\\trivor.szpital.lsu\Teleinformatyka\Billingi\przetargi_Łukasz_i_Paweł\052_przetarg_łączność_telefoniczna_i_łącza_LAN_Kopernika\pomocnicze_Łukasz\K36\1.p\20200820_0840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\\trivor.szpital.lsu\Teleinformatyka\Billingi\przetargi_Łukasz_i_Paweł\052_przetarg_łączność_telefoniczna_i_łącza_LAN_Kopernika\pomocnicze_Łukasz\K36\1.p\20200820_0840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2754384" cy="155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7D20" w:rsidRDefault="00747D20" w:rsidP="00394610">
                  <w:pPr>
                    <w:pStyle w:val="Legenda"/>
                    <w:spacing w:line="276" w:lineRule="auto"/>
                    <w:ind w:left="40"/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lastRenderedPageBreak/>
                    <w:t xml:space="preserve">Rysunek </w:t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fldChar w:fldCharType="begin"/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instrText xml:space="preserve"> SEQ Rysunek \* ARABIC </w:instrText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fldChar w:fldCharType="separate"/>
                  </w:r>
                  <w:r w:rsidR="00385D7B">
                    <w:rPr>
                      <w:rFonts w:asciiTheme="majorHAnsi" w:hAnsiTheme="majorHAnsi" w:cstheme="majorHAnsi"/>
                      <w:bCs w:val="0"/>
                      <w:i/>
                      <w:noProof/>
                      <w:color w:val="44546A" w:themeColor="text2"/>
                      <w:sz w:val="18"/>
                      <w:szCs w:val="18"/>
                    </w:rPr>
                    <w:t>7</w:t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fldChar w:fldCharType="end"/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t xml:space="preserve"> </w:t>
                  </w:r>
                  <w:r w:rsidRPr="00747D20">
                    <w:rPr>
                      <w:rFonts w:asciiTheme="majorHAnsi" w:hAnsiTheme="majorHAnsi" w:cstheme="majorHAnsi"/>
                      <w:b w:val="0"/>
                      <w:bCs w:val="0"/>
                      <w:i/>
                      <w:color w:val="44546A" w:themeColor="text2"/>
                      <w:sz w:val="18"/>
                      <w:szCs w:val="18"/>
                    </w:rPr>
                    <w:t>– PPD na 1p., budynek administracji, ul. Kopernika 36</w:t>
                  </w:r>
                </w:p>
              </w:tc>
            </w:tr>
            <w:tr w:rsidR="00747D20" w:rsidTr="00746406">
              <w:tc>
                <w:tcPr>
                  <w:tcW w:w="3971" w:type="dxa"/>
                </w:tcPr>
                <w:p w:rsidR="00747D20" w:rsidRDefault="00747D20" w:rsidP="00394610">
                  <w:pPr>
                    <w:pStyle w:val="Akapitzlist"/>
                    <w:keepNext/>
                    <w:tabs>
                      <w:tab w:val="left" w:pos="613"/>
                    </w:tabs>
                    <w:spacing w:line="276" w:lineRule="auto"/>
                    <w:ind w:left="0"/>
                    <w:jc w:val="both"/>
                  </w:pPr>
                  <w:r w:rsidRPr="00747D20">
                    <w:rPr>
                      <w:rFonts w:asciiTheme="majorHAnsi" w:hAnsiTheme="majorHAnsi" w:cstheme="majorHAnsi"/>
                      <w:noProof/>
                      <w:sz w:val="24"/>
                      <w:szCs w:val="24"/>
                      <w:lang w:eastAsia="pl-PL"/>
                    </w:rPr>
                    <w:lastRenderedPageBreak/>
                    <w:drawing>
                      <wp:inline distT="0" distB="0" distL="0" distR="0" wp14:anchorId="29C3D67D" wp14:editId="590847A2">
                        <wp:extent cx="2700653" cy="1519787"/>
                        <wp:effectExtent l="0" t="318" r="4763" b="4762"/>
                        <wp:docPr id="19" name="Obraz 19" descr="\\trivor.szpital.lsu\Teleinformatyka\Billingi\przetargi_Łukasz_i_Paweł\052_przetarg_łączność_telefoniczna_i_łącza_LAN_Kopernika\pomocnicze_Łukasz\K36\2.p\20200820_0841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\\trivor.szpital.lsu\Teleinformatyka\Billingi\przetargi_Łukasz_i_Paweł\052_przetarg_łączność_telefoniczna_i_łącza_LAN_Kopernika\pomocnicze_Łukasz\K36\2.p\20200820_0841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2736036" cy="15396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7D20" w:rsidRDefault="00747D20" w:rsidP="00394610">
                  <w:pPr>
                    <w:pStyle w:val="Legenda"/>
                    <w:spacing w:line="276" w:lineRule="auto"/>
                    <w:ind w:left="40"/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t xml:space="preserve">Rysunek </w:t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fldChar w:fldCharType="begin"/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instrText xml:space="preserve"> SEQ Rysunek \* ARABIC </w:instrText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fldChar w:fldCharType="separate"/>
                  </w:r>
                  <w:r w:rsidR="00385D7B">
                    <w:rPr>
                      <w:rFonts w:asciiTheme="majorHAnsi" w:hAnsiTheme="majorHAnsi" w:cstheme="majorHAnsi"/>
                      <w:bCs w:val="0"/>
                      <w:i/>
                      <w:noProof/>
                      <w:color w:val="44546A" w:themeColor="text2"/>
                      <w:sz w:val="18"/>
                      <w:szCs w:val="18"/>
                    </w:rPr>
                    <w:t>8</w:t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fldChar w:fldCharType="end"/>
                  </w:r>
                  <w:r w:rsidRPr="00747D20">
                    <w:rPr>
                      <w:rFonts w:asciiTheme="majorHAnsi" w:hAnsiTheme="majorHAnsi" w:cstheme="majorHAnsi"/>
                      <w:bCs w:val="0"/>
                      <w:i/>
                      <w:color w:val="44546A" w:themeColor="text2"/>
                      <w:sz w:val="18"/>
                      <w:szCs w:val="18"/>
                    </w:rPr>
                    <w:t xml:space="preserve"> </w:t>
                  </w:r>
                  <w:r w:rsidRPr="00747D20">
                    <w:rPr>
                      <w:rFonts w:asciiTheme="majorHAnsi" w:hAnsiTheme="majorHAnsi" w:cstheme="majorHAnsi"/>
                      <w:b w:val="0"/>
                      <w:bCs w:val="0"/>
                      <w:i/>
                      <w:color w:val="44546A" w:themeColor="text2"/>
                      <w:sz w:val="18"/>
                      <w:szCs w:val="18"/>
                    </w:rPr>
                    <w:t>– PPD na 2p., budynek administracji, ul. Kopernika 36</w:t>
                  </w:r>
                </w:p>
              </w:tc>
              <w:tc>
                <w:tcPr>
                  <w:tcW w:w="3969" w:type="dxa"/>
                </w:tcPr>
                <w:p w:rsidR="00747D20" w:rsidRDefault="00747D20" w:rsidP="00394610">
                  <w:pPr>
                    <w:pStyle w:val="Akapitzlist"/>
                    <w:tabs>
                      <w:tab w:val="left" w:pos="613"/>
                    </w:tabs>
                    <w:spacing w:line="276" w:lineRule="auto"/>
                    <w:ind w:left="0"/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</w:tbl>
          <w:p w:rsidR="00747D20" w:rsidRDefault="00747D20" w:rsidP="00394610">
            <w:pPr>
              <w:pStyle w:val="Akapitzlist"/>
              <w:tabs>
                <w:tab w:val="left" w:pos="613"/>
              </w:tabs>
              <w:spacing w:line="276" w:lineRule="auto"/>
              <w:ind w:left="618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8D322D" w:rsidRPr="004D349A" w:rsidRDefault="009834D1" w:rsidP="00394610">
            <w:pPr>
              <w:pStyle w:val="Akapitzlist"/>
              <w:tabs>
                <w:tab w:val="left" w:pos="613"/>
              </w:tabs>
              <w:spacing w:line="276" w:lineRule="auto"/>
              <w:ind w:left="618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Ponadto:</w:t>
            </w:r>
          </w:p>
          <w:p w:rsidR="009834D1" w:rsidRPr="009834D1" w:rsidRDefault="009834D1" w:rsidP="00394610">
            <w:pPr>
              <w:pStyle w:val="Akapitzlist"/>
              <w:numPr>
                <w:ilvl w:val="2"/>
                <w:numId w:val="24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Każdą relację wykonać dedykowanym kablem telefonicznym – min. 50 parowym;</w:t>
            </w:r>
          </w:p>
          <w:p w:rsidR="00B50890" w:rsidRDefault="008D322D" w:rsidP="00394610">
            <w:pPr>
              <w:pStyle w:val="Akapitzlist"/>
              <w:numPr>
                <w:ilvl w:val="2"/>
                <w:numId w:val="24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 </w:t>
            </w:r>
            <w:r w:rsidR="009834D1">
              <w:rPr>
                <w:rFonts w:asciiTheme="majorHAnsi" w:hAnsiTheme="majorHAnsi" w:cstheme="majorHAnsi"/>
                <w:sz w:val="24"/>
                <w:szCs w:val="24"/>
              </w:rPr>
              <w:t xml:space="preserve">każdej 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szafie dystrybucyjnej kabel telefoniczny zakończy</w:t>
            </w:r>
            <w:r w:rsidR="009834D1">
              <w:rPr>
                <w:rFonts w:asciiTheme="majorHAnsi" w:hAnsiTheme="majorHAnsi" w:cstheme="majorHAnsi"/>
                <w:sz w:val="24"/>
                <w:szCs w:val="24"/>
              </w:rPr>
              <w:t>ć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(„</w:t>
            </w:r>
            <w:r w:rsidR="009834D1">
              <w:rPr>
                <w:rFonts w:asciiTheme="majorHAnsi" w:hAnsiTheme="majorHAnsi" w:cstheme="majorHAnsi"/>
                <w:sz w:val="24"/>
                <w:szCs w:val="24"/>
              </w:rPr>
              <w:t>rozszyć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”) na odpowiedniej liczb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ie dedykowanych 19” typu </w:t>
            </w:r>
            <w:r w:rsidRPr="008E5973">
              <w:rPr>
                <w:rFonts w:asciiTheme="majorHAnsi" w:hAnsiTheme="majorHAnsi" w:cstheme="majorHAnsi"/>
                <w:i/>
                <w:sz w:val="24"/>
                <w:szCs w:val="24"/>
              </w:rPr>
              <w:t>rack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panelach telefonicznych z portami RJ45, wykonany w technice zacisków nożowych typu LSA, rozmiar 1U, UTP, min. kat. 3 z półką do organizowania kabli,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zawierający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oznaczenia/numerację portów (każdy port fabrycznie opisany), panele uziemić;</w:t>
            </w:r>
          </w:p>
          <w:p w:rsidR="008D322D" w:rsidRPr="00B50890" w:rsidRDefault="008D322D" w:rsidP="00394610">
            <w:pPr>
              <w:pStyle w:val="Akapitzlist"/>
              <w:numPr>
                <w:ilvl w:val="2"/>
                <w:numId w:val="24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50890">
              <w:rPr>
                <w:rFonts w:asciiTheme="majorHAnsi" w:hAnsiTheme="majorHAnsi" w:cstheme="majorHAnsi"/>
                <w:sz w:val="24"/>
                <w:szCs w:val="24"/>
              </w:rPr>
              <w:t>panele 19” Wykonawca jednoznacznie</w:t>
            </w:r>
            <w:r w:rsidR="00DE7759">
              <w:rPr>
                <w:rFonts w:asciiTheme="majorHAnsi" w:hAnsiTheme="majorHAnsi" w:cstheme="majorHAnsi"/>
                <w:sz w:val="24"/>
                <w:szCs w:val="24"/>
              </w:rPr>
              <w:t xml:space="preserve"> i trwale</w:t>
            </w:r>
            <w:r w:rsidRPr="00B50890">
              <w:rPr>
                <w:rFonts w:asciiTheme="majorHAnsi" w:hAnsiTheme="majorHAnsi" w:cstheme="majorHAnsi"/>
                <w:sz w:val="24"/>
                <w:szCs w:val="24"/>
              </w:rPr>
              <w:t xml:space="preserve"> opisze przez oklejenie lub w inny systemowy sposób – niedopuszczalne jest ręczne opisywanie tych </w:t>
            </w:r>
            <w:r w:rsidRPr="00B50890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elementów;</w:t>
            </w:r>
          </w:p>
          <w:p w:rsidR="008D322D" w:rsidRPr="004D349A" w:rsidRDefault="008D322D" w:rsidP="00394610">
            <w:pPr>
              <w:pStyle w:val="Akapitzlist"/>
              <w:numPr>
                <w:ilvl w:val="2"/>
                <w:numId w:val="24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K</w:t>
            </w:r>
            <w:r w:rsidR="00DE7759">
              <w:rPr>
                <w:rFonts w:asciiTheme="majorHAnsi" w:hAnsiTheme="majorHAnsi" w:cstheme="majorHAnsi"/>
                <w:sz w:val="24"/>
                <w:szCs w:val="24"/>
              </w:rPr>
              <w:t>ażdą relację panel-panel jednoznacznie odwzorować;</w:t>
            </w:r>
          </w:p>
          <w:p w:rsidR="008D322D" w:rsidRPr="004D349A" w:rsidRDefault="008D322D" w:rsidP="00394610">
            <w:pPr>
              <w:pStyle w:val="Akapitzlist"/>
              <w:numPr>
                <w:ilvl w:val="2"/>
                <w:numId w:val="24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Wszystkie prace należy etapować i skoordynować ze sobą w celu zminimalizowania czasu przerwy w działaniu łączności u Zamawiającego – przerwa w braku łączności poszczególnej linii abonenckiej nie może być dłuższa niż 30 minut;</w:t>
            </w:r>
          </w:p>
          <w:p w:rsidR="008D322D" w:rsidRPr="004D349A" w:rsidRDefault="008D322D" w:rsidP="00394610">
            <w:pPr>
              <w:pStyle w:val="Akapitzlist"/>
              <w:numPr>
                <w:ilvl w:val="2"/>
                <w:numId w:val="24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Możliwe prace przygotowawcze należy wykonać z odpowiednim wyprzedzeniem;</w:t>
            </w:r>
          </w:p>
          <w:p w:rsidR="008D322D" w:rsidRPr="004D349A" w:rsidRDefault="008D322D" w:rsidP="00394610">
            <w:pPr>
              <w:pStyle w:val="Akapitzlist"/>
              <w:numPr>
                <w:ilvl w:val="2"/>
                <w:numId w:val="24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Wykonawca odtworzy krosowanie </w:t>
            </w:r>
            <w:r w:rsidR="00DE7759">
              <w:rPr>
                <w:rFonts w:asciiTheme="majorHAnsi" w:hAnsiTheme="majorHAnsi" w:cstheme="majorHAnsi"/>
                <w:sz w:val="24"/>
                <w:szCs w:val="24"/>
              </w:rPr>
              <w:t xml:space="preserve">telefonicznych 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linii abonenckich za pomocą </w:t>
            </w:r>
            <w:r w:rsidR="001450ED">
              <w:rPr>
                <w:rFonts w:asciiTheme="majorHAnsi" w:hAnsiTheme="majorHAnsi" w:cstheme="majorHAnsi"/>
                <w:sz w:val="24"/>
                <w:szCs w:val="24"/>
              </w:rPr>
              <w:t>patchcordów RJ45-RJ45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, wszystkie nowe połączenia mają być prowadzone w sposób estetyczny</w:t>
            </w:r>
            <w:r w:rsidR="00DE7759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8D322D" w:rsidRPr="004D349A" w:rsidRDefault="00495EBA" w:rsidP="00394610">
            <w:pPr>
              <w:pStyle w:val="Akapitzlist"/>
              <w:numPr>
                <w:ilvl w:val="2"/>
                <w:numId w:val="24"/>
              </w:numPr>
              <w:tabs>
                <w:tab w:val="left" w:pos="613"/>
              </w:tabs>
              <w:spacing w:line="276" w:lineRule="auto"/>
              <w:ind w:hanging="6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Kable telefoniczne</w:t>
            </w:r>
            <w:r w:rsidR="008D322D"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należy ułożyć w zamkniętych listwach elektroinstalacyjnych lub ułożyć w dedykowanych listwach systemowych/drabinkach kablowych – niedopuszczalne jest swobodne układanie przewodów np. na podłodze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 ścianie bez elementów mocujących</w:t>
            </w:r>
            <w:r w:rsidR="008D322D" w:rsidRPr="004D349A">
              <w:rPr>
                <w:rFonts w:asciiTheme="majorHAnsi" w:hAnsiTheme="majorHAnsi" w:cstheme="majorHAnsi"/>
                <w:sz w:val="24"/>
                <w:szCs w:val="24"/>
              </w:rPr>
              <w:t>. Prace należy wykonać w sposób estetyczny, zgodny ze sztuką – tak, aby zapewnić bezpieczne i długoletnie funkcjonowanie systemu kablowego.</w:t>
            </w:r>
          </w:p>
          <w:p w:rsidR="008D322D" w:rsidRPr="004D349A" w:rsidRDefault="008D322D" w:rsidP="00394610">
            <w:pPr>
              <w:pStyle w:val="Akapitzlist"/>
              <w:numPr>
                <w:ilvl w:val="1"/>
                <w:numId w:val="24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</w:t>
            </w:r>
            <w:r w:rsidR="001934D0">
              <w:rPr>
                <w:rFonts w:asciiTheme="majorHAnsi" w:hAnsiTheme="majorHAnsi" w:cstheme="majorHAnsi"/>
                <w:sz w:val="24"/>
                <w:szCs w:val="24"/>
              </w:rPr>
              <w:t xml:space="preserve">i podłączy 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wszelkie niezbędne elementy konieczne do prawidłowego i zgodnego ze sztuką montażu elementów centralowych (np. dedykowane zasilacze zalecane przez producenta systemu centralowego; śruby montażowe, wszystkie wymagane i niezbędne licencje, wszystkie niezbędne kable przyłączeniowe i krosownicze (np. patchcordy miedziane RJ45-RJ45 oraz światłowodowe o dopasowanej długości), prądowe listwy i kable zasilające o dedykowanej wydajności prądowej, wszystkie niezbędne elementy montażowe,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wszelkie niezbędne  urządzenia (jak np. przełączniki sieciowe – jeśli są wymagane), 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itp.)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– tak aby w sposób kompleksowy zrealizować wymagania tego postępowania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8D322D" w:rsidRPr="004D349A" w:rsidRDefault="008D322D" w:rsidP="00394610">
            <w:pPr>
              <w:pStyle w:val="Akapitzlist"/>
              <w:numPr>
                <w:ilvl w:val="1"/>
                <w:numId w:val="24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Wykonawca jednoznacznie opisze wszystkie elementy centralowe (przez trwałe i czytelne oklejenie/nadruk – niedopuszczalne jest ręczne opisywanie elementów). </w:t>
            </w:r>
          </w:p>
          <w:p w:rsidR="008D322D" w:rsidRPr="004D349A" w:rsidRDefault="008D322D" w:rsidP="00394610">
            <w:pPr>
              <w:pStyle w:val="Akapitzlist"/>
              <w:numPr>
                <w:ilvl w:val="1"/>
                <w:numId w:val="24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Wykonawca uruchomi numerację (w tym również skróconą 4-cyfrową) na przekazanych przez Zamawiającego numerach w ramach puli numerowej w zakresie 12 424 7000 ÷ 12 424 8999. Zamawiający wymaga przeprowadzenia prac zgodnie z opisem w punkcie </w:t>
            </w:r>
            <w:r w:rsidRPr="004D349A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2.6.2.3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4D34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 nr 2 do SOPZ</w:t>
            </w: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8D322D" w:rsidRPr="004D349A" w:rsidRDefault="008D322D" w:rsidP="00394610">
            <w:pPr>
              <w:pStyle w:val="Akapitzlist"/>
              <w:numPr>
                <w:ilvl w:val="1"/>
                <w:numId w:val="24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Wykonawca skonfiguruje kategorie dla numeracji Zamawiającego – przez kategorię należy rozumieć uprawnienia dla abonenta/numeru telefonicznego na podstawie których będzie on mógł nawiązywać połączenia: tylko wewnętrzne (w obrębie wewnętrznej numeracji Zmawiającego), strefowe (w obrębie numeracji krakowskiej (SN=12)), międzystrefowe (krajowe) bez komórek, międzystrefowe (krajowe) i komórkowe,  międzynarodowe – w zależności o zaszeregowania abonenta/numeru telefonicznego do danej kategorii;</w:t>
            </w:r>
          </w:p>
          <w:p w:rsidR="008D322D" w:rsidRPr="004D349A" w:rsidRDefault="008D322D" w:rsidP="00394610">
            <w:pPr>
              <w:pStyle w:val="Akapitzlist"/>
              <w:numPr>
                <w:ilvl w:val="1"/>
                <w:numId w:val="24"/>
              </w:numPr>
              <w:tabs>
                <w:tab w:val="left" w:pos="613"/>
              </w:tabs>
              <w:spacing w:line="276" w:lineRule="auto"/>
              <w:ind w:left="618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Wykonawca przeprowadzi weryfikację i sprawdzenie poprawności działania oraz zaprogramowania numerów telefonicznych na poszczególnych portach łączówkowych i przekaże Zamawiającemu dokumentację w edytowalnej tabelarycznej postaci (np. plik typu .XLS(X)) z wyszczególnionymi numerami telefonicznymi – przyporządkowanie zaprogramowanych numerów telefonicznych do konkretnych portów na łączówkach krosu po stronie centralowej/stacyjnej;</w:t>
            </w:r>
          </w:p>
          <w:p w:rsidR="008D322D" w:rsidRDefault="008D322D" w:rsidP="00394610">
            <w:pPr>
              <w:pStyle w:val="Akapitzlist"/>
              <w:numPr>
                <w:ilvl w:val="1"/>
                <w:numId w:val="24"/>
              </w:numPr>
              <w:tabs>
                <w:tab w:val="left" w:pos="613"/>
              </w:tabs>
              <w:spacing w:line="276" w:lineRule="auto"/>
              <w:ind w:left="623" w:hanging="62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Wykonawca dostarczy niezbędne kable krosownicze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8D322D" w:rsidRPr="004D349A" w:rsidRDefault="008D322D" w:rsidP="00394610">
            <w:pPr>
              <w:pStyle w:val="Akapitzlist"/>
              <w:numPr>
                <w:ilvl w:val="1"/>
                <w:numId w:val="24"/>
              </w:numPr>
              <w:tabs>
                <w:tab w:val="left" w:pos="613"/>
              </w:tabs>
              <w:spacing w:line="276" w:lineRule="auto"/>
              <w:ind w:left="623" w:hanging="62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i zamontuje w linii zasilania elektrycznego dostarczanego systemu centralowego - </w:t>
            </w:r>
            <w:r w:rsidRPr="008251EB">
              <w:rPr>
                <w:rFonts w:asciiTheme="majorHAnsi" w:hAnsiTheme="majorHAnsi" w:cstheme="majorHAnsi"/>
                <w:sz w:val="24"/>
                <w:szCs w:val="24"/>
              </w:rPr>
              <w:t>system awaryjnego podtrzymania zasilania 230 [V]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- </w:t>
            </w:r>
            <w:r w:rsidRPr="008251EB">
              <w:rPr>
                <w:rFonts w:asciiTheme="majorHAnsi" w:hAnsiTheme="majorHAnsi" w:cstheme="majorHAnsi"/>
                <w:sz w:val="24"/>
                <w:szCs w:val="24"/>
              </w:rPr>
              <w:t xml:space="preserve">UPS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– zgodnie z wymaganiami opisanymi w </w:t>
            </w:r>
            <w:r w:rsidRPr="008251EB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 Podłączenie należy wykonać zgodnie „ze sztuką” w sposób gwarantujący bezpieczne użytkowanie.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8D322D" w:rsidRPr="002F7317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lastRenderedPageBreak/>
              <w:t>Parametr wymagany</w:t>
            </w:r>
          </w:p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8D322D" w:rsidRPr="004D349A" w:rsidTr="00747D20">
        <w:trPr>
          <w:trHeight w:val="736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4</w:t>
            </w:r>
          </w:p>
        </w:tc>
        <w:tc>
          <w:tcPr>
            <w:tcW w:w="8827" w:type="dxa"/>
            <w:shd w:val="clear" w:color="auto" w:fill="auto"/>
          </w:tcPr>
          <w:p w:rsidR="008D322D" w:rsidRPr="00453494" w:rsidRDefault="008D322D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lang w:eastAsia="en-US"/>
              </w:rPr>
            </w:pPr>
            <w:r w:rsidRPr="00453494">
              <w:rPr>
                <w:rFonts w:asciiTheme="majorHAnsi" w:hAnsiTheme="majorHAnsi" w:cstheme="majorHAnsi"/>
                <w:lang w:eastAsia="en-US"/>
              </w:rPr>
              <w:t>Pozostałe wymagania:</w:t>
            </w:r>
          </w:p>
          <w:p w:rsidR="00BB082E" w:rsidRPr="00BB082E" w:rsidRDefault="00BB082E" w:rsidP="00394610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</w:rPr>
            </w:pPr>
          </w:p>
          <w:p w:rsidR="00BB082E" w:rsidRPr="00BB082E" w:rsidRDefault="00BB082E" w:rsidP="00394610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</w:rPr>
            </w:pPr>
          </w:p>
          <w:p w:rsidR="00BB082E" w:rsidRPr="00BB082E" w:rsidRDefault="00BB082E" w:rsidP="00394610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</w:rPr>
            </w:pPr>
          </w:p>
          <w:p w:rsidR="00BB082E" w:rsidRPr="00BB082E" w:rsidRDefault="00BB082E" w:rsidP="00394610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</w:rPr>
            </w:pPr>
          </w:p>
          <w:p w:rsidR="00BB082E" w:rsidRDefault="008D322D" w:rsidP="00394610">
            <w:pPr>
              <w:pStyle w:val="Akapitzlist"/>
              <w:numPr>
                <w:ilvl w:val="1"/>
                <w:numId w:val="25"/>
              </w:numPr>
              <w:spacing w:after="200" w:line="276" w:lineRule="auto"/>
              <w:ind w:left="613" w:hanging="567"/>
              <w:contextualSpacing/>
              <w:jc w:val="both"/>
              <w:rPr>
                <w:rFonts w:asciiTheme="majorHAnsi" w:hAnsiTheme="majorHAnsi" w:cstheme="majorHAnsi"/>
              </w:rPr>
            </w:pPr>
            <w:r w:rsidRPr="00BB082E">
              <w:rPr>
                <w:rFonts w:asciiTheme="majorHAnsi" w:hAnsiTheme="majorHAnsi" w:cstheme="majorHAnsi"/>
              </w:rPr>
              <w:t>Wszystkie elementy dostawy mają:</w:t>
            </w:r>
          </w:p>
          <w:p w:rsidR="00BB082E" w:rsidRPr="00BB082E" w:rsidRDefault="008D322D" w:rsidP="00394610">
            <w:pPr>
              <w:pStyle w:val="Akapitzlist"/>
              <w:numPr>
                <w:ilvl w:val="2"/>
                <w:numId w:val="25"/>
              </w:numPr>
              <w:spacing w:after="200" w:line="276" w:lineRule="auto"/>
              <w:ind w:hanging="611"/>
              <w:contextualSpacing/>
              <w:jc w:val="both"/>
              <w:rPr>
                <w:rFonts w:asciiTheme="majorHAnsi" w:hAnsiTheme="majorHAnsi" w:cstheme="majorHAnsi"/>
              </w:rPr>
            </w:pPr>
            <w:r w:rsidRPr="00BB082E">
              <w:rPr>
                <w:rFonts w:asciiTheme="majorHAnsi" w:hAnsiTheme="majorHAnsi" w:cstheme="majorHAnsi"/>
                <w:sz w:val="24"/>
                <w:szCs w:val="24"/>
              </w:rPr>
              <w:t>być fabrycznie i technicznie nowe, nigdy nieużywane wcześniej;</w:t>
            </w:r>
          </w:p>
          <w:p w:rsidR="00BB082E" w:rsidRPr="00BB082E" w:rsidRDefault="008D322D" w:rsidP="00394610">
            <w:pPr>
              <w:pStyle w:val="Akapitzlist"/>
              <w:numPr>
                <w:ilvl w:val="2"/>
                <w:numId w:val="25"/>
              </w:numPr>
              <w:spacing w:after="200" w:line="276" w:lineRule="auto"/>
              <w:ind w:hanging="611"/>
              <w:contextualSpacing/>
              <w:jc w:val="both"/>
              <w:rPr>
                <w:rFonts w:asciiTheme="majorHAnsi" w:hAnsiTheme="majorHAnsi" w:cstheme="majorHAnsi"/>
              </w:rPr>
            </w:pPr>
            <w:r w:rsidRPr="00BB082E">
              <w:rPr>
                <w:rFonts w:asciiTheme="majorHAnsi" w:hAnsiTheme="majorHAnsi" w:cstheme="majorHAnsi"/>
                <w:sz w:val="24"/>
                <w:szCs w:val="24"/>
              </w:rPr>
              <w:t>być pozbawione wszelkich wad (wolne od wad);</w:t>
            </w:r>
          </w:p>
          <w:p w:rsidR="00BB082E" w:rsidRPr="00BB082E" w:rsidRDefault="008D322D" w:rsidP="00394610">
            <w:pPr>
              <w:pStyle w:val="Akapitzlist"/>
              <w:numPr>
                <w:ilvl w:val="2"/>
                <w:numId w:val="25"/>
              </w:numPr>
              <w:spacing w:after="200" w:line="276" w:lineRule="auto"/>
              <w:ind w:hanging="611"/>
              <w:contextualSpacing/>
              <w:jc w:val="both"/>
              <w:rPr>
                <w:rFonts w:asciiTheme="majorHAnsi" w:hAnsiTheme="majorHAnsi" w:cstheme="majorHAnsi"/>
              </w:rPr>
            </w:pPr>
            <w:r w:rsidRPr="00BB082E">
              <w:rPr>
                <w:rFonts w:asciiTheme="majorHAnsi" w:hAnsiTheme="majorHAnsi" w:cstheme="majorHAnsi"/>
                <w:sz w:val="24"/>
                <w:szCs w:val="24"/>
              </w:rPr>
              <w:t>wszystkie oferowane urządzenia w ramach poszczególnych typów mają być złożone z identycznych podzespołów, sygnowanych przez ich producenta;</w:t>
            </w:r>
          </w:p>
          <w:p w:rsidR="00BB082E" w:rsidRPr="00BB082E" w:rsidRDefault="008D322D" w:rsidP="00394610">
            <w:pPr>
              <w:pStyle w:val="Akapitzlist"/>
              <w:numPr>
                <w:ilvl w:val="2"/>
                <w:numId w:val="25"/>
              </w:numPr>
              <w:spacing w:after="200" w:line="276" w:lineRule="auto"/>
              <w:ind w:hanging="611"/>
              <w:contextualSpacing/>
              <w:jc w:val="both"/>
              <w:rPr>
                <w:rFonts w:asciiTheme="majorHAnsi" w:hAnsiTheme="majorHAnsi" w:cstheme="majorHAnsi"/>
              </w:rPr>
            </w:pPr>
            <w:r w:rsidRPr="00BB082E">
              <w:rPr>
                <w:rFonts w:asciiTheme="majorHAnsi" w:hAnsiTheme="majorHAnsi" w:cstheme="majorHAnsi"/>
                <w:sz w:val="24"/>
                <w:szCs w:val="24"/>
              </w:rPr>
              <w:t>posiadać taką samą konfigurację (sprzętową);</w:t>
            </w:r>
          </w:p>
          <w:p w:rsidR="00BB082E" w:rsidRPr="00BB082E" w:rsidRDefault="008D322D" w:rsidP="00394610">
            <w:pPr>
              <w:pStyle w:val="Akapitzlist"/>
              <w:numPr>
                <w:ilvl w:val="2"/>
                <w:numId w:val="25"/>
              </w:numPr>
              <w:spacing w:after="200" w:line="276" w:lineRule="auto"/>
              <w:ind w:hanging="611"/>
              <w:contextualSpacing/>
              <w:jc w:val="both"/>
              <w:rPr>
                <w:rFonts w:asciiTheme="majorHAnsi" w:hAnsiTheme="majorHAnsi" w:cstheme="majorHAnsi"/>
              </w:rPr>
            </w:pPr>
            <w:r w:rsidRPr="00BB082E">
              <w:rPr>
                <w:rFonts w:asciiTheme="majorHAnsi" w:hAnsiTheme="majorHAnsi" w:cstheme="majorHAnsi"/>
                <w:sz w:val="24"/>
                <w:szCs w:val="24"/>
              </w:rPr>
              <w:t>być dostarczane w oryginalnych opakowaniach producenta (opakowania kompletne – zawierające wszystkie elementy przewidziane przez producenta);</w:t>
            </w:r>
          </w:p>
          <w:p w:rsidR="00BB082E" w:rsidRPr="00BB082E" w:rsidRDefault="008D322D" w:rsidP="00394610">
            <w:pPr>
              <w:pStyle w:val="Akapitzlist"/>
              <w:numPr>
                <w:ilvl w:val="2"/>
                <w:numId w:val="25"/>
              </w:numPr>
              <w:spacing w:after="200" w:line="276" w:lineRule="auto"/>
              <w:ind w:hanging="611"/>
              <w:contextualSpacing/>
              <w:jc w:val="both"/>
              <w:rPr>
                <w:rFonts w:asciiTheme="majorHAnsi" w:hAnsiTheme="majorHAnsi" w:cstheme="majorHAnsi"/>
              </w:rPr>
            </w:pPr>
            <w:r w:rsidRPr="00BB082E">
              <w:rPr>
                <w:rFonts w:asciiTheme="majorHAnsi" w:hAnsiTheme="majorHAnsi" w:cstheme="majorHAnsi"/>
                <w:sz w:val="24"/>
                <w:szCs w:val="24"/>
              </w:rPr>
              <w:t>pochodzić z legalnego kanału sprzedaży;</w:t>
            </w:r>
          </w:p>
          <w:p w:rsidR="008D322D" w:rsidRPr="00BB082E" w:rsidRDefault="008D322D" w:rsidP="00394610">
            <w:pPr>
              <w:pStyle w:val="Akapitzlist"/>
              <w:numPr>
                <w:ilvl w:val="1"/>
                <w:numId w:val="25"/>
              </w:numPr>
              <w:spacing w:after="200" w:line="276" w:lineRule="auto"/>
              <w:ind w:left="613" w:hanging="567"/>
              <w:contextualSpacing/>
              <w:jc w:val="both"/>
              <w:rPr>
                <w:rFonts w:asciiTheme="majorHAnsi" w:hAnsiTheme="majorHAnsi" w:cstheme="majorHAnsi"/>
              </w:rPr>
            </w:pPr>
            <w:r w:rsidRPr="00BB082E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protokół odbioru (dla każdego rodzaju/typu dostarczanego urządzenia, np. aparatów telefonicznych wyspecyfikowanych w </w:t>
            </w:r>
            <w:r w:rsidRPr="00BB082E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BB082E">
              <w:rPr>
                <w:rFonts w:asciiTheme="majorHAnsi" w:hAnsiTheme="majorHAnsi" w:cstheme="majorHAnsi"/>
                <w:sz w:val="24"/>
                <w:szCs w:val="24"/>
              </w:rPr>
              <w:t>, modułów/elementów centralowych, itp.) w wersji drukowanej oraz tabelaryczny edytowalny wykaz w wersji elektronicznej (np. plik XLS(X) lub inny) zawierający minimum następujące informacje (w zależności od rodzaju sprzętu): nazwę i dane teleadresowe Wykonawcy i Zamawiającego, nr zamówienia/postępowania, datę odbioru, nazwę asortymentu (np. jednostka/moduł analogowy, itd.), marka urządzenia, model urządzenia, numer seryjny urządzenia, adres MAC urządzenia (jeśli urządzenia ma nadany taki numer), przydzielony adres IP urządzeniu (jeśli urządzeniu nadano taki numer np. w toku prac instalacyjno-konfiguracyjnych), liczba sztuk.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8D322D" w:rsidRPr="006F5DFF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>Parametr wymagany</w:t>
            </w:r>
          </w:p>
          <w:p w:rsidR="008D322D" w:rsidRPr="006F5DFF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6F5DFF">
              <w:rPr>
                <w:rFonts w:asciiTheme="majorHAnsi" w:hAnsiTheme="majorHAnsi" w:cstheme="majorHAnsi"/>
                <w:bCs/>
                <w:i/>
              </w:rPr>
              <w:t>(nie wypełniać)</w:t>
            </w:r>
          </w:p>
          <w:p w:rsidR="008D322D" w:rsidRPr="004D349A" w:rsidRDefault="008D322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8D322D" w:rsidRDefault="008D322D" w:rsidP="00394610">
      <w:pPr>
        <w:spacing w:line="276" w:lineRule="auto"/>
        <w:rPr>
          <w:rFonts w:asciiTheme="majorHAnsi" w:hAnsiTheme="majorHAnsi" w:cstheme="majorHAnsi"/>
          <w:b/>
        </w:rPr>
      </w:pPr>
    </w:p>
    <w:p w:rsidR="00CC408D" w:rsidRDefault="00CC408D" w:rsidP="00394610">
      <w:pPr>
        <w:spacing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CC408D" w:rsidRPr="002B5193" w:rsidRDefault="00CC408D" w:rsidP="00394610">
      <w:pPr>
        <w:pStyle w:val="Nagwek1"/>
        <w:spacing w:line="276" w:lineRule="auto"/>
        <w:rPr>
          <w:rFonts w:asciiTheme="majorHAnsi" w:hAnsiTheme="majorHAnsi" w:cstheme="majorHAnsi"/>
          <w:b w:val="0"/>
        </w:rPr>
      </w:pPr>
      <w:bookmarkStart w:id="6" w:name="_Toc51687988"/>
      <w:r w:rsidRPr="002B5193">
        <w:rPr>
          <w:rFonts w:asciiTheme="majorHAnsi" w:hAnsiTheme="majorHAnsi" w:cstheme="majorHAnsi"/>
        </w:rPr>
        <w:lastRenderedPageBreak/>
        <w:t xml:space="preserve">Tabela </w:t>
      </w:r>
      <w:r>
        <w:rPr>
          <w:rFonts w:asciiTheme="majorHAnsi" w:hAnsiTheme="majorHAnsi" w:cstheme="majorHAnsi"/>
        </w:rPr>
        <w:t>6</w:t>
      </w:r>
      <w:r w:rsidRPr="002B5193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Dostarczany moduł</w:t>
      </w:r>
      <w:r w:rsidRPr="002B519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wyniesiony w lokalizacji</w:t>
      </w:r>
      <w:r w:rsidRPr="002B519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highlight w:val="cyan"/>
        </w:rPr>
        <w:t>K38</w:t>
      </w:r>
      <w:r>
        <w:rPr>
          <w:rFonts w:asciiTheme="majorHAnsi" w:hAnsiTheme="majorHAnsi" w:cstheme="majorHAnsi"/>
        </w:rPr>
        <w:t xml:space="preserve"> w ramach</w:t>
      </w:r>
      <w:r w:rsidRPr="002B5193">
        <w:rPr>
          <w:rFonts w:asciiTheme="majorHAnsi" w:hAnsiTheme="majorHAnsi" w:cstheme="majorHAnsi"/>
        </w:rPr>
        <w:t xml:space="preserve"> rozbudow</w:t>
      </w:r>
      <w:r>
        <w:rPr>
          <w:rFonts w:asciiTheme="majorHAnsi" w:hAnsiTheme="majorHAnsi" w:cstheme="majorHAnsi"/>
        </w:rPr>
        <w:t>y istniejącego systemu AVAYA IP OFFICE</w:t>
      </w:r>
      <w:bookmarkEnd w:id="6"/>
    </w:p>
    <w:p w:rsidR="00CC408D" w:rsidRPr="006F5DFF" w:rsidRDefault="00CC408D" w:rsidP="00394610">
      <w:pPr>
        <w:spacing w:line="276" w:lineRule="auto"/>
        <w:rPr>
          <w:rFonts w:asciiTheme="majorHAnsi" w:hAnsiTheme="majorHAnsi" w:cstheme="majorHAnsi"/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CC408D" w:rsidRPr="004D349A" w:rsidTr="00AE64B1">
        <w:trPr>
          <w:trHeight w:val="945"/>
          <w:jc w:val="center"/>
        </w:trPr>
        <w:tc>
          <w:tcPr>
            <w:tcW w:w="9375" w:type="dxa"/>
            <w:gridSpan w:val="2"/>
            <w:vMerge w:val="restart"/>
            <w:shd w:val="clear" w:color="auto" w:fill="auto"/>
            <w:vAlign w:val="center"/>
          </w:tcPr>
          <w:p w:rsidR="00CC408D" w:rsidRPr="004D349A" w:rsidRDefault="00CC408D" w:rsidP="00394610">
            <w:p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Dostarczany moduł wyniesiony</w:t>
            </w:r>
            <w:r w:rsidRPr="004D349A">
              <w:rPr>
                <w:rFonts w:asciiTheme="majorHAnsi" w:hAnsiTheme="majorHAnsi" w:cstheme="majorHAnsi"/>
              </w:rPr>
              <w:t xml:space="preserve"> w lokalizacji </w:t>
            </w:r>
            <w:r>
              <w:rPr>
                <w:rFonts w:asciiTheme="majorHAnsi" w:hAnsiTheme="majorHAnsi" w:cstheme="majorHAnsi"/>
                <w:highlight w:val="cyan"/>
              </w:rPr>
              <w:t>K38</w:t>
            </w:r>
            <w:r w:rsidRPr="004D349A">
              <w:rPr>
                <w:rFonts w:asciiTheme="majorHAnsi" w:hAnsiTheme="majorHAnsi" w:cstheme="majorHAnsi"/>
              </w:rPr>
              <w:t xml:space="preserve"> w ramach rozbudowy istniejącego systemu AVAYA IP OFFICE zgodnie z poniższymi wymaganiami: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CC408D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Oferowany asortyment:</w:t>
            </w:r>
          </w:p>
          <w:p w:rsidR="00CC408D" w:rsidRPr="002F7317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Producent, model + inne</w:t>
            </w:r>
          </w:p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 tabeli uzupełnić tylko miejsca wykropkowane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CC408D" w:rsidRPr="004D349A" w:rsidTr="00AE64B1">
        <w:trPr>
          <w:trHeight w:val="1912"/>
          <w:jc w:val="center"/>
        </w:trPr>
        <w:tc>
          <w:tcPr>
            <w:tcW w:w="9375" w:type="dxa"/>
            <w:gridSpan w:val="2"/>
            <w:vMerge/>
            <w:shd w:val="clear" w:color="auto" w:fill="auto"/>
            <w:vAlign w:val="center"/>
          </w:tcPr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CC408D" w:rsidRPr="002F7317" w:rsidRDefault="00CC408D" w:rsidP="0039461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 systemu centralowego</w:t>
            </w: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……………………………………………………………………...</w:t>
            </w: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Model/numer katalogowy producenta (jednostka sterująca)</w:t>
            </w:r>
            <w:r w:rsidRPr="00E826C4">
              <w:rPr>
                <w:rFonts w:asciiTheme="majorHAnsi" w:hAnsiTheme="majorHAnsi" w:cstheme="majorHAnsi"/>
              </w:rPr>
              <w:t xml:space="preserve">/ </w:t>
            </w:r>
            <w:r w:rsidRPr="004D349A">
              <w:rPr>
                <w:rFonts w:asciiTheme="majorHAnsi" w:hAnsiTheme="majorHAnsi" w:cstheme="majorHAnsi"/>
              </w:rPr>
              <w:t>(jeśli producent podaje)</w:t>
            </w: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</w:rPr>
              <w:t>Model/numer katalogowy producenta jednostki zawierającej telefoniczne analogowe porty fizyczne</w:t>
            </w:r>
            <w:r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/</w:t>
            </w:r>
            <w:r w:rsidRPr="004D349A">
              <w:rPr>
                <w:rFonts w:asciiTheme="majorHAnsi" w:hAnsiTheme="majorHAnsi" w:cstheme="majorHAnsi"/>
              </w:rPr>
              <w:t xml:space="preserve"> (jeśli producent podaje)</w:t>
            </w: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Liczba fizycznych portów analogowych  w zaoferowanej jednostce i liczba jednostek</w:t>
            </w:r>
            <w:r w:rsidRPr="004D349A">
              <w:rPr>
                <w:rFonts w:asciiTheme="majorHAnsi" w:hAnsiTheme="majorHAnsi" w:cstheme="majorHAnsi"/>
              </w:rPr>
              <w:t xml:space="preserve"> (należy spełnić warunek w punkcie 1.2 tej </w:t>
            </w:r>
            <w:r w:rsidRPr="004D349A">
              <w:rPr>
                <w:rFonts w:asciiTheme="majorHAnsi" w:hAnsiTheme="majorHAnsi" w:cstheme="majorHAnsi"/>
              </w:rPr>
              <w:lastRenderedPageBreak/>
              <w:t>tabeli)</w:t>
            </w: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……….……………..……[liczba portów/jednostkę]</w:t>
            </w: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……….………….…………….…..……[liczba jednostek]</w:t>
            </w: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  <w:tr w:rsidR="00CC408D" w:rsidRPr="004D349A" w:rsidTr="00AE64B1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CC408D" w:rsidRPr="00440736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440736">
              <w:rPr>
                <w:rFonts w:asciiTheme="majorHAnsi" w:hAnsiTheme="majorHAnsi" w:cstheme="majorHAnsi"/>
                <w:b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CC408D" w:rsidRPr="004D349A" w:rsidTr="00AE64B1">
        <w:trPr>
          <w:trHeight w:val="5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CC408D" w:rsidRPr="004D349A" w:rsidRDefault="00CC408D" w:rsidP="0039461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Wymagania – rozbudowa istniejącego systemu centralowego AVAYA IP OFFICE w budynku </w:t>
            </w:r>
            <w:r w:rsidR="00746A60">
              <w:rPr>
                <w:rFonts w:asciiTheme="majorHAnsi" w:hAnsiTheme="majorHAnsi" w:cstheme="majorHAnsi"/>
              </w:rPr>
              <w:t>K50</w:t>
            </w:r>
            <w:r w:rsidRPr="004D349A">
              <w:rPr>
                <w:rFonts w:asciiTheme="majorHAnsi" w:hAnsiTheme="majorHAnsi" w:cstheme="majorHAnsi"/>
              </w:rPr>
              <w:t>.</w:t>
            </w:r>
          </w:p>
          <w:p w:rsidR="00746A60" w:rsidRPr="004D349A" w:rsidRDefault="00746A60" w:rsidP="00746A6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Dostarczony system centralowy</w:t>
            </w:r>
            <w:r>
              <w:rPr>
                <w:rFonts w:asciiTheme="majorHAnsi" w:hAnsiTheme="majorHAnsi" w:cstheme="majorHAnsi"/>
              </w:rPr>
              <w:t xml:space="preserve"> do lokalizacji </w:t>
            </w:r>
            <w:r w:rsidRPr="00746A60">
              <w:rPr>
                <w:rFonts w:asciiTheme="majorHAnsi" w:hAnsiTheme="majorHAnsi" w:cstheme="majorHAnsi"/>
                <w:highlight w:val="cyan"/>
              </w:rPr>
              <w:t>K38</w:t>
            </w:r>
            <w:r w:rsidRPr="004D349A">
              <w:rPr>
                <w:rFonts w:asciiTheme="majorHAnsi" w:hAnsiTheme="majorHAnsi" w:cstheme="majorHAnsi"/>
              </w:rPr>
              <w:t xml:space="preserve"> przez Wykonawcę ma być:</w:t>
            </w:r>
          </w:p>
          <w:p w:rsidR="00CC408D" w:rsidRPr="004D349A" w:rsidRDefault="00CC408D" w:rsidP="002C08E4">
            <w:pPr>
              <w:numPr>
                <w:ilvl w:val="1"/>
                <w:numId w:val="47"/>
              </w:numPr>
              <w:tabs>
                <w:tab w:val="left" w:pos="624"/>
              </w:tabs>
              <w:spacing w:line="276" w:lineRule="auto"/>
              <w:ind w:left="624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 pełni kompatybilny z posiadanym system centralowym Zamawiającego w lokalizacji K50 tj. AVAYA IP OFFICE 500 – zgodnie z wymaganiami w </w:t>
            </w:r>
            <w:r w:rsidRPr="004D349A">
              <w:rPr>
                <w:rFonts w:asciiTheme="majorHAnsi" w:hAnsiTheme="majorHAnsi" w:cstheme="majorHAnsi"/>
                <w:highlight w:val="green"/>
              </w:rPr>
              <w:t>Tabeli 1 załącznika nr 2i do SOPZ</w:t>
            </w:r>
            <w:r w:rsidRPr="004D349A">
              <w:rPr>
                <w:rFonts w:asciiTheme="majorHAnsi" w:hAnsiTheme="majorHAnsi" w:cstheme="majorHAnsi"/>
              </w:rPr>
              <w:t>;</w:t>
            </w:r>
          </w:p>
          <w:p w:rsidR="00CC408D" w:rsidRPr="004D349A" w:rsidRDefault="00CC408D" w:rsidP="002C08E4">
            <w:pPr>
              <w:numPr>
                <w:ilvl w:val="1"/>
                <w:numId w:val="47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wyposażony w </w:t>
            </w:r>
            <w:r w:rsidR="008C035A">
              <w:rPr>
                <w:rFonts w:asciiTheme="majorHAnsi" w:hAnsiTheme="majorHAnsi" w:cstheme="majorHAnsi"/>
                <w:highlight w:val="cyan"/>
              </w:rPr>
              <w:t>min. 9</w:t>
            </w:r>
            <w:r w:rsidR="00FB1E1D">
              <w:rPr>
                <w:rFonts w:asciiTheme="majorHAnsi" w:hAnsiTheme="majorHAnsi" w:cstheme="majorHAnsi"/>
                <w:highlight w:val="cyan"/>
              </w:rPr>
              <w:t>0</w:t>
            </w:r>
            <w:r w:rsidRPr="004D349A">
              <w:rPr>
                <w:rFonts w:asciiTheme="majorHAnsi" w:hAnsiTheme="majorHAnsi" w:cstheme="majorHAnsi"/>
              </w:rPr>
              <w:t xml:space="preserve"> fizycznych telefonicznych analogowych portów – porty muszą obsługiwać analogowe aparaty telefoniczne posiadane przez Zamawiającego;</w:t>
            </w:r>
          </w:p>
          <w:p w:rsidR="00CC408D" w:rsidRPr="004D349A" w:rsidRDefault="00CC408D" w:rsidP="002C08E4">
            <w:pPr>
              <w:numPr>
                <w:ilvl w:val="1"/>
                <w:numId w:val="47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</w:t>
            </w:r>
            <w:r w:rsidRPr="004D349A">
              <w:rPr>
                <w:rFonts w:asciiTheme="majorHAnsi" w:hAnsiTheme="majorHAnsi" w:cstheme="majorHAnsi"/>
              </w:rPr>
              <w:t>iczba dostępnych jednoczesnych kanałów rozmównych do komunikacji z innymi lokalizacjami (</w:t>
            </w:r>
            <w:r w:rsidRPr="008F7FDE">
              <w:rPr>
                <w:rFonts w:asciiTheme="majorHAnsi" w:hAnsiTheme="majorHAnsi" w:cstheme="majorHAnsi"/>
                <w:b/>
              </w:rPr>
              <w:t>B3</w:t>
            </w:r>
            <w:r w:rsidRPr="004D349A">
              <w:rPr>
                <w:rFonts w:asciiTheme="majorHAnsi" w:hAnsiTheme="majorHAnsi" w:cstheme="majorHAnsi"/>
              </w:rPr>
              <w:t xml:space="preserve">, </w:t>
            </w:r>
            <w:r w:rsidRPr="008F7FDE">
              <w:rPr>
                <w:rFonts w:asciiTheme="majorHAnsi" w:hAnsiTheme="majorHAnsi" w:cstheme="majorHAnsi"/>
                <w:b/>
              </w:rPr>
              <w:t>K21a</w:t>
            </w:r>
            <w:r w:rsidRPr="004D349A">
              <w:rPr>
                <w:rFonts w:asciiTheme="majorHAnsi" w:hAnsiTheme="majorHAnsi" w:cstheme="majorHAnsi"/>
              </w:rPr>
              <w:t xml:space="preserve">, </w:t>
            </w:r>
            <w:r w:rsidRPr="008F7FDE">
              <w:rPr>
                <w:rFonts w:asciiTheme="majorHAnsi" w:hAnsiTheme="majorHAnsi" w:cstheme="majorHAnsi"/>
                <w:b/>
              </w:rPr>
              <w:t>K23</w:t>
            </w:r>
            <w:r w:rsidRPr="004D349A">
              <w:rPr>
                <w:rFonts w:asciiTheme="majorHAnsi" w:hAnsiTheme="majorHAnsi" w:cstheme="majorHAnsi"/>
              </w:rPr>
              <w:t xml:space="preserve">, </w:t>
            </w:r>
            <w:r w:rsidRPr="008F7FDE">
              <w:rPr>
                <w:rFonts w:asciiTheme="majorHAnsi" w:hAnsiTheme="majorHAnsi" w:cstheme="majorHAnsi"/>
                <w:b/>
              </w:rPr>
              <w:t>K36</w:t>
            </w:r>
            <w:r w:rsidRPr="004D349A">
              <w:rPr>
                <w:rFonts w:asciiTheme="majorHAnsi" w:hAnsiTheme="majorHAnsi" w:cstheme="majorHAnsi"/>
              </w:rPr>
              <w:t xml:space="preserve">, </w:t>
            </w:r>
            <w:r w:rsidRPr="008F7FDE">
              <w:rPr>
                <w:rFonts w:asciiTheme="majorHAnsi" w:hAnsiTheme="majorHAnsi" w:cstheme="majorHAnsi"/>
                <w:b/>
              </w:rPr>
              <w:t>K38</w:t>
            </w:r>
            <w:r w:rsidRPr="004D349A">
              <w:rPr>
                <w:rFonts w:asciiTheme="majorHAnsi" w:hAnsiTheme="majorHAnsi" w:cstheme="majorHAnsi"/>
              </w:rPr>
              <w:t xml:space="preserve">, </w:t>
            </w:r>
            <w:r w:rsidRPr="008F7FDE">
              <w:rPr>
                <w:rFonts w:asciiTheme="majorHAnsi" w:hAnsiTheme="majorHAnsi" w:cstheme="majorHAnsi"/>
                <w:b/>
              </w:rPr>
              <w:t>K50</w:t>
            </w:r>
            <w:r w:rsidRPr="004D349A">
              <w:rPr>
                <w:rFonts w:asciiTheme="majorHAnsi" w:hAnsiTheme="majorHAnsi" w:cstheme="majorHAnsi"/>
              </w:rPr>
              <w:t xml:space="preserve">, </w:t>
            </w:r>
            <w:r w:rsidRPr="008F7FDE">
              <w:rPr>
                <w:rFonts w:asciiTheme="majorHAnsi" w:hAnsiTheme="majorHAnsi" w:cstheme="majorHAnsi"/>
                <w:b/>
              </w:rPr>
              <w:t>Sk8</w:t>
            </w:r>
            <w:r w:rsidRPr="004D349A">
              <w:rPr>
                <w:rFonts w:asciiTheme="majorHAnsi" w:hAnsiTheme="majorHAnsi" w:cstheme="majorHAnsi"/>
              </w:rPr>
              <w:t xml:space="preserve">, </w:t>
            </w:r>
            <w:r w:rsidRPr="008F7FDE">
              <w:rPr>
                <w:rFonts w:asciiTheme="majorHAnsi" w:hAnsiTheme="majorHAnsi" w:cstheme="majorHAnsi"/>
                <w:b/>
              </w:rPr>
              <w:t>Ś2</w:t>
            </w:r>
            <w:r w:rsidRPr="004D349A">
              <w:rPr>
                <w:rFonts w:asciiTheme="majorHAnsi" w:hAnsiTheme="majorHAnsi" w:cstheme="majorHAnsi"/>
              </w:rPr>
              <w:t xml:space="preserve"> oraz </w:t>
            </w:r>
            <w:r w:rsidRPr="008F7FDE">
              <w:rPr>
                <w:rFonts w:asciiTheme="majorHAnsi" w:hAnsiTheme="majorHAnsi" w:cstheme="majorHAnsi"/>
                <w:b/>
              </w:rPr>
              <w:t>Ś10</w:t>
            </w:r>
            <w:r w:rsidRPr="004D349A">
              <w:rPr>
                <w:rFonts w:asciiTheme="majorHAnsi" w:hAnsiTheme="majorHAnsi" w:cstheme="majorHAnsi"/>
              </w:rPr>
              <w:t xml:space="preserve"> – schemat układu budynków w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załączniku nr 2f do SOPZ</w:t>
            </w:r>
            <w:r w:rsidRPr="004D349A">
              <w:rPr>
                <w:rFonts w:asciiTheme="majorHAnsi" w:hAnsiTheme="majorHAnsi" w:cstheme="majorHAnsi"/>
              </w:rPr>
              <w:t xml:space="preserve"> oraz w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załączniku nr 2g do SOPZ</w:t>
            </w:r>
            <w:r w:rsidRPr="004D349A">
              <w:rPr>
                <w:rFonts w:asciiTheme="majorHAnsi" w:hAnsiTheme="majorHAnsi" w:cstheme="majorHAnsi"/>
              </w:rPr>
              <w:t xml:space="preserve">.) – min. </w:t>
            </w:r>
            <w:r w:rsidRPr="004D349A">
              <w:rPr>
                <w:rFonts w:asciiTheme="majorHAnsi" w:hAnsiTheme="majorHAnsi" w:cstheme="majorHAnsi"/>
                <w:highlight w:val="cyan"/>
              </w:rPr>
              <w:t>30</w:t>
            </w:r>
            <w:r w:rsidRPr="004D349A">
              <w:rPr>
                <w:rFonts w:asciiTheme="majorHAnsi" w:hAnsiTheme="majorHAnsi" w:cstheme="majorHAnsi"/>
              </w:rPr>
              <w:t>;</w:t>
            </w:r>
          </w:p>
          <w:p w:rsidR="00CC408D" w:rsidRPr="004D349A" w:rsidRDefault="00CC408D" w:rsidP="002C08E4">
            <w:pPr>
              <w:numPr>
                <w:ilvl w:val="1"/>
                <w:numId w:val="47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wyposażony w dedykowane zasilacze 230 [V] (zalecane przez producenta zaoferowanych urządzeń centralowych);</w:t>
            </w:r>
          </w:p>
          <w:p w:rsidR="00CC408D" w:rsidRPr="004D349A" w:rsidRDefault="00CC408D" w:rsidP="002C08E4">
            <w:pPr>
              <w:numPr>
                <w:ilvl w:val="1"/>
                <w:numId w:val="47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wyposażony w system awaryjnego podtrzymania zasilania 230 [V] – UPS zgodnie z opisem w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załączniku nr 2h do SOPZ</w:t>
            </w:r>
            <w:r w:rsidRPr="004D349A">
              <w:rPr>
                <w:rFonts w:asciiTheme="majorHAnsi" w:hAnsiTheme="majorHAnsi" w:cstheme="majorHAnsi"/>
              </w:rPr>
              <w:t>;</w:t>
            </w:r>
          </w:p>
          <w:p w:rsidR="00CC408D" w:rsidRPr="004D349A" w:rsidRDefault="00CC408D" w:rsidP="002C08E4">
            <w:pPr>
              <w:numPr>
                <w:ilvl w:val="1"/>
                <w:numId w:val="47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wyposażony w teletechniczną szafę dystrybucyjna dostosowaną do montażu urządzeń z mocowaniem 19” typu </w:t>
            </w:r>
            <w:r w:rsidRPr="008E5973">
              <w:rPr>
                <w:rFonts w:asciiTheme="majorHAnsi" w:hAnsiTheme="majorHAnsi" w:cstheme="majorHAnsi"/>
                <w:i/>
              </w:rPr>
              <w:t>rack</w:t>
            </w:r>
            <w:r w:rsidRPr="004D349A">
              <w:rPr>
                <w:rFonts w:asciiTheme="majorHAnsi" w:hAnsiTheme="majorHAnsi" w:cstheme="majorHAnsi"/>
              </w:rPr>
              <w:t xml:space="preserve"> – wysokość dostosować do zabudowy </w:t>
            </w:r>
            <w:r w:rsidRPr="004D349A">
              <w:rPr>
                <w:rFonts w:asciiTheme="majorHAnsi" w:hAnsiTheme="majorHAnsi" w:cstheme="majorHAnsi"/>
              </w:rPr>
              <w:lastRenderedPageBreak/>
              <w:t>urządzeń i paneli</w:t>
            </w:r>
            <w:r>
              <w:rPr>
                <w:rFonts w:asciiTheme="majorHAnsi" w:hAnsiTheme="majorHAnsi" w:cstheme="majorHAnsi"/>
              </w:rPr>
              <w:t xml:space="preserve"> krosowych </w:t>
            </w:r>
            <w:r w:rsidRPr="004D349A">
              <w:rPr>
                <w:rFonts w:asciiTheme="majorHAnsi" w:hAnsiTheme="majorHAnsi" w:cstheme="majorHAnsi"/>
              </w:rPr>
              <w:t xml:space="preserve">(opis w </w:t>
            </w:r>
            <w:r w:rsidRPr="00451A30">
              <w:rPr>
                <w:rFonts w:asciiTheme="majorHAnsi" w:hAnsiTheme="majorHAnsi" w:cstheme="majorHAnsi"/>
                <w:highlight w:val="green"/>
              </w:rPr>
              <w:t>załąc</w:t>
            </w:r>
            <w:r w:rsidR="0009513F">
              <w:rPr>
                <w:rFonts w:asciiTheme="majorHAnsi" w:hAnsiTheme="majorHAnsi" w:cstheme="majorHAnsi"/>
                <w:highlight w:val="green"/>
              </w:rPr>
              <w:t>zniku nr 2</w:t>
            </w:r>
            <w:r w:rsidR="008D7E62">
              <w:rPr>
                <w:rFonts w:asciiTheme="majorHAnsi" w:hAnsiTheme="majorHAnsi" w:cstheme="majorHAnsi"/>
                <w:highlight w:val="green"/>
              </w:rPr>
              <w:t xml:space="preserve"> do SOPZ pkt 2.8.3.5</w:t>
            </w:r>
            <w:r w:rsidRPr="004D349A">
              <w:rPr>
                <w:rFonts w:asciiTheme="majorHAnsi" w:hAnsiTheme="majorHAnsi" w:cstheme="majorHAnsi"/>
              </w:rPr>
              <w:t>);</w:t>
            </w:r>
          </w:p>
          <w:p w:rsidR="00CC408D" w:rsidRPr="004D349A" w:rsidRDefault="00CC408D" w:rsidP="002C08E4">
            <w:pPr>
              <w:numPr>
                <w:ilvl w:val="1"/>
                <w:numId w:val="47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Uruchomienie przeprowadzić zgodnie opisem zawartym w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załączniku nr 2 do SOPZ</w:t>
            </w:r>
            <w:r w:rsidRPr="004D349A">
              <w:rPr>
                <w:rFonts w:asciiTheme="majorHAnsi" w:hAnsiTheme="majorHAnsi" w:cstheme="majorHAnsi"/>
              </w:rPr>
              <w:t xml:space="preserve"> – zwłaszcza z harmonogramem w punkcie </w:t>
            </w:r>
            <w:r w:rsidRPr="004D349A">
              <w:rPr>
                <w:rFonts w:asciiTheme="majorHAnsi" w:hAnsiTheme="majorHAnsi" w:cstheme="majorHAnsi"/>
                <w:highlight w:val="cyan"/>
              </w:rPr>
              <w:t>2.9</w:t>
            </w:r>
            <w:r w:rsidRPr="004D349A">
              <w:rPr>
                <w:rFonts w:asciiTheme="majorHAnsi" w:hAnsiTheme="majorHAnsi" w:cstheme="majorHAnsi"/>
              </w:rPr>
              <w:t xml:space="preserve">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załącznika nr 2 do SOPZ</w:t>
            </w:r>
            <w:r w:rsidRPr="004D349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CC408D" w:rsidRPr="002F7317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Parametr wymagany</w:t>
            </w:r>
          </w:p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34604D" w:rsidRPr="008F2821" w:rsidRDefault="0034604D" w:rsidP="0034604D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34604D" w:rsidRPr="00FA6870" w:rsidRDefault="0034604D" w:rsidP="0034604D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A6870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wymaga złożenia materiałów firmowych na potwierdzenie spełnienia opisanych w przedmiotowym punkcie parametrów.</w:t>
            </w:r>
          </w:p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FA6870">
              <w:rPr>
                <w:rFonts w:asciiTheme="majorHAnsi" w:hAnsiTheme="majorHAnsi" w:cstheme="majorHAnsi"/>
              </w:rPr>
              <w:t>Zamawiający prosi o zaznaczenia w złożonych materiałach firmowych</w:t>
            </w:r>
            <w:r w:rsidRPr="004D349A">
              <w:rPr>
                <w:rFonts w:asciiTheme="majorHAnsi" w:hAnsiTheme="majorHAnsi" w:cstheme="majorHAnsi"/>
              </w:rPr>
              <w:t xml:space="preserve"> (w postaci katalogów i/lub ulotek informacyjnych i/lub kart produktu i/lub kart charakterystyki i/lub oświadczenie Producenta) zapisów potwierdzających spełnienie wymaganych parametrów z dopisaniem numeru tabeli oraz numerem podpunktu z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załącznika nr 2i do SOPZ</w:t>
            </w:r>
            <w:r w:rsidRPr="004D349A">
              <w:rPr>
                <w:rFonts w:asciiTheme="majorHAnsi" w:hAnsiTheme="majorHAnsi" w:cstheme="majorHAnsi"/>
              </w:rPr>
              <w:t>, który ten zapis potwierdza (Zamawiający dopuszcza materiały w języku angielskim)</w:t>
            </w:r>
          </w:p>
        </w:tc>
      </w:tr>
      <w:tr w:rsidR="00CC408D" w:rsidRPr="004D349A" w:rsidTr="00AE64B1">
        <w:trPr>
          <w:trHeight w:val="42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CC408D" w:rsidRPr="004D349A" w:rsidRDefault="00CC408D" w:rsidP="00394610">
            <w:pPr>
              <w:tabs>
                <w:tab w:val="left" w:pos="759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Licencje:</w:t>
            </w:r>
          </w:p>
          <w:p w:rsidR="0046485B" w:rsidRPr="0046485B" w:rsidRDefault="0046485B" w:rsidP="00394610">
            <w:pPr>
              <w:pStyle w:val="Akapitzlist"/>
              <w:numPr>
                <w:ilvl w:val="0"/>
                <w:numId w:val="32"/>
              </w:numPr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46485B" w:rsidRPr="0046485B" w:rsidRDefault="0046485B" w:rsidP="00394610">
            <w:pPr>
              <w:pStyle w:val="Akapitzlist"/>
              <w:numPr>
                <w:ilvl w:val="0"/>
                <w:numId w:val="32"/>
              </w:numPr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46485B" w:rsidRDefault="00CC408D" w:rsidP="00394610">
            <w:pPr>
              <w:pStyle w:val="Akapitzlist"/>
              <w:numPr>
                <w:ilvl w:val="1"/>
                <w:numId w:val="32"/>
              </w:numPr>
              <w:spacing w:line="276" w:lineRule="auto"/>
              <w:ind w:left="478"/>
              <w:jc w:val="both"/>
              <w:rPr>
                <w:rFonts w:asciiTheme="majorHAnsi" w:hAnsiTheme="majorHAnsi" w:cstheme="majorHAnsi"/>
              </w:rPr>
            </w:pPr>
            <w:r w:rsidRPr="0046485B">
              <w:rPr>
                <w:rFonts w:asciiTheme="majorHAnsi" w:hAnsiTheme="majorHAnsi" w:cstheme="majorHAnsi"/>
              </w:rPr>
              <w:t xml:space="preserve">Wykonawca dostarczy wszystkie niezbędne licencje wymagane do uruchomienia dodatkowego modułu wyniesionego w lokalizacji </w:t>
            </w:r>
            <w:r w:rsidR="0046485B" w:rsidRPr="0046485B">
              <w:rPr>
                <w:rFonts w:asciiTheme="majorHAnsi" w:hAnsiTheme="majorHAnsi" w:cstheme="majorHAnsi"/>
                <w:highlight w:val="cyan"/>
              </w:rPr>
              <w:t>K38</w:t>
            </w:r>
            <w:r w:rsidRPr="0046485B">
              <w:rPr>
                <w:rFonts w:asciiTheme="majorHAnsi" w:hAnsiTheme="majorHAnsi" w:cstheme="majorHAnsi"/>
              </w:rPr>
              <w:t xml:space="preserve"> w ramach rozbudowy istniejącego systemu AVAYA IP OFFICE w taki sposób, aby sprzęt i oprogramowanie były w pełni funkcjonalne.</w:t>
            </w:r>
          </w:p>
          <w:p w:rsidR="0046485B" w:rsidRPr="0046485B" w:rsidRDefault="00CC408D" w:rsidP="00394610">
            <w:pPr>
              <w:pStyle w:val="Akapitzlist"/>
              <w:numPr>
                <w:ilvl w:val="1"/>
                <w:numId w:val="32"/>
              </w:numPr>
              <w:spacing w:line="276" w:lineRule="auto"/>
              <w:ind w:left="478"/>
              <w:jc w:val="both"/>
              <w:rPr>
                <w:rFonts w:asciiTheme="majorHAnsi" w:hAnsiTheme="majorHAnsi" w:cstheme="majorHAnsi"/>
              </w:rPr>
            </w:pPr>
            <w:r w:rsidRPr="0046485B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zarejestrowane na Zamawiającego tzn. Szpital Uniwersytecki w Krakowie, siedziba ul. Kopernika 36, 31-501 Kraków.</w:t>
            </w:r>
          </w:p>
          <w:p w:rsidR="00CC408D" w:rsidRPr="0046485B" w:rsidRDefault="00CC408D" w:rsidP="00394610">
            <w:pPr>
              <w:pStyle w:val="Akapitzlist"/>
              <w:numPr>
                <w:ilvl w:val="1"/>
                <w:numId w:val="32"/>
              </w:numPr>
              <w:spacing w:line="276" w:lineRule="auto"/>
              <w:ind w:left="478"/>
              <w:jc w:val="both"/>
              <w:rPr>
                <w:rFonts w:asciiTheme="majorHAnsi" w:hAnsiTheme="majorHAnsi" w:cstheme="majorHAnsi"/>
              </w:rPr>
            </w:pPr>
            <w:r w:rsidRPr="0046485B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bezterminowe (brak ograniczeń czasowych do ich stosowania przez Zamawiającego).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CC408D" w:rsidRPr="002F7317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 xml:space="preserve">Opcjonalnie </w:t>
            </w:r>
          </w:p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wypełniać – jeśli potrzeba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CC408D" w:rsidRPr="004D349A" w:rsidRDefault="00CC408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CC408D" w:rsidRPr="004D349A" w:rsidTr="00AE64B1">
        <w:trPr>
          <w:trHeight w:val="69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:rsidR="002E24E6" w:rsidRPr="003442E9" w:rsidRDefault="00CC408D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442E9">
              <w:rPr>
                <w:rFonts w:asciiTheme="majorHAnsi" w:hAnsiTheme="majorHAnsi" w:cstheme="majorHAnsi"/>
              </w:rPr>
              <w:t>Dodatkowe wymagania techniczne i funkcjonalne oferowanego systemu centralowego do telefonii (przez telefonię Zamawiający rozumie zagadnienia wykorzystania środków do łączności głosowej na odległość pomiędzy swoimi budynkami, w szczególności przez zestawianie połączeń pomiędzy </w:t>
            </w:r>
            <w:hyperlink r:id="rId21" w:history="1">
              <w:r w:rsidRPr="003442E9">
                <w:rPr>
                  <w:rFonts w:asciiTheme="majorHAnsi" w:hAnsiTheme="majorHAnsi" w:cstheme="majorHAnsi"/>
                </w:rPr>
                <w:t>telefonami</w:t>
              </w:r>
            </w:hyperlink>
            <w:r w:rsidRPr="003442E9">
              <w:rPr>
                <w:rFonts w:asciiTheme="majorHAnsi" w:hAnsiTheme="majorHAnsi" w:cstheme="majorHAnsi"/>
              </w:rPr>
              <w:t>):</w:t>
            </w:r>
          </w:p>
          <w:p w:rsidR="002E24E6" w:rsidRPr="003442E9" w:rsidRDefault="002E24E6" w:rsidP="00394610">
            <w:pPr>
              <w:pStyle w:val="Akapitzlist"/>
              <w:numPr>
                <w:ilvl w:val="0"/>
                <w:numId w:val="26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2E24E6" w:rsidRPr="003442E9" w:rsidRDefault="002E24E6" w:rsidP="00394610">
            <w:pPr>
              <w:pStyle w:val="Akapitzlist"/>
              <w:numPr>
                <w:ilvl w:val="0"/>
                <w:numId w:val="26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2E24E6" w:rsidRPr="003442E9" w:rsidRDefault="002E24E6" w:rsidP="00394610">
            <w:pPr>
              <w:pStyle w:val="Akapitzlist"/>
              <w:numPr>
                <w:ilvl w:val="0"/>
                <w:numId w:val="26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2E24E6" w:rsidRPr="003442E9" w:rsidRDefault="00CC408D" w:rsidP="00394610">
            <w:pPr>
              <w:pStyle w:val="Akapitzlist"/>
              <w:numPr>
                <w:ilvl w:val="1"/>
                <w:numId w:val="26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442E9">
              <w:rPr>
                <w:rFonts w:asciiTheme="majorHAnsi" w:hAnsiTheme="majorHAnsi" w:cstheme="majorHAnsi"/>
                <w:sz w:val="24"/>
                <w:szCs w:val="24"/>
              </w:rPr>
              <w:t xml:space="preserve">Zamawiający wymaga, aby proces przełączania centralowego (pomiędzy starym system centralowym a dostarczonym przez Wykonawcę) przebiegał zgodnie z wymaganiami opisanymi w </w:t>
            </w:r>
            <w:r w:rsidRPr="003442E9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Pr="003442E9">
              <w:rPr>
                <w:rFonts w:asciiTheme="majorHAnsi" w:hAnsiTheme="majorHAnsi" w:cstheme="majorHAnsi"/>
                <w:sz w:val="24"/>
                <w:szCs w:val="24"/>
              </w:rPr>
              <w:t xml:space="preserve"> - zwłaszcza punktem </w:t>
            </w:r>
            <w:r w:rsidRPr="003442E9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</w:t>
            </w:r>
            <w:r w:rsidRPr="003442E9">
              <w:rPr>
                <w:rFonts w:asciiTheme="majorHAnsi" w:hAnsiTheme="majorHAnsi" w:cstheme="majorHAnsi"/>
                <w:sz w:val="24"/>
                <w:szCs w:val="24"/>
              </w:rPr>
              <w:t xml:space="preserve"> i</w:t>
            </w:r>
            <w:r w:rsidRPr="003442E9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 xml:space="preserve"> 2.26</w:t>
            </w:r>
            <w:r w:rsidRPr="003442E9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2E24E6" w:rsidRPr="003442E9" w:rsidRDefault="00CC408D" w:rsidP="00394610">
            <w:pPr>
              <w:pStyle w:val="Akapitzlist"/>
              <w:numPr>
                <w:ilvl w:val="1"/>
                <w:numId w:val="26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442E9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do pomieszczenia centralowego, przyziemie, budynek szpitalnym przy ulicy </w:t>
            </w:r>
            <w:r w:rsidR="00A31427" w:rsidRPr="003442E9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Kopernika 38</w:t>
            </w:r>
            <w:r w:rsidRPr="003442E9">
              <w:rPr>
                <w:rFonts w:asciiTheme="majorHAnsi" w:hAnsiTheme="majorHAnsi" w:cstheme="majorHAnsi"/>
                <w:sz w:val="24"/>
                <w:szCs w:val="24"/>
              </w:rPr>
              <w:t xml:space="preserve"> w Krakowie (</w:t>
            </w:r>
            <w:r w:rsidR="00A31427" w:rsidRPr="003442E9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K38</w:t>
            </w:r>
            <w:r w:rsidRPr="003442E9">
              <w:rPr>
                <w:rFonts w:asciiTheme="majorHAnsi" w:hAnsiTheme="majorHAnsi" w:cstheme="majorHAnsi"/>
                <w:sz w:val="24"/>
                <w:szCs w:val="24"/>
              </w:rPr>
              <w:t xml:space="preserve">) zaoferowany sprzęt i zamontuje go w dedykowanej szafie teletechnicznej 19”, która jest elementem dostawy Wykonawcy (opis w </w:t>
            </w:r>
            <w:r w:rsidR="00A31427" w:rsidRPr="003442E9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 xml:space="preserve">załączniku nr 2 </w:t>
            </w:r>
            <w:r w:rsidRPr="003442E9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 xml:space="preserve">do SOPZ </w:t>
            </w:r>
            <w:r w:rsidR="00A31427" w:rsidRPr="003442E9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pkt 2.8.3.5</w:t>
            </w:r>
            <w:r w:rsidR="00FC6244">
              <w:rPr>
                <w:rFonts w:asciiTheme="majorHAnsi" w:hAnsiTheme="majorHAnsi" w:cstheme="majorHAnsi"/>
                <w:sz w:val="24"/>
                <w:szCs w:val="24"/>
              </w:rPr>
              <w:t xml:space="preserve"> – montaż w tej samej szafie</w:t>
            </w:r>
            <w:r w:rsidR="00E154AE">
              <w:rPr>
                <w:rFonts w:asciiTheme="majorHAnsi" w:hAnsiTheme="majorHAnsi" w:cstheme="majorHAnsi"/>
                <w:sz w:val="24"/>
                <w:szCs w:val="24"/>
              </w:rPr>
              <w:t xml:space="preserve">). Ponadto Wykonawca doposaży szafę dystrybucyjną w przełącznik sieciowy LAN z funkcją PoE (wg opisu w </w:t>
            </w:r>
            <w:r w:rsidR="00E154AE" w:rsidRPr="00ED0B1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="00E154AE">
              <w:rPr>
                <w:rFonts w:asciiTheme="majorHAnsi" w:hAnsiTheme="majorHAnsi" w:cstheme="majorHAnsi"/>
                <w:sz w:val="24"/>
                <w:szCs w:val="24"/>
              </w:rPr>
              <w:t>) oraz dostarczy niezbędną ilość dedykowanych do tego urządzenia konwerterów optyczno-</w:t>
            </w:r>
            <w:r w:rsidR="00E154AE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elektrycznych;</w:t>
            </w:r>
          </w:p>
          <w:p w:rsidR="003D754F" w:rsidRPr="002E24E6" w:rsidRDefault="00CC408D" w:rsidP="00394610">
            <w:pPr>
              <w:pStyle w:val="Akapitzlist"/>
              <w:numPr>
                <w:ilvl w:val="1"/>
                <w:numId w:val="26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2E24E6">
              <w:rPr>
                <w:rFonts w:asciiTheme="majorHAnsi" w:hAnsiTheme="majorHAnsi" w:cstheme="majorHAnsi"/>
                <w:sz w:val="24"/>
                <w:szCs w:val="24"/>
              </w:rPr>
              <w:t xml:space="preserve">Wykonawca wykona połączenie dedykowanym </w:t>
            </w:r>
            <w:r w:rsidR="002E24E6">
              <w:rPr>
                <w:rFonts w:asciiTheme="majorHAnsi" w:hAnsiTheme="majorHAnsi" w:cstheme="majorHAnsi"/>
                <w:sz w:val="24"/>
                <w:szCs w:val="24"/>
              </w:rPr>
              <w:t xml:space="preserve">min. 100 parowym </w:t>
            </w:r>
            <w:r w:rsidRPr="002E24E6">
              <w:rPr>
                <w:rFonts w:asciiTheme="majorHAnsi" w:hAnsiTheme="majorHAnsi" w:cstheme="majorHAnsi"/>
                <w:sz w:val="24"/>
                <w:szCs w:val="24"/>
              </w:rPr>
              <w:t>kablem telefonicznym w relacji: dostarczana szafa dystrybucyjna</w:t>
            </w:r>
            <w:r w:rsidR="002E24E6">
              <w:rPr>
                <w:rFonts w:asciiTheme="majorHAnsi" w:hAnsiTheme="majorHAnsi" w:cstheme="majorHAnsi"/>
                <w:sz w:val="24"/>
                <w:szCs w:val="24"/>
              </w:rPr>
              <w:t xml:space="preserve"> w pomieszczeniu technicyzm</w:t>
            </w:r>
            <w:r w:rsidRPr="002E24E6">
              <w:rPr>
                <w:rFonts w:asciiTheme="majorHAnsi" w:hAnsiTheme="majorHAnsi" w:cstheme="majorHAnsi"/>
                <w:sz w:val="24"/>
                <w:szCs w:val="24"/>
              </w:rPr>
              <w:t xml:space="preserve"> a istniejąca </w:t>
            </w:r>
            <w:r w:rsidR="003D754F" w:rsidRPr="002E24E6">
              <w:rPr>
                <w:rFonts w:asciiTheme="majorHAnsi" w:hAnsiTheme="majorHAnsi" w:cstheme="majorHAnsi"/>
                <w:sz w:val="24"/>
                <w:szCs w:val="24"/>
              </w:rPr>
              <w:t xml:space="preserve">wnęka </w:t>
            </w:r>
            <w:r w:rsidRPr="002E24E6">
              <w:rPr>
                <w:rFonts w:asciiTheme="majorHAnsi" w:hAnsiTheme="majorHAnsi" w:cstheme="majorHAnsi"/>
                <w:sz w:val="24"/>
                <w:szCs w:val="24"/>
              </w:rPr>
              <w:t xml:space="preserve">telefoniczna </w:t>
            </w:r>
            <w:r w:rsidR="003D754F" w:rsidRPr="002E24E6">
              <w:rPr>
                <w:rFonts w:asciiTheme="majorHAnsi" w:hAnsiTheme="majorHAnsi" w:cstheme="majorHAnsi"/>
                <w:sz w:val="24"/>
                <w:szCs w:val="24"/>
              </w:rPr>
              <w:t xml:space="preserve">na </w:t>
            </w:r>
            <w:r w:rsidR="002E24E6" w:rsidRPr="002E24E6">
              <w:rPr>
                <w:rFonts w:asciiTheme="majorHAnsi" w:hAnsiTheme="majorHAnsi" w:cstheme="majorHAnsi"/>
                <w:sz w:val="24"/>
                <w:szCs w:val="24"/>
              </w:rPr>
              <w:t>korytarzu</w:t>
            </w:r>
            <w:r w:rsidR="003D754F" w:rsidRPr="002E24E6">
              <w:rPr>
                <w:rFonts w:asciiTheme="majorHAnsi" w:hAnsiTheme="majorHAnsi" w:cstheme="majorHAnsi"/>
                <w:sz w:val="24"/>
                <w:szCs w:val="24"/>
              </w:rPr>
              <w:t xml:space="preserve"> w przyziemiu (</w:t>
            </w:r>
            <w:r w:rsidR="003D754F" w:rsidRPr="002E24E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Rysunek 9</w:t>
            </w:r>
            <w:r w:rsidR="003D754F" w:rsidRPr="002E24E6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:rsidR="003D754F" w:rsidRDefault="003D754F" w:rsidP="00394610">
            <w:pPr>
              <w:pStyle w:val="Akapitzlist"/>
              <w:keepNext/>
              <w:tabs>
                <w:tab w:val="left" w:pos="613"/>
              </w:tabs>
              <w:spacing w:line="276" w:lineRule="auto"/>
              <w:ind w:left="618"/>
              <w:jc w:val="both"/>
            </w:pPr>
            <w:r w:rsidRPr="003D754F">
              <w:rPr>
                <w:rFonts w:asciiTheme="majorHAnsi" w:hAnsiTheme="majorHAnsi" w:cstheme="maj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DB103F8" wp14:editId="7AF20D11">
                  <wp:extent cx="5009322" cy="2818987"/>
                  <wp:effectExtent l="0" t="0" r="1270" b="635"/>
                  <wp:docPr id="23" name="Obraz 23" descr="\\trivor.szpital.lsu\Teleinformatyka\Billingi\przetargi_Łukasz_i_Paweł\052_przetarg_łączność_telefoniczna_i_łącza_LAN_Kopernika\pomocnicze_Łukasz\K38\20200820_094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trivor.szpital.lsu\Teleinformatyka\Billingi\przetargi_Łukasz_i_Paweł\052_przetarg_łączność_telefoniczna_i_łącza_LAN_Kopernika\pomocnicze_Łukasz\K38\20200820_094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7342" cy="282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754F" w:rsidRPr="003D754F" w:rsidRDefault="003D754F" w:rsidP="00394610">
            <w:pPr>
              <w:pStyle w:val="Legenda"/>
              <w:spacing w:line="276" w:lineRule="auto"/>
              <w:ind w:left="613"/>
              <w:jc w:val="both"/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</w:pPr>
            <w:r w:rsidRPr="003D754F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t xml:space="preserve">Rysunek </w:t>
            </w:r>
            <w:r w:rsidRPr="003D754F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begin"/>
            </w:r>
            <w:r w:rsidRPr="003D754F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instrText xml:space="preserve"> SEQ Rysunek \* ARABIC </w:instrText>
            </w:r>
            <w:r w:rsidRPr="003D754F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separate"/>
            </w:r>
            <w:r w:rsidR="00385D7B">
              <w:rPr>
                <w:rFonts w:asciiTheme="majorHAnsi" w:hAnsiTheme="majorHAnsi" w:cstheme="majorHAnsi"/>
                <w:bCs w:val="0"/>
                <w:i/>
                <w:noProof/>
                <w:color w:val="44546A" w:themeColor="text2"/>
                <w:sz w:val="18"/>
                <w:szCs w:val="18"/>
              </w:rPr>
              <w:t>9</w:t>
            </w:r>
            <w:r w:rsidRPr="003D754F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end"/>
            </w:r>
            <w:r w:rsidRPr="003D754F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t xml:space="preserve">  </w:t>
            </w:r>
            <w:r w:rsidRPr="003D754F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 xml:space="preserve">– </w:t>
            </w:r>
            <w:r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>wnęka telefoniczna, przyziemi, Kl. Okulistyki,  ul. Kopernika 38</w:t>
            </w:r>
          </w:p>
          <w:p w:rsidR="00CC408D" w:rsidRPr="004D349A" w:rsidRDefault="002E24E6" w:rsidP="00394610">
            <w:pPr>
              <w:pStyle w:val="Akapitzlist"/>
              <w:tabs>
                <w:tab w:val="left" w:pos="613"/>
              </w:tabs>
              <w:spacing w:line="276" w:lineRule="auto"/>
              <w:ind w:left="618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</w:t>
            </w:r>
            <w:r w:rsidR="00CC408D" w:rsidRPr="004D349A">
              <w:rPr>
                <w:rFonts w:asciiTheme="majorHAnsi" w:hAnsiTheme="majorHAnsi" w:cstheme="majorHAnsi"/>
                <w:sz w:val="24"/>
                <w:szCs w:val="24"/>
              </w:rPr>
              <w:t>dzie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Wykonawca</w:t>
            </w:r>
            <w:r w:rsidR="00CC408D" w:rsidRPr="004D349A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2E24E6" w:rsidRPr="002E24E6" w:rsidRDefault="002E24E6" w:rsidP="00394610">
            <w:pPr>
              <w:pStyle w:val="Akapitzlist"/>
              <w:numPr>
                <w:ilvl w:val="0"/>
                <w:numId w:val="27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2E24E6" w:rsidRPr="002E24E6" w:rsidRDefault="002E24E6" w:rsidP="00394610">
            <w:pPr>
              <w:pStyle w:val="Akapitzlist"/>
              <w:numPr>
                <w:ilvl w:val="0"/>
                <w:numId w:val="27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2E24E6" w:rsidRPr="002E24E6" w:rsidRDefault="002E24E6" w:rsidP="00394610">
            <w:pPr>
              <w:pStyle w:val="Akapitzlist"/>
              <w:numPr>
                <w:ilvl w:val="0"/>
                <w:numId w:val="27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2E24E6" w:rsidRPr="002E24E6" w:rsidRDefault="002E24E6" w:rsidP="00394610">
            <w:pPr>
              <w:pStyle w:val="Akapitzlist"/>
              <w:numPr>
                <w:ilvl w:val="1"/>
                <w:numId w:val="27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2E24E6" w:rsidRPr="002E24E6" w:rsidRDefault="002E24E6" w:rsidP="00394610">
            <w:pPr>
              <w:pStyle w:val="Akapitzlist"/>
              <w:numPr>
                <w:ilvl w:val="1"/>
                <w:numId w:val="27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2E24E6" w:rsidRPr="002E24E6" w:rsidRDefault="002E24E6" w:rsidP="00394610">
            <w:pPr>
              <w:pStyle w:val="Akapitzlist"/>
              <w:numPr>
                <w:ilvl w:val="1"/>
                <w:numId w:val="27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2E24E6" w:rsidRDefault="002E24E6" w:rsidP="00394610">
            <w:pPr>
              <w:pStyle w:val="Akapitzlist"/>
              <w:numPr>
                <w:ilvl w:val="2"/>
                <w:numId w:val="27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</w:t>
            </w:r>
            <w:r w:rsidRPr="002E24E6">
              <w:rPr>
                <w:rFonts w:asciiTheme="majorHAnsi" w:hAnsiTheme="majorHAnsi" w:cstheme="majorHAnsi"/>
                <w:sz w:val="24"/>
                <w:szCs w:val="24"/>
              </w:rPr>
              <w:t xml:space="preserve"> szafie</w:t>
            </w:r>
            <w:r w:rsidR="00CC408D" w:rsidRPr="002E24E6">
              <w:rPr>
                <w:rFonts w:asciiTheme="majorHAnsi" w:hAnsiTheme="majorHAnsi" w:cstheme="majorHAnsi"/>
                <w:sz w:val="24"/>
                <w:szCs w:val="24"/>
              </w:rPr>
              <w:t xml:space="preserve"> dystrybucyjnej kabel telefoniczny zakończy („rozszyje”) na odpowiedniej liczbie dedykowanych 19” typu </w:t>
            </w:r>
            <w:r w:rsidR="00CC408D" w:rsidRPr="002E24E6">
              <w:rPr>
                <w:rFonts w:asciiTheme="majorHAnsi" w:hAnsiTheme="majorHAnsi" w:cstheme="majorHAnsi"/>
                <w:i/>
                <w:sz w:val="24"/>
                <w:szCs w:val="24"/>
              </w:rPr>
              <w:t>rack</w:t>
            </w:r>
            <w:r w:rsidR="00CC408D" w:rsidRPr="002E24E6">
              <w:rPr>
                <w:rFonts w:asciiTheme="majorHAnsi" w:hAnsiTheme="majorHAnsi" w:cstheme="majorHAnsi"/>
                <w:sz w:val="24"/>
                <w:szCs w:val="24"/>
              </w:rPr>
              <w:t xml:space="preserve"> panelach telefonicznych z portami RJ45, wykonany w technice zacisków nożowych typu LSA, rozmiar 1U, UTP, min. kat. 3 z półką do organizowania kabli, zawierający oznaczenia/numerację portów (każdy port fabrycznie opisany), panele uziemić;</w:t>
            </w:r>
          </w:p>
          <w:p w:rsidR="002E24E6" w:rsidRDefault="002E24E6" w:rsidP="00394610">
            <w:pPr>
              <w:pStyle w:val="Akapitzlist"/>
              <w:numPr>
                <w:ilvl w:val="2"/>
                <w:numId w:val="27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We wnęce teletechnicznej zamontuje i w sposób trwały osadzi min. 10 łączówek rozłącznych typu Krone (</w:t>
            </w:r>
            <w:r w:rsidRPr="002E24E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zgodnie z złącznikiem nr 2h do SOPZ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),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łączówki należy zamontować na dedykowanym gniezdniku; </w:t>
            </w:r>
          </w:p>
          <w:p w:rsidR="00103C4B" w:rsidRDefault="002E24E6" w:rsidP="00394610">
            <w:pPr>
              <w:pStyle w:val="Akapitzlist"/>
              <w:numPr>
                <w:ilvl w:val="2"/>
                <w:numId w:val="27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</w:t>
            </w:r>
            <w:r w:rsidR="00CC408D" w:rsidRPr="002E24E6">
              <w:rPr>
                <w:rFonts w:asciiTheme="majorHAnsi" w:hAnsiTheme="majorHAnsi" w:cstheme="majorHAnsi"/>
                <w:sz w:val="24"/>
                <w:szCs w:val="24"/>
              </w:rPr>
              <w:t>anele 19” oraz łączówki Wykonawca jednoznacznie opisze przez oklejenie lub w inny systemowy sposób – niedopuszczalne jest ręczne opisywanie tych elementów;</w:t>
            </w:r>
          </w:p>
          <w:p w:rsidR="00103C4B" w:rsidRDefault="00CC408D" w:rsidP="00394610">
            <w:pPr>
              <w:pStyle w:val="Akapitzlist"/>
              <w:numPr>
                <w:ilvl w:val="2"/>
                <w:numId w:val="27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03C4B">
              <w:rPr>
                <w:rFonts w:asciiTheme="majorHAnsi" w:hAnsiTheme="majorHAnsi" w:cstheme="majorHAnsi"/>
                <w:sz w:val="24"/>
                <w:szCs w:val="24"/>
              </w:rPr>
              <w:t>Wszystkie prace należy etapować i skoordynować ze sobą w celu zminimalizowania czasu przerwy w działaniu łączności u Zamawiającego – przerwa w braku łączności poszczególnej linii abonenckiej nie może być dłuższa niż 30 minut;</w:t>
            </w:r>
          </w:p>
          <w:p w:rsidR="00103C4B" w:rsidRDefault="00CC408D" w:rsidP="00394610">
            <w:pPr>
              <w:pStyle w:val="Akapitzlist"/>
              <w:numPr>
                <w:ilvl w:val="2"/>
                <w:numId w:val="27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03C4B">
              <w:rPr>
                <w:rFonts w:asciiTheme="majorHAnsi" w:hAnsiTheme="majorHAnsi" w:cstheme="majorHAnsi"/>
                <w:sz w:val="24"/>
                <w:szCs w:val="24"/>
              </w:rPr>
              <w:t>Możliwe prace przygotowawcze należy wykonać z odpowiednim wyprzedzeniem;</w:t>
            </w:r>
          </w:p>
          <w:p w:rsidR="00103C4B" w:rsidRDefault="00CC408D" w:rsidP="00394610">
            <w:pPr>
              <w:pStyle w:val="Akapitzlist"/>
              <w:numPr>
                <w:ilvl w:val="2"/>
                <w:numId w:val="27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03C4B">
              <w:rPr>
                <w:rFonts w:asciiTheme="majorHAnsi" w:hAnsiTheme="majorHAnsi" w:cstheme="majorHAnsi"/>
                <w:sz w:val="24"/>
                <w:szCs w:val="24"/>
              </w:rPr>
              <w:t>Wykonawca odtworzy krosowanie linii abonenckich za pomocą przewodu krosowniczego, wszystkie nowe połączenia mają być prowadzone w sposób estetyczny, zgodny ze sztuką (krosowanie między stroną stacyjną a liniową);</w:t>
            </w:r>
          </w:p>
          <w:p w:rsidR="00103C4B" w:rsidRDefault="00CC408D" w:rsidP="00394610">
            <w:pPr>
              <w:pStyle w:val="Akapitzlist"/>
              <w:numPr>
                <w:ilvl w:val="2"/>
                <w:numId w:val="27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03C4B">
              <w:rPr>
                <w:rFonts w:asciiTheme="majorHAnsi" w:hAnsiTheme="majorHAnsi" w:cstheme="majorHAnsi"/>
                <w:sz w:val="24"/>
                <w:szCs w:val="24"/>
              </w:rPr>
              <w:t>Kabel telefoniczny należy ułożyć w zamkniętych listwach elektroinstalacyjnych lub ułożyć w dedykowanych listwach systemowych/drabinkach kablowych – niedopuszczalne jest swobodne układanie przewodów np. na podłodze. Prace należy wykonać w sposób estetyczny, zgodny ze sztuką – tak, aby zapewnić bezpieczne i długoletnie funkcjonowanie systemu kablowego.</w:t>
            </w:r>
          </w:p>
          <w:p w:rsidR="0051715D" w:rsidRDefault="00CC408D" w:rsidP="00394610">
            <w:pPr>
              <w:pStyle w:val="Akapitzlist"/>
              <w:numPr>
                <w:ilvl w:val="1"/>
                <w:numId w:val="27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03C4B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</w:t>
            </w:r>
            <w:r w:rsidR="001934D0">
              <w:rPr>
                <w:rFonts w:asciiTheme="majorHAnsi" w:hAnsiTheme="majorHAnsi" w:cstheme="majorHAnsi"/>
                <w:sz w:val="24"/>
                <w:szCs w:val="24"/>
              </w:rPr>
              <w:t xml:space="preserve">i podłączy </w:t>
            </w:r>
            <w:r w:rsidRPr="00103C4B">
              <w:rPr>
                <w:rFonts w:asciiTheme="majorHAnsi" w:hAnsiTheme="majorHAnsi" w:cstheme="majorHAnsi"/>
                <w:sz w:val="24"/>
                <w:szCs w:val="24"/>
              </w:rPr>
              <w:t xml:space="preserve">wszelkie niezbędne elementy konieczne do prawidłowego i zgodnego ze sztuką montażu elementów centralowych (np. dedykowane zasilacze zalecane przez producenta systemu centralowego; śruby montażowe, wszystkie wymagane i niezbędne licencje, wszystkie niezbędne kable przyłączeniowe i krosownicze (np. patchcordy miedziane RJ45-RJ45 oraz światłowodowe o dopasowanej długości), prądowe listwy i kable zasilające o dedykowanej wydajności prądowej, wszystkie niezbędne elementy montażowe, wszelkie niezbędne  urządzenia (jak np. przełączniki sieciowe – jeśli są wymagane), </w:t>
            </w:r>
            <w:r w:rsidRPr="00103C4B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itp.) – tak aby w sposób kompleksowy zrealizować wymagania tego postępowania;</w:t>
            </w:r>
          </w:p>
          <w:p w:rsidR="0051715D" w:rsidRDefault="00CC408D" w:rsidP="00394610">
            <w:pPr>
              <w:pStyle w:val="Akapitzlist"/>
              <w:numPr>
                <w:ilvl w:val="1"/>
                <w:numId w:val="27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1715D">
              <w:rPr>
                <w:rFonts w:asciiTheme="majorHAnsi" w:hAnsiTheme="majorHAnsi" w:cstheme="majorHAnsi"/>
                <w:sz w:val="24"/>
                <w:szCs w:val="24"/>
              </w:rPr>
              <w:t xml:space="preserve">Wykonawca jednoznacznie opisze wszystkie elementy centralowe (przez trwałe i czytelne oklejenie/nadruk – niedopuszczalne jest ręczne opisywanie elementów). </w:t>
            </w:r>
          </w:p>
          <w:p w:rsidR="0051715D" w:rsidRDefault="00CC408D" w:rsidP="00394610">
            <w:pPr>
              <w:pStyle w:val="Akapitzlist"/>
              <w:numPr>
                <w:ilvl w:val="1"/>
                <w:numId w:val="27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1715D">
              <w:rPr>
                <w:rFonts w:asciiTheme="majorHAnsi" w:hAnsiTheme="majorHAnsi" w:cstheme="majorHAnsi"/>
                <w:sz w:val="24"/>
                <w:szCs w:val="24"/>
              </w:rPr>
              <w:t xml:space="preserve">Wykonawca uruchomi numerację (w tym również skróconą 4-cyfrową) na przekazanych przez Zamawiającego numerach w ramach puli numerowej w zakresie 12 424 7000 ÷ 12 424 8999. Zamawiający wymaga przeprowadzenia prac zgodnie z opisem w punkcie </w:t>
            </w:r>
            <w:r w:rsidRPr="0051715D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2.6.2.3</w:t>
            </w:r>
            <w:r w:rsidRPr="0051715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51715D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 nr 2 do SOPZ</w:t>
            </w:r>
            <w:r w:rsidRPr="0051715D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51715D" w:rsidRDefault="00CC408D" w:rsidP="00394610">
            <w:pPr>
              <w:pStyle w:val="Akapitzlist"/>
              <w:numPr>
                <w:ilvl w:val="1"/>
                <w:numId w:val="27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1715D">
              <w:rPr>
                <w:rFonts w:asciiTheme="majorHAnsi" w:hAnsiTheme="majorHAnsi" w:cstheme="majorHAnsi"/>
                <w:sz w:val="24"/>
                <w:szCs w:val="24"/>
              </w:rPr>
              <w:t>Wykonawca skonfiguruje kategorie dla numeracji Zamawiającego – przez kategorię należy rozumieć uprawnienia dla abonenta/numeru telefonicznego na podstawie których będzie on mógł nawiązywać połączenia: tylko wewnętrzne (w obrębie wewnętrznej numeracji Zmawiającego), strefowe (w obrębie numeracji krakowskiej (SN=12)), międzystrefowe (krajowe) bez komórek, międzystrefowe (krajowe) i komórkowe,  międzynarodowe – w zależności o zaszeregowania abonenta/numeru telefonicznego do danej kategorii;</w:t>
            </w:r>
          </w:p>
          <w:p w:rsidR="0051715D" w:rsidRDefault="00CC408D" w:rsidP="00394610">
            <w:pPr>
              <w:pStyle w:val="Akapitzlist"/>
              <w:numPr>
                <w:ilvl w:val="1"/>
                <w:numId w:val="27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1715D">
              <w:rPr>
                <w:rFonts w:asciiTheme="majorHAnsi" w:hAnsiTheme="majorHAnsi" w:cstheme="majorHAnsi"/>
                <w:sz w:val="24"/>
                <w:szCs w:val="24"/>
              </w:rPr>
              <w:t>Wykonawca przeprowadzi weryfikację i sprawdzenie poprawności działania oraz zaprogramowania numerów telefonicznych na poszczególnych portach łączówkowych i przekaże Zamawiającemu dokumentację w edytowalnej tabelarycznej postaci (np. plik typu .XLS(X)) z wyszczególnionymi numerami telefonicznymi – przyporządkowanie zaprogramowanych numerów telefonicznych do konkretnych portów na łączówkach krosu po stronie centralowej/stacyjnej;</w:t>
            </w:r>
          </w:p>
          <w:p w:rsidR="0051715D" w:rsidRDefault="00CC408D" w:rsidP="00394610">
            <w:pPr>
              <w:pStyle w:val="Akapitzlist"/>
              <w:numPr>
                <w:ilvl w:val="1"/>
                <w:numId w:val="27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1715D">
              <w:rPr>
                <w:rFonts w:asciiTheme="majorHAnsi" w:hAnsiTheme="majorHAnsi" w:cstheme="majorHAnsi"/>
                <w:sz w:val="24"/>
                <w:szCs w:val="24"/>
              </w:rPr>
              <w:t>Wykonawca dostarczy niezbędne kable krosownicze;</w:t>
            </w:r>
          </w:p>
          <w:p w:rsidR="00CC408D" w:rsidRPr="0051715D" w:rsidRDefault="00CC408D" w:rsidP="00394610">
            <w:pPr>
              <w:pStyle w:val="Akapitzlist"/>
              <w:numPr>
                <w:ilvl w:val="1"/>
                <w:numId w:val="27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1715D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i zamontuje w linii zasilania elektrycznego dostarczanego systemu centralowego - system awaryjnego podtrzymania zasilania 230 [V] - UPS – zgodnie z wymaganiami opisanymi w </w:t>
            </w:r>
            <w:r w:rsidRPr="0051715D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51715D">
              <w:rPr>
                <w:rFonts w:asciiTheme="majorHAnsi" w:hAnsiTheme="majorHAnsi" w:cstheme="majorHAnsi"/>
                <w:sz w:val="24"/>
                <w:szCs w:val="24"/>
              </w:rPr>
              <w:t>. Podłączenie należy wykonać zgodnie „ze sztuką” w sposób gwarantujący bezpieczne użytkowanie.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CC408D" w:rsidRPr="002F7317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lastRenderedPageBreak/>
              <w:t>Parametr wymagany</w:t>
            </w:r>
          </w:p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CC408D" w:rsidRPr="004D349A" w:rsidTr="004B5067">
        <w:trPr>
          <w:trHeight w:val="983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4</w:t>
            </w:r>
          </w:p>
        </w:tc>
        <w:tc>
          <w:tcPr>
            <w:tcW w:w="8827" w:type="dxa"/>
            <w:shd w:val="clear" w:color="auto" w:fill="auto"/>
          </w:tcPr>
          <w:p w:rsidR="00CC408D" w:rsidRPr="00916A13" w:rsidRDefault="00CC408D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lang w:eastAsia="en-US"/>
              </w:rPr>
            </w:pPr>
            <w:r w:rsidRPr="00916A13">
              <w:rPr>
                <w:rFonts w:asciiTheme="majorHAnsi" w:hAnsiTheme="majorHAnsi" w:cstheme="majorHAnsi"/>
                <w:lang w:eastAsia="en-US"/>
              </w:rPr>
              <w:t>Pozostałe wymagania:</w:t>
            </w:r>
          </w:p>
          <w:p w:rsidR="00CC408D" w:rsidRPr="00916A13" w:rsidRDefault="00CC408D" w:rsidP="00394610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CC408D" w:rsidRPr="00916A13" w:rsidRDefault="00CC408D" w:rsidP="00394610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CC408D" w:rsidRPr="00916A13" w:rsidRDefault="00CC408D" w:rsidP="00394610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CC408D" w:rsidRPr="00916A13" w:rsidRDefault="00CC408D" w:rsidP="00394610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916A13" w:rsidRPr="00916A13" w:rsidRDefault="00916A13" w:rsidP="00394610">
            <w:pPr>
              <w:pStyle w:val="Akapitzlist"/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</w:rPr>
            </w:pPr>
          </w:p>
          <w:p w:rsidR="00916A13" w:rsidRPr="00916A13" w:rsidRDefault="00916A13" w:rsidP="00394610">
            <w:pPr>
              <w:pStyle w:val="Akapitzlist"/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</w:rPr>
            </w:pPr>
          </w:p>
          <w:p w:rsidR="00916A13" w:rsidRPr="00916A13" w:rsidRDefault="00916A13" w:rsidP="00394610">
            <w:pPr>
              <w:pStyle w:val="Akapitzlist"/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</w:rPr>
            </w:pPr>
          </w:p>
          <w:p w:rsidR="00916A13" w:rsidRPr="00916A13" w:rsidRDefault="00916A13" w:rsidP="00394610">
            <w:pPr>
              <w:pStyle w:val="Akapitzlist"/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</w:rPr>
            </w:pPr>
          </w:p>
          <w:p w:rsidR="00916A13" w:rsidRDefault="00CC408D" w:rsidP="00394610">
            <w:pPr>
              <w:pStyle w:val="Akapitzlist"/>
              <w:numPr>
                <w:ilvl w:val="1"/>
                <w:numId w:val="28"/>
              </w:numPr>
              <w:spacing w:after="200" w:line="276" w:lineRule="auto"/>
              <w:ind w:left="613" w:hanging="567"/>
              <w:contextualSpacing/>
              <w:jc w:val="both"/>
              <w:rPr>
                <w:rFonts w:asciiTheme="majorHAnsi" w:hAnsiTheme="majorHAnsi" w:cstheme="majorHAnsi"/>
              </w:rPr>
            </w:pPr>
            <w:r w:rsidRPr="00916A13">
              <w:rPr>
                <w:rFonts w:asciiTheme="majorHAnsi" w:hAnsiTheme="majorHAnsi" w:cstheme="majorHAnsi"/>
              </w:rPr>
              <w:t>Wszystkie elementy dostawy mają:</w:t>
            </w:r>
          </w:p>
          <w:p w:rsidR="00916A13" w:rsidRPr="00916A13" w:rsidRDefault="00CC408D" w:rsidP="00394610">
            <w:pPr>
              <w:pStyle w:val="Akapitzlist"/>
              <w:numPr>
                <w:ilvl w:val="2"/>
                <w:numId w:val="28"/>
              </w:numPr>
              <w:spacing w:after="200" w:line="276" w:lineRule="auto"/>
              <w:ind w:left="1180" w:hanging="567"/>
              <w:contextualSpacing/>
              <w:jc w:val="both"/>
              <w:rPr>
                <w:rFonts w:asciiTheme="majorHAnsi" w:hAnsiTheme="majorHAnsi" w:cstheme="majorHAnsi"/>
              </w:rPr>
            </w:pPr>
            <w:r w:rsidRPr="00916A13">
              <w:rPr>
                <w:rFonts w:asciiTheme="majorHAnsi" w:hAnsiTheme="majorHAnsi" w:cstheme="majorHAnsi"/>
                <w:sz w:val="24"/>
                <w:szCs w:val="24"/>
              </w:rPr>
              <w:t>być fabrycznie i technicznie nowe, nigdy nieużywane wcześniej;</w:t>
            </w:r>
          </w:p>
          <w:p w:rsidR="00916A13" w:rsidRPr="00916A13" w:rsidRDefault="00CC408D" w:rsidP="00394610">
            <w:pPr>
              <w:pStyle w:val="Akapitzlist"/>
              <w:numPr>
                <w:ilvl w:val="2"/>
                <w:numId w:val="28"/>
              </w:numPr>
              <w:spacing w:after="200" w:line="276" w:lineRule="auto"/>
              <w:ind w:left="1180" w:hanging="567"/>
              <w:contextualSpacing/>
              <w:jc w:val="both"/>
              <w:rPr>
                <w:rFonts w:asciiTheme="majorHAnsi" w:hAnsiTheme="majorHAnsi" w:cstheme="majorHAnsi"/>
              </w:rPr>
            </w:pPr>
            <w:r w:rsidRPr="00916A13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być pozbawione wszelkich wad (wolne od wad);</w:t>
            </w:r>
          </w:p>
          <w:p w:rsidR="00916A13" w:rsidRPr="00916A13" w:rsidRDefault="00CC408D" w:rsidP="00394610">
            <w:pPr>
              <w:pStyle w:val="Akapitzlist"/>
              <w:numPr>
                <w:ilvl w:val="2"/>
                <w:numId w:val="28"/>
              </w:numPr>
              <w:spacing w:after="200" w:line="276" w:lineRule="auto"/>
              <w:ind w:left="1180" w:hanging="567"/>
              <w:contextualSpacing/>
              <w:jc w:val="both"/>
              <w:rPr>
                <w:rFonts w:asciiTheme="majorHAnsi" w:hAnsiTheme="majorHAnsi" w:cstheme="majorHAnsi"/>
              </w:rPr>
            </w:pPr>
            <w:r w:rsidRPr="00916A13">
              <w:rPr>
                <w:rFonts w:asciiTheme="majorHAnsi" w:hAnsiTheme="majorHAnsi" w:cstheme="majorHAnsi"/>
                <w:sz w:val="24"/>
                <w:szCs w:val="24"/>
              </w:rPr>
              <w:t>wszystkie oferowane urządzenia w ramach poszczególnych typów mają być złożone z identycznych podzespołów, sygnowanych przez ich producenta;</w:t>
            </w:r>
          </w:p>
          <w:p w:rsidR="00916A13" w:rsidRPr="00916A13" w:rsidRDefault="00CC408D" w:rsidP="00394610">
            <w:pPr>
              <w:pStyle w:val="Akapitzlist"/>
              <w:numPr>
                <w:ilvl w:val="2"/>
                <w:numId w:val="28"/>
              </w:numPr>
              <w:spacing w:after="200" w:line="276" w:lineRule="auto"/>
              <w:ind w:left="1180" w:hanging="567"/>
              <w:contextualSpacing/>
              <w:jc w:val="both"/>
              <w:rPr>
                <w:rFonts w:asciiTheme="majorHAnsi" w:hAnsiTheme="majorHAnsi" w:cstheme="majorHAnsi"/>
              </w:rPr>
            </w:pPr>
            <w:r w:rsidRPr="00916A13">
              <w:rPr>
                <w:rFonts w:asciiTheme="majorHAnsi" w:hAnsiTheme="majorHAnsi" w:cstheme="majorHAnsi"/>
                <w:sz w:val="24"/>
                <w:szCs w:val="24"/>
              </w:rPr>
              <w:t>posiadać taką samą konfigurację (sprzętową);</w:t>
            </w:r>
          </w:p>
          <w:p w:rsidR="00916A13" w:rsidRPr="00916A13" w:rsidRDefault="00CC408D" w:rsidP="00394610">
            <w:pPr>
              <w:pStyle w:val="Akapitzlist"/>
              <w:numPr>
                <w:ilvl w:val="2"/>
                <w:numId w:val="28"/>
              </w:numPr>
              <w:spacing w:after="200" w:line="276" w:lineRule="auto"/>
              <w:ind w:left="1180" w:hanging="567"/>
              <w:contextualSpacing/>
              <w:jc w:val="both"/>
              <w:rPr>
                <w:rFonts w:asciiTheme="majorHAnsi" w:hAnsiTheme="majorHAnsi" w:cstheme="majorHAnsi"/>
              </w:rPr>
            </w:pPr>
            <w:r w:rsidRPr="00916A13">
              <w:rPr>
                <w:rFonts w:asciiTheme="majorHAnsi" w:hAnsiTheme="majorHAnsi" w:cstheme="majorHAnsi"/>
                <w:sz w:val="24"/>
                <w:szCs w:val="24"/>
              </w:rPr>
              <w:t>być dostarczane w oryginalnych opakowaniach producenta (opakowania kompletne – zawierające wszystkie elementy przewidziane przez producenta);</w:t>
            </w:r>
          </w:p>
          <w:p w:rsidR="00916A13" w:rsidRPr="00916A13" w:rsidRDefault="00CC408D" w:rsidP="00394610">
            <w:pPr>
              <w:pStyle w:val="Akapitzlist"/>
              <w:numPr>
                <w:ilvl w:val="2"/>
                <w:numId w:val="28"/>
              </w:numPr>
              <w:spacing w:after="200" w:line="276" w:lineRule="auto"/>
              <w:ind w:left="1180" w:hanging="567"/>
              <w:contextualSpacing/>
              <w:jc w:val="both"/>
              <w:rPr>
                <w:rFonts w:asciiTheme="majorHAnsi" w:hAnsiTheme="majorHAnsi" w:cstheme="majorHAnsi"/>
              </w:rPr>
            </w:pPr>
            <w:r w:rsidRPr="00916A13">
              <w:rPr>
                <w:rFonts w:asciiTheme="majorHAnsi" w:hAnsiTheme="majorHAnsi" w:cstheme="majorHAnsi"/>
                <w:sz w:val="24"/>
                <w:szCs w:val="24"/>
              </w:rPr>
              <w:t>pochodzić z legalnego kanału sprzedaży;</w:t>
            </w:r>
          </w:p>
          <w:p w:rsidR="00CC408D" w:rsidRPr="00916A13" w:rsidRDefault="00CC408D" w:rsidP="00394610">
            <w:pPr>
              <w:pStyle w:val="Akapitzlist"/>
              <w:numPr>
                <w:ilvl w:val="1"/>
                <w:numId w:val="28"/>
              </w:numPr>
              <w:spacing w:after="200" w:line="276" w:lineRule="auto"/>
              <w:ind w:left="613" w:hanging="567"/>
              <w:contextualSpacing/>
              <w:jc w:val="both"/>
              <w:rPr>
                <w:rFonts w:asciiTheme="majorHAnsi" w:hAnsiTheme="majorHAnsi" w:cstheme="majorHAnsi"/>
              </w:rPr>
            </w:pPr>
            <w:r w:rsidRPr="00916A13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protokół odbioru (dla każdego rodzaju/typu dostarczanego urządzenia, np. aparatów telefonicznych wyspecyfikowanych w </w:t>
            </w:r>
            <w:r w:rsidRPr="00916A13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916A13">
              <w:rPr>
                <w:rFonts w:asciiTheme="majorHAnsi" w:hAnsiTheme="majorHAnsi" w:cstheme="majorHAnsi"/>
                <w:sz w:val="24"/>
                <w:szCs w:val="24"/>
              </w:rPr>
              <w:t>, modułów/elementów centralowych, itp.) w wersji drukowanej oraz tabelaryczny edytowalny wykaz w wersji elektronicznej (np. plik XLS(X) lub inny) zawierający minimum następujące informacje (w zależności od rodzaju sprzętu): nazwę i dane teleadresowe Wykonawcy i Zamawiającego, nr zamówienia/postępowania, datę odbioru, nazwę asortymentu (np. jednostka/moduł analogowy, itd.), marka urządzenia, model urządzenia, numer seryjny urządzenia, adres MAC urządzenia (jeśli urządzenia ma nadany taki numer), przydzielony adres IP urządzeniu (jeśli urządzeniu nadano taki numer np. w toku prac instalacyjno-konfiguracyjnych), liczba sztuk.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CC408D" w:rsidRPr="006F5DFF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lastRenderedPageBreak/>
              <w:t>Parametr wymagany</w:t>
            </w:r>
          </w:p>
          <w:p w:rsidR="00CC408D" w:rsidRPr="006F5DFF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6F5DFF">
              <w:rPr>
                <w:rFonts w:asciiTheme="majorHAnsi" w:hAnsiTheme="majorHAnsi" w:cstheme="majorHAnsi"/>
                <w:bCs/>
                <w:i/>
              </w:rPr>
              <w:t>(nie wypełniać)</w:t>
            </w:r>
          </w:p>
          <w:p w:rsidR="00CC408D" w:rsidRPr="004D349A" w:rsidRDefault="00CC408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1E18DD" w:rsidRDefault="001E18DD" w:rsidP="00394610">
      <w:pPr>
        <w:spacing w:line="276" w:lineRule="auto"/>
        <w:rPr>
          <w:rFonts w:asciiTheme="majorHAnsi" w:hAnsiTheme="majorHAnsi" w:cstheme="majorHAnsi"/>
          <w:b/>
        </w:rPr>
      </w:pPr>
    </w:p>
    <w:p w:rsidR="001E18DD" w:rsidRDefault="001E18DD" w:rsidP="00394610">
      <w:pPr>
        <w:spacing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1E18DD" w:rsidRPr="002B5193" w:rsidRDefault="001E18DD" w:rsidP="00394610">
      <w:pPr>
        <w:pStyle w:val="Nagwek1"/>
        <w:spacing w:line="276" w:lineRule="auto"/>
        <w:rPr>
          <w:rFonts w:asciiTheme="majorHAnsi" w:hAnsiTheme="majorHAnsi" w:cstheme="majorHAnsi"/>
          <w:b w:val="0"/>
        </w:rPr>
      </w:pPr>
      <w:bookmarkStart w:id="7" w:name="_Toc51687989"/>
      <w:r w:rsidRPr="002B5193">
        <w:rPr>
          <w:rFonts w:asciiTheme="majorHAnsi" w:hAnsiTheme="majorHAnsi" w:cstheme="majorHAnsi"/>
        </w:rPr>
        <w:lastRenderedPageBreak/>
        <w:t xml:space="preserve">Tabela </w:t>
      </w:r>
      <w:r>
        <w:rPr>
          <w:rFonts w:asciiTheme="majorHAnsi" w:hAnsiTheme="majorHAnsi" w:cstheme="majorHAnsi"/>
        </w:rPr>
        <w:t>7</w:t>
      </w:r>
      <w:r w:rsidRPr="002B5193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Dostarczany moduł</w:t>
      </w:r>
      <w:r w:rsidRPr="002B519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wyniesiony w lokalizacji</w:t>
      </w:r>
      <w:r w:rsidRPr="002B519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highlight w:val="cyan"/>
        </w:rPr>
        <w:t>Ś2</w:t>
      </w:r>
      <w:r>
        <w:rPr>
          <w:rFonts w:asciiTheme="majorHAnsi" w:hAnsiTheme="majorHAnsi" w:cstheme="majorHAnsi"/>
        </w:rPr>
        <w:t xml:space="preserve"> w ramach</w:t>
      </w:r>
      <w:r w:rsidRPr="002B5193">
        <w:rPr>
          <w:rFonts w:asciiTheme="majorHAnsi" w:hAnsiTheme="majorHAnsi" w:cstheme="majorHAnsi"/>
        </w:rPr>
        <w:t xml:space="preserve"> rozbudow</w:t>
      </w:r>
      <w:r>
        <w:rPr>
          <w:rFonts w:asciiTheme="majorHAnsi" w:hAnsiTheme="majorHAnsi" w:cstheme="majorHAnsi"/>
        </w:rPr>
        <w:t>y istniejącego systemu AVAYA IP OFFICE</w:t>
      </w:r>
      <w:bookmarkEnd w:id="7"/>
    </w:p>
    <w:p w:rsidR="001E18DD" w:rsidRPr="006F5DFF" w:rsidRDefault="001E18DD" w:rsidP="00394610">
      <w:pPr>
        <w:spacing w:line="276" w:lineRule="auto"/>
        <w:rPr>
          <w:rFonts w:asciiTheme="majorHAnsi" w:hAnsiTheme="majorHAnsi" w:cstheme="majorHAnsi"/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1E18DD" w:rsidRPr="004D349A" w:rsidTr="00AE64B1">
        <w:trPr>
          <w:trHeight w:val="945"/>
          <w:jc w:val="center"/>
        </w:trPr>
        <w:tc>
          <w:tcPr>
            <w:tcW w:w="9375" w:type="dxa"/>
            <w:gridSpan w:val="2"/>
            <w:vMerge w:val="restart"/>
            <w:shd w:val="clear" w:color="auto" w:fill="auto"/>
            <w:vAlign w:val="center"/>
          </w:tcPr>
          <w:p w:rsidR="001E18DD" w:rsidRPr="004D349A" w:rsidRDefault="001E18DD" w:rsidP="00394610">
            <w:p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Dostarczany moduł wyniesiony</w:t>
            </w:r>
            <w:r w:rsidRPr="004D349A">
              <w:rPr>
                <w:rFonts w:asciiTheme="majorHAnsi" w:hAnsiTheme="majorHAnsi" w:cstheme="majorHAnsi"/>
              </w:rPr>
              <w:t xml:space="preserve"> w lokalizacji </w:t>
            </w:r>
            <w:r>
              <w:rPr>
                <w:rFonts w:asciiTheme="majorHAnsi" w:hAnsiTheme="majorHAnsi" w:cstheme="majorHAnsi"/>
                <w:highlight w:val="cyan"/>
              </w:rPr>
              <w:t>Ś2</w:t>
            </w:r>
            <w:r w:rsidRPr="004D349A">
              <w:rPr>
                <w:rFonts w:asciiTheme="majorHAnsi" w:hAnsiTheme="majorHAnsi" w:cstheme="majorHAnsi"/>
              </w:rPr>
              <w:t xml:space="preserve"> w ramach rozbudowy istniejącego systemu AVAYA IP OFFICE zgodnie z poniższymi wymaganiami: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1E18DD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Oferowany asortyment:</w:t>
            </w:r>
          </w:p>
          <w:p w:rsidR="001E18DD" w:rsidRPr="002F7317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Producent, model + inne</w:t>
            </w:r>
          </w:p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 tabeli uzupełnić tylko miejsca wykropkowane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1E18DD" w:rsidRPr="004D349A" w:rsidTr="00AE64B1">
        <w:trPr>
          <w:trHeight w:val="1912"/>
          <w:jc w:val="center"/>
        </w:trPr>
        <w:tc>
          <w:tcPr>
            <w:tcW w:w="9375" w:type="dxa"/>
            <w:gridSpan w:val="2"/>
            <w:vMerge/>
            <w:shd w:val="clear" w:color="auto" w:fill="auto"/>
            <w:vAlign w:val="center"/>
          </w:tcPr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1E18DD" w:rsidRPr="002F7317" w:rsidRDefault="001E18DD" w:rsidP="0039461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 systemu centralowego</w:t>
            </w: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……………………………………………………………………...</w:t>
            </w: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Model/numer katalogowy producenta (jednostka sterująca)</w:t>
            </w:r>
            <w:r w:rsidRPr="00E826C4">
              <w:rPr>
                <w:rFonts w:asciiTheme="majorHAnsi" w:hAnsiTheme="majorHAnsi" w:cstheme="majorHAnsi"/>
              </w:rPr>
              <w:t xml:space="preserve">/ </w:t>
            </w:r>
            <w:r w:rsidRPr="004D349A">
              <w:rPr>
                <w:rFonts w:asciiTheme="majorHAnsi" w:hAnsiTheme="majorHAnsi" w:cstheme="majorHAnsi"/>
              </w:rPr>
              <w:t>(jeśli producent podaje)</w:t>
            </w: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</w:rPr>
              <w:t>Model/numer katalogowy producenta jednostki zawierającej telefoniczne analogowe porty fizyczne</w:t>
            </w:r>
            <w:r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/</w:t>
            </w:r>
            <w:r w:rsidRPr="004D349A">
              <w:rPr>
                <w:rFonts w:asciiTheme="majorHAnsi" w:hAnsiTheme="majorHAnsi" w:cstheme="majorHAnsi"/>
              </w:rPr>
              <w:t xml:space="preserve"> (jeśli producent podaje)</w:t>
            </w: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Liczba fizycznych portów analogowych  w zaoferowanej jednostce i liczba jednostek</w:t>
            </w:r>
            <w:r w:rsidRPr="004D349A">
              <w:rPr>
                <w:rFonts w:asciiTheme="majorHAnsi" w:hAnsiTheme="majorHAnsi" w:cstheme="majorHAnsi"/>
              </w:rPr>
              <w:t xml:space="preserve"> (należy spełnić warunek w punkcie 1.2 tej </w:t>
            </w:r>
            <w:r w:rsidRPr="004D349A">
              <w:rPr>
                <w:rFonts w:asciiTheme="majorHAnsi" w:hAnsiTheme="majorHAnsi" w:cstheme="majorHAnsi"/>
              </w:rPr>
              <w:lastRenderedPageBreak/>
              <w:t>tabeli)</w:t>
            </w: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……….……………..……[liczba portów/jednostkę]</w:t>
            </w: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……….………….…………….…..……[liczba jednostek]</w:t>
            </w:r>
          </w:p>
        </w:tc>
      </w:tr>
      <w:tr w:rsidR="001E18DD" w:rsidRPr="004D349A" w:rsidTr="00AE64B1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1E18DD" w:rsidRPr="00440736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440736">
              <w:rPr>
                <w:rFonts w:asciiTheme="majorHAnsi" w:hAnsiTheme="majorHAnsi" w:cstheme="majorHAnsi"/>
                <w:b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1E18DD" w:rsidRPr="004D349A" w:rsidTr="00AE64B1">
        <w:trPr>
          <w:trHeight w:val="5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1E18DD" w:rsidRPr="0074251B" w:rsidRDefault="001E18DD" w:rsidP="0039461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74251B">
              <w:rPr>
                <w:rFonts w:asciiTheme="majorHAnsi" w:hAnsiTheme="majorHAnsi" w:cstheme="majorHAnsi"/>
              </w:rPr>
              <w:t xml:space="preserve">Wymagania – rozbudowa istniejącego systemu centralowego AVAYA IP OFFICE w budynku </w:t>
            </w:r>
            <w:r w:rsidR="00746A60">
              <w:rPr>
                <w:rFonts w:asciiTheme="majorHAnsi" w:hAnsiTheme="majorHAnsi" w:cstheme="majorHAnsi"/>
              </w:rPr>
              <w:t>K50</w:t>
            </w:r>
            <w:r w:rsidRPr="0074251B">
              <w:rPr>
                <w:rFonts w:asciiTheme="majorHAnsi" w:hAnsiTheme="majorHAnsi" w:cstheme="majorHAnsi"/>
              </w:rPr>
              <w:t>.</w:t>
            </w:r>
          </w:p>
          <w:p w:rsidR="00746A60" w:rsidRPr="004D349A" w:rsidRDefault="00746A60" w:rsidP="00746A6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Dostarczony system centralowy</w:t>
            </w:r>
            <w:r>
              <w:rPr>
                <w:rFonts w:asciiTheme="majorHAnsi" w:hAnsiTheme="majorHAnsi" w:cstheme="majorHAnsi"/>
              </w:rPr>
              <w:t xml:space="preserve"> do lokalizacji </w:t>
            </w:r>
            <w:r w:rsidRPr="00746A60">
              <w:rPr>
                <w:rFonts w:asciiTheme="majorHAnsi" w:hAnsiTheme="majorHAnsi" w:cstheme="majorHAnsi"/>
                <w:highlight w:val="cyan"/>
              </w:rPr>
              <w:t>Ś2</w:t>
            </w:r>
            <w:r w:rsidRPr="004D349A">
              <w:rPr>
                <w:rFonts w:asciiTheme="majorHAnsi" w:hAnsiTheme="majorHAnsi" w:cstheme="majorHAnsi"/>
              </w:rPr>
              <w:t xml:space="preserve"> przez Wykonawcę ma być:</w:t>
            </w:r>
          </w:p>
          <w:p w:rsidR="0074251B" w:rsidRPr="0074251B" w:rsidRDefault="001E18DD" w:rsidP="00394610">
            <w:pPr>
              <w:pStyle w:val="Akapitzlist"/>
              <w:numPr>
                <w:ilvl w:val="1"/>
                <w:numId w:val="30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74251B">
              <w:rPr>
                <w:rFonts w:asciiTheme="majorHAnsi" w:hAnsiTheme="majorHAnsi" w:cstheme="majorHAnsi"/>
                <w:sz w:val="24"/>
                <w:szCs w:val="24"/>
              </w:rPr>
              <w:t xml:space="preserve">w pełni kompatybilny z posiadanym system centralowym Zamawiającego w lokalizacji K50 tj. AVAYA IP OFFICE 500 – zgodnie z wymaganiami w </w:t>
            </w:r>
            <w:r w:rsidRPr="0074251B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Tabeli 1 załącznika nr 2i do SOPZ</w:t>
            </w:r>
            <w:r w:rsidRPr="0074251B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74251B" w:rsidRPr="0074251B" w:rsidRDefault="001E18DD" w:rsidP="00394610">
            <w:pPr>
              <w:pStyle w:val="Akapitzlist"/>
              <w:numPr>
                <w:ilvl w:val="1"/>
                <w:numId w:val="30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74251B">
              <w:rPr>
                <w:rFonts w:asciiTheme="majorHAnsi" w:hAnsiTheme="majorHAnsi" w:cstheme="majorHAnsi"/>
                <w:sz w:val="24"/>
                <w:szCs w:val="24"/>
              </w:rPr>
              <w:t xml:space="preserve">wyposażony w </w:t>
            </w:r>
            <w:r w:rsidRPr="0074251B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 xml:space="preserve">min. </w:t>
            </w:r>
            <w:r w:rsidR="00F5189B" w:rsidRPr="00F5189B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120</w:t>
            </w:r>
            <w:r w:rsidRPr="0074251B">
              <w:rPr>
                <w:rFonts w:asciiTheme="majorHAnsi" w:hAnsiTheme="majorHAnsi" w:cstheme="majorHAnsi"/>
                <w:sz w:val="24"/>
                <w:szCs w:val="24"/>
              </w:rPr>
              <w:t xml:space="preserve"> fizycznych telefonicznych analogowych portów – porty muszą obsługiwać analogowe aparaty telefoniczne posiadane przez Zamawiającego</w:t>
            </w:r>
            <w:r w:rsidR="0074251B" w:rsidRPr="0074251B">
              <w:rPr>
                <w:rFonts w:asciiTheme="majorHAnsi" w:hAnsiTheme="majorHAnsi" w:cstheme="majorHAnsi"/>
                <w:sz w:val="24"/>
                <w:szCs w:val="24"/>
              </w:rPr>
              <w:t xml:space="preserve">, ponadto system będzie mógł dodatkowo obsłużyć min. </w:t>
            </w:r>
            <w:r w:rsidR="0074251B" w:rsidRPr="0074251B">
              <w:rPr>
                <w:rFonts w:asciiTheme="majorHAnsi" w:hAnsiTheme="majorHAnsi" w:cstheme="majorHAnsi"/>
                <w:sz w:val="24"/>
                <w:szCs w:val="24"/>
                <w:highlight w:val="magenta"/>
              </w:rPr>
              <w:t>10</w:t>
            </w:r>
            <w:r w:rsidR="0074251B" w:rsidRPr="0074251B">
              <w:rPr>
                <w:rFonts w:asciiTheme="majorHAnsi" w:hAnsiTheme="majorHAnsi" w:cstheme="majorHAnsi"/>
                <w:sz w:val="24"/>
                <w:szCs w:val="24"/>
              </w:rPr>
              <w:t xml:space="preserve"> zamawianych  telefonicznych aparatów IP;</w:t>
            </w:r>
          </w:p>
          <w:p w:rsidR="00AC12D7" w:rsidRDefault="001E18DD" w:rsidP="00394610">
            <w:pPr>
              <w:pStyle w:val="Akapitzlist"/>
              <w:numPr>
                <w:ilvl w:val="1"/>
                <w:numId w:val="30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74251B">
              <w:rPr>
                <w:rFonts w:asciiTheme="majorHAnsi" w:hAnsiTheme="majorHAnsi" w:cstheme="majorHAnsi"/>
                <w:sz w:val="24"/>
                <w:szCs w:val="24"/>
              </w:rPr>
              <w:t xml:space="preserve">wyposażony w min. </w:t>
            </w:r>
            <w:r w:rsidR="004B5067" w:rsidRPr="0074251B">
              <w:rPr>
                <w:rFonts w:asciiTheme="majorHAnsi" w:hAnsiTheme="majorHAnsi" w:cstheme="majorHAnsi"/>
                <w:sz w:val="24"/>
                <w:szCs w:val="24"/>
                <w:highlight w:val="magenta"/>
              </w:rPr>
              <w:t>10</w:t>
            </w:r>
            <w:r w:rsidRPr="0074251B">
              <w:rPr>
                <w:rFonts w:asciiTheme="majorHAnsi" w:hAnsiTheme="majorHAnsi" w:cstheme="majorHAnsi"/>
                <w:sz w:val="24"/>
                <w:szCs w:val="24"/>
              </w:rPr>
              <w:t xml:space="preserve"> aparatów telefonicznych IP TYP I wg specyfikacji w </w:t>
            </w:r>
            <w:r w:rsidRPr="0074251B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74251B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AC12D7" w:rsidRPr="00FE022C" w:rsidRDefault="00AC12D7" w:rsidP="00394610">
            <w:pPr>
              <w:pStyle w:val="Akapitzlist"/>
              <w:numPr>
                <w:ilvl w:val="2"/>
                <w:numId w:val="30"/>
              </w:numPr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E022C">
              <w:rPr>
                <w:rFonts w:asciiTheme="majorHAnsi" w:hAnsiTheme="majorHAnsi" w:cstheme="majorHAnsi"/>
                <w:sz w:val="24"/>
                <w:szCs w:val="24"/>
              </w:rPr>
              <w:t>Wykonawca uruchomi dostarczone aparaty telefoniczne wraz ze wszystkimi niezbędnymi licencjami koniecznymi do ich poprawnego i w pełni funkcjonalnego działania w  dostarczonym systemie centralowym;</w:t>
            </w:r>
          </w:p>
          <w:p w:rsidR="00AC12D7" w:rsidRPr="00AC12D7" w:rsidRDefault="00AC12D7" w:rsidP="00394610">
            <w:pPr>
              <w:pStyle w:val="Akapitzlist"/>
              <w:numPr>
                <w:ilvl w:val="2"/>
                <w:numId w:val="30"/>
              </w:numPr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E022C">
              <w:rPr>
                <w:rFonts w:asciiTheme="majorHAnsi" w:hAnsiTheme="majorHAnsi" w:cstheme="majorHAnsi"/>
                <w:sz w:val="24"/>
                <w:szCs w:val="24"/>
              </w:rPr>
              <w:t>Wykonawca na wybranych linia/numerach telefonicznych</w:t>
            </w:r>
            <w:r w:rsidR="00960142" w:rsidRPr="00FE022C">
              <w:rPr>
                <w:rFonts w:asciiTheme="majorHAnsi" w:hAnsiTheme="majorHAnsi" w:cstheme="majorHAnsi"/>
                <w:sz w:val="24"/>
                <w:szCs w:val="24"/>
              </w:rPr>
              <w:t xml:space="preserve"> (max. 4 linie)</w:t>
            </w:r>
            <w:r w:rsidRPr="00FE022C">
              <w:rPr>
                <w:rFonts w:asciiTheme="majorHAnsi" w:hAnsiTheme="majorHAnsi" w:cstheme="majorHAnsi"/>
                <w:sz w:val="24"/>
                <w:szCs w:val="24"/>
              </w:rPr>
              <w:t xml:space="preserve"> wskazanych przez Zamawiającego uruchomi </w:t>
            </w:r>
            <w:r w:rsidR="00960142" w:rsidRPr="00FE022C">
              <w:rPr>
                <w:rFonts w:asciiTheme="majorHAnsi" w:hAnsiTheme="majorHAnsi" w:cstheme="majorHAnsi"/>
                <w:sz w:val="24"/>
                <w:szCs w:val="24"/>
              </w:rPr>
              <w:t xml:space="preserve">system zapowiedzi głosowej z funkcją rejestracji rozmów i konfiguracją kont użytkowników – w ramach </w:t>
            </w:r>
            <w:r w:rsidR="00FE022C" w:rsidRPr="00FE022C">
              <w:rPr>
                <w:rFonts w:asciiTheme="majorHAnsi" w:hAnsiTheme="majorHAnsi" w:cstheme="majorHAnsi"/>
                <w:sz w:val="24"/>
                <w:szCs w:val="24"/>
              </w:rPr>
              <w:t xml:space="preserve">centralnego systemu głosowych zapowiedzi słownych (IVR – </w:t>
            </w:r>
            <w:r w:rsidR="00FE022C" w:rsidRPr="00FE022C">
              <w:rPr>
                <w:rFonts w:asciiTheme="majorHAnsi" w:hAnsiTheme="majorHAnsi" w:cstheme="majorHAnsi"/>
                <w:i/>
                <w:sz w:val="24"/>
                <w:szCs w:val="24"/>
              </w:rPr>
              <w:t>Avaya VMPro</w:t>
            </w:r>
            <w:r w:rsidR="00FE022C" w:rsidRPr="00FE022C">
              <w:rPr>
                <w:rFonts w:asciiTheme="majorHAnsi" w:hAnsiTheme="majorHAnsi" w:cstheme="majorHAnsi"/>
                <w:sz w:val="24"/>
                <w:szCs w:val="24"/>
              </w:rPr>
              <w:t>) oraz centralnego systemu poczty głosowej</w:t>
            </w:r>
            <w:r w:rsidRPr="00FE022C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925BE1" w:rsidRDefault="001E18DD" w:rsidP="00394610">
            <w:pPr>
              <w:pStyle w:val="Akapitzlist"/>
              <w:numPr>
                <w:ilvl w:val="1"/>
                <w:numId w:val="30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25BE1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liczba dostępnych jednoczesnych kanałów rozmównych do komunikacji z innymi lokalizacjami (</w:t>
            </w:r>
            <w:r w:rsidRPr="00925BE1">
              <w:rPr>
                <w:rFonts w:asciiTheme="majorHAnsi" w:hAnsiTheme="majorHAnsi" w:cstheme="majorHAnsi"/>
                <w:b/>
                <w:sz w:val="24"/>
                <w:szCs w:val="24"/>
              </w:rPr>
              <w:t>B3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925BE1">
              <w:rPr>
                <w:rFonts w:asciiTheme="majorHAnsi" w:hAnsiTheme="majorHAnsi" w:cstheme="majorHAnsi"/>
                <w:b/>
                <w:sz w:val="24"/>
                <w:szCs w:val="24"/>
              </w:rPr>
              <w:t>K21a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925BE1">
              <w:rPr>
                <w:rFonts w:asciiTheme="majorHAnsi" w:hAnsiTheme="majorHAnsi" w:cstheme="majorHAnsi"/>
                <w:b/>
                <w:sz w:val="24"/>
                <w:szCs w:val="24"/>
              </w:rPr>
              <w:t>K23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925BE1">
              <w:rPr>
                <w:rFonts w:asciiTheme="majorHAnsi" w:hAnsiTheme="majorHAnsi" w:cstheme="majorHAnsi"/>
                <w:b/>
                <w:sz w:val="24"/>
                <w:szCs w:val="24"/>
              </w:rPr>
              <w:t>K36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925BE1">
              <w:rPr>
                <w:rFonts w:asciiTheme="majorHAnsi" w:hAnsiTheme="majorHAnsi" w:cstheme="majorHAnsi"/>
                <w:b/>
                <w:sz w:val="24"/>
                <w:szCs w:val="24"/>
              </w:rPr>
              <w:t>K38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925BE1">
              <w:rPr>
                <w:rFonts w:asciiTheme="majorHAnsi" w:hAnsiTheme="majorHAnsi" w:cstheme="majorHAnsi"/>
                <w:b/>
                <w:sz w:val="24"/>
                <w:szCs w:val="24"/>
              </w:rPr>
              <w:t>K50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925BE1">
              <w:rPr>
                <w:rFonts w:asciiTheme="majorHAnsi" w:hAnsiTheme="majorHAnsi" w:cstheme="majorHAnsi"/>
                <w:b/>
                <w:sz w:val="24"/>
                <w:szCs w:val="24"/>
              </w:rPr>
              <w:t>Sk8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925BE1">
              <w:rPr>
                <w:rFonts w:asciiTheme="majorHAnsi" w:hAnsiTheme="majorHAnsi" w:cstheme="majorHAnsi"/>
                <w:b/>
                <w:sz w:val="24"/>
                <w:szCs w:val="24"/>
              </w:rPr>
              <w:t>Ś2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 oraz </w:t>
            </w:r>
            <w:r w:rsidRPr="00925BE1">
              <w:rPr>
                <w:rFonts w:asciiTheme="majorHAnsi" w:hAnsiTheme="majorHAnsi" w:cstheme="majorHAnsi"/>
                <w:b/>
                <w:sz w:val="24"/>
                <w:szCs w:val="24"/>
              </w:rPr>
              <w:t>Ś10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 – schemat układu budynków w </w:t>
            </w:r>
            <w:r w:rsidRPr="00925BE1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2f do SOPZ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 oraz w </w:t>
            </w:r>
            <w:r w:rsidRPr="00925BE1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2g do SOPZ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.) – min. </w:t>
            </w:r>
            <w:r w:rsidRPr="00925BE1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30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925BE1" w:rsidRDefault="001E18DD" w:rsidP="00394610">
            <w:pPr>
              <w:pStyle w:val="Akapitzlist"/>
              <w:numPr>
                <w:ilvl w:val="1"/>
                <w:numId w:val="30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>wyposażony w dedykowane zasilacze 230 [V] (zalecane przez producenta zaoferowanych urządzeń centralowych);</w:t>
            </w:r>
          </w:p>
          <w:p w:rsidR="00925BE1" w:rsidRDefault="001E18DD" w:rsidP="00394610">
            <w:pPr>
              <w:pStyle w:val="Akapitzlist"/>
              <w:numPr>
                <w:ilvl w:val="1"/>
                <w:numId w:val="30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wyposażony w system awaryjnego podtrzymania zasilania 230 [V] – UPS zgodnie z opisem w </w:t>
            </w:r>
            <w:r w:rsidRPr="00925BE1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925BE1" w:rsidRDefault="001E18DD" w:rsidP="00394610">
            <w:pPr>
              <w:pStyle w:val="Akapitzlist"/>
              <w:numPr>
                <w:ilvl w:val="1"/>
                <w:numId w:val="30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wyposażony w teletechniczną szafę dystrybucyjna dostosowaną do montażu urządzeń z mocowaniem 19” typu </w:t>
            </w:r>
            <w:r w:rsidRPr="00925BE1">
              <w:rPr>
                <w:rFonts w:asciiTheme="majorHAnsi" w:hAnsiTheme="majorHAnsi" w:cstheme="majorHAnsi"/>
                <w:i/>
                <w:sz w:val="24"/>
                <w:szCs w:val="24"/>
              </w:rPr>
              <w:t>rack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 – wysokość dostosować do zabudowy urządzeń i paneli krosowych (opis w </w:t>
            </w:r>
            <w:r w:rsidRPr="00925BE1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</w:t>
            </w:r>
            <w:r w:rsidR="00B03833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zniku nr 2</w:t>
            </w:r>
            <w:r w:rsidR="00BF7F1B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 xml:space="preserve"> do SOPZ pkt 2.8.3.6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>);</w:t>
            </w:r>
          </w:p>
          <w:p w:rsidR="001E18DD" w:rsidRPr="00925BE1" w:rsidRDefault="001E18DD" w:rsidP="00394610">
            <w:pPr>
              <w:pStyle w:val="Akapitzlist"/>
              <w:numPr>
                <w:ilvl w:val="1"/>
                <w:numId w:val="30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Uruchomienie przeprowadzić zgodnie opisem zawartym w </w:t>
            </w:r>
            <w:r w:rsidRPr="00925BE1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 – zwłaszcza z harmonogramem w punkcie </w:t>
            </w:r>
            <w:r w:rsidRPr="00925BE1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2.9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925BE1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 nr 2 do SOPZ</w:t>
            </w:r>
            <w:r w:rsidRPr="00925BE1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1E18DD" w:rsidRPr="002F7317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Parametr wymagany</w:t>
            </w:r>
          </w:p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34604D" w:rsidRPr="008F2821" w:rsidRDefault="0034604D" w:rsidP="0034604D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34604D" w:rsidRPr="00FA6870" w:rsidRDefault="0034604D" w:rsidP="0034604D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A6870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wymaga złożenia materiałów firmowych na potwierdzenie spełnienia opisanych w przedmiotowym punkcie parametrów.</w:t>
            </w:r>
          </w:p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FA6870">
              <w:rPr>
                <w:rFonts w:asciiTheme="majorHAnsi" w:hAnsiTheme="majorHAnsi" w:cstheme="majorHAnsi"/>
              </w:rPr>
              <w:t>Zamawiający prosi o zaznaczenia w złożonych materiałach firmowych (w postaci katalogów i/lub ulotek informacyjnych</w:t>
            </w:r>
            <w:r w:rsidRPr="004D349A">
              <w:rPr>
                <w:rFonts w:asciiTheme="majorHAnsi" w:hAnsiTheme="majorHAnsi" w:cstheme="majorHAnsi"/>
              </w:rPr>
              <w:t xml:space="preserve"> i/lub kart produktu i/lub kart charakterystyki i/lub oświadczenie Producenta) zapisów potwierdzających spełnienie wymaganych parametrów z dopisaniem numeru tabeli oraz numerem podpunktu z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załącznika nr 2i do SOPZ</w:t>
            </w:r>
            <w:r w:rsidRPr="004D349A">
              <w:rPr>
                <w:rFonts w:asciiTheme="majorHAnsi" w:hAnsiTheme="majorHAnsi" w:cstheme="majorHAnsi"/>
              </w:rPr>
              <w:t>, który ten zapis potwierdza (Zamawiający dopuszcza materiały w języku angielskim)</w:t>
            </w:r>
          </w:p>
        </w:tc>
      </w:tr>
      <w:tr w:rsidR="001E18DD" w:rsidRPr="004D349A" w:rsidTr="00AE64B1">
        <w:trPr>
          <w:trHeight w:val="42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1E18DD" w:rsidRPr="004D349A" w:rsidRDefault="001E18DD" w:rsidP="00394610">
            <w:pPr>
              <w:tabs>
                <w:tab w:val="left" w:pos="759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Licencje:</w:t>
            </w:r>
          </w:p>
          <w:p w:rsidR="007546F2" w:rsidRPr="007546F2" w:rsidRDefault="007546F2" w:rsidP="00394610">
            <w:pPr>
              <w:pStyle w:val="Akapitzlist"/>
              <w:numPr>
                <w:ilvl w:val="0"/>
                <w:numId w:val="33"/>
              </w:numPr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7546F2" w:rsidRPr="007546F2" w:rsidRDefault="007546F2" w:rsidP="00394610">
            <w:pPr>
              <w:pStyle w:val="Akapitzlist"/>
              <w:numPr>
                <w:ilvl w:val="0"/>
                <w:numId w:val="33"/>
              </w:numPr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7546F2" w:rsidRPr="00951FD2" w:rsidRDefault="001E18DD" w:rsidP="00394610">
            <w:pPr>
              <w:pStyle w:val="Akapitzlist"/>
              <w:numPr>
                <w:ilvl w:val="1"/>
                <w:numId w:val="33"/>
              </w:numPr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51FD2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wszystkie niezbędne licencje wymagane do uruchomienia dodatkowego modułu wyniesionego w lokalizacji </w:t>
            </w:r>
            <w:r w:rsidR="000B3009" w:rsidRPr="00951FD2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Ś2</w:t>
            </w:r>
            <w:r w:rsidRPr="00951FD2">
              <w:rPr>
                <w:rFonts w:asciiTheme="majorHAnsi" w:hAnsiTheme="majorHAnsi" w:cstheme="majorHAnsi"/>
                <w:sz w:val="24"/>
                <w:szCs w:val="24"/>
              </w:rPr>
              <w:t xml:space="preserve"> w ramach rozbudowy istniejącego systemu AVAYA IP OFFICE w taki sposób, aby sprzęt i oprogramowanie były w pełni funkcjonalne.</w:t>
            </w:r>
          </w:p>
          <w:p w:rsidR="007546F2" w:rsidRPr="00951FD2" w:rsidRDefault="001E18DD" w:rsidP="00394610">
            <w:pPr>
              <w:pStyle w:val="Akapitzlist"/>
              <w:numPr>
                <w:ilvl w:val="1"/>
                <w:numId w:val="33"/>
              </w:numPr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51FD2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zarejestrowane na Zamawiającego tzn. Szpital Uniwersytecki w Krakowie, siedziba ul. Kopernika 36, 31-501 Kraków.</w:t>
            </w:r>
          </w:p>
          <w:p w:rsidR="001E18DD" w:rsidRPr="007546F2" w:rsidRDefault="001E18DD" w:rsidP="00394610">
            <w:pPr>
              <w:pStyle w:val="Akapitzlist"/>
              <w:numPr>
                <w:ilvl w:val="1"/>
                <w:numId w:val="33"/>
              </w:numPr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</w:rPr>
            </w:pPr>
            <w:r w:rsidRPr="00951FD2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bezterminowe (brak ograniczeń czasowych do ich stosowania przez Zamawiającego).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1E18DD" w:rsidRPr="002F7317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 xml:space="preserve">Opcjonalnie </w:t>
            </w:r>
          </w:p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wypełniać – jeśli potrzeba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1E18DD" w:rsidRPr="004D349A" w:rsidRDefault="001E18DD" w:rsidP="003946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1E18DD" w:rsidRPr="004D349A" w:rsidTr="00AE64B1">
        <w:trPr>
          <w:trHeight w:val="69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:rsidR="001E18DD" w:rsidRPr="004E3F54" w:rsidRDefault="001E18DD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 xml:space="preserve">Dodatkowe wymagania techniczne i funkcjonalne oferowanego systemu centralowego do telefonii (przez telefonię Zamawiający rozumie zagadnienia wykorzystania środków do łączności </w:t>
            </w:r>
            <w:r w:rsidRPr="004E3F54">
              <w:rPr>
                <w:rFonts w:asciiTheme="majorHAnsi" w:hAnsiTheme="majorHAnsi" w:cstheme="majorHAnsi"/>
              </w:rPr>
              <w:t>głosowej na odległość pomiędzy swoimi budynkami, w szczególności przez zestawianie połączeń pomiędzy </w:t>
            </w:r>
            <w:hyperlink r:id="rId23" w:history="1">
              <w:r w:rsidRPr="004E3F54">
                <w:rPr>
                  <w:rFonts w:asciiTheme="majorHAnsi" w:hAnsiTheme="majorHAnsi" w:cstheme="majorHAnsi"/>
                </w:rPr>
                <w:t>telefonami</w:t>
              </w:r>
            </w:hyperlink>
            <w:r w:rsidRPr="004E3F54">
              <w:rPr>
                <w:rFonts w:asciiTheme="majorHAnsi" w:hAnsiTheme="majorHAnsi" w:cstheme="majorHAnsi"/>
              </w:rPr>
              <w:t>):</w:t>
            </w:r>
            <w:r w:rsidR="004E3F54" w:rsidRPr="004E3F54">
              <w:rPr>
                <w:rFonts w:asciiTheme="majorHAnsi" w:hAnsiTheme="majorHAnsi" w:cstheme="majorHAnsi"/>
                <w:vanish/>
              </w:rPr>
              <w:t xml:space="preserve"> </w:t>
            </w:r>
          </w:p>
          <w:p w:rsidR="004E3F54" w:rsidRPr="004E3F54" w:rsidRDefault="004E3F54" w:rsidP="00394610">
            <w:pPr>
              <w:pStyle w:val="Akapitzlist"/>
              <w:numPr>
                <w:ilvl w:val="0"/>
                <w:numId w:val="34"/>
              </w:numPr>
              <w:tabs>
                <w:tab w:val="left" w:pos="613"/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4E3F54" w:rsidRPr="004E3F54" w:rsidRDefault="004E3F54" w:rsidP="00394610">
            <w:pPr>
              <w:pStyle w:val="Akapitzlist"/>
              <w:numPr>
                <w:ilvl w:val="0"/>
                <w:numId w:val="34"/>
              </w:numPr>
              <w:tabs>
                <w:tab w:val="left" w:pos="613"/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4E3F54" w:rsidRPr="004E3F54" w:rsidRDefault="004E3F54" w:rsidP="00394610">
            <w:pPr>
              <w:pStyle w:val="Akapitzlist"/>
              <w:numPr>
                <w:ilvl w:val="0"/>
                <w:numId w:val="34"/>
              </w:numPr>
              <w:tabs>
                <w:tab w:val="left" w:pos="613"/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4E3F54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E3F54">
              <w:rPr>
                <w:rFonts w:asciiTheme="majorHAnsi" w:hAnsiTheme="majorHAnsi" w:cstheme="majorHAnsi"/>
                <w:sz w:val="24"/>
                <w:szCs w:val="24"/>
              </w:rPr>
              <w:t xml:space="preserve">Zamawiający wymaga, aby proces przełączania centralowego (pomiędzy starym </w:t>
            </w:r>
            <w:r w:rsidRPr="004E3F5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system centralowym a dostarczonym przez Wykonawcę) przebiegał zgodnie z wymaganiami opisanymi w </w:t>
            </w:r>
            <w:r w:rsidRPr="004E3F54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Pr="004E3F54">
              <w:rPr>
                <w:rFonts w:asciiTheme="majorHAnsi" w:hAnsiTheme="majorHAnsi" w:cstheme="majorHAnsi"/>
                <w:sz w:val="24"/>
                <w:szCs w:val="24"/>
              </w:rPr>
              <w:t xml:space="preserve"> - zwłaszcza punktem </w:t>
            </w:r>
            <w:r w:rsidRPr="004E3F54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</w:t>
            </w:r>
            <w:r w:rsidRPr="004E3F54">
              <w:rPr>
                <w:rFonts w:asciiTheme="majorHAnsi" w:hAnsiTheme="majorHAnsi" w:cstheme="majorHAnsi"/>
                <w:sz w:val="24"/>
                <w:szCs w:val="24"/>
              </w:rPr>
              <w:t xml:space="preserve"> i</w:t>
            </w:r>
            <w:r w:rsidRPr="004E3F54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 xml:space="preserve"> 2.26</w:t>
            </w:r>
            <w:r w:rsidRPr="004E3F54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C61CDB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E3F54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do pomieszczenia </w:t>
            </w:r>
            <w:r w:rsidR="004E3F54">
              <w:rPr>
                <w:rFonts w:asciiTheme="majorHAnsi" w:hAnsiTheme="majorHAnsi" w:cstheme="majorHAnsi"/>
                <w:sz w:val="24"/>
                <w:szCs w:val="24"/>
              </w:rPr>
              <w:t>technicznego</w:t>
            </w:r>
            <w:r w:rsidRPr="004E3F54">
              <w:rPr>
                <w:rFonts w:asciiTheme="majorHAnsi" w:hAnsiTheme="majorHAnsi" w:cstheme="majorHAnsi"/>
                <w:sz w:val="24"/>
                <w:szCs w:val="24"/>
              </w:rPr>
              <w:t xml:space="preserve">, przyziemie, budynek szpitalnym przy ulicy </w:t>
            </w:r>
            <w:r w:rsidR="00472E78" w:rsidRPr="004E3F54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Śniadeckich</w:t>
            </w:r>
            <w:r w:rsidRPr="004E3F54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 xml:space="preserve"> </w:t>
            </w:r>
            <w:r w:rsidR="00472E78" w:rsidRPr="004E3F54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2</w:t>
            </w:r>
            <w:r w:rsidR="00472E78" w:rsidRPr="004E3F5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4E3F54">
              <w:rPr>
                <w:rFonts w:asciiTheme="majorHAnsi" w:hAnsiTheme="majorHAnsi" w:cstheme="majorHAnsi"/>
                <w:sz w:val="24"/>
                <w:szCs w:val="24"/>
              </w:rPr>
              <w:t>w Krakowie (</w:t>
            </w:r>
            <w:r w:rsidR="00472E78" w:rsidRPr="004E3F54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Ś2</w:t>
            </w:r>
            <w:r w:rsidRPr="004E3F54">
              <w:rPr>
                <w:rFonts w:asciiTheme="majorHAnsi" w:hAnsiTheme="majorHAnsi" w:cstheme="majorHAnsi"/>
                <w:sz w:val="24"/>
                <w:szCs w:val="24"/>
              </w:rPr>
              <w:t xml:space="preserve">) zaoferowany sprzęt i zamontuje go w dedykowanej szafie teletechnicznej 19”, która jest elementem dostawy Wykonawcy (opis w </w:t>
            </w:r>
            <w:r w:rsidRPr="004E3F54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</w:t>
            </w:r>
            <w:r w:rsidR="00472E78" w:rsidRPr="004E3F54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ączniku nr 2 do SOPZ pkt 2.8.3.6</w:t>
            </w:r>
            <w:r w:rsidR="00FC6244">
              <w:rPr>
                <w:rFonts w:asciiTheme="majorHAnsi" w:hAnsiTheme="majorHAnsi" w:cstheme="majorHAnsi"/>
                <w:sz w:val="24"/>
                <w:szCs w:val="24"/>
              </w:rPr>
              <w:t xml:space="preserve"> – montaż w tej samej szafie</w:t>
            </w:r>
            <w:r w:rsidRPr="004E3F54">
              <w:rPr>
                <w:rFonts w:asciiTheme="majorHAnsi" w:hAnsiTheme="majorHAnsi" w:cstheme="majorHAnsi"/>
                <w:sz w:val="24"/>
                <w:szCs w:val="24"/>
              </w:rPr>
              <w:t>);</w:t>
            </w:r>
            <w:r w:rsidR="00E154AE">
              <w:rPr>
                <w:rFonts w:asciiTheme="majorHAnsi" w:hAnsiTheme="majorHAnsi" w:cstheme="majorHAnsi"/>
                <w:sz w:val="24"/>
                <w:szCs w:val="24"/>
              </w:rPr>
              <w:t xml:space="preserve"> Ponadto Wykonawca doposaży szafę dystrybucyjną w przełącznik sieciowy LAN z funkcją PoE (wg opisu w </w:t>
            </w:r>
            <w:r w:rsidR="00E154AE" w:rsidRPr="00ED0B1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="00E154AE">
              <w:rPr>
                <w:rFonts w:asciiTheme="majorHAnsi" w:hAnsiTheme="majorHAnsi" w:cstheme="majorHAnsi"/>
                <w:sz w:val="24"/>
                <w:szCs w:val="24"/>
              </w:rPr>
              <w:t>) oraz dostarczy niezbędną ilość dedykowanych do tego urządzenia konwerterów optyczno-elektrycznych;</w:t>
            </w:r>
          </w:p>
          <w:p w:rsidR="00E1743C" w:rsidRPr="006704B7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704B7">
              <w:rPr>
                <w:rFonts w:asciiTheme="majorHAnsi" w:hAnsiTheme="majorHAnsi" w:cstheme="majorHAnsi"/>
                <w:sz w:val="24"/>
                <w:szCs w:val="24"/>
              </w:rPr>
              <w:t>Wykonawca wykona połączenie</w:t>
            </w:r>
            <w:r w:rsidR="00E1743C" w:rsidRPr="006704B7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07F07" w:rsidRDefault="001E18DD" w:rsidP="00394610">
            <w:pPr>
              <w:pStyle w:val="Akapitzlist"/>
              <w:numPr>
                <w:ilvl w:val="2"/>
                <w:numId w:val="34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704B7">
              <w:rPr>
                <w:rFonts w:asciiTheme="majorHAnsi" w:hAnsiTheme="majorHAnsi" w:cstheme="majorHAnsi"/>
                <w:sz w:val="24"/>
                <w:szCs w:val="24"/>
              </w:rPr>
              <w:t xml:space="preserve"> dedykowanym min. </w:t>
            </w:r>
            <w:r w:rsidR="00E1743C" w:rsidRPr="006704B7">
              <w:rPr>
                <w:rFonts w:asciiTheme="majorHAnsi" w:hAnsiTheme="majorHAnsi" w:cstheme="majorHAnsi"/>
                <w:sz w:val="24"/>
                <w:szCs w:val="24"/>
              </w:rPr>
              <w:t>50</w:t>
            </w:r>
            <w:r w:rsidRPr="006704B7">
              <w:rPr>
                <w:rFonts w:asciiTheme="majorHAnsi" w:hAnsiTheme="majorHAnsi" w:cstheme="majorHAnsi"/>
                <w:sz w:val="24"/>
                <w:szCs w:val="24"/>
              </w:rPr>
              <w:t xml:space="preserve"> parowym kablem telefonicznym w relacji: dostarczana szafa dystrybucyjna w pomieszczeniu technicyzm a istniejąca </w:t>
            </w:r>
            <w:r w:rsidR="00E1743C" w:rsidRPr="006704B7">
              <w:rPr>
                <w:rFonts w:asciiTheme="majorHAnsi" w:hAnsiTheme="majorHAnsi" w:cstheme="majorHAnsi"/>
                <w:sz w:val="24"/>
                <w:szCs w:val="24"/>
              </w:rPr>
              <w:t xml:space="preserve">teletechniczna szafa dystrybucyjna </w:t>
            </w:r>
            <w:r w:rsidR="00F13430">
              <w:rPr>
                <w:rFonts w:asciiTheme="majorHAnsi" w:hAnsiTheme="majorHAnsi" w:cstheme="majorHAnsi"/>
                <w:sz w:val="24"/>
                <w:szCs w:val="24"/>
              </w:rPr>
              <w:t xml:space="preserve">(biała-górna) </w:t>
            </w:r>
            <w:r w:rsidR="00E1743C" w:rsidRPr="006704B7">
              <w:rPr>
                <w:rFonts w:asciiTheme="majorHAnsi" w:hAnsiTheme="majorHAnsi" w:cstheme="majorHAnsi"/>
                <w:sz w:val="24"/>
                <w:szCs w:val="24"/>
              </w:rPr>
              <w:t>w tym samym pomieszczeniu</w:t>
            </w:r>
            <w:r w:rsidR="00FB4F2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04B7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="00E1743C" w:rsidRPr="006704B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Rysunek 10</w:t>
            </w:r>
            <w:r w:rsidRPr="006704B7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E1743C" w:rsidRPr="006704B7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F13430" w:rsidRDefault="00D07F07" w:rsidP="00394610">
            <w:pPr>
              <w:pStyle w:val="Akapitzlist"/>
              <w:keepNext/>
              <w:tabs>
                <w:tab w:val="left" w:pos="613"/>
              </w:tabs>
              <w:spacing w:line="276" w:lineRule="auto"/>
              <w:ind w:left="1224"/>
              <w:jc w:val="both"/>
            </w:pPr>
            <w: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D07F07">
              <w:rPr>
                <w:rFonts w:asciiTheme="majorHAnsi" w:hAnsiTheme="majorHAnsi" w:cstheme="maj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EC4C6C" wp14:editId="2E3C9FD4">
                  <wp:extent cx="4325509" cy="2434172"/>
                  <wp:effectExtent l="0" t="0" r="0" b="4445"/>
                  <wp:docPr id="5" name="Obraz 5" descr="\\trivor.szpital.lsu\Teleinformatyka\Billingi\przetargi_Łukasz_i_Paweł\052_przetarg_łączność_telefoniczna_i_łącza_LAN_Kopernika\pomocnicze_Łukasz\Ś2\20200820_111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trivor.szpital.lsu\Teleinformatyka\Billingi\przetargi_Łukasz_i_Paweł\052_przetarg_łączność_telefoniczna_i_łącza_LAN_Kopernika\pomocnicze_Łukasz\Ś2\20200820_111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7687" cy="2446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2A34" w:rsidRDefault="00F13430" w:rsidP="00394610">
            <w:pPr>
              <w:pStyle w:val="Legenda"/>
              <w:spacing w:line="276" w:lineRule="auto"/>
              <w:ind w:left="1180"/>
              <w:jc w:val="both"/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</w:pPr>
            <w:r w:rsidRPr="00F13430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lastRenderedPageBreak/>
              <w:t xml:space="preserve">Rysunek </w:t>
            </w:r>
            <w:r w:rsidRPr="00F13430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begin"/>
            </w:r>
            <w:r w:rsidRPr="00F13430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instrText xml:space="preserve"> SEQ Rysunek \* ARABIC </w:instrText>
            </w:r>
            <w:r w:rsidRPr="00F13430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separate"/>
            </w:r>
            <w:r w:rsidR="00385D7B">
              <w:rPr>
                <w:rFonts w:asciiTheme="majorHAnsi" w:hAnsiTheme="majorHAnsi" w:cstheme="majorHAnsi"/>
                <w:bCs w:val="0"/>
                <w:i/>
                <w:noProof/>
                <w:color w:val="44546A" w:themeColor="text2"/>
                <w:sz w:val="18"/>
                <w:szCs w:val="18"/>
              </w:rPr>
              <w:t>10</w:t>
            </w:r>
            <w:r w:rsidRPr="00F13430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end"/>
            </w:r>
            <w:r w:rsidRPr="00F13430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t xml:space="preserve"> </w:t>
            </w:r>
            <w:r w:rsidRPr="00F13430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 xml:space="preserve">– PPD </w:t>
            </w:r>
            <w:r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>w pomieszczeniu technicznym, przyziemie</w:t>
            </w:r>
            <w:r w:rsidRPr="00F13430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 xml:space="preserve">, </w:t>
            </w:r>
            <w:r w:rsidR="00924B40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 xml:space="preserve">była Kl. Otolaryngologii, </w:t>
            </w:r>
            <w:r w:rsidRPr="00F13430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 xml:space="preserve">ul. </w:t>
            </w:r>
            <w:r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>Śniadeckich 2</w:t>
            </w:r>
          </w:p>
          <w:p w:rsidR="006D6925" w:rsidRPr="006D6925" w:rsidRDefault="006D6925" w:rsidP="00394610">
            <w:pPr>
              <w:spacing w:line="276" w:lineRule="auto"/>
            </w:pPr>
          </w:p>
          <w:p w:rsidR="00B62A34" w:rsidRDefault="009C659B" w:rsidP="00394610">
            <w:pPr>
              <w:pStyle w:val="Akapitzlist"/>
              <w:numPr>
                <w:ilvl w:val="2"/>
                <w:numId w:val="34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dedykowanym min. 10</w:t>
            </w:r>
            <w:r w:rsidR="00E1743C" w:rsidRPr="006704B7">
              <w:rPr>
                <w:rFonts w:asciiTheme="majorHAnsi" w:hAnsiTheme="majorHAnsi" w:cstheme="majorHAnsi"/>
                <w:sz w:val="24"/>
                <w:szCs w:val="24"/>
              </w:rPr>
              <w:t xml:space="preserve">0 parowym kablem telefonicznym w relacji: dostarczana szafa dystrybucyjna w pomieszczeniu technicyzm a istniejąca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wnęka </w:t>
            </w:r>
            <w:r w:rsidR="00234245">
              <w:rPr>
                <w:rFonts w:asciiTheme="majorHAnsi" w:hAnsiTheme="majorHAnsi" w:cstheme="majorHAnsi"/>
                <w:sz w:val="24"/>
                <w:szCs w:val="24"/>
              </w:rPr>
              <w:t>teletechniczna</w:t>
            </w:r>
            <w:r w:rsidR="00E1743C" w:rsidRPr="006704B7">
              <w:rPr>
                <w:rFonts w:asciiTheme="majorHAnsi" w:hAnsiTheme="majorHAnsi" w:cstheme="majorHAnsi"/>
                <w:sz w:val="24"/>
                <w:szCs w:val="24"/>
              </w:rPr>
              <w:t xml:space="preserve"> na 1p. (</w:t>
            </w:r>
            <w:r w:rsidR="00E1743C" w:rsidRPr="006704B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Rysunek </w:t>
            </w:r>
            <w:r w:rsidR="00D07F0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11</w:t>
            </w:r>
            <w:r w:rsidR="00E1743C" w:rsidRPr="006704B7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B62A34" w:rsidRPr="006704B7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232793" w:rsidRDefault="009C659B" w:rsidP="00394610">
            <w:pPr>
              <w:pStyle w:val="Akapitzlist"/>
              <w:keepNext/>
              <w:tabs>
                <w:tab w:val="left" w:pos="613"/>
              </w:tabs>
              <w:spacing w:line="276" w:lineRule="auto"/>
              <w:ind w:left="1180"/>
              <w:jc w:val="both"/>
            </w:pPr>
            <w:r w:rsidRPr="009C659B">
              <w:rPr>
                <w:noProof/>
                <w:lang w:eastAsia="pl-PL"/>
              </w:rPr>
              <w:drawing>
                <wp:inline distT="0" distB="0" distL="0" distR="0" wp14:anchorId="66CC64A0" wp14:editId="4A3D3B72">
                  <wp:extent cx="4804913" cy="2703479"/>
                  <wp:effectExtent l="2857" t="0" r="0" b="0"/>
                  <wp:docPr id="4" name="Obraz 4" descr="Y:\przetargi_Łukasz_i_Paweł\052_przetarg_łączność_telefoniczna_i_łącza_LAN_Kopernika\pomocnicze_Łukasz\Ś2\20200820_111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przetargi_Łukasz_i_Paweł\052_przetarg_łączność_telefoniczna_i_łącza_LAN_Kopernika\pomocnicze_Łukasz\Ś2\20200820_111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807554" cy="270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2793" w:rsidRPr="00232793" w:rsidRDefault="00232793" w:rsidP="00394610">
            <w:pPr>
              <w:pStyle w:val="Legenda"/>
              <w:spacing w:line="276" w:lineRule="auto"/>
              <w:ind w:left="1180"/>
              <w:jc w:val="both"/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</w:pPr>
            <w:r w:rsidRPr="00232793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lastRenderedPageBreak/>
              <w:t xml:space="preserve">Rysunek </w:t>
            </w:r>
            <w:r w:rsidRPr="00232793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begin"/>
            </w:r>
            <w:r w:rsidRPr="00232793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instrText xml:space="preserve"> SEQ Rysunek \* ARABIC </w:instrText>
            </w:r>
            <w:r w:rsidRPr="00232793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separate"/>
            </w:r>
            <w:r w:rsidR="00385D7B">
              <w:rPr>
                <w:rFonts w:asciiTheme="majorHAnsi" w:hAnsiTheme="majorHAnsi" w:cstheme="majorHAnsi"/>
                <w:bCs w:val="0"/>
                <w:i/>
                <w:noProof/>
                <w:color w:val="44546A" w:themeColor="text2"/>
                <w:sz w:val="18"/>
                <w:szCs w:val="18"/>
              </w:rPr>
              <w:t>11</w:t>
            </w:r>
            <w:r w:rsidRPr="00232793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fldChar w:fldCharType="end"/>
            </w:r>
            <w:r w:rsidRPr="00232793">
              <w:rPr>
                <w:rFonts w:asciiTheme="majorHAnsi" w:hAnsiTheme="majorHAnsi" w:cstheme="majorHAnsi"/>
                <w:bCs w:val="0"/>
                <w:i/>
                <w:color w:val="44546A" w:themeColor="text2"/>
                <w:sz w:val="18"/>
                <w:szCs w:val="18"/>
              </w:rPr>
              <w:t xml:space="preserve">  </w:t>
            </w:r>
            <w:r w:rsidRPr="00232793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 xml:space="preserve">– </w:t>
            </w:r>
            <w:r w:rsidR="00234245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 xml:space="preserve">wnęka teletechniczna </w:t>
            </w:r>
            <w:r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>na 1p.</w:t>
            </w:r>
            <w:r w:rsidRPr="00232793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 xml:space="preserve">, </w:t>
            </w:r>
            <w:r w:rsidR="00924B40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 xml:space="preserve">była Kl. Otolaryngologii, </w:t>
            </w:r>
            <w:r w:rsidRPr="00232793">
              <w:rPr>
                <w:rFonts w:asciiTheme="majorHAnsi" w:hAnsiTheme="majorHAnsi" w:cstheme="majorHAnsi"/>
                <w:b w:val="0"/>
                <w:bCs w:val="0"/>
                <w:i/>
                <w:color w:val="44546A" w:themeColor="text2"/>
                <w:sz w:val="18"/>
                <w:szCs w:val="18"/>
              </w:rPr>
              <w:t>ul. Śniadeckich 2</w:t>
            </w:r>
          </w:p>
          <w:p w:rsidR="00924B40" w:rsidRPr="00924B40" w:rsidRDefault="00924B40" w:rsidP="00924B40">
            <w:pPr>
              <w:pStyle w:val="Akapitzlist"/>
              <w:numPr>
                <w:ilvl w:val="3"/>
                <w:numId w:val="34"/>
              </w:numPr>
              <w:ind w:left="2182" w:hanging="85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Wykonawca</w:t>
            </w:r>
            <w:r w:rsidRPr="00924B4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dostarczy i </w:t>
            </w:r>
            <w:r w:rsidRPr="00924B40">
              <w:rPr>
                <w:rFonts w:asciiTheme="majorHAnsi" w:hAnsiTheme="majorHAnsi" w:cstheme="majorHAnsi"/>
                <w:sz w:val="24"/>
                <w:szCs w:val="24"/>
              </w:rPr>
              <w:t xml:space="preserve">zamontuje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we wnęce telefonicznej na 1p. </w:t>
            </w:r>
            <w:r w:rsidRPr="00924B40">
              <w:rPr>
                <w:rFonts w:asciiTheme="majorHAnsi" w:hAnsiTheme="majorHAnsi" w:cstheme="majorHAnsi"/>
                <w:sz w:val="24"/>
                <w:szCs w:val="24"/>
              </w:rPr>
              <w:t xml:space="preserve">dedykowany stelaż wraz z kompatybilnymi łączówkami rozłącznymi typu Krone LSA 2/10 (opis w </w:t>
            </w:r>
            <w:r w:rsidRPr="00924B40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924B40">
              <w:rPr>
                <w:rFonts w:asciiTheme="majorHAnsi" w:hAnsiTheme="majorHAnsi" w:cstheme="majorHAnsi"/>
                <w:sz w:val="24"/>
                <w:szCs w:val="24"/>
              </w:rPr>
              <w:t>). Wykonawca dostarczy wszystkie niezbędne elementy do tego podłączenia (w tym wszystkie niezbędne łączówki rozłączne LSA 2/10 z nadrukiem 1…0 oraz „łączówki” typu opisowego montowane na gniezdnikach przeznaczonych do montażu łączówek typu LSA PLUS 2/10, itp.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924B40" w:rsidRDefault="00924B40" w:rsidP="00924B40">
            <w:pPr>
              <w:pStyle w:val="Akapitzlist"/>
              <w:numPr>
                <w:ilvl w:val="3"/>
                <w:numId w:val="34"/>
              </w:numPr>
              <w:tabs>
                <w:tab w:val="left" w:pos="613"/>
              </w:tabs>
              <w:spacing w:line="276" w:lineRule="auto"/>
              <w:ind w:left="2182" w:hanging="992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D349A">
              <w:rPr>
                <w:rFonts w:asciiTheme="majorHAnsi" w:hAnsiTheme="majorHAnsi" w:cstheme="majorHAnsi"/>
                <w:sz w:val="24"/>
                <w:szCs w:val="24"/>
              </w:rPr>
              <w:t>panele 19” oraz łączówki Wykonawca jednoznacznie opisze przez oklejenie lub w inny systemowy sposób – niedopuszczalne jest ręczne opisywanie tych elementów;</w:t>
            </w:r>
          </w:p>
          <w:p w:rsidR="00924B40" w:rsidRPr="00924B40" w:rsidRDefault="00924B40" w:rsidP="00924B40">
            <w:pPr>
              <w:pStyle w:val="Akapitzlist"/>
              <w:numPr>
                <w:ilvl w:val="3"/>
                <w:numId w:val="34"/>
              </w:numPr>
              <w:tabs>
                <w:tab w:val="left" w:pos="613"/>
              </w:tabs>
              <w:spacing w:line="276" w:lineRule="auto"/>
              <w:ind w:left="2182" w:hanging="992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24B40">
              <w:rPr>
                <w:rFonts w:asciiTheme="majorHAnsi" w:hAnsiTheme="majorHAnsi" w:cstheme="majorHAnsi"/>
                <w:sz w:val="24"/>
                <w:szCs w:val="24"/>
              </w:rPr>
              <w:t>Każde odwzorowanie patchpanela należy na krosie rozdzielić dedykowanym i jednoznacznym opisem w postaci  nakładki typu Krone – dedy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kowanej do dostarczonego gniezdnika</w:t>
            </w:r>
            <w:r w:rsidRPr="00924B40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924B4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Pr="00924B40">
              <w:rPr>
                <w:rFonts w:asciiTheme="majorHAnsi" w:hAnsiTheme="majorHAnsi" w:cstheme="majorHAnsi"/>
                <w:sz w:val="24"/>
                <w:szCs w:val="24"/>
              </w:rPr>
              <w:t>Opisy patchpaneli mają być odwzorowane na opisie przełącznicy telefonicznej (spójny opis paneli krosowych i łączówek opisowych);</w:t>
            </w:r>
          </w:p>
          <w:p w:rsidR="00F61D33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62A34">
              <w:rPr>
                <w:rFonts w:asciiTheme="majorHAnsi" w:hAnsiTheme="majorHAnsi" w:cstheme="majorHAnsi"/>
                <w:sz w:val="24"/>
                <w:szCs w:val="24"/>
              </w:rPr>
              <w:t>W</w:t>
            </w:r>
            <w:r w:rsidR="00B62A34" w:rsidRPr="00B62A34">
              <w:rPr>
                <w:rFonts w:asciiTheme="majorHAnsi" w:hAnsiTheme="majorHAnsi" w:cstheme="majorHAnsi"/>
                <w:sz w:val="24"/>
                <w:szCs w:val="24"/>
              </w:rPr>
              <w:t xml:space="preserve"> szafach</w:t>
            </w:r>
            <w:r w:rsidR="00B62A34">
              <w:rPr>
                <w:rFonts w:asciiTheme="majorHAnsi" w:hAnsiTheme="majorHAnsi" w:cstheme="majorHAnsi"/>
                <w:sz w:val="24"/>
                <w:szCs w:val="24"/>
              </w:rPr>
              <w:t xml:space="preserve"> dystrybucyjnych kable telefoniczne</w:t>
            </w:r>
            <w:r w:rsidRPr="00B62A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B62A34">
              <w:rPr>
                <w:rFonts w:asciiTheme="majorHAnsi" w:hAnsiTheme="majorHAnsi" w:cstheme="majorHAnsi"/>
                <w:sz w:val="24"/>
                <w:szCs w:val="24"/>
              </w:rPr>
              <w:t xml:space="preserve">Wykonawca </w:t>
            </w:r>
            <w:r w:rsidRPr="00B62A34">
              <w:rPr>
                <w:rFonts w:asciiTheme="majorHAnsi" w:hAnsiTheme="majorHAnsi" w:cstheme="majorHAnsi"/>
                <w:sz w:val="24"/>
                <w:szCs w:val="24"/>
              </w:rPr>
              <w:t xml:space="preserve">zakończy („rozszyje”) na odpowiedniej liczbie dedykowanych 19” typu </w:t>
            </w:r>
            <w:r w:rsidRPr="00B62A34">
              <w:rPr>
                <w:rFonts w:asciiTheme="majorHAnsi" w:hAnsiTheme="majorHAnsi" w:cstheme="majorHAnsi"/>
                <w:i/>
                <w:sz w:val="24"/>
                <w:szCs w:val="24"/>
              </w:rPr>
              <w:t>rack</w:t>
            </w:r>
            <w:r w:rsidRPr="00B62A34">
              <w:rPr>
                <w:rFonts w:asciiTheme="majorHAnsi" w:hAnsiTheme="majorHAnsi" w:cstheme="majorHAnsi"/>
                <w:sz w:val="24"/>
                <w:szCs w:val="24"/>
              </w:rPr>
              <w:t xml:space="preserve"> panelach telefonicznych z</w:t>
            </w:r>
            <w:r w:rsidR="007F7E1C">
              <w:rPr>
                <w:rFonts w:asciiTheme="majorHAnsi" w:hAnsiTheme="majorHAnsi" w:cstheme="majorHAnsi"/>
                <w:sz w:val="24"/>
                <w:szCs w:val="24"/>
              </w:rPr>
              <w:t xml:space="preserve"> 50 portami RJ45, wykonane</w:t>
            </w:r>
            <w:r w:rsidRPr="00B62A34">
              <w:rPr>
                <w:rFonts w:asciiTheme="majorHAnsi" w:hAnsiTheme="majorHAnsi" w:cstheme="majorHAnsi"/>
                <w:sz w:val="24"/>
                <w:szCs w:val="24"/>
              </w:rPr>
              <w:t xml:space="preserve"> w technice zacisków nożowych typu LSA, rozmiar 1U, UTP, min. kat. 3 z półką do </w:t>
            </w:r>
            <w:r w:rsidR="007F7E1C">
              <w:rPr>
                <w:rFonts w:asciiTheme="majorHAnsi" w:hAnsiTheme="majorHAnsi" w:cstheme="majorHAnsi"/>
                <w:sz w:val="24"/>
                <w:szCs w:val="24"/>
              </w:rPr>
              <w:t>organizowania kabli, zawierające</w:t>
            </w:r>
            <w:r w:rsidRPr="00B62A34">
              <w:rPr>
                <w:rFonts w:asciiTheme="majorHAnsi" w:hAnsiTheme="majorHAnsi" w:cstheme="majorHAnsi"/>
                <w:sz w:val="24"/>
                <w:szCs w:val="24"/>
              </w:rPr>
              <w:t xml:space="preserve"> oznaczenia/numerację portów (każdy port fabrycznie opisany), panele uziemić;</w:t>
            </w:r>
          </w:p>
          <w:p w:rsidR="00F61D33" w:rsidRDefault="006D6925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61D33">
              <w:rPr>
                <w:rFonts w:asciiTheme="majorHAnsi" w:hAnsiTheme="majorHAnsi" w:cstheme="majorHAnsi"/>
                <w:sz w:val="24"/>
                <w:szCs w:val="24"/>
              </w:rPr>
              <w:t>panele 19” Wykonawca jednoznacznie i trwale opisze przez oklejenie lub w inny systemowy sposób – niedopuszczalne jest ręczne opisywanie tych elementów;</w:t>
            </w:r>
          </w:p>
          <w:p w:rsidR="00F61D33" w:rsidRDefault="006D6925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61D33">
              <w:rPr>
                <w:rFonts w:asciiTheme="majorHAnsi" w:hAnsiTheme="majorHAnsi" w:cstheme="majorHAnsi"/>
                <w:sz w:val="24"/>
                <w:szCs w:val="24"/>
              </w:rPr>
              <w:t>Każdą relację panel-panel jednoznacznie odwzorować;</w:t>
            </w:r>
          </w:p>
          <w:p w:rsidR="00F61D33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61D33">
              <w:rPr>
                <w:rFonts w:asciiTheme="majorHAnsi" w:hAnsiTheme="majorHAnsi" w:cstheme="majorHAnsi"/>
                <w:sz w:val="24"/>
                <w:szCs w:val="24"/>
              </w:rPr>
              <w:t>Wszystkie prace należy etapować i skoordynować ze sobą w celu zminimalizowania czasu przerwy w działaniu łączności u Zamawiającego – przerwa w braku łączności poszczególnej linii abonenckiej nie może być dłuższa niż 30 minut;</w:t>
            </w:r>
          </w:p>
          <w:p w:rsidR="00F61D33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61D33">
              <w:rPr>
                <w:rFonts w:asciiTheme="majorHAnsi" w:hAnsiTheme="majorHAnsi" w:cstheme="majorHAnsi"/>
                <w:sz w:val="24"/>
                <w:szCs w:val="24"/>
              </w:rPr>
              <w:t>Możliwe prace przygotowawcze należy wykonać z odpowiednim wyprzedzeniem;</w:t>
            </w:r>
          </w:p>
          <w:p w:rsidR="00D26052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61D33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Wykonawca odtworzy krosowanie linii abonencki</w:t>
            </w:r>
            <w:r w:rsidR="00F61D33">
              <w:rPr>
                <w:rFonts w:asciiTheme="majorHAnsi" w:hAnsiTheme="majorHAnsi" w:cstheme="majorHAnsi"/>
                <w:sz w:val="24"/>
                <w:szCs w:val="24"/>
              </w:rPr>
              <w:t xml:space="preserve">ch za pomocą </w:t>
            </w:r>
            <w:r w:rsidR="00D26052">
              <w:rPr>
                <w:rFonts w:asciiTheme="majorHAnsi" w:hAnsiTheme="majorHAnsi" w:cstheme="majorHAnsi"/>
                <w:sz w:val="24"/>
                <w:szCs w:val="24"/>
              </w:rPr>
              <w:t>dedykowanych przewodów -</w:t>
            </w:r>
            <w:r w:rsidR="00F61D33">
              <w:rPr>
                <w:rFonts w:asciiTheme="majorHAnsi" w:hAnsiTheme="majorHAnsi" w:cstheme="majorHAnsi"/>
                <w:sz w:val="24"/>
                <w:szCs w:val="24"/>
              </w:rPr>
              <w:t xml:space="preserve"> patchcordów RJ45-RJ45</w:t>
            </w:r>
            <w:r w:rsidRPr="00F61D33">
              <w:rPr>
                <w:rFonts w:asciiTheme="majorHAnsi" w:hAnsiTheme="majorHAnsi" w:cstheme="majorHAnsi"/>
                <w:sz w:val="24"/>
                <w:szCs w:val="24"/>
              </w:rPr>
              <w:t>, wszystkie nowe połączenia mają być prowadzone w sposób estetyczny, zgodny ze sztuką (krosowanie między stroną stacyjną a liniową);</w:t>
            </w:r>
          </w:p>
          <w:p w:rsidR="00D26052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26052">
              <w:rPr>
                <w:rFonts w:asciiTheme="majorHAnsi" w:hAnsiTheme="majorHAnsi" w:cstheme="majorHAnsi"/>
                <w:sz w:val="24"/>
                <w:szCs w:val="24"/>
              </w:rPr>
              <w:t>Kabel telefoniczny należy ułożyć w zamkniętych listwach elektroinstalacyjnych lub ułożyć w dedykowanych listwach systemowych/drabinkach kablowych – niedopuszczalne jest swobodne układanie przewodów np. na podłodze. Prace należy wykonać w sposób estetyczny, zgodny ze sztuką – tak, aby zapewnić bezpieczne i długoletnie f</w:t>
            </w:r>
            <w:r w:rsidR="00D26052">
              <w:rPr>
                <w:rFonts w:asciiTheme="majorHAnsi" w:hAnsiTheme="majorHAnsi" w:cstheme="majorHAnsi"/>
                <w:sz w:val="24"/>
                <w:szCs w:val="24"/>
              </w:rPr>
              <w:t>unkcjonowanie systemu kablowego;</w:t>
            </w:r>
          </w:p>
          <w:p w:rsidR="00D26052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26052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</w:t>
            </w:r>
            <w:r w:rsidR="001934D0">
              <w:rPr>
                <w:rFonts w:asciiTheme="majorHAnsi" w:hAnsiTheme="majorHAnsi" w:cstheme="majorHAnsi"/>
                <w:sz w:val="24"/>
                <w:szCs w:val="24"/>
              </w:rPr>
              <w:t xml:space="preserve">i podłączy </w:t>
            </w:r>
            <w:r w:rsidRPr="00D26052">
              <w:rPr>
                <w:rFonts w:asciiTheme="majorHAnsi" w:hAnsiTheme="majorHAnsi" w:cstheme="majorHAnsi"/>
                <w:sz w:val="24"/>
                <w:szCs w:val="24"/>
              </w:rPr>
              <w:t>wszelkie niezbędne elementy konieczne do prawidłowego i zgodnego ze sztuką montażu elementów centralowych (np. dedykowane zasilacze zalecane przez producenta systemu centralowego; śruby montażowe, wszystkie wymagane i niezbędne licencje, wszystkie niezbędne kable przyłączeniowe i krosownicze (np. patchcordy miedziane RJ45-RJ45 oraz światłowodowe o dopasowanej długości), prądowe listwy i kable zasilające o dedykowanej wydajności prądowej, wszystkie niezbędne elementy montażowe, wszelkie niezbędne  urządzenia (jak np. przełączniki sieciowe – jeśli są wymagane), itp.) – tak aby w sposób kompleksowy zrealizować wymagania tego postępowania;</w:t>
            </w:r>
          </w:p>
          <w:p w:rsidR="00D26052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26052">
              <w:rPr>
                <w:rFonts w:asciiTheme="majorHAnsi" w:hAnsiTheme="majorHAnsi" w:cstheme="majorHAnsi"/>
                <w:sz w:val="24"/>
                <w:szCs w:val="24"/>
              </w:rPr>
              <w:t xml:space="preserve">Wykonawca jednoznacznie opisze wszystkie elementy centralowe (przez trwałe i czytelne oklejenie/nadruk – niedopuszczalne jest ręczne opisywanie </w:t>
            </w:r>
            <w:r w:rsidR="00D26052">
              <w:rPr>
                <w:rFonts w:asciiTheme="majorHAnsi" w:hAnsiTheme="majorHAnsi" w:cstheme="majorHAnsi"/>
                <w:sz w:val="24"/>
                <w:szCs w:val="24"/>
              </w:rPr>
              <w:t>elementów);</w:t>
            </w:r>
          </w:p>
          <w:p w:rsidR="00D26052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26052">
              <w:rPr>
                <w:rFonts w:asciiTheme="majorHAnsi" w:hAnsiTheme="majorHAnsi" w:cstheme="majorHAnsi"/>
                <w:sz w:val="24"/>
                <w:szCs w:val="24"/>
              </w:rPr>
              <w:t xml:space="preserve">Wykonawca uruchomi numerację (w tym również skróconą 4-cyfrową) na przekazanych przez Zamawiającego numerach w ramach puli numerowej w zakresie 12 424 7000 ÷ 12 424 8999. Zamawiający wymaga przeprowadzenia prac zgodnie z opisem w punkcie </w:t>
            </w:r>
            <w:r w:rsidRPr="00D26052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2.6.2.3</w:t>
            </w:r>
            <w:r w:rsidRPr="00D2605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D26052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 nr 2 do SOPZ</w:t>
            </w:r>
            <w:r w:rsidRPr="00D26052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D26052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26052">
              <w:rPr>
                <w:rFonts w:asciiTheme="majorHAnsi" w:hAnsiTheme="majorHAnsi" w:cstheme="majorHAnsi"/>
                <w:sz w:val="24"/>
                <w:szCs w:val="24"/>
              </w:rPr>
              <w:t xml:space="preserve">Wykonawca skonfiguruje kategorie dla numeracji Zamawiającego – przez kategorię należy rozumieć uprawnienia dla abonenta/numeru telefonicznego na podstawie których będzie on mógł nawiązywać połączenia: tylko wewnętrzne (w obrębie </w:t>
            </w:r>
            <w:r w:rsidRPr="00D2605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wewnętrznej numeracji Zmawiającego), strefowe (w obrębie numeracji krakowskiej (SN=12)), międzystrefowe (krajowe) bez komórek, międzystrefowe (krajowe) i komórkowe,  międzynarodowe – w zależności o zaszeregowania abonenta/numeru telefonicznego do danej kategorii;</w:t>
            </w:r>
          </w:p>
          <w:p w:rsidR="00D26052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26052">
              <w:rPr>
                <w:rFonts w:asciiTheme="majorHAnsi" w:hAnsiTheme="majorHAnsi" w:cstheme="majorHAnsi"/>
                <w:sz w:val="24"/>
                <w:szCs w:val="24"/>
              </w:rPr>
              <w:t>Wykonawca przeprowadzi weryfikację i sprawdzenie poprawności działania oraz zaprogramowania numerów telefonicznych na poszczególnych portach łączówkowych i przekaże Zamawiającemu dokumentację w edytowalnej tabelarycznej postaci (np. plik typu .XLS(X)) z wyszczególnionymi numerami telefonicznymi – przyporządkowanie zaprogramowanych numerów telefonicznych do konkretnych portów na łączówkach krosu po stronie centralowej/stacyjnej;</w:t>
            </w:r>
          </w:p>
          <w:p w:rsidR="00D26052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26052">
              <w:rPr>
                <w:rFonts w:asciiTheme="majorHAnsi" w:hAnsiTheme="majorHAnsi" w:cstheme="majorHAnsi"/>
                <w:sz w:val="24"/>
                <w:szCs w:val="24"/>
              </w:rPr>
              <w:t>Wykonawca dostarczy niezbędne kable krosownicze;</w:t>
            </w:r>
          </w:p>
          <w:p w:rsidR="001E18DD" w:rsidRPr="00D26052" w:rsidRDefault="001E18DD" w:rsidP="00394610">
            <w:pPr>
              <w:pStyle w:val="Akapitzlist"/>
              <w:numPr>
                <w:ilvl w:val="1"/>
                <w:numId w:val="34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26052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i zamontuje w linii zasilania elektrycznego dostarczanego systemu centralowego - system awaryjnego podtrzymania zasilania 230 [V] - UPS – zgodnie z wymaganiami opisanymi w </w:t>
            </w:r>
            <w:r w:rsidRPr="00D26052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D26052">
              <w:rPr>
                <w:rFonts w:asciiTheme="majorHAnsi" w:hAnsiTheme="majorHAnsi" w:cstheme="majorHAnsi"/>
                <w:sz w:val="24"/>
                <w:szCs w:val="24"/>
              </w:rPr>
              <w:t>. Podłączenie należy wykonać zgodnie „ze sztuką” w sposób gwarantujący bezpieczne użytkowanie.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1E18DD" w:rsidRPr="002F7317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lastRenderedPageBreak/>
              <w:t>Parametr wymagany</w:t>
            </w:r>
          </w:p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1E18DD" w:rsidRPr="004D349A" w:rsidTr="00AE64B1">
        <w:trPr>
          <w:trHeight w:val="127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E18DD" w:rsidRPr="00CF323F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CF323F">
              <w:rPr>
                <w:rFonts w:asciiTheme="majorHAnsi" w:hAnsiTheme="majorHAnsi" w:cstheme="majorHAnsi"/>
              </w:rPr>
              <w:lastRenderedPageBreak/>
              <w:t>4</w:t>
            </w:r>
          </w:p>
        </w:tc>
        <w:tc>
          <w:tcPr>
            <w:tcW w:w="8827" w:type="dxa"/>
            <w:shd w:val="clear" w:color="auto" w:fill="auto"/>
          </w:tcPr>
          <w:p w:rsidR="001E18DD" w:rsidRPr="00CF323F" w:rsidRDefault="001E18DD" w:rsidP="0039461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lang w:eastAsia="en-US"/>
              </w:rPr>
            </w:pPr>
            <w:r w:rsidRPr="00CF323F">
              <w:rPr>
                <w:rFonts w:asciiTheme="majorHAnsi" w:hAnsiTheme="majorHAnsi" w:cstheme="majorHAnsi"/>
                <w:lang w:eastAsia="en-US"/>
              </w:rPr>
              <w:t>Pozostałe wymagania:</w:t>
            </w:r>
          </w:p>
          <w:p w:rsidR="001E18DD" w:rsidRPr="00CF323F" w:rsidRDefault="001E18DD" w:rsidP="00394610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1E18DD" w:rsidRPr="00CF323F" w:rsidRDefault="001E18DD" w:rsidP="00394610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1E18DD" w:rsidRPr="00CF323F" w:rsidRDefault="001E18DD" w:rsidP="00394610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1E18DD" w:rsidRPr="00CF323F" w:rsidRDefault="001E18DD" w:rsidP="00394610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CF323F" w:rsidRPr="00CF323F" w:rsidRDefault="00CF323F" w:rsidP="00394610">
            <w:pPr>
              <w:pStyle w:val="Akapitzlist"/>
              <w:numPr>
                <w:ilvl w:val="0"/>
                <w:numId w:val="35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CF323F" w:rsidRPr="00CF323F" w:rsidRDefault="00CF323F" w:rsidP="00394610">
            <w:pPr>
              <w:pStyle w:val="Akapitzlist"/>
              <w:numPr>
                <w:ilvl w:val="0"/>
                <w:numId w:val="35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CF323F" w:rsidRPr="00CF323F" w:rsidRDefault="00CF323F" w:rsidP="00394610">
            <w:pPr>
              <w:pStyle w:val="Akapitzlist"/>
              <w:numPr>
                <w:ilvl w:val="0"/>
                <w:numId w:val="35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CF323F" w:rsidRPr="00CF323F" w:rsidRDefault="00CF323F" w:rsidP="00394610">
            <w:pPr>
              <w:pStyle w:val="Akapitzlist"/>
              <w:numPr>
                <w:ilvl w:val="0"/>
                <w:numId w:val="35"/>
              </w:num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1E18DD" w:rsidRPr="00CF323F" w:rsidRDefault="001E18DD" w:rsidP="00394610">
            <w:pPr>
              <w:pStyle w:val="Akapitzlist"/>
              <w:numPr>
                <w:ilvl w:val="1"/>
                <w:numId w:val="35"/>
              </w:numPr>
              <w:spacing w:after="200" w:line="276" w:lineRule="auto"/>
              <w:ind w:left="613" w:hanging="567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F323F">
              <w:rPr>
                <w:rFonts w:asciiTheme="majorHAnsi" w:hAnsiTheme="majorHAnsi" w:cstheme="majorHAnsi"/>
                <w:sz w:val="24"/>
                <w:szCs w:val="24"/>
              </w:rPr>
              <w:t>Wszystkie elementy dostawy mają:</w:t>
            </w:r>
          </w:p>
          <w:p w:rsidR="001E18DD" w:rsidRPr="00CF323F" w:rsidRDefault="001E18DD" w:rsidP="00394610">
            <w:pPr>
              <w:pStyle w:val="Akapitzlist"/>
              <w:numPr>
                <w:ilvl w:val="2"/>
                <w:numId w:val="35"/>
              </w:numPr>
              <w:spacing w:after="200" w:line="276" w:lineRule="auto"/>
              <w:ind w:left="1180" w:hanging="567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F323F">
              <w:rPr>
                <w:rFonts w:asciiTheme="majorHAnsi" w:hAnsiTheme="majorHAnsi" w:cstheme="majorHAnsi"/>
                <w:sz w:val="24"/>
                <w:szCs w:val="24"/>
              </w:rPr>
              <w:t>być fabrycznie i technicznie nowe, nigdy nieużywane wcześniej;</w:t>
            </w:r>
          </w:p>
          <w:p w:rsidR="001E18DD" w:rsidRPr="00CF323F" w:rsidRDefault="001E18DD" w:rsidP="00394610">
            <w:pPr>
              <w:pStyle w:val="Akapitzlist"/>
              <w:numPr>
                <w:ilvl w:val="2"/>
                <w:numId w:val="35"/>
              </w:numPr>
              <w:spacing w:after="200" w:line="276" w:lineRule="auto"/>
              <w:ind w:left="1180" w:hanging="567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F323F">
              <w:rPr>
                <w:rFonts w:asciiTheme="majorHAnsi" w:hAnsiTheme="majorHAnsi" w:cstheme="majorHAnsi"/>
                <w:sz w:val="24"/>
                <w:szCs w:val="24"/>
              </w:rPr>
              <w:t>być pozbawione wszelkich wad (wolne od wad);</w:t>
            </w:r>
          </w:p>
          <w:p w:rsidR="001E18DD" w:rsidRPr="00CF323F" w:rsidRDefault="001E18DD" w:rsidP="00394610">
            <w:pPr>
              <w:pStyle w:val="Akapitzlist"/>
              <w:numPr>
                <w:ilvl w:val="2"/>
                <w:numId w:val="35"/>
              </w:numPr>
              <w:spacing w:after="200" w:line="276" w:lineRule="auto"/>
              <w:ind w:left="1180" w:hanging="567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F323F">
              <w:rPr>
                <w:rFonts w:asciiTheme="majorHAnsi" w:hAnsiTheme="majorHAnsi" w:cstheme="majorHAnsi"/>
                <w:sz w:val="24"/>
                <w:szCs w:val="24"/>
              </w:rPr>
              <w:t>wszystkie oferowane urządzenia w ramach poszczególnych typów mają być złożone z identycznych podzespołów, sygnowanych przez ich producenta;</w:t>
            </w:r>
          </w:p>
          <w:p w:rsidR="001E18DD" w:rsidRPr="00CF323F" w:rsidRDefault="001E18DD" w:rsidP="00394610">
            <w:pPr>
              <w:pStyle w:val="Akapitzlist"/>
              <w:numPr>
                <w:ilvl w:val="2"/>
                <w:numId w:val="35"/>
              </w:numPr>
              <w:spacing w:after="200" w:line="276" w:lineRule="auto"/>
              <w:ind w:left="1180" w:hanging="567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F323F">
              <w:rPr>
                <w:rFonts w:asciiTheme="majorHAnsi" w:hAnsiTheme="majorHAnsi" w:cstheme="majorHAnsi"/>
                <w:sz w:val="24"/>
                <w:szCs w:val="24"/>
              </w:rPr>
              <w:t>posiadać taką samą konfigurację (sprzętową);</w:t>
            </w:r>
          </w:p>
          <w:p w:rsidR="001E18DD" w:rsidRPr="00CF323F" w:rsidRDefault="001E18DD" w:rsidP="00394610">
            <w:pPr>
              <w:pStyle w:val="Akapitzlist"/>
              <w:numPr>
                <w:ilvl w:val="2"/>
                <w:numId w:val="35"/>
              </w:numPr>
              <w:spacing w:after="200" w:line="276" w:lineRule="auto"/>
              <w:ind w:left="1180" w:hanging="567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F323F">
              <w:rPr>
                <w:rFonts w:asciiTheme="majorHAnsi" w:hAnsiTheme="majorHAnsi" w:cstheme="majorHAnsi"/>
                <w:sz w:val="24"/>
                <w:szCs w:val="24"/>
              </w:rPr>
              <w:t>być dostarczane w oryginalnych opakowaniach producenta (opakowania kompletne – zawierające wszystkie elementy przewidziane przez producenta);</w:t>
            </w:r>
          </w:p>
          <w:p w:rsidR="001E18DD" w:rsidRPr="00CF323F" w:rsidRDefault="001E18DD" w:rsidP="00394610">
            <w:pPr>
              <w:pStyle w:val="Akapitzlist"/>
              <w:numPr>
                <w:ilvl w:val="2"/>
                <w:numId w:val="35"/>
              </w:numPr>
              <w:spacing w:after="200" w:line="276" w:lineRule="auto"/>
              <w:ind w:left="1180" w:hanging="567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F323F">
              <w:rPr>
                <w:rFonts w:asciiTheme="majorHAnsi" w:hAnsiTheme="majorHAnsi" w:cstheme="majorHAnsi"/>
                <w:sz w:val="24"/>
                <w:szCs w:val="24"/>
              </w:rPr>
              <w:t>pochodzić z legalnego kanału sprzedaży;</w:t>
            </w:r>
          </w:p>
          <w:p w:rsidR="001E18DD" w:rsidRPr="00CF323F" w:rsidRDefault="001E18DD" w:rsidP="00394610">
            <w:pPr>
              <w:pStyle w:val="Akapitzlist"/>
              <w:numPr>
                <w:ilvl w:val="1"/>
                <w:numId w:val="35"/>
              </w:numPr>
              <w:spacing w:after="200" w:line="276" w:lineRule="auto"/>
              <w:ind w:left="613" w:hanging="567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F323F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protokół odbioru (dla każdego rodzaju/typu dostarczanego </w:t>
            </w:r>
            <w:r w:rsidRPr="00CF323F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urządzenia, np. aparatów telefonicznych wyspecyfikowanych w </w:t>
            </w:r>
            <w:r w:rsidRPr="00CF323F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CF323F">
              <w:rPr>
                <w:rFonts w:asciiTheme="majorHAnsi" w:hAnsiTheme="majorHAnsi" w:cstheme="majorHAnsi"/>
                <w:sz w:val="24"/>
                <w:szCs w:val="24"/>
              </w:rPr>
              <w:t>, modułów/elementów centralowych, itp.) w wersji drukowanej oraz tabelaryczny edytowalny wykaz w wersji elektronicznej (np. plik XLS(X) lub inny) zawierający minimum następujące informacje (w zależności od rodzaju sprzętu): nazwę i dane teleadresowe Wykonawcy i Zamawiającego, nr zamówienia/postępowania, datę odbioru, nazwę asortymentu (np. jednostka/moduł analogowy, itd.), marka urządzenia, model urządzenia, numer seryjny urządzenia, adres MAC urządzenia (jeśli urządzenia ma nadany taki numer), przydzielony adres IP urządzeniu (jeśli urządzeniu nadano taki numer np. w toku prac instalacyjno-konfiguracyjnych), liczba sztuk.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1E18DD" w:rsidRPr="006F5DFF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lastRenderedPageBreak/>
              <w:t>Parametr wymagany</w:t>
            </w:r>
          </w:p>
          <w:p w:rsidR="001E18DD" w:rsidRPr="006F5DFF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6F5DFF">
              <w:rPr>
                <w:rFonts w:asciiTheme="majorHAnsi" w:hAnsiTheme="majorHAnsi" w:cstheme="majorHAnsi"/>
                <w:bCs/>
                <w:i/>
              </w:rPr>
              <w:t>(nie wypełniać)</w:t>
            </w:r>
          </w:p>
          <w:p w:rsidR="001E18DD" w:rsidRPr="004D349A" w:rsidRDefault="001E18DD" w:rsidP="0039461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CC408D" w:rsidRDefault="00CC408D" w:rsidP="00394610">
      <w:pPr>
        <w:spacing w:line="276" w:lineRule="auto"/>
        <w:rPr>
          <w:rFonts w:asciiTheme="majorHAnsi" w:hAnsiTheme="majorHAnsi" w:cstheme="majorHAnsi"/>
          <w:b/>
        </w:rPr>
      </w:pPr>
    </w:p>
    <w:p w:rsidR="0040352D" w:rsidRDefault="0040352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40352D" w:rsidRPr="002B5193" w:rsidRDefault="0040352D" w:rsidP="0040352D">
      <w:pPr>
        <w:pStyle w:val="Nagwek1"/>
        <w:spacing w:line="276" w:lineRule="auto"/>
        <w:rPr>
          <w:rFonts w:asciiTheme="majorHAnsi" w:hAnsiTheme="majorHAnsi" w:cstheme="majorHAnsi"/>
          <w:b w:val="0"/>
        </w:rPr>
      </w:pPr>
      <w:bookmarkStart w:id="8" w:name="_Toc51687990"/>
      <w:r w:rsidRPr="002B5193">
        <w:rPr>
          <w:rFonts w:asciiTheme="majorHAnsi" w:hAnsiTheme="majorHAnsi" w:cstheme="majorHAnsi"/>
        </w:rPr>
        <w:lastRenderedPageBreak/>
        <w:t xml:space="preserve">Tabela </w:t>
      </w:r>
      <w:r>
        <w:rPr>
          <w:rFonts w:asciiTheme="majorHAnsi" w:hAnsiTheme="majorHAnsi" w:cstheme="majorHAnsi"/>
        </w:rPr>
        <w:t>8</w:t>
      </w:r>
      <w:r w:rsidRPr="002B5193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Dostarczany moduł</w:t>
      </w:r>
      <w:r w:rsidRPr="002B519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wyniesiony w lokalizacji</w:t>
      </w:r>
      <w:r w:rsidRPr="002B5193">
        <w:rPr>
          <w:rFonts w:asciiTheme="majorHAnsi" w:hAnsiTheme="majorHAnsi" w:cstheme="majorHAnsi"/>
        </w:rPr>
        <w:t xml:space="preserve"> </w:t>
      </w:r>
      <w:r w:rsidRPr="0040352D">
        <w:rPr>
          <w:rFonts w:asciiTheme="majorHAnsi" w:hAnsiTheme="majorHAnsi" w:cstheme="majorHAnsi"/>
          <w:highlight w:val="cyan"/>
        </w:rPr>
        <w:t>Ś10</w:t>
      </w:r>
      <w:r>
        <w:rPr>
          <w:rFonts w:asciiTheme="majorHAnsi" w:hAnsiTheme="majorHAnsi" w:cstheme="majorHAnsi"/>
        </w:rPr>
        <w:t xml:space="preserve"> w ramach</w:t>
      </w:r>
      <w:r w:rsidRPr="002B5193">
        <w:rPr>
          <w:rFonts w:asciiTheme="majorHAnsi" w:hAnsiTheme="majorHAnsi" w:cstheme="majorHAnsi"/>
        </w:rPr>
        <w:t xml:space="preserve"> rozbudow</w:t>
      </w:r>
      <w:r>
        <w:rPr>
          <w:rFonts w:asciiTheme="majorHAnsi" w:hAnsiTheme="majorHAnsi" w:cstheme="majorHAnsi"/>
        </w:rPr>
        <w:t>y istniejącego systemu AVAYA IP OFFICE</w:t>
      </w:r>
      <w:bookmarkEnd w:id="8"/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40352D" w:rsidRPr="004D349A" w:rsidTr="000413A0">
        <w:trPr>
          <w:trHeight w:val="945"/>
          <w:jc w:val="center"/>
        </w:trPr>
        <w:tc>
          <w:tcPr>
            <w:tcW w:w="9375" w:type="dxa"/>
            <w:gridSpan w:val="2"/>
            <w:vMerge w:val="restart"/>
            <w:shd w:val="clear" w:color="auto" w:fill="auto"/>
            <w:vAlign w:val="center"/>
          </w:tcPr>
          <w:p w:rsidR="0040352D" w:rsidRPr="004D349A" w:rsidRDefault="0040352D" w:rsidP="0040352D">
            <w:p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Dostarczany moduł wyniesiony</w:t>
            </w:r>
            <w:r w:rsidRPr="004D349A">
              <w:rPr>
                <w:rFonts w:asciiTheme="majorHAnsi" w:hAnsiTheme="majorHAnsi" w:cstheme="majorHAnsi"/>
              </w:rPr>
              <w:t xml:space="preserve"> w lokalizacji </w:t>
            </w:r>
            <w:r>
              <w:rPr>
                <w:rFonts w:asciiTheme="majorHAnsi" w:hAnsiTheme="majorHAnsi" w:cstheme="majorHAnsi"/>
                <w:highlight w:val="cyan"/>
              </w:rPr>
              <w:t>Ś10</w:t>
            </w:r>
            <w:r w:rsidRPr="004D349A">
              <w:rPr>
                <w:rFonts w:asciiTheme="majorHAnsi" w:hAnsiTheme="majorHAnsi" w:cstheme="majorHAnsi"/>
              </w:rPr>
              <w:t xml:space="preserve"> w ramach rozbudowy istniejącego systemu AVAYA IP OFFICE zgodnie z poniższymi wymaganiami: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40352D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Oferowany asortyment:</w:t>
            </w:r>
          </w:p>
          <w:p w:rsidR="0040352D" w:rsidRPr="002F7317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Producent, model + inne</w:t>
            </w:r>
          </w:p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 tabeli uzupełnić tylko miejsca wykropkowane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40352D" w:rsidRPr="004D349A" w:rsidTr="000413A0">
        <w:trPr>
          <w:trHeight w:val="1912"/>
          <w:jc w:val="center"/>
        </w:trPr>
        <w:tc>
          <w:tcPr>
            <w:tcW w:w="9375" w:type="dxa"/>
            <w:gridSpan w:val="2"/>
            <w:vMerge/>
            <w:shd w:val="clear" w:color="auto" w:fill="auto"/>
            <w:vAlign w:val="center"/>
          </w:tcPr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40352D" w:rsidRPr="002F7317" w:rsidRDefault="0040352D" w:rsidP="000413A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 systemu centralowego</w:t>
            </w: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……………………………………………………………………...</w:t>
            </w: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826C4">
              <w:rPr>
                <w:rFonts w:asciiTheme="majorHAnsi" w:hAnsiTheme="majorHAnsi" w:cstheme="majorHAnsi"/>
                <w:b/>
              </w:rPr>
              <w:t>Model/numer katalogowy producenta (jednostka sterująca)</w:t>
            </w:r>
            <w:r w:rsidRPr="00E826C4">
              <w:rPr>
                <w:rFonts w:asciiTheme="majorHAnsi" w:hAnsiTheme="majorHAnsi" w:cstheme="majorHAnsi"/>
              </w:rPr>
              <w:t xml:space="preserve">/ </w:t>
            </w:r>
            <w:r w:rsidRPr="004D349A">
              <w:rPr>
                <w:rFonts w:asciiTheme="majorHAnsi" w:hAnsiTheme="majorHAnsi" w:cstheme="majorHAnsi"/>
              </w:rPr>
              <w:t>(jeśli producent podaje)</w:t>
            </w: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</w:rPr>
              <w:t>Model/numer katalogowy producenta jednostki zawierającej telefoniczne analogowe porty fizyczne</w:t>
            </w:r>
            <w:r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/</w:t>
            </w:r>
            <w:r w:rsidRPr="004D349A">
              <w:rPr>
                <w:rFonts w:asciiTheme="majorHAnsi" w:hAnsiTheme="majorHAnsi" w:cstheme="majorHAnsi"/>
              </w:rPr>
              <w:t xml:space="preserve"> (jeśli producent podaje)</w:t>
            </w: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……….…………………………………………………..…………</w:t>
            </w: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F7317">
              <w:rPr>
                <w:rFonts w:asciiTheme="majorHAnsi" w:hAnsiTheme="majorHAnsi" w:cstheme="majorHAnsi"/>
                <w:b/>
                <w:color w:val="FF0000"/>
              </w:rPr>
              <w:t>*</w:t>
            </w:r>
            <w:r w:rsidRPr="002F7317">
              <w:rPr>
                <w:rFonts w:asciiTheme="majorHAnsi" w:hAnsiTheme="majorHAnsi" w:cstheme="majorHAnsi"/>
                <w:b/>
              </w:rPr>
              <w:t>Liczba fizycznych portów analogowych  w zaoferowanej jednostce i liczba jednostek</w:t>
            </w:r>
            <w:r w:rsidRPr="004D349A">
              <w:rPr>
                <w:rFonts w:asciiTheme="majorHAnsi" w:hAnsiTheme="majorHAnsi" w:cstheme="majorHAnsi"/>
              </w:rPr>
              <w:t xml:space="preserve"> (należy spełnić warunek w punkcie 1.2 tej tabeli)</w:t>
            </w: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……….……………..……[liczba portów/jednostkę]</w:t>
            </w: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40352D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……….………….…………….…..……[liczba jednostek]</w:t>
            </w: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  <w:tr w:rsidR="0040352D" w:rsidRPr="004D349A" w:rsidTr="000413A0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40352D" w:rsidRPr="00440736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440736">
              <w:rPr>
                <w:rFonts w:asciiTheme="majorHAnsi" w:hAnsiTheme="majorHAnsi" w:cstheme="majorHAnsi"/>
                <w:b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40352D" w:rsidRPr="004D349A" w:rsidTr="000413A0">
        <w:trPr>
          <w:trHeight w:val="5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40352D" w:rsidRPr="005E5BB1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5E5BB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40352D" w:rsidRPr="005E5BB1" w:rsidRDefault="0040352D" w:rsidP="000413A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E5BB1">
              <w:rPr>
                <w:rFonts w:asciiTheme="majorHAnsi" w:hAnsiTheme="majorHAnsi" w:cstheme="majorHAnsi"/>
              </w:rPr>
              <w:t xml:space="preserve">Wymagania – rozbudowa istniejącego systemu centralowego AVAYA IP OFFICE w budynku </w:t>
            </w:r>
            <w:r w:rsidR="00746A60">
              <w:rPr>
                <w:rFonts w:asciiTheme="majorHAnsi" w:hAnsiTheme="majorHAnsi" w:cstheme="majorHAnsi"/>
              </w:rPr>
              <w:t>K50</w:t>
            </w:r>
            <w:r w:rsidRPr="005E5BB1">
              <w:rPr>
                <w:rFonts w:asciiTheme="majorHAnsi" w:hAnsiTheme="majorHAnsi" w:cstheme="majorHAnsi"/>
              </w:rPr>
              <w:t>.</w:t>
            </w:r>
          </w:p>
          <w:p w:rsidR="00746A60" w:rsidRPr="004D349A" w:rsidRDefault="00746A60" w:rsidP="00746A6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Dostarczony system centralowy</w:t>
            </w:r>
            <w:r>
              <w:rPr>
                <w:rFonts w:asciiTheme="majorHAnsi" w:hAnsiTheme="majorHAnsi" w:cstheme="majorHAnsi"/>
              </w:rPr>
              <w:t xml:space="preserve"> do lokalizacji </w:t>
            </w:r>
            <w:r w:rsidRPr="00746A60">
              <w:rPr>
                <w:rFonts w:asciiTheme="majorHAnsi" w:hAnsiTheme="majorHAnsi" w:cstheme="majorHAnsi"/>
                <w:highlight w:val="cyan"/>
              </w:rPr>
              <w:t>Ś10</w:t>
            </w:r>
            <w:r w:rsidRPr="004D349A">
              <w:rPr>
                <w:rFonts w:asciiTheme="majorHAnsi" w:hAnsiTheme="majorHAnsi" w:cstheme="majorHAnsi"/>
              </w:rPr>
              <w:t xml:space="preserve"> przez Wykonawcę ma być:</w:t>
            </w:r>
          </w:p>
          <w:p w:rsidR="00792856" w:rsidRPr="00792856" w:rsidRDefault="00792856" w:rsidP="00792856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1D7130" w:rsidRDefault="0040352D" w:rsidP="001D7130">
            <w:pPr>
              <w:pStyle w:val="Akapitzlist"/>
              <w:numPr>
                <w:ilvl w:val="1"/>
                <w:numId w:val="3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792856">
              <w:rPr>
                <w:rFonts w:asciiTheme="majorHAnsi" w:hAnsiTheme="majorHAnsi" w:cstheme="majorHAnsi"/>
                <w:sz w:val="24"/>
                <w:szCs w:val="24"/>
              </w:rPr>
              <w:t xml:space="preserve">w pełni kompatybilny z posiadanym system centralowym Zamawiającego w lokalizacji K50 tj. AVAYA IP OFFICE 500 – zgodnie z wymaganiami w </w:t>
            </w:r>
            <w:r w:rsidRPr="0079285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Tabeli 1 załącznika nr 2i do SOPZ</w:t>
            </w:r>
            <w:r w:rsidRPr="00792856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1D7130" w:rsidRDefault="0040352D" w:rsidP="001D7130">
            <w:pPr>
              <w:pStyle w:val="Akapitzlist"/>
              <w:numPr>
                <w:ilvl w:val="1"/>
                <w:numId w:val="3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D7130">
              <w:rPr>
                <w:rFonts w:asciiTheme="majorHAnsi" w:hAnsiTheme="majorHAnsi" w:cstheme="majorHAnsi"/>
                <w:sz w:val="24"/>
                <w:szCs w:val="24"/>
              </w:rPr>
              <w:t xml:space="preserve">wyposażony w </w:t>
            </w:r>
            <w:r w:rsidR="009F7B72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min. 18</w:t>
            </w:r>
            <w:r w:rsidR="00792856" w:rsidRPr="001D7130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0</w:t>
            </w:r>
            <w:r w:rsidRPr="001D7130">
              <w:rPr>
                <w:rFonts w:asciiTheme="majorHAnsi" w:hAnsiTheme="majorHAnsi" w:cstheme="majorHAnsi"/>
                <w:sz w:val="24"/>
                <w:szCs w:val="24"/>
              </w:rPr>
              <w:t xml:space="preserve"> fizycznych telefonicznych analogowych portów – porty muszą obsługiwać analogowe aparaty telefoniczne posiadane przez Zamawiającego</w:t>
            </w:r>
            <w:r w:rsidR="001D7130" w:rsidRPr="001D7130">
              <w:rPr>
                <w:rFonts w:asciiTheme="majorHAnsi" w:hAnsiTheme="majorHAnsi" w:cstheme="majorHAnsi"/>
                <w:sz w:val="24"/>
                <w:szCs w:val="24"/>
              </w:rPr>
              <w:t xml:space="preserve">, ponadto system będzie mógł dodatkowo obsłużyć min. </w:t>
            </w:r>
            <w:r w:rsidR="001D7130" w:rsidRPr="001D7130">
              <w:rPr>
                <w:rFonts w:asciiTheme="majorHAnsi" w:hAnsiTheme="majorHAnsi" w:cstheme="majorHAnsi"/>
                <w:sz w:val="24"/>
                <w:szCs w:val="24"/>
                <w:highlight w:val="magenta"/>
              </w:rPr>
              <w:t>10</w:t>
            </w:r>
            <w:r w:rsidR="001D7130" w:rsidRPr="001D7130">
              <w:rPr>
                <w:rFonts w:asciiTheme="majorHAnsi" w:hAnsiTheme="majorHAnsi" w:cstheme="majorHAnsi"/>
                <w:sz w:val="24"/>
                <w:szCs w:val="24"/>
              </w:rPr>
              <w:t xml:space="preserve"> zamawianych  telefonicznych aparatów IP;</w:t>
            </w:r>
          </w:p>
          <w:p w:rsidR="001D7130" w:rsidRDefault="001D7130" w:rsidP="001D7130">
            <w:pPr>
              <w:pStyle w:val="Akapitzlist"/>
              <w:numPr>
                <w:ilvl w:val="1"/>
                <w:numId w:val="3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D7130">
              <w:rPr>
                <w:rFonts w:asciiTheme="majorHAnsi" w:hAnsiTheme="majorHAnsi" w:cstheme="majorHAnsi"/>
                <w:sz w:val="24"/>
                <w:szCs w:val="24"/>
              </w:rPr>
              <w:t xml:space="preserve">wyposażony w min. </w:t>
            </w:r>
            <w:r w:rsidRPr="001D7130">
              <w:rPr>
                <w:rFonts w:asciiTheme="majorHAnsi" w:hAnsiTheme="majorHAnsi" w:cstheme="majorHAnsi"/>
                <w:sz w:val="24"/>
                <w:szCs w:val="24"/>
                <w:highlight w:val="magenta"/>
              </w:rPr>
              <w:t>10</w:t>
            </w:r>
            <w:r w:rsidRPr="001D7130">
              <w:rPr>
                <w:rFonts w:asciiTheme="majorHAnsi" w:hAnsiTheme="majorHAnsi" w:cstheme="majorHAnsi"/>
                <w:sz w:val="24"/>
                <w:szCs w:val="24"/>
              </w:rPr>
              <w:t xml:space="preserve"> aparatów telefonicznych IP TYP I wg specyfikacji w </w:t>
            </w:r>
            <w:r w:rsidRPr="001D7130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1D7130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1D7130" w:rsidRDefault="001D7130" w:rsidP="001D7130">
            <w:pPr>
              <w:pStyle w:val="Akapitzlist"/>
              <w:numPr>
                <w:ilvl w:val="2"/>
                <w:numId w:val="36"/>
              </w:numPr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D7130">
              <w:rPr>
                <w:rFonts w:asciiTheme="majorHAnsi" w:hAnsiTheme="majorHAnsi" w:cstheme="majorHAnsi"/>
                <w:sz w:val="24"/>
                <w:szCs w:val="24"/>
              </w:rPr>
              <w:t>Wykonawca uruchomi dostarczone aparaty telefoniczne wraz ze wszystkimi niezbędnymi licencjami koniecznymi do ich poprawnego i w pełni funkcjonalnego działania w  dostarczonym systemie centralowym;</w:t>
            </w:r>
          </w:p>
          <w:p w:rsidR="00824096" w:rsidRDefault="001D7130" w:rsidP="00824096">
            <w:pPr>
              <w:pStyle w:val="Akapitzlist"/>
              <w:numPr>
                <w:ilvl w:val="2"/>
                <w:numId w:val="36"/>
              </w:numPr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D7130">
              <w:rPr>
                <w:rFonts w:asciiTheme="majorHAnsi" w:hAnsiTheme="majorHAnsi" w:cstheme="majorHAnsi"/>
                <w:sz w:val="24"/>
                <w:szCs w:val="24"/>
              </w:rPr>
              <w:t xml:space="preserve">Wykonawca na wybranych linia/numerach telefonicznych (max. 4 linie) wskazanych przez Zamawiającego uruchomi system zapowiedzi głosowej z funkcją rejestracji rozmów i konfiguracją kont użytkowników – w ramach centralnego systemu głosowych zapowiedzi słownych (IVR – </w:t>
            </w:r>
            <w:r w:rsidRPr="001D7130">
              <w:rPr>
                <w:rFonts w:asciiTheme="majorHAnsi" w:hAnsiTheme="majorHAnsi" w:cstheme="majorHAnsi"/>
                <w:i/>
                <w:sz w:val="24"/>
                <w:szCs w:val="24"/>
              </w:rPr>
              <w:t>Avaya VMPro</w:t>
            </w:r>
            <w:r w:rsidRPr="001D7130">
              <w:rPr>
                <w:rFonts w:asciiTheme="majorHAnsi" w:hAnsiTheme="majorHAnsi" w:cstheme="majorHAnsi"/>
                <w:sz w:val="24"/>
                <w:szCs w:val="24"/>
              </w:rPr>
              <w:t>) oraz centralnego systemu poczty głosowej.</w:t>
            </w:r>
          </w:p>
          <w:p w:rsidR="0015619A" w:rsidRDefault="0040352D" w:rsidP="0015619A">
            <w:pPr>
              <w:pStyle w:val="Akapitzlist"/>
              <w:numPr>
                <w:ilvl w:val="1"/>
                <w:numId w:val="3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5619A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liczba dostępnych jednoczesnych kanałów rozmównych do komunikacji z innymi lokalizacjami (</w:t>
            </w:r>
            <w:r w:rsidRPr="0015619A">
              <w:rPr>
                <w:rFonts w:asciiTheme="majorHAnsi" w:hAnsiTheme="majorHAnsi" w:cstheme="majorHAnsi"/>
                <w:b/>
                <w:sz w:val="24"/>
                <w:szCs w:val="24"/>
              </w:rPr>
              <w:t>B3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15619A">
              <w:rPr>
                <w:rFonts w:asciiTheme="majorHAnsi" w:hAnsiTheme="majorHAnsi" w:cstheme="majorHAnsi"/>
                <w:b/>
                <w:sz w:val="24"/>
                <w:szCs w:val="24"/>
              </w:rPr>
              <w:t>K21a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15619A">
              <w:rPr>
                <w:rFonts w:asciiTheme="majorHAnsi" w:hAnsiTheme="majorHAnsi" w:cstheme="majorHAnsi"/>
                <w:b/>
                <w:sz w:val="24"/>
                <w:szCs w:val="24"/>
              </w:rPr>
              <w:t>K23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15619A">
              <w:rPr>
                <w:rFonts w:asciiTheme="majorHAnsi" w:hAnsiTheme="majorHAnsi" w:cstheme="majorHAnsi"/>
                <w:b/>
                <w:sz w:val="24"/>
                <w:szCs w:val="24"/>
              </w:rPr>
              <w:t>K36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15619A">
              <w:rPr>
                <w:rFonts w:asciiTheme="majorHAnsi" w:hAnsiTheme="majorHAnsi" w:cstheme="majorHAnsi"/>
                <w:b/>
                <w:sz w:val="24"/>
                <w:szCs w:val="24"/>
              </w:rPr>
              <w:t>K38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15619A">
              <w:rPr>
                <w:rFonts w:asciiTheme="majorHAnsi" w:hAnsiTheme="majorHAnsi" w:cstheme="majorHAnsi"/>
                <w:b/>
                <w:sz w:val="24"/>
                <w:szCs w:val="24"/>
              </w:rPr>
              <w:t>K50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15619A">
              <w:rPr>
                <w:rFonts w:asciiTheme="majorHAnsi" w:hAnsiTheme="majorHAnsi" w:cstheme="majorHAnsi"/>
                <w:b/>
                <w:sz w:val="24"/>
                <w:szCs w:val="24"/>
              </w:rPr>
              <w:t>Sk8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15619A">
              <w:rPr>
                <w:rFonts w:asciiTheme="majorHAnsi" w:hAnsiTheme="majorHAnsi" w:cstheme="majorHAnsi"/>
                <w:b/>
                <w:sz w:val="24"/>
                <w:szCs w:val="24"/>
              </w:rPr>
              <w:t>Ś2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 oraz </w:t>
            </w:r>
            <w:r w:rsidRPr="0015619A">
              <w:rPr>
                <w:rFonts w:asciiTheme="majorHAnsi" w:hAnsiTheme="majorHAnsi" w:cstheme="majorHAnsi"/>
                <w:b/>
                <w:sz w:val="24"/>
                <w:szCs w:val="24"/>
              </w:rPr>
              <w:t>Ś10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 – schemat układu budynków w </w:t>
            </w:r>
            <w:r w:rsidRPr="001561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2f do SOPZ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 oraz w </w:t>
            </w:r>
            <w:r w:rsidRPr="001561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2g do SOPZ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.) – min. </w:t>
            </w:r>
            <w:r w:rsidRPr="0015619A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30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15619A" w:rsidRDefault="0040352D" w:rsidP="0015619A">
            <w:pPr>
              <w:pStyle w:val="Akapitzlist"/>
              <w:numPr>
                <w:ilvl w:val="1"/>
                <w:numId w:val="3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>wyposażony w dedykowane zasilacze 230 [V] (zalecane przez producenta zaoferowanych urządzeń centralowych);</w:t>
            </w:r>
          </w:p>
          <w:p w:rsidR="0015619A" w:rsidRDefault="0040352D" w:rsidP="0015619A">
            <w:pPr>
              <w:pStyle w:val="Akapitzlist"/>
              <w:numPr>
                <w:ilvl w:val="1"/>
                <w:numId w:val="3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wyposażony w system awaryjnego podtrzymania zasilania 230 [V] – UPS zgodnie z opisem w </w:t>
            </w:r>
            <w:r w:rsidRPr="001561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15619A" w:rsidRDefault="0040352D" w:rsidP="0015619A">
            <w:pPr>
              <w:pStyle w:val="Akapitzlist"/>
              <w:numPr>
                <w:ilvl w:val="1"/>
                <w:numId w:val="3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wyposażony w teletechniczną szafę dystrybucyjna dostosowaną do montażu urządzeń z mocowaniem 19” typu </w:t>
            </w:r>
            <w:r w:rsidRPr="0015619A">
              <w:rPr>
                <w:rFonts w:asciiTheme="majorHAnsi" w:hAnsiTheme="majorHAnsi" w:cstheme="majorHAnsi"/>
                <w:i/>
                <w:sz w:val="24"/>
                <w:szCs w:val="24"/>
              </w:rPr>
              <w:t>rack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 – wysokość dostosować do zabudowy urządzeń i paneli krosowych oraz możliwości otoczenia (dostawa i wymogi wg opisu w </w:t>
            </w:r>
            <w:r w:rsidRPr="001561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</w:t>
            </w:r>
            <w:r w:rsidR="001561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ączniku nr 2 do SOPZ pkt 2.8.3.7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>);</w:t>
            </w:r>
          </w:p>
          <w:p w:rsidR="0040352D" w:rsidRPr="0015619A" w:rsidRDefault="0040352D" w:rsidP="0015619A">
            <w:pPr>
              <w:pStyle w:val="Akapitzlist"/>
              <w:numPr>
                <w:ilvl w:val="1"/>
                <w:numId w:val="36"/>
              </w:numPr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Uruchomienie przeprowadzić zgodnie opisem zawartym w </w:t>
            </w:r>
            <w:r w:rsidRPr="001561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 – zwłaszcza z harmonogramem w punkcie </w:t>
            </w:r>
            <w:r w:rsidRPr="0015619A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2.9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15619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 nr 2 do SOPZ</w:t>
            </w:r>
            <w:r w:rsidRPr="0015619A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40352D" w:rsidRPr="002F7317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Parametr wymagany</w:t>
            </w:r>
          </w:p>
          <w:p w:rsidR="0040352D" w:rsidRPr="00FA6870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FA6870">
              <w:rPr>
                <w:rFonts w:asciiTheme="majorHAnsi" w:hAnsiTheme="majorHAnsi" w:cstheme="majorHAnsi"/>
              </w:rPr>
              <w:t>(</w:t>
            </w:r>
            <w:r w:rsidRPr="00FA6870">
              <w:rPr>
                <w:rFonts w:asciiTheme="majorHAnsi" w:hAnsiTheme="majorHAnsi" w:cstheme="majorHAnsi"/>
                <w:i/>
              </w:rPr>
              <w:t>nie wypełniać</w:t>
            </w:r>
            <w:r w:rsidRPr="00FA6870">
              <w:rPr>
                <w:rFonts w:asciiTheme="majorHAnsi" w:hAnsiTheme="majorHAnsi" w:cstheme="majorHAnsi"/>
              </w:rPr>
              <w:t>)</w:t>
            </w:r>
          </w:p>
          <w:p w:rsidR="0040352D" w:rsidRPr="00FA6870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34604D" w:rsidRPr="00FA6870" w:rsidRDefault="0034604D" w:rsidP="0034604D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34604D" w:rsidRPr="00FA6870" w:rsidRDefault="0034604D" w:rsidP="0034604D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A6870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wymaga złożenia materiałów firmowych na potwierdzenie spełnienia opisanych w przedmiotowym punkcie parametrów.</w:t>
            </w:r>
          </w:p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FA6870">
              <w:rPr>
                <w:rFonts w:asciiTheme="majorHAnsi" w:hAnsiTheme="majorHAnsi" w:cstheme="majorHAnsi"/>
              </w:rPr>
              <w:t>Zamawiający prosi o zaznaczenia w złożonych materiałach firmowych (w postaci katalogów i/lub ulotek</w:t>
            </w:r>
            <w:r w:rsidRPr="004D349A">
              <w:rPr>
                <w:rFonts w:asciiTheme="majorHAnsi" w:hAnsiTheme="majorHAnsi" w:cstheme="majorHAnsi"/>
              </w:rPr>
              <w:t xml:space="preserve"> informacyjnych i/lub kart produktu i/lub kart charakterystyki i/lub oświadczenie Producenta) zapisów potwierdzających spełnienie wymaganych parametrów z dopisaniem numeru tabeli oraz numerem podpunktu z </w:t>
            </w:r>
            <w:r w:rsidRPr="004D349A">
              <w:rPr>
                <w:rFonts w:asciiTheme="majorHAnsi" w:hAnsiTheme="majorHAnsi" w:cstheme="majorHAnsi"/>
                <w:highlight w:val="green"/>
              </w:rPr>
              <w:t>załącznika nr 2i do SOPZ</w:t>
            </w:r>
            <w:r w:rsidRPr="004D349A">
              <w:rPr>
                <w:rFonts w:asciiTheme="majorHAnsi" w:hAnsiTheme="majorHAnsi" w:cstheme="majorHAnsi"/>
              </w:rPr>
              <w:t>, który ten zapis potwierdza (Zamawiający dopuszcza materiały w języku angielskim)</w:t>
            </w:r>
          </w:p>
        </w:tc>
      </w:tr>
      <w:tr w:rsidR="0040352D" w:rsidRPr="004D349A" w:rsidTr="000413A0">
        <w:trPr>
          <w:trHeight w:val="42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481639" w:rsidRPr="00661E33" w:rsidRDefault="00481639" w:rsidP="00661E33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Licencje:</w:t>
            </w:r>
          </w:p>
          <w:p w:rsidR="00661E33" w:rsidRPr="00661E33" w:rsidRDefault="00661E33" w:rsidP="00661E33">
            <w:pPr>
              <w:pStyle w:val="Akapitzlist"/>
              <w:numPr>
                <w:ilvl w:val="0"/>
                <w:numId w:val="37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661E33" w:rsidRPr="00661E33" w:rsidRDefault="00661E33" w:rsidP="00661E33">
            <w:pPr>
              <w:pStyle w:val="Akapitzlist"/>
              <w:numPr>
                <w:ilvl w:val="0"/>
                <w:numId w:val="37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481639" w:rsidRDefault="0040352D" w:rsidP="00661E33">
            <w:pPr>
              <w:pStyle w:val="Akapitzlist"/>
              <w:numPr>
                <w:ilvl w:val="1"/>
                <w:numId w:val="37"/>
              </w:numPr>
              <w:tabs>
                <w:tab w:val="left" w:pos="613"/>
              </w:tabs>
              <w:spacing w:line="276" w:lineRule="auto"/>
              <w:ind w:left="432"/>
              <w:jc w:val="both"/>
              <w:rPr>
                <w:rFonts w:asciiTheme="majorHAnsi" w:hAnsiTheme="majorHAnsi" w:cstheme="majorHAnsi"/>
              </w:rPr>
            </w:pPr>
            <w:r w:rsidRPr="00481639">
              <w:rPr>
                <w:rFonts w:asciiTheme="majorHAnsi" w:hAnsiTheme="majorHAnsi" w:cstheme="majorHAnsi"/>
              </w:rPr>
              <w:t xml:space="preserve">Wykonawca dostarczy wszystkie niezbędne licencje wymagane do uruchomienia dodatkowego modułu wyniesionego w lokalizacji </w:t>
            </w:r>
            <w:r w:rsidR="00481639" w:rsidRPr="00481639">
              <w:rPr>
                <w:rFonts w:asciiTheme="majorHAnsi" w:hAnsiTheme="majorHAnsi" w:cstheme="majorHAnsi"/>
                <w:highlight w:val="cyan"/>
              </w:rPr>
              <w:t>Ś10</w:t>
            </w:r>
            <w:r w:rsidRPr="00481639">
              <w:rPr>
                <w:rFonts w:asciiTheme="majorHAnsi" w:hAnsiTheme="majorHAnsi" w:cstheme="majorHAnsi"/>
              </w:rPr>
              <w:t xml:space="preserve"> w ramach rozbudowy istniejącego systemu AVAYA IP OFFICE w taki sposób, aby sprzęt i oprogramowanie były w pełni funkcjonalne.</w:t>
            </w:r>
          </w:p>
          <w:p w:rsidR="00481639" w:rsidRPr="00481639" w:rsidRDefault="0040352D" w:rsidP="00481639">
            <w:pPr>
              <w:pStyle w:val="Akapitzlist"/>
              <w:numPr>
                <w:ilvl w:val="1"/>
                <w:numId w:val="37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</w:rPr>
            </w:pPr>
            <w:r w:rsidRPr="00481639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zarejestrowane na Zamawiającego tzn. Szpital Uniwersytecki w Krakowie, siedziba ul. Kopernika 36, 31-501 Kraków.</w:t>
            </w:r>
          </w:p>
          <w:p w:rsidR="0040352D" w:rsidRPr="00481639" w:rsidRDefault="0040352D" w:rsidP="00481639">
            <w:pPr>
              <w:pStyle w:val="Akapitzlist"/>
              <w:numPr>
                <w:ilvl w:val="1"/>
                <w:numId w:val="37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</w:rPr>
            </w:pPr>
            <w:r w:rsidRPr="00481639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bezterminowe (brak ograniczeń czasowych do ich stosowania przez Zamawiającego).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40352D" w:rsidRPr="002F7317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 xml:space="preserve">Opcjonalnie </w:t>
            </w:r>
          </w:p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wypełniać – jeśli potrzeba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40352D" w:rsidRPr="004D349A" w:rsidRDefault="0040352D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40352D" w:rsidRPr="004D349A" w:rsidTr="000413A0">
        <w:trPr>
          <w:trHeight w:val="69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:rsidR="00661E33" w:rsidRPr="0055003A" w:rsidRDefault="0040352D" w:rsidP="00661E33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170E0">
              <w:rPr>
                <w:rFonts w:asciiTheme="majorHAnsi" w:hAnsiTheme="majorHAnsi" w:cstheme="majorHAnsi"/>
              </w:rPr>
              <w:t xml:space="preserve">Dodatkowe wymagania techniczne i funkcjonalne oferowanego systemu centralowego do telefonii (przez telefonię Zamawiający rozumie zagadnienia wykorzystania środków do łączności głosowej na odległość pomiędzy swoimi budynkami, w szczególności przez </w:t>
            </w:r>
            <w:r w:rsidRPr="0055003A">
              <w:rPr>
                <w:rFonts w:asciiTheme="majorHAnsi" w:hAnsiTheme="majorHAnsi" w:cstheme="majorHAnsi"/>
              </w:rPr>
              <w:t>zestawianie połączeń pomiędzy </w:t>
            </w:r>
            <w:hyperlink r:id="rId26" w:history="1">
              <w:r w:rsidRPr="0055003A">
                <w:rPr>
                  <w:rFonts w:asciiTheme="majorHAnsi" w:hAnsiTheme="majorHAnsi" w:cstheme="majorHAnsi"/>
                </w:rPr>
                <w:t>telefonami</w:t>
              </w:r>
            </w:hyperlink>
            <w:r w:rsidRPr="0055003A">
              <w:rPr>
                <w:rFonts w:asciiTheme="majorHAnsi" w:hAnsiTheme="majorHAnsi" w:cstheme="majorHAnsi"/>
              </w:rPr>
              <w:t>):</w:t>
            </w:r>
          </w:p>
          <w:p w:rsidR="00661E33" w:rsidRPr="0055003A" w:rsidRDefault="00661E33" w:rsidP="00661E33">
            <w:pPr>
              <w:pStyle w:val="Akapitzlist"/>
              <w:numPr>
                <w:ilvl w:val="0"/>
                <w:numId w:val="40"/>
              </w:numPr>
              <w:tabs>
                <w:tab w:val="left" w:pos="759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661E33" w:rsidRPr="0055003A" w:rsidRDefault="00661E33" w:rsidP="00661E33">
            <w:pPr>
              <w:pStyle w:val="Akapitzlist"/>
              <w:numPr>
                <w:ilvl w:val="0"/>
                <w:numId w:val="40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661E33" w:rsidRPr="0055003A" w:rsidRDefault="00661E33" w:rsidP="00661E33">
            <w:pPr>
              <w:pStyle w:val="Akapitzlist"/>
              <w:numPr>
                <w:ilvl w:val="0"/>
                <w:numId w:val="40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661E33" w:rsidRPr="0055003A" w:rsidRDefault="0040352D" w:rsidP="00661E33">
            <w:pPr>
              <w:pStyle w:val="Akapitzlist"/>
              <w:numPr>
                <w:ilvl w:val="1"/>
                <w:numId w:val="40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5003A">
              <w:rPr>
                <w:rFonts w:asciiTheme="majorHAnsi" w:hAnsiTheme="majorHAnsi" w:cstheme="majorHAnsi"/>
                <w:sz w:val="24"/>
                <w:szCs w:val="24"/>
              </w:rPr>
              <w:t xml:space="preserve">Zamawiający wymaga, aby proces przełączania centralowego (pomiędzy starym </w:t>
            </w:r>
            <w:r w:rsidRPr="0055003A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system centralowym a dostarczonym przez Wykonawcę) przebiegał zgodnie z wymaganiami opisanymi w </w:t>
            </w:r>
            <w:r w:rsidRPr="0055003A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Pr="0055003A">
              <w:rPr>
                <w:rFonts w:asciiTheme="majorHAnsi" w:hAnsiTheme="majorHAnsi" w:cstheme="majorHAnsi"/>
                <w:sz w:val="24"/>
                <w:szCs w:val="24"/>
              </w:rPr>
              <w:t xml:space="preserve"> - zwłaszcza punktem </w:t>
            </w:r>
            <w:r w:rsidRPr="0055003A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</w:t>
            </w:r>
            <w:r w:rsidRPr="0055003A">
              <w:rPr>
                <w:rFonts w:asciiTheme="majorHAnsi" w:hAnsiTheme="majorHAnsi" w:cstheme="majorHAnsi"/>
                <w:sz w:val="24"/>
                <w:szCs w:val="24"/>
              </w:rPr>
              <w:t xml:space="preserve"> i</w:t>
            </w:r>
            <w:r w:rsidRPr="0055003A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 xml:space="preserve"> 2.26</w:t>
            </w:r>
            <w:r w:rsidRPr="0055003A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5F5D74" w:rsidRPr="005F5D74" w:rsidRDefault="0040352D" w:rsidP="005F5D74">
            <w:pPr>
              <w:pStyle w:val="Akapitzlist"/>
              <w:numPr>
                <w:ilvl w:val="1"/>
                <w:numId w:val="40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661E33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do pomieszczenia centralowego, </w:t>
            </w:r>
            <w:r w:rsidR="0055003A">
              <w:rPr>
                <w:rFonts w:asciiTheme="majorHAnsi" w:hAnsiTheme="majorHAnsi" w:cstheme="majorHAnsi"/>
                <w:sz w:val="24"/>
                <w:szCs w:val="24"/>
              </w:rPr>
              <w:t>parter</w:t>
            </w:r>
            <w:r w:rsidRPr="00661E33">
              <w:rPr>
                <w:rFonts w:asciiTheme="majorHAnsi" w:hAnsiTheme="majorHAnsi" w:cstheme="majorHAnsi"/>
                <w:sz w:val="24"/>
                <w:szCs w:val="24"/>
              </w:rPr>
              <w:t xml:space="preserve">, budynek szpitalnym przy ulicy </w:t>
            </w:r>
            <w:r w:rsidR="00F43F38" w:rsidRPr="00F43F38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Śniadeckich 10</w:t>
            </w:r>
            <w:r w:rsidRPr="00661E33">
              <w:rPr>
                <w:rFonts w:asciiTheme="majorHAnsi" w:hAnsiTheme="majorHAnsi" w:cstheme="majorHAnsi"/>
                <w:sz w:val="24"/>
                <w:szCs w:val="24"/>
              </w:rPr>
              <w:t xml:space="preserve"> w Krakowie (</w:t>
            </w:r>
            <w:r w:rsidR="00F43F38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Ś10</w:t>
            </w:r>
            <w:r w:rsidRPr="00661E33">
              <w:rPr>
                <w:rFonts w:asciiTheme="majorHAnsi" w:hAnsiTheme="majorHAnsi" w:cstheme="majorHAnsi"/>
                <w:sz w:val="24"/>
                <w:szCs w:val="24"/>
              </w:rPr>
              <w:t xml:space="preserve">) zaoferowany sprzęt i zamontuje go w dedykowanej szafie teletechnicznej 19”, która jest elementem dostawy Wykonawcy (wg opisu w </w:t>
            </w:r>
            <w:r w:rsidRPr="00661E33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 xml:space="preserve">załączniku nr 2 do SOPZ </w:t>
            </w:r>
            <w:r w:rsidR="00F43F38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pkt 2.8.3.7</w:t>
            </w:r>
            <w:r w:rsidR="00FC6244">
              <w:rPr>
                <w:rFonts w:asciiTheme="majorHAnsi" w:hAnsiTheme="majorHAnsi" w:cstheme="majorHAnsi"/>
                <w:sz w:val="24"/>
                <w:szCs w:val="24"/>
              </w:rPr>
              <w:t xml:space="preserve"> – montaż w tej samej szafie</w:t>
            </w:r>
            <w:r w:rsidRPr="00661E33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267BC1">
              <w:rPr>
                <w:rFonts w:asciiTheme="majorHAnsi" w:hAnsiTheme="majorHAnsi" w:cstheme="majorHAnsi"/>
                <w:sz w:val="24"/>
                <w:szCs w:val="24"/>
              </w:rPr>
              <w:t xml:space="preserve">. Ponadto Wykonawca doposaży szafę dystrybucyjną w przełącznik sieciowy LAN z funkcją PoE (wg opisu w </w:t>
            </w:r>
            <w:r w:rsidR="00267BC1" w:rsidRPr="00ED0B1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="00267BC1">
              <w:rPr>
                <w:rFonts w:asciiTheme="majorHAnsi" w:hAnsiTheme="majorHAnsi" w:cstheme="majorHAnsi"/>
                <w:sz w:val="24"/>
                <w:szCs w:val="24"/>
              </w:rPr>
              <w:t>) oraz dostarczy niezbędną ilość dedykowanych do tego urządzenia konwerterów optyczno-elektrycznych;</w:t>
            </w:r>
          </w:p>
          <w:p w:rsidR="0040352D" w:rsidRPr="005F5D74" w:rsidRDefault="0040352D" w:rsidP="005F5D74">
            <w:pPr>
              <w:pStyle w:val="Akapitzlist"/>
              <w:numPr>
                <w:ilvl w:val="1"/>
                <w:numId w:val="40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5F5D74">
              <w:rPr>
                <w:rFonts w:asciiTheme="majorHAnsi" w:hAnsiTheme="majorHAnsi" w:cstheme="majorHAnsi"/>
                <w:sz w:val="24"/>
                <w:szCs w:val="24"/>
              </w:rPr>
              <w:t>Wykonawca wykona połączenie dedykowanym kablem telefonicznym</w:t>
            </w:r>
            <w:r w:rsidR="00B8574F">
              <w:rPr>
                <w:rFonts w:asciiTheme="majorHAnsi" w:hAnsiTheme="majorHAnsi" w:cstheme="majorHAnsi"/>
                <w:sz w:val="24"/>
                <w:szCs w:val="24"/>
              </w:rPr>
              <w:t xml:space="preserve"> (min. 200 par)</w:t>
            </w:r>
            <w:r w:rsidRPr="005F5D74">
              <w:rPr>
                <w:rFonts w:asciiTheme="majorHAnsi" w:hAnsiTheme="majorHAnsi" w:cstheme="majorHAnsi"/>
                <w:sz w:val="24"/>
                <w:szCs w:val="24"/>
              </w:rPr>
              <w:t xml:space="preserve"> w relacji: dostarczana szafa dystrybucyjna a istniejąca telefoniczna przełącznica/kros typu </w:t>
            </w:r>
            <w:r w:rsidRPr="005F5D74">
              <w:rPr>
                <w:rFonts w:asciiTheme="majorHAnsi" w:hAnsiTheme="majorHAnsi" w:cstheme="majorHAnsi"/>
                <w:i/>
                <w:sz w:val="24"/>
                <w:szCs w:val="24"/>
              </w:rPr>
              <w:t>Pouyet</w:t>
            </w:r>
            <w:r w:rsidRPr="005F5D74">
              <w:rPr>
                <w:rFonts w:asciiTheme="majorHAnsi" w:hAnsiTheme="majorHAnsi" w:cstheme="majorHAnsi"/>
                <w:sz w:val="24"/>
                <w:szCs w:val="24"/>
              </w:rPr>
              <w:t>, gdzie:</w:t>
            </w:r>
          </w:p>
          <w:p w:rsidR="00B8574F" w:rsidRDefault="00873106" w:rsidP="006C5125">
            <w:pPr>
              <w:pStyle w:val="Akapitzlist"/>
              <w:numPr>
                <w:ilvl w:val="2"/>
                <w:numId w:val="40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</w:t>
            </w:r>
            <w:r w:rsidR="0040352D" w:rsidRPr="00096784">
              <w:rPr>
                <w:rFonts w:asciiTheme="majorHAnsi" w:hAnsiTheme="majorHAnsi" w:cstheme="majorHAnsi"/>
                <w:sz w:val="24"/>
                <w:szCs w:val="24"/>
              </w:rPr>
              <w:t xml:space="preserve"> szafie  dystrybucyjnej kabel telefoniczny zakończy („rozszyje”) na odpowiedniej liczbie dedykowanych 19” typu </w:t>
            </w:r>
            <w:r w:rsidR="0040352D" w:rsidRPr="00096784">
              <w:rPr>
                <w:rFonts w:asciiTheme="majorHAnsi" w:hAnsiTheme="majorHAnsi" w:cstheme="majorHAnsi"/>
                <w:i/>
                <w:sz w:val="24"/>
                <w:szCs w:val="24"/>
              </w:rPr>
              <w:t>rack</w:t>
            </w:r>
            <w:r w:rsidR="0040352D" w:rsidRPr="00096784">
              <w:rPr>
                <w:rFonts w:asciiTheme="majorHAnsi" w:hAnsiTheme="majorHAnsi" w:cstheme="majorHAnsi"/>
                <w:sz w:val="24"/>
                <w:szCs w:val="24"/>
              </w:rPr>
              <w:t xml:space="preserve"> panelach telefonicznych z portami RJ45, wykonany w technice zacisków nożowych typu LSA, rozmiar 1U, UTP, min. kat. 3 z półką do organizowania kabli, zawierający oznaczenia/numerację portów (każdy port fabrycznie opisany), panele uziemić;</w:t>
            </w:r>
          </w:p>
          <w:p w:rsidR="00385D7B" w:rsidRDefault="00873106" w:rsidP="006C5125">
            <w:pPr>
              <w:pStyle w:val="Akapitzlist"/>
              <w:numPr>
                <w:ilvl w:val="2"/>
                <w:numId w:val="40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</w:t>
            </w:r>
            <w:r w:rsidR="0040352D" w:rsidRPr="00B8574F">
              <w:rPr>
                <w:rFonts w:asciiTheme="majorHAnsi" w:hAnsiTheme="majorHAnsi" w:cstheme="majorHAnsi"/>
                <w:sz w:val="24"/>
                <w:szCs w:val="24"/>
              </w:rPr>
              <w:t xml:space="preserve"> przełącznicy dokona demontażu istniejącego stelaża po stronie centralowej/stacyjnej typu </w:t>
            </w:r>
            <w:r w:rsidR="0040352D" w:rsidRPr="00B8574F">
              <w:rPr>
                <w:rFonts w:asciiTheme="majorHAnsi" w:hAnsiTheme="majorHAnsi" w:cstheme="majorHAnsi"/>
                <w:i/>
                <w:sz w:val="24"/>
                <w:szCs w:val="24"/>
              </w:rPr>
              <w:t>Pouyet</w:t>
            </w:r>
            <w:r w:rsidR="0040352D" w:rsidRPr="00B8574F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="00B8574F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Rysunek 12</w:t>
            </w:r>
            <w:r w:rsidR="0040352D" w:rsidRPr="00B8574F">
              <w:rPr>
                <w:rFonts w:asciiTheme="majorHAnsi" w:hAnsiTheme="majorHAnsi" w:cstheme="majorHAnsi"/>
                <w:sz w:val="24"/>
                <w:szCs w:val="24"/>
              </w:rPr>
              <w:t>) i zamontuje dedykowany stelaż wraz z kompatybilnymi łączówkami rozłącznymi typu Krone LSA 2/10 (</w:t>
            </w:r>
            <w:r w:rsidR="0040352D" w:rsidRPr="00B8574F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opis w załączniku nr 2h do SOPZ</w:t>
            </w:r>
            <w:r w:rsidR="0040352D" w:rsidRPr="00B8574F">
              <w:rPr>
                <w:rFonts w:asciiTheme="majorHAnsi" w:hAnsiTheme="majorHAnsi" w:cstheme="majorHAnsi"/>
                <w:sz w:val="24"/>
                <w:szCs w:val="24"/>
              </w:rPr>
              <w:t xml:space="preserve">). Wykonawca dostarczy wszystkie niezbędne elementy do tego podłączenia (w tym wszystkie niezbędne łączówki rozłączne LSA 2/10 z nadrukiem 1…0 oraz „łączówki” typu opisowego montowane na gniezdnikach przeznaczonych do montażu </w:t>
            </w:r>
            <w:r w:rsidR="0040352D" w:rsidRPr="00B8574F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łączówek typu LSA PLUS 2/10, itp.</w:t>
            </w:r>
          </w:p>
          <w:p w:rsidR="00385D7B" w:rsidRDefault="00385D7B" w:rsidP="00385D7B">
            <w:pPr>
              <w:pStyle w:val="Akapitzlist"/>
              <w:keepNext/>
              <w:tabs>
                <w:tab w:val="left" w:pos="613"/>
              </w:tabs>
              <w:spacing w:line="276" w:lineRule="auto"/>
              <w:ind w:left="1224"/>
              <w:jc w:val="both"/>
            </w:pPr>
            <w:r w:rsidRPr="00385D7B">
              <w:rPr>
                <w:rFonts w:asciiTheme="majorHAnsi" w:hAnsiTheme="majorHAnsi" w:cstheme="maj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A1E5EC7" wp14:editId="6A26D461">
                  <wp:extent cx="4599839" cy="2588550"/>
                  <wp:effectExtent l="0" t="4127" r="6667" b="6668"/>
                  <wp:docPr id="9" name="Obraz 9" descr="\\trivor.szpital.lsu\Teleinformatyka\Billingi\przetargi_Łukasz_i_Paweł\052_przetarg_łączność_telefoniczna_i_łącza_LAN_Kopernika\pomocnicze_Łukasz\Ś10\20200820_112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trivor.szpital.lsu\Teleinformatyka\Billingi\przetargi_Łukasz_i_Paweł\052_przetarg_łączność_telefoniczna_i_łącza_LAN_Kopernika\pomocnicze_Łukasz\Ś10\20200820_112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610841" cy="259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D7B" w:rsidRPr="00385D7B" w:rsidRDefault="00385D7B" w:rsidP="00385D7B">
            <w:pPr>
              <w:pStyle w:val="Akapitzlist"/>
              <w:tabs>
                <w:tab w:val="left" w:pos="613"/>
              </w:tabs>
              <w:spacing w:line="276" w:lineRule="auto"/>
              <w:ind w:left="122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85D7B">
              <w:rPr>
                <w:rFonts w:asciiTheme="majorHAnsi" w:hAnsiTheme="majorHAnsi" w:cstheme="majorHAnsi"/>
                <w:b/>
                <w:bCs/>
                <w:i/>
                <w:color w:val="44546A" w:themeColor="text2"/>
                <w:sz w:val="18"/>
                <w:szCs w:val="18"/>
              </w:rPr>
              <w:t xml:space="preserve">Rysunek </w:t>
            </w:r>
            <w:r w:rsidRPr="00385D7B">
              <w:rPr>
                <w:rFonts w:asciiTheme="majorHAnsi" w:hAnsiTheme="majorHAnsi" w:cstheme="majorHAnsi"/>
                <w:b/>
                <w:bCs/>
                <w:i/>
                <w:color w:val="44546A" w:themeColor="text2"/>
                <w:sz w:val="18"/>
                <w:szCs w:val="18"/>
              </w:rPr>
              <w:fldChar w:fldCharType="begin"/>
            </w:r>
            <w:r w:rsidRPr="00385D7B">
              <w:rPr>
                <w:rFonts w:asciiTheme="majorHAnsi" w:hAnsiTheme="majorHAnsi" w:cstheme="majorHAnsi"/>
                <w:b/>
                <w:bCs/>
                <w:i/>
                <w:color w:val="44546A" w:themeColor="text2"/>
                <w:sz w:val="18"/>
                <w:szCs w:val="18"/>
              </w:rPr>
              <w:instrText xml:space="preserve"> SEQ Rysunek \* ARABIC </w:instrText>
            </w:r>
            <w:r w:rsidRPr="00385D7B">
              <w:rPr>
                <w:rFonts w:asciiTheme="majorHAnsi" w:hAnsiTheme="majorHAnsi" w:cstheme="majorHAnsi"/>
                <w:b/>
                <w:bCs/>
                <w:i/>
                <w:color w:val="44546A" w:themeColor="text2"/>
                <w:sz w:val="18"/>
                <w:szCs w:val="18"/>
              </w:rPr>
              <w:fldChar w:fldCharType="separate"/>
            </w:r>
            <w:r w:rsidRPr="00385D7B">
              <w:rPr>
                <w:rFonts w:asciiTheme="majorHAnsi" w:hAnsiTheme="majorHAnsi" w:cstheme="majorHAnsi"/>
                <w:b/>
                <w:bCs/>
                <w:i/>
                <w:color w:val="44546A" w:themeColor="text2"/>
                <w:sz w:val="18"/>
                <w:szCs w:val="18"/>
              </w:rPr>
              <w:t>12</w:t>
            </w:r>
            <w:r w:rsidRPr="00385D7B">
              <w:rPr>
                <w:rFonts w:asciiTheme="majorHAnsi" w:hAnsiTheme="majorHAnsi" w:cstheme="majorHAnsi"/>
                <w:b/>
                <w:bCs/>
                <w:i/>
                <w:color w:val="44546A" w:themeColor="text2"/>
                <w:sz w:val="18"/>
                <w:szCs w:val="18"/>
              </w:rPr>
              <w:fldChar w:fldCharType="end"/>
            </w:r>
            <w:r w:rsidRPr="00385D7B">
              <w:rPr>
                <w:rFonts w:asciiTheme="majorHAnsi" w:hAnsiTheme="majorHAnsi" w:cstheme="majorHAnsi"/>
                <w:bCs/>
                <w:i/>
                <w:color w:val="44546A" w:themeColor="text2"/>
                <w:sz w:val="18"/>
                <w:szCs w:val="18"/>
              </w:rPr>
              <w:t xml:space="preserve"> – kros centralowy typu Pouyet (strona centralowa/stacyjna – lewy stelaż) w centralowym </w:t>
            </w:r>
            <w:r>
              <w:rPr>
                <w:rFonts w:asciiTheme="majorHAnsi" w:hAnsiTheme="majorHAnsi" w:cstheme="majorHAnsi"/>
                <w:bCs/>
                <w:i/>
                <w:color w:val="44546A" w:themeColor="text2"/>
                <w:sz w:val="18"/>
                <w:szCs w:val="18"/>
              </w:rPr>
              <w:t>pomieszczeniu technicznym na parterze</w:t>
            </w:r>
            <w:r w:rsidRPr="00385D7B">
              <w:rPr>
                <w:rFonts w:asciiTheme="majorHAnsi" w:hAnsiTheme="majorHAnsi" w:cstheme="majorHAnsi"/>
                <w:bCs/>
                <w:i/>
                <w:color w:val="44546A" w:themeColor="text2"/>
                <w:sz w:val="18"/>
                <w:szCs w:val="18"/>
              </w:rPr>
              <w:t>, budynek poradni SU, była</w:t>
            </w:r>
            <w:r>
              <w:rPr>
                <w:rFonts w:asciiTheme="majorHAnsi" w:hAnsiTheme="majorHAnsi" w:cstheme="majorHAnsi"/>
                <w:bCs/>
                <w:i/>
                <w:color w:val="44546A" w:themeColor="text2"/>
                <w:sz w:val="18"/>
                <w:szCs w:val="18"/>
              </w:rPr>
              <w:t xml:space="preserve"> Klika Chorób Wewnętrznych, ul. </w:t>
            </w:r>
            <w:r w:rsidRPr="00385D7B">
              <w:rPr>
                <w:rFonts w:asciiTheme="majorHAnsi" w:hAnsiTheme="majorHAnsi" w:cstheme="majorHAnsi"/>
                <w:bCs/>
                <w:i/>
                <w:color w:val="44546A" w:themeColor="text2"/>
                <w:sz w:val="18"/>
                <w:szCs w:val="18"/>
              </w:rPr>
              <w:t xml:space="preserve">Śniadeckich </w:t>
            </w:r>
            <w:r>
              <w:rPr>
                <w:rFonts w:asciiTheme="majorHAnsi" w:hAnsiTheme="majorHAnsi" w:cstheme="majorHAnsi"/>
                <w:bCs/>
                <w:i/>
                <w:color w:val="44546A" w:themeColor="text2"/>
                <w:sz w:val="18"/>
                <w:szCs w:val="18"/>
              </w:rPr>
              <w:t>10</w:t>
            </w:r>
          </w:p>
          <w:p w:rsidR="006C5125" w:rsidRDefault="00873106" w:rsidP="006C5125">
            <w:pPr>
              <w:pStyle w:val="Akapitzlist"/>
              <w:numPr>
                <w:ilvl w:val="2"/>
                <w:numId w:val="40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</w:t>
            </w:r>
            <w:r w:rsidR="0040352D" w:rsidRPr="00385D7B">
              <w:rPr>
                <w:rFonts w:asciiTheme="majorHAnsi" w:hAnsiTheme="majorHAnsi" w:cstheme="majorHAnsi"/>
                <w:sz w:val="24"/>
                <w:szCs w:val="24"/>
              </w:rPr>
              <w:t>anele 19” oraz łączówki Wykonawca jednoznacznie opisze przez oklejenie lub w inny systemowy sposób – niedopuszczalne jest ręczne opisywanie tych elementów;</w:t>
            </w:r>
          </w:p>
          <w:p w:rsidR="00E820D4" w:rsidRDefault="00873106" w:rsidP="00E820D4">
            <w:pPr>
              <w:pStyle w:val="Akapitzlist"/>
              <w:numPr>
                <w:ilvl w:val="2"/>
                <w:numId w:val="40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k</w:t>
            </w:r>
            <w:r w:rsidR="0040352D" w:rsidRPr="006C5125">
              <w:rPr>
                <w:rFonts w:asciiTheme="majorHAnsi" w:hAnsiTheme="majorHAnsi" w:cstheme="majorHAnsi"/>
                <w:sz w:val="24"/>
                <w:szCs w:val="24"/>
              </w:rPr>
              <w:t>ażde odwzorowanie patchpanela należy na krosie rozdzielić dedykowanym i jednoznacznym opisem w postaci nakładki typu Krone – dedykowanej do dostarczonego stelaża.</w:t>
            </w:r>
            <w:r w:rsidR="0040352D" w:rsidRPr="006C512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="0040352D" w:rsidRPr="006C5125">
              <w:rPr>
                <w:rFonts w:asciiTheme="majorHAnsi" w:hAnsiTheme="majorHAnsi" w:cstheme="majorHAnsi"/>
                <w:sz w:val="24"/>
                <w:szCs w:val="24"/>
              </w:rPr>
              <w:t>Opisy patchpaneli mają być odwzorowane na opisie przełącznicy telefonicznej (spójny opis paneli krosowych i łączówek opisowych);</w:t>
            </w:r>
          </w:p>
          <w:p w:rsidR="00E820D4" w:rsidRDefault="00873106" w:rsidP="00E820D4">
            <w:pPr>
              <w:pStyle w:val="Akapitzlist"/>
              <w:numPr>
                <w:ilvl w:val="2"/>
                <w:numId w:val="40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</w:t>
            </w:r>
            <w:r w:rsidR="0040352D" w:rsidRPr="00E820D4">
              <w:rPr>
                <w:rFonts w:asciiTheme="majorHAnsi" w:hAnsiTheme="majorHAnsi" w:cstheme="majorHAnsi"/>
                <w:sz w:val="24"/>
                <w:szCs w:val="24"/>
              </w:rPr>
              <w:t>szystkie prace należy etapować i skoordynować ze sobą w celu zminimalizowania czasu przerwy w działaniu łączności u Zamawiającego – przerwa w braku łączności poszczególnej linii abonenckiej nie może być dłuższa niż 30 minut;</w:t>
            </w:r>
          </w:p>
          <w:p w:rsidR="00873106" w:rsidRDefault="00873106" w:rsidP="00873106">
            <w:pPr>
              <w:pStyle w:val="Akapitzlist"/>
              <w:numPr>
                <w:ilvl w:val="2"/>
                <w:numId w:val="40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 w:rsidR="0040352D" w:rsidRPr="00E820D4">
              <w:rPr>
                <w:rFonts w:asciiTheme="majorHAnsi" w:hAnsiTheme="majorHAnsi" w:cstheme="majorHAnsi"/>
                <w:sz w:val="24"/>
                <w:szCs w:val="24"/>
              </w:rPr>
              <w:t>ożliwe prace przygotowawcze należy wykonać z odpowiednim wyprzedzeniem;</w:t>
            </w:r>
          </w:p>
          <w:p w:rsidR="00873106" w:rsidRDefault="0040352D" w:rsidP="00873106">
            <w:pPr>
              <w:pStyle w:val="Akapitzlist"/>
              <w:numPr>
                <w:ilvl w:val="2"/>
                <w:numId w:val="40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73106">
              <w:rPr>
                <w:rFonts w:asciiTheme="majorHAnsi" w:hAnsiTheme="majorHAnsi" w:cstheme="majorHAnsi"/>
                <w:sz w:val="24"/>
                <w:szCs w:val="24"/>
              </w:rPr>
              <w:t>Wykonawca odtworzy krosowanie linii abonenckich za pomocą przewodu krosowniczego, wszystkie nowe połączenia mają być prowadzone w sposób estetyczny, zgodny ze sztuką (krosowanie między stroną stacyjną a liniową);</w:t>
            </w:r>
          </w:p>
          <w:p w:rsidR="00873106" w:rsidRDefault="00873106" w:rsidP="00873106">
            <w:pPr>
              <w:pStyle w:val="Akapitzlist"/>
              <w:numPr>
                <w:ilvl w:val="2"/>
                <w:numId w:val="40"/>
              </w:numPr>
              <w:tabs>
                <w:tab w:val="left" w:pos="613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</w:t>
            </w:r>
            <w:r w:rsidR="0040352D" w:rsidRPr="00873106">
              <w:rPr>
                <w:rFonts w:asciiTheme="majorHAnsi" w:hAnsiTheme="majorHAnsi" w:cstheme="majorHAnsi"/>
                <w:sz w:val="24"/>
                <w:szCs w:val="24"/>
              </w:rPr>
              <w:t>abel telefoniczny należy ułożyć w zamkniętych listwach elektroinstalacyjnych lub ułożyć w dedykowanych listwach systemowych/drabinkach kablowych – niedopuszczalne jest swobodne układanie przewodów np. na podłodze. Prace należy wykonać w sposób estetyczny, zgodny ze sztuką – tak, aby zapewnić bezpieczne i długoletnie funkcjonowanie systemu kablowego.</w:t>
            </w:r>
          </w:p>
          <w:p w:rsidR="001934D0" w:rsidRDefault="0040352D" w:rsidP="00BA46A6">
            <w:pPr>
              <w:pStyle w:val="Akapitzlist"/>
              <w:numPr>
                <w:ilvl w:val="1"/>
                <w:numId w:val="40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73106">
              <w:rPr>
                <w:rFonts w:asciiTheme="majorHAnsi" w:hAnsiTheme="majorHAnsi" w:cstheme="majorHAnsi"/>
                <w:sz w:val="24"/>
                <w:szCs w:val="24"/>
              </w:rPr>
              <w:t>Wykonawca dostarczy</w:t>
            </w:r>
            <w:r w:rsidR="001934D0">
              <w:rPr>
                <w:rFonts w:asciiTheme="majorHAnsi" w:hAnsiTheme="majorHAnsi" w:cstheme="majorHAnsi"/>
                <w:sz w:val="24"/>
                <w:szCs w:val="24"/>
              </w:rPr>
              <w:t xml:space="preserve"> i podłączy</w:t>
            </w:r>
          </w:p>
          <w:p w:rsidR="00BA46A6" w:rsidRDefault="0040352D" w:rsidP="00BA46A6">
            <w:pPr>
              <w:pStyle w:val="Akapitzlist"/>
              <w:numPr>
                <w:ilvl w:val="1"/>
                <w:numId w:val="40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73106">
              <w:rPr>
                <w:rFonts w:asciiTheme="majorHAnsi" w:hAnsiTheme="majorHAnsi" w:cstheme="majorHAnsi"/>
                <w:sz w:val="24"/>
                <w:szCs w:val="24"/>
              </w:rPr>
              <w:t xml:space="preserve"> wszelkie niezbędne elementy konieczne do prawidłowego i zgodnego ze sztuką montażu elementów centralowych (np. dedykowane zasilacze zalecane przez producenta systemu centralowego; śruby montażowe, wszystkie wymagane i niezbędne licencje, wszystkie niezbędne kable przyłączeniowe i krosownicze (np. patchcordy miedziane RJ45-RJ45 oraz światłowodowe o dopasowanej długości), prądowe listwy i kable zasilające o dedykowanej wydajności prądowej, wszystkie </w:t>
            </w:r>
            <w:r w:rsidRPr="00873106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niezbędne elementy montażowe, wszelkie niezbędne  urządzenia (jak np. przełączniki sieciowe – jeśli są wymagane), itp.) – tak aby w sposób kompleksowy zrealizować wymagania tego postępowania;</w:t>
            </w:r>
          </w:p>
          <w:p w:rsidR="00BA46A6" w:rsidRDefault="0040352D" w:rsidP="00BA46A6">
            <w:pPr>
              <w:pStyle w:val="Akapitzlist"/>
              <w:numPr>
                <w:ilvl w:val="1"/>
                <w:numId w:val="40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A46A6">
              <w:rPr>
                <w:rFonts w:asciiTheme="majorHAnsi" w:hAnsiTheme="majorHAnsi" w:cstheme="majorHAnsi"/>
                <w:sz w:val="24"/>
                <w:szCs w:val="24"/>
              </w:rPr>
              <w:t>Wykonawca jednoznacznie opisze wszystkie elementy centralowe (przez trwałe i czytelne oklejenie/nadruk – niedopuszczalne je</w:t>
            </w:r>
            <w:r w:rsidR="00BA46A6">
              <w:rPr>
                <w:rFonts w:asciiTheme="majorHAnsi" w:hAnsiTheme="majorHAnsi" w:cstheme="majorHAnsi"/>
                <w:sz w:val="24"/>
                <w:szCs w:val="24"/>
              </w:rPr>
              <w:t>st ręczne opisywanie elementów)</w:t>
            </w:r>
            <w:r w:rsidRPr="00BA46A6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BA46A6" w:rsidRDefault="0040352D" w:rsidP="00BA46A6">
            <w:pPr>
              <w:pStyle w:val="Akapitzlist"/>
              <w:numPr>
                <w:ilvl w:val="1"/>
                <w:numId w:val="40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A46A6">
              <w:rPr>
                <w:rFonts w:asciiTheme="majorHAnsi" w:hAnsiTheme="majorHAnsi" w:cstheme="majorHAnsi"/>
                <w:sz w:val="24"/>
                <w:szCs w:val="24"/>
              </w:rPr>
              <w:t xml:space="preserve">Wykonawca uruchomi numerację (w tym również skróconą 4-cyfrową) na przekazanych przez Zamawiającego numerach w ramach puli numerowej w zakresie 12 424 7000 ÷ 12 424 8999. Zamawiający wymaga przeprowadzenia prac zgodnie z opisem w punkcie </w:t>
            </w:r>
            <w:r w:rsidRPr="00BA46A6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2.6.2.3</w:t>
            </w:r>
            <w:r w:rsidRPr="00BA46A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BA46A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 nr 2 do SOPZ</w:t>
            </w:r>
            <w:r w:rsidRPr="00BA46A6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BA46A6" w:rsidRDefault="0040352D" w:rsidP="00BA46A6">
            <w:pPr>
              <w:pStyle w:val="Akapitzlist"/>
              <w:numPr>
                <w:ilvl w:val="1"/>
                <w:numId w:val="40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A46A6">
              <w:rPr>
                <w:rFonts w:asciiTheme="majorHAnsi" w:hAnsiTheme="majorHAnsi" w:cstheme="majorHAnsi"/>
                <w:sz w:val="24"/>
                <w:szCs w:val="24"/>
              </w:rPr>
              <w:t>Wykonawca skonfiguruje kategorie dla numeracji Zamawiającego – przez kategorię należy rozumieć uprawnienia dla abonenta/numeru telefonicznego na podstawie których będzie on mógł nawiązywać połączenia: tylko wewnętrzne (w obrębie wewnętrznej numeracji Zmawiającego), strefowe (w obrębie numeracji krakowskiej (SN=12)), międzystrefowe (krajowe) bez komórek, międzystrefowe (krajowe) i komórkowe,  międzynarodowe – w zależności o zaszeregowania abonenta/numeru telefonicznego do danej kategorii;</w:t>
            </w:r>
          </w:p>
          <w:p w:rsidR="00BA46A6" w:rsidRDefault="0040352D" w:rsidP="00BA46A6">
            <w:pPr>
              <w:pStyle w:val="Akapitzlist"/>
              <w:numPr>
                <w:ilvl w:val="1"/>
                <w:numId w:val="40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A46A6">
              <w:rPr>
                <w:rFonts w:asciiTheme="majorHAnsi" w:hAnsiTheme="majorHAnsi" w:cstheme="majorHAnsi"/>
                <w:sz w:val="24"/>
                <w:szCs w:val="24"/>
              </w:rPr>
              <w:t>Wykonawca przeprowadzi weryfikację i sprawdzenie poprawności działania oraz zaprogramowania numerów telefonicznych na poszczególnych portach łączówkowych i przekaże Zamawiającemu dokumentację w edytowalnej tabelarycznej postaci (np. plik typu .XLS(X)) z wyszczególnionymi numerami telefonicznymi – przyporządkowanie zaprogramowanych numerów telefonicznych do konkretnych portów na łączówkach krosu po stronie centralowej/stacyjnej;</w:t>
            </w:r>
          </w:p>
          <w:p w:rsidR="00BA46A6" w:rsidRDefault="0040352D" w:rsidP="00BA46A6">
            <w:pPr>
              <w:pStyle w:val="Akapitzlist"/>
              <w:numPr>
                <w:ilvl w:val="1"/>
                <w:numId w:val="40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A46A6">
              <w:rPr>
                <w:rFonts w:asciiTheme="majorHAnsi" w:hAnsiTheme="majorHAnsi" w:cstheme="majorHAnsi"/>
                <w:sz w:val="24"/>
                <w:szCs w:val="24"/>
              </w:rPr>
              <w:t>Wykonawca dostarczy niezbędne kable krosownicze (w tym patchcordy);</w:t>
            </w:r>
          </w:p>
          <w:p w:rsidR="0040352D" w:rsidRPr="00BA46A6" w:rsidRDefault="0040352D" w:rsidP="00BA46A6">
            <w:pPr>
              <w:pStyle w:val="Akapitzlist"/>
              <w:numPr>
                <w:ilvl w:val="1"/>
                <w:numId w:val="40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A46A6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i zamontuje w linii zasilania elektrycznego dostarczanego systemu centralowego - system awaryjnego podtrzymania zasilania 230 [V] - UPS – zgodnie z wymaganiami opisanymi w </w:t>
            </w:r>
            <w:r w:rsidRPr="00BA46A6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BA46A6">
              <w:rPr>
                <w:rFonts w:asciiTheme="majorHAnsi" w:hAnsiTheme="majorHAnsi" w:cstheme="majorHAnsi"/>
                <w:sz w:val="24"/>
                <w:szCs w:val="24"/>
              </w:rPr>
              <w:t>. Podłączenie należy wykonać zgodnie „ze sztuką” w sposób gwarantujący bezpieczne użytkowanie.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40352D" w:rsidRPr="002F7317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lastRenderedPageBreak/>
              <w:t>Parametr wymagany</w:t>
            </w:r>
          </w:p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40352D" w:rsidRPr="004D349A" w:rsidTr="000413A0">
        <w:trPr>
          <w:trHeight w:val="707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4</w:t>
            </w:r>
          </w:p>
        </w:tc>
        <w:tc>
          <w:tcPr>
            <w:tcW w:w="8827" w:type="dxa"/>
            <w:shd w:val="clear" w:color="auto" w:fill="auto"/>
          </w:tcPr>
          <w:p w:rsidR="0040352D" w:rsidRPr="00FA158A" w:rsidRDefault="0040352D" w:rsidP="000413A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lang w:eastAsia="en-US"/>
              </w:rPr>
            </w:pPr>
            <w:r w:rsidRPr="00FA158A">
              <w:rPr>
                <w:rFonts w:asciiTheme="majorHAnsi" w:hAnsiTheme="majorHAnsi" w:cstheme="majorHAnsi"/>
                <w:lang w:eastAsia="en-US"/>
              </w:rPr>
              <w:t>Pozostałe wymagania:</w:t>
            </w:r>
          </w:p>
          <w:p w:rsidR="009D65E9" w:rsidRPr="00FA158A" w:rsidRDefault="009D65E9" w:rsidP="009D65E9">
            <w:pPr>
              <w:pStyle w:val="Akapitzlist"/>
              <w:numPr>
                <w:ilvl w:val="0"/>
                <w:numId w:val="41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9D65E9" w:rsidRPr="00FA158A" w:rsidRDefault="009D65E9" w:rsidP="009D65E9">
            <w:pPr>
              <w:pStyle w:val="Akapitzlist"/>
              <w:numPr>
                <w:ilvl w:val="0"/>
                <w:numId w:val="41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9D65E9" w:rsidRPr="00FA158A" w:rsidRDefault="009D65E9" w:rsidP="009D65E9">
            <w:pPr>
              <w:pStyle w:val="Akapitzlist"/>
              <w:numPr>
                <w:ilvl w:val="0"/>
                <w:numId w:val="41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9D65E9" w:rsidRPr="00FA158A" w:rsidRDefault="009D65E9" w:rsidP="009D65E9">
            <w:pPr>
              <w:pStyle w:val="Akapitzlist"/>
              <w:numPr>
                <w:ilvl w:val="0"/>
                <w:numId w:val="41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40352D" w:rsidRPr="00FA158A" w:rsidRDefault="0040352D" w:rsidP="009D65E9">
            <w:pPr>
              <w:pStyle w:val="Akapitzlist"/>
              <w:numPr>
                <w:ilvl w:val="1"/>
                <w:numId w:val="41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A158A">
              <w:rPr>
                <w:rFonts w:asciiTheme="majorHAnsi" w:hAnsiTheme="majorHAnsi" w:cstheme="majorHAnsi"/>
                <w:sz w:val="24"/>
                <w:szCs w:val="24"/>
              </w:rPr>
              <w:t>Wszystkie elementy dostawy mają:</w:t>
            </w:r>
          </w:p>
          <w:p w:rsidR="0040352D" w:rsidRPr="00546250" w:rsidRDefault="0040352D" w:rsidP="009D65E9">
            <w:pPr>
              <w:pStyle w:val="Akapitzlist"/>
              <w:numPr>
                <w:ilvl w:val="2"/>
                <w:numId w:val="41"/>
              </w:numPr>
              <w:tabs>
                <w:tab w:val="left" w:pos="1180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 w:rsidRPr="00FA158A">
              <w:rPr>
                <w:rFonts w:asciiTheme="majorHAnsi" w:hAnsiTheme="majorHAnsi" w:cstheme="majorHAnsi"/>
                <w:sz w:val="24"/>
                <w:szCs w:val="24"/>
              </w:rPr>
              <w:t>być fabrycznie i technicznie nowe</w:t>
            </w: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, nigdy nieużywane wcześniej;</w:t>
            </w:r>
          </w:p>
          <w:p w:rsidR="0040352D" w:rsidRPr="00546250" w:rsidRDefault="0040352D" w:rsidP="009D65E9">
            <w:pPr>
              <w:pStyle w:val="Akapitzlist"/>
              <w:numPr>
                <w:ilvl w:val="2"/>
                <w:numId w:val="41"/>
              </w:numPr>
              <w:tabs>
                <w:tab w:val="left" w:pos="1180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być pozbawione wszelkich wad (wolne od wad);</w:t>
            </w:r>
          </w:p>
          <w:p w:rsidR="0040352D" w:rsidRPr="00546250" w:rsidRDefault="0040352D" w:rsidP="009D65E9">
            <w:pPr>
              <w:pStyle w:val="Akapitzlist"/>
              <w:numPr>
                <w:ilvl w:val="2"/>
                <w:numId w:val="41"/>
              </w:numPr>
              <w:tabs>
                <w:tab w:val="left" w:pos="1180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wszystkie oferowane urządzenia w ramach poszczególnych typów mają być złożone z identycznych podzespołów, sygnowanych przez ich producenta;</w:t>
            </w:r>
          </w:p>
          <w:p w:rsidR="0040352D" w:rsidRPr="00546250" w:rsidRDefault="0040352D" w:rsidP="009D65E9">
            <w:pPr>
              <w:pStyle w:val="Akapitzlist"/>
              <w:numPr>
                <w:ilvl w:val="2"/>
                <w:numId w:val="41"/>
              </w:numPr>
              <w:tabs>
                <w:tab w:val="left" w:pos="1180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posiadać taką samą konfigurację (sprzętową);</w:t>
            </w:r>
          </w:p>
          <w:p w:rsidR="0040352D" w:rsidRPr="00546250" w:rsidRDefault="0040352D" w:rsidP="009D65E9">
            <w:pPr>
              <w:pStyle w:val="Akapitzlist"/>
              <w:numPr>
                <w:ilvl w:val="2"/>
                <w:numId w:val="41"/>
              </w:numPr>
              <w:tabs>
                <w:tab w:val="left" w:pos="1180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być dostarczane w oryginalnych opakowaniach producenta (opakowania kompletne – zawierające wszystkie elementy przewidziane przez producenta);</w:t>
            </w:r>
          </w:p>
          <w:p w:rsidR="0040352D" w:rsidRPr="00546250" w:rsidRDefault="0040352D" w:rsidP="009D65E9">
            <w:pPr>
              <w:pStyle w:val="Akapitzlist"/>
              <w:numPr>
                <w:ilvl w:val="2"/>
                <w:numId w:val="41"/>
              </w:numPr>
              <w:tabs>
                <w:tab w:val="left" w:pos="1180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pochodzić z legalnego kanału sprzedaży;</w:t>
            </w:r>
          </w:p>
          <w:p w:rsidR="0040352D" w:rsidRPr="00546250" w:rsidRDefault="0040352D" w:rsidP="009D65E9">
            <w:pPr>
              <w:pStyle w:val="Akapitzlist"/>
              <w:numPr>
                <w:ilvl w:val="1"/>
                <w:numId w:val="41"/>
              </w:numPr>
              <w:tabs>
                <w:tab w:val="left" w:pos="613"/>
              </w:tabs>
              <w:spacing w:line="276" w:lineRule="auto"/>
              <w:ind w:left="613" w:hanging="567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protokół odbioru (dla każdego rodzaju/typu dostarczanego urządzenia, np. aparatów telefonicznych wyspecyfikowanych w </w:t>
            </w:r>
            <w:r w:rsidRPr="00546250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, modułów/elementów centralowych, itp.) w wersji drukowanej oraz tabelaryczny edytowalny wykaz w wersji elektronicznej (np. plik XLS(X) lub inny) zawierający minimum następujące informacje (w zależności od rodzaju sprzętu): nazwę i dane teleadresowe Wykonawcy i Zamawiającego, nr zamówienia/postępowania, datę odbioru, nazwę asortymentu (np. jednostka/moduł analogowy, itd.), marka urządzenia, model urządzenia, numer seryjny urządzenia, adres MAC urządzenia (jeśli urządzenia ma nadany taki numer), przydzielony adres IP urządzeniu (jeśli urządzeniu nadano taki numer np. w toku prac instalacyjno-konfiguracyjnych), liczba sztuk.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40352D" w:rsidRPr="006F5DFF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t>Parametr wymagany</w:t>
            </w:r>
          </w:p>
          <w:p w:rsidR="0040352D" w:rsidRPr="006F5DFF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6F5DFF">
              <w:rPr>
                <w:rFonts w:asciiTheme="majorHAnsi" w:hAnsiTheme="majorHAnsi" w:cstheme="majorHAnsi"/>
                <w:bCs/>
                <w:i/>
              </w:rPr>
              <w:t>(nie wypełniać)</w:t>
            </w:r>
          </w:p>
          <w:p w:rsidR="0040352D" w:rsidRPr="004D349A" w:rsidRDefault="0040352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40352D" w:rsidRDefault="0040352D" w:rsidP="00394610">
      <w:pPr>
        <w:spacing w:line="276" w:lineRule="auto"/>
        <w:rPr>
          <w:rFonts w:asciiTheme="majorHAnsi" w:hAnsiTheme="majorHAnsi" w:cstheme="majorHAnsi"/>
          <w:b/>
        </w:rPr>
      </w:pPr>
    </w:p>
    <w:p w:rsidR="00836943" w:rsidRDefault="00836943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836943" w:rsidRPr="002B5193" w:rsidRDefault="00836943" w:rsidP="00836943">
      <w:pPr>
        <w:pStyle w:val="Nagwek1"/>
        <w:spacing w:line="276" w:lineRule="auto"/>
        <w:rPr>
          <w:rFonts w:asciiTheme="majorHAnsi" w:hAnsiTheme="majorHAnsi" w:cstheme="majorHAnsi"/>
          <w:b w:val="0"/>
        </w:rPr>
      </w:pPr>
      <w:bookmarkStart w:id="9" w:name="_Toc51687991"/>
      <w:r w:rsidRPr="002B5193">
        <w:rPr>
          <w:rFonts w:asciiTheme="majorHAnsi" w:hAnsiTheme="majorHAnsi" w:cstheme="majorHAnsi"/>
        </w:rPr>
        <w:lastRenderedPageBreak/>
        <w:t xml:space="preserve">Tabela </w:t>
      </w:r>
      <w:r w:rsidR="00DD0B59">
        <w:rPr>
          <w:rFonts w:asciiTheme="majorHAnsi" w:hAnsiTheme="majorHAnsi" w:cstheme="majorHAnsi"/>
        </w:rPr>
        <w:t>9</w:t>
      </w:r>
      <w:r w:rsidRPr="002B5193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Dostawa t</w:t>
      </w:r>
      <w:r w:rsidRPr="00836943">
        <w:rPr>
          <w:rFonts w:asciiTheme="majorHAnsi" w:hAnsiTheme="majorHAnsi" w:cstheme="majorHAnsi"/>
        </w:rPr>
        <w:t>elefon</w:t>
      </w:r>
      <w:r>
        <w:rPr>
          <w:rFonts w:asciiTheme="majorHAnsi" w:hAnsiTheme="majorHAnsi" w:cstheme="majorHAnsi"/>
        </w:rPr>
        <w:t>ów</w:t>
      </w:r>
      <w:r w:rsidRPr="00836943">
        <w:rPr>
          <w:rFonts w:asciiTheme="majorHAnsi" w:hAnsiTheme="majorHAnsi" w:cstheme="majorHAnsi"/>
        </w:rPr>
        <w:t xml:space="preserve"> stacjonarny</w:t>
      </w:r>
      <w:r>
        <w:rPr>
          <w:rFonts w:asciiTheme="majorHAnsi" w:hAnsiTheme="majorHAnsi" w:cstheme="majorHAnsi"/>
        </w:rPr>
        <w:t xml:space="preserve">ch IP </w:t>
      </w:r>
      <w:r w:rsidR="006A17DD">
        <w:rPr>
          <w:rFonts w:asciiTheme="majorHAnsi" w:hAnsiTheme="majorHAnsi" w:cstheme="majorHAnsi"/>
        </w:rPr>
        <w:t xml:space="preserve">oraz bramek VoIP </w:t>
      </w:r>
      <w:r>
        <w:rPr>
          <w:rFonts w:asciiTheme="majorHAnsi" w:hAnsiTheme="majorHAnsi" w:cstheme="majorHAnsi"/>
        </w:rPr>
        <w:t>wraz z wymaganymi licencjami</w:t>
      </w:r>
      <w:r w:rsidRPr="00836943">
        <w:rPr>
          <w:rFonts w:asciiTheme="majorHAnsi" w:hAnsiTheme="majorHAnsi" w:cstheme="majorHAnsi"/>
        </w:rPr>
        <w:t xml:space="preserve"> i dedykowanym</w:t>
      </w:r>
      <w:r>
        <w:rPr>
          <w:rFonts w:asciiTheme="majorHAnsi" w:hAnsiTheme="majorHAnsi" w:cstheme="majorHAnsi"/>
        </w:rPr>
        <w:t>i zasilaczami do lokalizacji</w:t>
      </w:r>
      <w:r w:rsidRPr="002B5193">
        <w:rPr>
          <w:rFonts w:asciiTheme="majorHAnsi" w:hAnsiTheme="majorHAnsi" w:cstheme="majorHAnsi"/>
        </w:rPr>
        <w:t xml:space="preserve"> </w:t>
      </w:r>
      <w:r w:rsidRPr="00836943">
        <w:rPr>
          <w:rFonts w:asciiTheme="majorHAnsi" w:hAnsiTheme="majorHAnsi" w:cstheme="majorHAnsi"/>
          <w:highlight w:val="cyan"/>
        </w:rPr>
        <w:t>Sk8</w:t>
      </w:r>
      <w:r>
        <w:rPr>
          <w:rFonts w:asciiTheme="majorHAnsi" w:hAnsiTheme="majorHAnsi" w:cstheme="majorHAnsi"/>
        </w:rPr>
        <w:t xml:space="preserve"> w ramach</w:t>
      </w:r>
      <w:r w:rsidRPr="002B5193">
        <w:rPr>
          <w:rFonts w:asciiTheme="majorHAnsi" w:hAnsiTheme="majorHAnsi" w:cstheme="majorHAnsi"/>
        </w:rPr>
        <w:t xml:space="preserve"> rozbudow</w:t>
      </w:r>
      <w:r>
        <w:rPr>
          <w:rFonts w:asciiTheme="majorHAnsi" w:hAnsiTheme="majorHAnsi" w:cstheme="majorHAnsi"/>
        </w:rPr>
        <w:t>y istniejącego systemu AVAYA IP OFFICE</w:t>
      </w:r>
      <w:bookmarkEnd w:id="9"/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836943" w:rsidRPr="004D349A" w:rsidTr="000413A0">
        <w:trPr>
          <w:trHeight w:val="945"/>
          <w:jc w:val="center"/>
        </w:trPr>
        <w:tc>
          <w:tcPr>
            <w:tcW w:w="9375" w:type="dxa"/>
            <w:gridSpan w:val="2"/>
            <w:vMerge w:val="restart"/>
            <w:shd w:val="clear" w:color="auto" w:fill="auto"/>
            <w:vAlign w:val="center"/>
          </w:tcPr>
          <w:p w:rsidR="00836943" w:rsidRPr="004D349A" w:rsidRDefault="008B0E53" w:rsidP="00A9680F">
            <w:pPr>
              <w:spacing w:after="200" w:line="276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8B0E53">
              <w:rPr>
                <w:rFonts w:asciiTheme="majorHAnsi" w:hAnsiTheme="majorHAnsi" w:cstheme="majorHAnsi"/>
                <w:b/>
              </w:rPr>
              <w:t xml:space="preserve">Dostawa telefonów stacjonarnych IP </w:t>
            </w:r>
            <w:r w:rsidR="006A17DD">
              <w:rPr>
                <w:rFonts w:asciiTheme="majorHAnsi" w:hAnsiTheme="majorHAnsi" w:cstheme="majorHAnsi"/>
                <w:b/>
              </w:rPr>
              <w:t xml:space="preserve">oraz bramek VoIP </w:t>
            </w:r>
            <w:r w:rsidRPr="008B0E53">
              <w:rPr>
                <w:rFonts w:asciiTheme="majorHAnsi" w:hAnsiTheme="majorHAnsi" w:cstheme="majorHAnsi"/>
                <w:b/>
              </w:rPr>
              <w:t>wraz z wymaganymi licencjami i dedykowanymi zasilaczami</w:t>
            </w:r>
            <w:r>
              <w:rPr>
                <w:rFonts w:asciiTheme="majorHAnsi" w:hAnsiTheme="majorHAnsi" w:cstheme="majorHAnsi"/>
              </w:rPr>
              <w:t xml:space="preserve"> do lokalizacji</w:t>
            </w:r>
            <w:r w:rsidRPr="002B5193">
              <w:rPr>
                <w:rFonts w:asciiTheme="majorHAnsi" w:hAnsiTheme="majorHAnsi" w:cstheme="majorHAnsi"/>
              </w:rPr>
              <w:t xml:space="preserve"> </w:t>
            </w:r>
            <w:r w:rsidRPr="00836943">
              <w:rPr>
                <w:rFonts w:asciiTheme="majorHAnsi" w:hAnsiTheme="majorHAnsi" w:cstheme="majorHAnsi"/>
                <w:highlight w:val="cyan"/>
              </w:rPr>
              <w:t>Sk8</w:t>
            </w:r>
            <w:r>
              <w:rPr>
                <w:rFonts w:asciiTheme="majorHAnsi" w:hAnsiTheme="majorHAnsi" w:cstheme="majorHAnsi"/>
              </w:rPr>
              <w:t xml:space="preserve"> w ramach</w:t>
            </w:r>
            <w:r w:rsidRPr="002B5193">
              <w:rPr>
                <w:rFonts w:asciiTheme="majorHAnsi" w:hAnsiTheme="majorHAnsi" w:cstheme="majorHAnsi"/>
              </w:rPr>
              <w:t xml:space="preserve"> rozbudow</w:t>
            </w:r>
            <w:r>
              <w:rPr>
                <w:rFonts w:asciiTheme="majorHAnsi" w:hAnsiTheme="majorHAnsi" w:cstheme="majorHAnsi"/>
              </w:rPr>
              <w:t>y istniejącego systemu AVAYA IP OFFICE</w:t>
            </w:r>
            <w:r w:rsidRPr="004D349A">
              <w:rPr>
                <w:rFonts w:asciiTheme="majorHAnsi" w:hAnsiTheme="majorHAnsi" w:cstheme="majorHAnsi"/>
              </w:rPr>
              <w:t xml:space="preserve"> </w:t>
            </w:r>
            <w:r w:rsidR="00836943" w:rsidRPr="004D349A">
              <w:rPr>
                <w:rFonts w:asciiTheme="majorHAnsi" w:hAnsiTheme="majorHAnsi" w:cstheme="majorHAnsi"/>
              </w:rPr>
              <w:t>zgodnie z poniższymi wymaganiami: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836943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Oferowany asortyment:</w:t>
            </w:r>
          </w:p>
          <w:p w:rsidR="00836943" w:rsidRPr="002F7317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Producent, model + inne</w:t>
            </w:r>
          </w:p>
          <w:p w:rsidR="00836943" w:rsidRPr="004D349A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 tabeli uzupełnić tylko miejsca wykropkowane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</w:tc>
      </w:tr>
      <w:tr w:rsidR="00836943" w:rsidRPr="004D349A" w:rsidTr="000413A0">
        <w:trPr>
          <w:trHeight w:val="1912"/>
          <w:jc w:val="center"/>
        </w:trPr>
        <w:tc>
          <w:tcPr>
            <w:tcW w:w="9375" w:type="dxa"/>
            <w:gridSpan w:val="2"/>
            <w:vMerge/>
            <w:shd w:val="clear" w:color="auto" w:fill="auto"/>
            <w:vAlign w:val="center"/>
          </w:tcPr>
          <w:p w:rsidR="00836943" w:rsidRPr="004D349A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836943" w:rsidRPr="004D349A" w:rsidRDefault="004C43D7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C43D7">
              <w:rPr>
                <w:rFonts w:asciiTheme="majorHAnsi" w:hAnsiTheme="majorHAnsi" w:cstheme="majorHAnsi"/>
                <w:b/>
              </w:rPr>
              <w:t xml:space="preserve">Telefon stacjonarny IP wraz z wymaganą licencją i dedykowanym zasilaczem – TYP I - podstawowy </w:t>
            </w:r>
            <w:r w:rsidR="006A17DD">
              <w:rPr>
                <w:rFonts w:asciiTheme="majorHAnsi" w:hAnsiTheme="majorHAnsi" w:cstheme="majorHAnsi"/>
                <w:b/>
              </w:rPr>
              <w:t>oraz bramkami VoIP</w:t>
            </w:r>
            <w:r w:rsidR="00A91C14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 xml:space="preserve">– zgodny z ofertą złożoną w </w:t>
            </w:r>
            <w:r w:rsidRPr="004C43D7">
              <w:rPr>
                <w:rFonts w:asciiTheme="majorHAnsi" w:hAnsiTheme="majorHAnsi" w:cstheme="majorHAnsi"/>
                <w:b/>
                <w:highlight w:val="green"/>
              </w:rPr>
              <w:t>załączniku nr 2h do SOPZ</w:t>
            </w:r>
          </w:p>
          <w:p w:rsidR="00836943" w:rsidRPr="004D349A" w:rsidRDefault="00836943" w:rsidP="004C43D7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  <w:tr w:rsidR="00836943" w:rsidRPr="004D349A" w:rsidTr="000413A0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836943" w:rsidRPr="004D349A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836943" w:rsidRPr="00440736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440736">
              <w:rPr>
                <w:rFonts w:asciiTheme="majorHAnsi" w:hAnsiTheme="majorHAnsi" w:cstheme="majorHAnsi"/>
                <w:b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836943" w:rsidRPr="004D349A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836943" w:rsidRPr="004D349A" w:rsidTr="000413A0">
        <w:trPr>
          <w:trHeight w:val="5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836943" w:rsidRPr="005E5BB1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5E5BB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836943" w:rsidRPr="005E5BB1" w:rsidRDefault="00836943" w:rsidP="000413A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E5BB1">
              <w:rPr>
                <w:rFonts w:asciiTheme="majorHAnsi" w:hAnsiTheme="majorHAnsi" w:cstheme="majorHAnsi"/>
              </w:rPr>
              <w:t xml:space="preserve">Wymagania – rozbudowa istniejącego systemu centralowego AVAYA IP OFFICE w budynku </w:t>
            </w:r>
            <w:r w:rsidR="00840EF4">
              <w:rPr>
                <w:rFonts w:asciiTheme="majorHAnsi" w:hAnsiTheme="majorHAnsi" w:cstheme="majorHAnsi"/>
              </w:rPr>
              <w:t>K50</w:t>
            </w:r>
            <w:r w:rsidRPr="005E5BB1">
              <w:rPr>
                <w:rFonts w:asciiTheme="majorHAnsi" w:hAnsiTheme="majorHAnsi" w:cstheme="majorHAnsi"/>
              </w:rPr>
              <w:t>.</w:t>
            </w:r>
          </w:p>
          <w:p w:rsidR="00840EF4" w:rsidRPr="008F7465" w:rsidRDefault="005D1C37" w:rsidP="005D1C3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 ramach rozbudowy systemu centralowego w lokalizacji  </w:t>
            </w:r>
            <w:r w:rsidRPr="008F7465">
              <w:rPr>
                <w:rFonts w:asciiTheme="majorHAnsi" w:hAnsiTheme="majorHAnsi" w:cstheme="majorHAnsi"/>
                <w:highlight w:val="cyan"/>
              </w:rPr>
              <w:t>Sk8</w:t>
            </w:r>
            <w:r w:rsidR="002A19C5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Wykonawca</w:t>
            </w:r>
            <w:r w:rsidR="00840EF4" w:rsidRPr="008F7465">
              <w:rPr>
                <w:rFonts w:asciiTheme="majorHAnsi" w:hAnsiTheme="majorHAnsi" w:cstheme="majorHAnsi"/>
              </w:rPr>
              <w:t>:</w:t>
            </w:r>
          </w:p>
          <w:p w:rsidR="00840EF4" w:rsidRPr="008F7465" w:rsidRDefault="00840EF4" w:rsidP="00840EF4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5125C9" w:rsidRDefault="005D1C37" w:rsidP="005125C9">
            <w:pPr>
              <w:pStyle w:val="Akapitzlist"/>
              <w:numPr>
                <w:ilvl w:val="1"/>
                <w:numId w:val="42"/>
              </w:numPr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D1C37">
              <w:rPr>
                <w:rFonts w:asciiTheme="majorHAnsi" w:hAnsiTheme="majorHAnsi" w:cstheme="majorHAnsi"/>
                <w:sz w:val="24"/>
                <w:szCs w:val="24"/>
              </w:rPr>
              <w:t xml:space="preserve">dostarczy </w:t>
            </w:r>
            <w:r w:rsidR="00943421">
              <w:rPr>
                <w:rFonts w:asciiTheme="majorHAnsi" w:hAnsiTheme="majorHAnsi" w:cstheme="majorHAnsi"/>
                <w:sz w:val="24"/>
                <w:szCs w:val="24"/>
                <w:highlight w:val="magenta"/>
              </w:rPr>
              <w:t>6</w:t>
            </w:r>
            <w:r w:rsidRPr="005D1C37">
              <w:rPr>
                <w:rFonts w:asciiTheme="majorHAnsi" w:hAnsiTheme="majorHAnsi" w:cstheme="majorHAnsi"/>
                <w:sz w:val="24"/>
                <w:szCs w:val="24"/>
                <w:highlight w:val="magenta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5D1C37">
              <w:rPr>
                <w:rFonts w:asciiTheme="majorHAnsi" w:hAnsiTheme="majorHAnsi" w:cstheme="majorHAnsi"/>
                <w:sz w:val="24"/>
                <w:szCs w:val="24"/>
              </w:rPr>
              <w:t xml:space="preserve">aparatów telefonicznych IP TYP I wg specyfikacji w załączniku nr </w:t>
            </w:r>
            <w:r w:rsidRPr="005D1C37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2h do SOPZ</w:t>
            </w:r>
            <w:r w:rsidRPr="005D1C37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2075A2" w:rsidRDefault="005125C9" w:rsidP="002075A2">
            <w:pPr>
              <w:pStyle w:val="Akapitzlist"/>
              <w:numPr>
                <w:ilvl w:val="1"/>
                <w:numId w:val="42"/>
              </w:numPr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125C9">
              <w:rPr>
                <w:rFonts w:asciiTheme="majorHAnsi" w:hAnsiTheme="majorHAnsi" w:cstheme="majorHAnsi"/>
                <w:sz w:val="24"/>
                <w:szCs w:val="24"/>
              </w:rPr>
              <w:t xml:space="preserve">dostarczy </w:t>
            </w:r>
            <w:r w:rsidRPr="005125C9">
              <w:rPr>
                <w:rFonts w:asciiTheme="majorHAnsi" w:hAnsiTheme="majorHAnsi" w:cstheme="majorHAnsi"/>
                <w:sz w:val="24"/>
                <w:szCs w:val="24"/>
                <w:highlight w:val="magenta"/>
              </w:rPr>
              <w:t>2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5125C9">
              <w:rPr>
                <w:rFonts w:asciiTheme="majorHAnsi" w:hAnsiTheme="majorHAnsi" w:cstheme="majorHAnsi"/>
                <w:sz w:val="24"/>
                <w:szCs w:val="24"/>
              </w:rPr>
              <w:t xml:space="preserve">bramki VoIP wg specyfikacji w </w:t>
            </w:r>
            <w:r w:rsidRPr="005125C9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5125C9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2075A2" w:rsidRDefault="005D1C37" w:rsidP="002075A2">
            <w:pPr>
              <w:pStyle w:val="Akapitzlist"/>
              <w:numPr>
                <w:ilvl w:val="1"/>
                <w:numId w:val="42"/>
              </w:numPr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uruchomi (skonfiguruje, podłączy w pomieszczeniach Zamawiającego w lokalizacji </w:t>
            </w:r>
            <w:r w:rsidRPr="002075A2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Sk8</w:t>
            </w: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>) dostarczone aparaty telefoniczne</w:t>
            </w:r>
            <w:r w:rsidR="008F7465"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7D4B85" w:rsidRPr="002075A2">
              <w:rPr>
                <w:rFonts w:asciiTheme="majorHAnsi" w:hAnsiTheme="majorHAnsi" w:cstheme="majorHAnsi"/>
                <w:sz w:val="24"/>
                <w:szCs w:val="24"/>
              </w:rPr>
              <w:t>o</w:t>
            </w:r>
            <w:r w:rsidR="00397B62"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raz bramki VoIP </w:t>
            </w:r>
            <w:r w:rsidR="008F7465" w:rsidRPr="002075A2">
              <w:rPr>
                <w:rFonts w:asciiTheme="majorHAnsi" w:hAnsiTheme="majorHAnsi" w:cstheme="majorHAnsi"/>
                <w:sz w:val="24"/>
                <w:szCs w:val="24"/>
              </w:rPr>
              <w:t>w oparciu o istniejące łącze IP, które posiada Zamawiający w relacji K50-Sk8;</w:t>
            </w:r>
          </w:p>
          <w:p w:rsidR="002075A2" w:rsidRDefault="0078491C" w:rsidP="002075A2">
            <w:pPr>
              <w:pStyle w:val="Akapitzlist"/>
              <w:numPr>
                <w:ilvl w:val="1"/>
                <w:numId w:val="42"/>
              </w:numPr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Wykonawca uruchomi dostarczone aparaty telefoniczne </w:t>
            </w:r>
            <w:r w:rsidR="00397B62"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oraz bramki VoIP </w:t>
            </w: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>w ramach posiadanej w lokalizacji K50 w systemu AVAYA IP OFFICE numeracji – w zakresie DDI 12 351 6600 ÷ 12 351 6849)</w:t>
            </w:r>
            <w:r w:rsidR="004F6099"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 – poprzez uruchomienie należy również rozumieć osiągniecie takiej funkcjonalnoś</w:t>
            </w:r>
            <w:r w:rsidR="0025525D" w:rsidRPr="002075A2">
              <w:rPr>
                <w:rFonts w:asciiTheme="majorHAnsi" w:hAnsiTheme="majorHAnsi" w:cstheme="majorHAnsi"/>
                <w:sz w:val="24"/>
                <w:szCs w:val="24"/>
              </w:rPr>
              <w:t>ci, aby na</w:t>
            </w:r>
            <w:r w:rsidR="004F6099"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 dostarczonych aparatach telefonicznych zaprogramowanych na konkretnych liniach telefonicznych możliwe było prowadzenie połączeń głosowych (nawiązywanie połączeń i odbieranie połączeń telefonicznych)</w:t>
            </w: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2075A2" w:rsidRDefault="00836943" w:rsidP="002075A2">
            <w:pPr>
              <w:pStyle w:val="Akapitzlist"/>
              <w:numPr>
                <w:ilvl w:val="1"/>
                <w:numId w:val="42"/>
              </w:numPr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Wykonawca uruchomi dostarczone aparaty telefoniczne wraz ze wszystkimi </w:t>
            </w:r>
            <w:r w:rsidRPr="002075A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niezbędnymi licencjami koniecznymi do ich poprawnego i w pełni funkcjonalnego działania w  systemie centralowym</w:t>
            </w:r>
            <w:r w:rsidR="00D939CD"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 Zamawiającego w lokalizacji K50</w:t>
            </w: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2075A2" w:rsidRDefault="000E76F6" w:rsidP="002075A2">
            <w:pPr>
              <w:pStyle w:val="Akapitzlist"/>
              <w:numPr>
                <w:ilvl w:val="1"/>
                <w:numId w:val="42"/>
              </w:numPr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>Wykonawca na wybranych linia/numerach telefonicznych wskazanych przez Zamawiającego uruchomi wybrane dostarczone aparaty telefoniczne w tzw. układzie sekretarko-dyrektorskim</w:t>
            </w:r>
            <w:r w:rsidR="00D939CD" w:rsidRPr="002075A2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2075A2" w:rsidRDefault="00836943" w:rsidP="002075A2">
            <w:pPr>
              <w:pStyle w:val="Akapitzlist"/>
              <w:numPr>
                <w:ilvl w:val="1"/>
                <w:numId w:val="42"/>
              </w:numPr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Uruchomienie przeprowadzić zgodnie opisem zawartym w </w:t>
            </w:r>
            <w:r w:rsidRPr="002075A2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 – zwłaszcza z harmonogramem w punkcie </w:t>
            </w:r>
            <w:r w:rsidRPr="002075A2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2.9</w:t>
            </w: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2075A2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załącznika nr 2 do SOPZ</w:t>
            </w:r>
            <w:r w:rsidR="006B4E69" w:rsidRPr="002075A2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:rsidR="006B4E69" w:rsidRPr="002075A2" w:rsidRDefault="006B4E69" w:rsidP="002075A2">
            <w:pPr>
              <w:pStyle w:val="Akapitzlist"/>
              <w:numPr>
                <w:ilvl w:val="1"/>
                <w:numId w:val="42"/>
              </w:numPr>
              <w:ind w:left="613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Zamawiający wymaga, aby proces przełączania centralowego (pomiędzy starym system centralowym </w:t>
            </w:r>
            <w:r w:rsidR="00E7473E"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w obrębie lokalizacji </w:t>
            </w:r>
            <w:r w:rsidR="00E7473E" w:rsidRPr="002075A2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Sk8</w:t>
            </w:r>
            <w:r w:rsidR="00E7473E"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a dostarczonym przez Wykonawcę) przebiegał zgodnie z wymaganiami opisanymi w </w:t>
            </w:r>
            <w:r w:rsidRPr="002075A2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 do SOPZ</w:t>
            </w: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 - zwłaszcza punktem </w:t>
            </w:r>
            <w:r w:rsidRPr="002075A2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2.6.2</w:t>
            </w: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 xml:space="preserve"> i </w:t>
            </w:r>
            <w:r w:rsidRPr="002075A2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2.26</w:t>
            </w:r>
            <w:r w:rsidRPr="002075A2"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836943" w:rsidRPr="004D349A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836943" w:rsidRPr="002F7317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>Parametr wymagany</w:t>
            </w:r>
          </w:p>
          <w:p w:rsidR="00836943" w:rsidRPr="004D349A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nie wypełniać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836943" w:rsidRPr="004D349A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34604D" w:rsidRPr="008F2821" w:rsidRDefault="0034604D" w:rsidP="0034604D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34604D" w:rsidRPr="00FA6870" w:rsidRDefault="0034604D" w:rsidP="0034604D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A6870">
              <w:rPr>
                <w:rFonts w:asciiTheme="majorHAnsi" w:hAnsiTheme="majorHAnsi" w:cstheme="majorHAnsi"/>
                <w:bCs/>
                <w:sz w:val="22"/>
                <w:szCs w:val="22"/>
              </w:rPr>
              <w:t>Zamawiający wymaga złożenia materiałów firmowych na potwierdzenie spełnienia opisanych w przedmiotowym punkcie parametrów.</w:t>
            </w:r>
          </w:p>
          <w:p w:rsidR="00836943" w:rsidRPr="004D349A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FA6870">
              <w:rPr>
                <w:rFonts w:asciiTheme="majorHAnsi" w:hAnsiTheme="majorHAnsi" w:cstheme="majorHAnsi"/>
              </w:rPr>
              <w:t>Zamawiający prosi o zaznaczenia w złożonych materiałach firmowych (w postaci katalogów i/lub ulotek informacyjnych</w:t>
            </w:r>
            <w:r w:rsidRPr="004D349A">
              <w:rPr>
                <w:rFonts w:asciiTheme="majorHAnsi" w:hAnsiTheme="majorHAnsi" w:cstheme="majorHAnsi"/>
              </w:rPr>
              <w:t xml:space="preserve"> i/lub kart produktu i/lub kart charakterystyki i/lub oświadczenie Producenta) zapisów potwierdzających spełnienie wymaganych parametrów z dopisaniem numeru tabeli oraz numerem podpunktu z </w:t>
            </w:r>
            <w:r w:rsidRPr="004D349A">
              <w:rPr>
                <w:rFonts w:asciiTheme="majorHAnsi" w:hAnsiTheme="majorHAnsi" w:cstheme="majorHAnsi"/>
                <w:highlight w:val="green"/>
              </w:rPr>
              <w:t xml:space="preserve">załącznika nr 2i do </w:t>
            </w:r>
            <w:r w:rsidRPr="004D349A">
              <w:rPr>
                <w:rFonts w:asciiTheme="majorHAnsi" w:hAnsiTheme="majorHAnsi" w:cstheme="majorHAnsi"/>
                <w:highlight w:val="green"/>
              </w:rPr>
              <w:lastRenderedPageBreak/>
              <w:t>SOPZ</w:t>
            </w:r>
            <w:r w:rsidRPr="004D349A">
              <w:rPr>
                <w:rFonts w:asciiTheme="majorHAnsi" w:hAnsiTheme="majorHAnsi" w:cstheme="majorHAnsi"/>
              </w:rPr>
              <w:t>, który ten zapis potwierdza (Zamawiający dopuszcza materiały w języku angielskim)</w:t>
            </w:r>
          </w:p>
        </w:tc>
      </w:tr>
      <w:tr w:rsidR="00836943" w:rsidRPr="004D349A" w:rsidTr="000413A0">
        <w:trPr>
          <w:trHeight w:val="42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836943" w:rsidRPr="004D349A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836943" w:rsidRPr="00B66640" w:rsidRDefault="00836943" w:rsidP="000413A0">
            <w:p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B66640">
              <w:rPr>
                <w:rFonts w:asciiTheme="majorHAnsi" w:hAnsiTheme="majorHAnsi" w:cstheme="majorHAnsi"/>
              </w:rPr>
              <w:t>Licencje:</w:t>
            </w:r>
          </w:p>
          <w:p w:rsidR="00B66640" w:rsidRPr="00B66640" w:rsidRDefault="00B66640" w:rsidP="00B66640">
            <w:pPr>
              <w:pStyle w:val="Akapitzlist"/>
              <w:numPr>
                <w:ilvl w:val="0"/>
                <w:numId w:val="43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B66640" w:rsidRPr="00B66640" w:rsidRDefault="00B66640" w:rsidP="00B66640">
            <w:pPr>
              <w:pStyle w:val="Akapitzlist"/>
              <w:numPr>
                <w:ilvl w:val="0"/>
                <w:numId w:val="43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B66640" w:rsidRPr="00B66640" w:rsidRDefault="00836943" w:rsidP="00B66640">
            <w:pPr>
              <w:pStyle w:val="Akapitzlist"/>
              <w:numPr>
                <w:ilvl w:val="1"/>
                <w:numId w:val="43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66640">
              <w:rPr>
                <w:rFonts w:asciiTheme="majorHAnsi" w:hAnsiTheme="majorHAnsi" w:cstheme="majorHAnsi"/>
                <w:sz w:val="24"/>
                <w:szCs w:val="24"/>
              </w:rPr>
              <w:t>Wykonawca dostarczy wszystkie niezbędne licencje w</w:t>
            </w:r>
            <w:r w:rsidR="00E7473E">
              <w:rPr>
                <w:rFonts w:asciiTheme="majorHAnsi" w:hAnsiTheme="majorHAnsi" w:cstheme="majorHAnsi"/>
                <w:sz w:val="24"/>
                <w:szCs w:val="24"/>
              </w:rPr>
              <w:t>ymagane do uruchomienia aparatów telefonicznych</w:t>
            </w:r>
            <w:r w:rsidRPr="00B66640">
              <w:rPr>
                <w:rFonts w:asciiTheme="majorHAnsi" w:hAnsiTheme="majorHAnsi" w:cstheme="majorHAnsi"/>
                <w:sz w:val="24"/>
                <w:szCs w:val="24"/>
              </w:rPr>
              <w:t xml:space="preserve"> w lokalizacji </w:t>
            </w:r>
            <w:r w:rsidR="00E7473E" w:rsidRPr="00E7473E">
              <w:rPr>
                <w:rFonts w:asciiTheme="majorHAnsi" w:hAnsiTheme="majorHAnsi" w:cstheme="majorHAnsi"/>
                <w:sz w:val="24"/>
                <w:szCs w:val="24"/>
                <w:highlight w:val="cyan"/>
              </w:rPr>
              <w:t>Sk8</w:t>
            </w:r>
            <w:r w:rsidRPr="00B66640">
              <w:rPr>
                <w:rFonts w:asciiTheme="majorHAnsi" w:hAnsiTheme="majorHAnsi" w:cstheme="majorHAnsi"/>
                <w:sz w:val="24"/>
                <w:szCs w:val="24"/>
              </w:rPr>
              <w:t xml:space="preserve"> w ramach rozbudowy istniejącego systemu AVAYA IP OFFICE w taki sposób, aby sprzęt i oprogramowanie były w pełni funkcjonalne.</w:t>
            </w:r>
          </w:p>
          <w:p w:rsidR="00B66640" w:rsidRPr="00B66640" w:rsidRDefault="00836943" w:rsidP="00B66640">
            <w:pPr>
              <w:pStyle w:val="Akapitzlist"/>
              <w:numPr>
                <w:ilvl w:val="1"/>
                <w:numId w:val="43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66640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zarejestrowane na Zamawiającego tzn. Szpital Uniwersytecki w Krakowie, siedziba ul. Kopernika 36, 31-501 Kraków.</w:t>
            </w:r>
          </w:p>
          <w:p w:rsidR="00836943" w:rsidRPr="00B66640" w:rsidRDefault="00836943" w:rsidP="00B66640">
            <w:pPr>
              <w:pStyle w:val="Akapitzlist"/>
              <w:numPr>
                <w:ilvl w:val="1"/>
                <w:numId w:val="43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66640">
              <w:rPr>
                <w:rFonts w:asciiTheme="majorHAnsi" w:hAnsiTheme="majorHAnsi" w:cstheme="majorHAnsi"/>
                <w:sz w:val="24"/>
                <w:szCs w:val="24"/>
              </w:rPr>
              <w:t>Wszystkie dostarczone przez Wykonawcę licencje muszą być bezterminowe (brak ograniczeń czasowych do ich stosowania przez Zamawiającego).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836943" w:rsidRPr="002F7317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F7317">
              <w:rPr>
                <w:rFonts w:asciiTheme="majorHAnsi" w:hAnsiTheme="majorHAnsi" w:cstheme="majorHAnsi"/>
                <w:b/>
              </w:rPr>
              <w:t xml:space="preserve">Opcjonalnie </w:t>
            </w:r>
          </w:p>
          <w:p w:rsidR="00836943" w:rsidRPr="004D349A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(</w:t>
            </w:r>
            <w:r w:rsidRPr="002F7317">
              <w:rPr>
                <w:rFonts w:asciiTheme="majorHAnsi" w:hAnsiTheme="majorHAnsi" w:cstheme="majorHAnsi"/>
                <w:i/>
              </w:rPr>
              <w:t>wypełniać – jeśli potrzeba</w:t>
            </w:r>
            <w:r w:rsidRPr="004D349A">
              <w:rPr>
                <w:rFonts w:asciiTheme="majorHAnsi" w:hAnsiTheme="majorHAnsi" w:cstheme="majorHAnsi"/>
              </w:rPr>
              <w:t>)</w:t>
            </w:r>
          </w:p>
          <w:p w:rsidR="00836943" w:rsidRPr="004D349A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  <w:p w:rsidR="00836943" w:rsidRPr="004D349A" w:rsidRDefault="00836943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836943" w:rsidRPr="004D349A" w:rsidRDefault="00836943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36943" w:rsidRPr="004D349A" w:rsidRDefault="00836943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836943" w:rsidRPr="004D349A" w:rsidRDefault="00836943" w:rsidP="000413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836943" w:rsidRPr="004D349A" w:rsidRDefault="00836943" w:rsidP="000413A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D349A">
              <w:rPr>
                <w:rFonts w:asciiTheme="majorHAnsi" w:hAnsiTheme="majorHAnsi" w:cstheme="majorHAnsi"/>
              </w:rPr>
              <w:t>…………………………………………………………..............</w:t>
            </w:r>
          </w:p>
          <w:p w:rsidR="00836943" w:rsidRPr="004D349A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836943" w:rsidRPr="004D349A" w:rsidTr="000413A0">
        <w:trPr>
          <w:trHeight w:val="707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836943" w:rsidRPr="004D349A" w:rsidRDefault="0003319D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:rsidR="00431DE4" w:rsidRPr="00E7473E" w:rsidRDefault="00836943" w:rsidP="00F24943">
            <w:pPr>
              <w:tabs>
                <w:tab w:val="left" w:pos="759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  <w:lang w:eastAsia="en-US"/>
              </w:rPr>
            </w:pPr>
            <w:r w:rsidRPr="00E7473E">
              <w:rPr>
                <w:rFonts w:asciiTheme="majorHAnsi" w:hAnsiTheme="majorHAnsi" w:cstheme="majorHAnsi"/>
                <w:lang w:eastAsia="en-US"/>
              </w:rPr>
              <w:t>Pozostałe wymagania:</w:t>
            </w:r>
          </w:p>
          <w:p w:rsidR="00836943" w:rsidRPr="0076078B" w:rsidRDefault="00836943" w:rsidP="0076078B">
            <w:pPr>
              <w:pStyle w:val="Akapitzlist"/>
              <w:numPr>
                <w:ilvl w:val="0"/>
                <w:numId w:val="48"/>
              </w:numPr>
              <w:tabs>
                <w:tab w:val="left" w:pos="759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</w:rPr>
            </w:pPr>
          </w:p>
          <w:p w:rsidR="0003319D" w:rsidRPr="0003319D" w:rsidRDefault="0003319D" w:rsidP="0003319D">
            <w:pPr>
              <w:pStyle w:val="Akapitzlist"/>
              <w:numPr>
                <w:ilvl w:val="0"/>
                <w:numId w:val="49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03319D" w:rsidRPr="0003319D" w:rsidRDefault="0003319D" w:rsidP="0003319D">
            <w:pPr>
              <w:pStyle w:val="Akapitzlist"/>
              <w:numPr>
                <w:ilvl w:val="0"/>
                <w:numId w:val="49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03319D" w:rsidRPr="0003319D" w:rsidRDefault="0003319D" w:rsidP="0003319D">
            <w:pPr>
              <w:pStyle w:val="Akapitzlist"/>
              <w:numPr>
                <w:ilvl w:val="0"/>
                <w:numId w:val="49"/>
              </w:numPr>
              <w:tabs>
                <w:tab w:val="left" w:pos="613"/>
              </w:tabs>
              <w:spacing w:line="276" w:lineRule="auto"/>
              <w:jc w:val="both"/>
              <w:rPr>
                <w:rFonts w:asciiTheme="majorHAnsi" w:hAnsiTheme="majorHAnsi" w:cstheme="majorHAnsi"/>
                <w:vanish/>
                <w:sz w:val="24"/>
                <w:szCs w:val="24"/>
              </w:rPr>
            </w:pPr>
          </w:p>
          <w:p w:rsidR="00836943" w:rsidRPr="00E7473E" w:rsidRDefault="00836943" w:rsidP="0003319D">
            <w:pPr>
              <w:pStyle w:val="Akapitzlist"/>
              <w:numPr>
                <w:ilvl w:val="1"/>
                <w:numId w:val="49"/>
              </w:numPr>
              <w:tabs>
                <w:tab w:val="left" w:pos="613"/>
              </w:tabs>
              <w:spacing w:line="276" w:lineRule="auto"/>
              <w:ind w:left="48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7473E">
              <w:rPr>
                <w:rFonts w:asciiTheme="majorHAnsi" w:hAnsiTheme="majorHAnsi" w:cstheme="majorHAnsi"/>
                <w:sz w:val="24"/>
                <w:szCs w:val="24"/>
              </w:rPr>
              <w:t>Wszystkie elementy dostawy mają:</w:t>
            </w:r>
          </w:p>
          <w:p w:rsidR="00836943" w:rsidRPr="00546250" w:rsidRDefault="00836943" w:rsidP="0076078B">
            <w:pPr>
              <w:pStyle w:val="Akapitzlist"/>
              <w:numPr>
                <w:ilvl w:val="2"/>
                <w:numId w:val="49"/>
              </w:numPr>
              <w:tabs>
                <w:tab w:val="left" w:pos="1180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być fabrycznie i technicznie nowe, nigdy nieużywane wcześniej;</w:t>
            </w:r>
          </w:p>
          <w:p w:rsidR="00836943" w:rsidRPr="00546250" w:rsidRDefault="00836943" w:rsidP="0076078B">
            <w:pPr>
              <w:pStyle w:val="Akapitzlist"/>
              <w:numPr>
                <w:ilvl w:val="2"/>
                <w:numId w:val="49"/>
              </w:numPr>
              <w:tabs>
                <w:tab w:val="left" w:pos="1180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być pozbawione wszelkich wad (wolne od wad);</w:t>
            </w:r>
          </w:p>
          <w:p w:rsidR="00836943" w:rsidRPr="00546250" w:rsidRDefault="00836943" w:rsidP="0076078B">
            <w:pPr>
              <w:pStyle w:val="Akapitzlist"/>
              <w:numPr>
                <w:ilvl w:val="2"/>
                <w:numId w:val="49"/>
              </w:numPr>
              <w:tabs>
                <w:tab w:val="left" w:pos="1180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wszystkie oferowane urządzenia w ramach poszczególnych typów mają być złożone z identycznych podzespołów, sygnowanych przez ich producenta;</w:t>
            </w:r>
          </w:p>
          <w:p w:rsidR="00836943" w:rsidRPr="00546250" w:rsidRDefault="00836943" w:rsidP="0076078B">
            <w:pPr>
              <w:pStyle w:val="Akapitzlist"/>
              <w:numPr>
                <w:ilvl w:val="2"/>
                <w:numId w:val="49"/>
              </w:numPr>
              <w:tabs>
                <w:tab w:val="left" w:pos="1180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posiadać taką samą konfigurację (sprzętową);</w:t>
            </w:r>
          </w:p>
          <w:p w:rsidR="00836943" w:rsidRPr="00546250" w:rsidRDefault="00836943" w:rsidP="0076078B">
            <w:pPr>
              <w:pStyle w:val="Akapitzlist"/>
              <w:numPr>
                <w:ilvl w:val="2"/>
                <w:numId w:val="49"/>
              </w:numPr>
              <w:tabs>
                <w:tab w:val="left" w:pos="1180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 xml:space="preserve">być dostarczane w oryginalnych opakowaniach producenta (opakowania </w:t>
            </w:r>
            <w:r w:rsidRPr="00546250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kompletne – zawierające wszystkie elementy przewidziane przez producenta);</w:t>
            </w:r>
          </w:p>
          <w:p w:rsidR="00836943" w:rsidRPr="00546250" w:rsidRDefault="00836943" w:rsidP="0076078B">
            <w:pPr>
              <w:pStyle w:val="Akapitzlist"/>
              <w:numPr>
                <w:ilvl w:val="2"/>
                <w:numId w:val="49"/>
              </w:numPr>
              <w:tabs>
                <w:tab w:val="left" w:pos="1180"/>
              </w:tabs>
              <w:spacing w:line="276" w:lineRule="auto"/>
              <w:ind w:left="1180" w:hanging="567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pochodzić z legalnego kanału sprzedaży;</w:t>
            </w:r>
          </w:p>
          <w:p w:rsidR="00836943" w:rsidRPr="00546250" w:rsidRDefault="00836943" w:rsidP="0076078B">
            <w:pPr>
              <w:pStyle w:val="Akapitzlist"/>
              <w:numPr>
                <w:ilvl w:val="1"/>
                <w:numId w:val="49"/>
              </w:numPr>
              <w:tabs>
                <w:tab w:val="left" w:pos="613"/>
              </w:tabs>
              <w:spacing w:line="276" w:lineRule="auto"/>
              <w:ind w:left="613" w:hanging="613"/>
              <w:jc w:val="both"/>
              <w:rPr>
                <w:rFonts w:asciiTheme="majorHAnsi" w:hAnsiTheme="majorHAnsi" w:cstheme="majorHAnsi"/>
              </w:rPr>
            </w:pP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 xml:space="preserve">Wykonawca dostarczy protokół odbioru (dla każdego rodzaju/typu dostarczanego urządzenia, np. aparatów telefonicznych wyspecyfikowanych w </w:t>
            </w:r>
            <w:r w:rsidRPr="00546250">
              <w:rPr>
                <w:rFonts w:asciiTheme="majorHAnsi" w:hAnsiTheme="majorHAnsi" w:cstheme="majorHAnsi"/>
                <w:sz w:val="24"/>
                <w:szCs w:val="24"/>
                <w:highlight w:val="green"/>
              </w:rPr>
              <w:t>załączniku nr 2h do SOPZ</w:t>
            </w:r>
            <w:r w:rsidRPr="00546250">
              <w:rPr>
                <w:rFonts w:asciiTheme="majorHAnsi" w:hAnsiTheme="majorHAnsi" w:cstheme="majorHAnsi"/>
                <w:sz w:val="24"/>
                <w:szCs w:val="24"/>
              </w:rPr>
              <w:t>, modułów/elementów centralowych, itp.) w wersji drukowanej oraz tabelaryczny edytowalny wykaz w wersji elektronicznej (np. plik XLS(X) lub inny) zawierający minimum następujące informacje (w zależności od rodzaju sprzętu): nazwę i dane teleadresowe Wykonawcy i Zamawiającego, nr zamówienia/postępowania, datę odbioru, nazwę asortymentu (np. jednostka/moduł analogowy, itd.), marka urządzenia, model urządzenia, numer seryjny urządzenia, adres MAC urządzenia (jeśli urządzenia ma nadany taki numer), przydzielony adres IP urządzeniu (jeśli urządzeniu nadano taki numer np. w toku prac instalacyjno-konfiguracyjnych), liczba sztuk.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836943" w:rsidRPr="006F5DFF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F5DFF">
              <w:rPr>
                <w:rFonts w:asciiTheme="majorHAnsi" w:hAnsiTheme="majorHAnsi" w:cstheme="majorHAnsi"/>
                <w:b/>
                <w:bCs/>
              </w:rPr>
              <w:lastRenderedPageBreak/>
              <w:t>Parametr wymagany</w:t>
            </w:r>
          </w:p>
          <w:p w:rsidR="00836943" w:rsidRPr="006F5DFF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i/>
              </w:rPr>
            </w:pPr>
            <w:r w:rsidRPr="006F5DFF">
              <w:rPr>
                <w:rFonts w:asciiTheme="majorHAnsi" w:hAnsiTheme="majorHAnsi" w:cstheme="majorHAnsi"/>
                <w:bCs/>
                <w:i/>
              </w:rPr>
              <w:t>(nie wypełniać)</w:t>
            </w:r>
          </w:p>
          <w:p w:rsidR="00836943" w:rsidRPr="004D349A" w:rsidRDefault="00836943" w:rsidP="000413A0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B0031A" w:rsidRDefault="00B0031A" w:rsidP="00394610">
      <w:pPr>
        <w:spacing w:line="276" w:lineRule="auto"/>
        <w:rPr>
          <w:rFonts w:asciiTheme="majorHAnsi" w:hAnsiTheme="majorHAnsi" w:cstheme="majorHAnsi"/>
          <w:b/>
        </w:rPr>
      </w:pPr>
    </w:p>
    <w:p w:rsidR="00B0031A" w:rsidRDefault="00B0031A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836943" w:rsidRDefault="00836943" w:rsidP="00394610">
      <w:pPr>
        <w:spacing w:line="276" w:lineRule="auto"/>
        <w:rPr>
          <w:rFonts w:asciiTheme="majorHAnsi" w:hAnsiTheme="majorHAnsi" w:cstheme="majorHAnsi"/>
          <w:b/>
        </w:rPr>
      </w:pPr>
    </w:p>
    <w:p w:rsidR="00B0031A" w:rsidRPr="00716AC1" w:rsidRDefault="00B0031A" w:rsidP="00B0031A">
      <w:pPr>
        <w:pStyle w:val="Nagwek1"/>
        <w:spacing w:line="276" w:lineRule="auto"/>
        <w:rPr>
          <w:rFonts w:asciiTheme="majorHAnsi" w:hAnsiTheme="majorHAnsi" w:cstheme="majorHAnsi"/>
          <w:b w:val="0"/>
        </w:rPr>
      </w:pPr>
      <w:bookmarkStart w:id="10" w:name="_Toc51687992"/>
      <w:r w:rsidRPr="00716AC1">
        <w:rPr>
          <w:rFonts w:asciiTheme="majorHAnsi" w:hAnsiTheme="majorHAnsi" w:cstheme="majorHAnsi"/>
        </w:rPr>
        <w:t xml:space="preserve">Tabela </w:t>
      </w:r>
      <w:r w:rsidR="00DD0B59">
        <w:rPr>
          <w:rFonts w:asciiTheme="majorHAnsi" w:hAnsiTheme="majorHAnsi" w:cstheme="majorHAnsi"/>
        </w:rPr>
        <w:t>10</w:t>
      </w:r>
      <w:r w:rsidRPr="00716AC1">
        <w:rPr>
          <w:rFonts w:asciiTheme="majorHAnsi" w:hAnsiTheme="majorHAnsi" w:cstheme="majorHAnsi"/>
        </w:rPr>
        <w:t>. Zbiorcze zestawienie rozbudowy istniejącego systemu AVAYA IP OFFICE w lokalizacjach Zamawiającego</w:t>
      </w:r>
      <w:bookmarkEnd w:id="10"/>
    </w:p>
    <w:tbl>
      <w:tblPr>
        <w:tblW w:w="13041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2700"/>
        <w:gridCol w:w="2977"/>
        <w:gridCol w:w="3260"/>
        <w:gridCol w:w="2414"/>
      </w:tblGrid>
      <w:tr w:rsidR="00E0342C" w:rsidRPr="00716AC1" w:rsidTr="00850A7B">
        <w:trPr>
          <w:divId w:val="1908568778"/>
          <w:trHeight w:val="432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342C" w:rsidRPr="00716AC1" w:rsidRDefault="00E0342C" w:rsidP="00B0031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>Lokalizacja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342C" w:rsidRPr="00716AC1" w:rsidRDefault="00E0342C" w:rsidP="00B0031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>Liczba zamawianych fizycznych, telefonicznych portów ANALOGOWYCH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342C" w:rsidRDefault="00E0342C" w:rsidP="004E047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>Liczba zamawianych aparatów telefonicznych IP</w:t>
            </w:r>
            <w:r>
              <w:rPr>
                <w:rFonts w:asciiTheme="majorHAnsi" w:hAnsiTheme="majorHAnsi" w:cstheme="majorHAnsi"/>
                <w:b/>
                <w:bCs/>
                <w:color w:val="000000"/>
              </w:rPr>
              <w:t xml:space="preserve"> – TYP I – podstawowy</w:t>
            </w:r>
          </w:p>
          <w:p w:rsidR="00850A7B" w:rsidRPr="00716AC1" w:rsidRDefault="00850A7B" w:rsidP="004E047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</w:rPr>
              <w:t>(wg załącznika nr 2h do SOPZ)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850A7B" w:rsidRDefault="00E0342C" w:rsidP="00850A7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>Liczba zamawianych aparatów telefonicznych IP</w:t>
            </w:r>
            <w:r>
              <w:rPr>
                <w:rFonts w:asciiTheme="majorHAnsi" w:hAnsiTheme="majorHAnsi" w:cstheme="majorHAnsi"/>
                <w:b/>
                <w:bCs/>
                <w:color w:val="000000"/>
              </w:rPr>
              <w:t xml:space="preserve"> – TYP II – rozbudowan</w:t>
            </w:r>
            <w:r w:rsidR="00850A7B">
              <w:rPr>
                <w:rFonts w:asciiTheme="majorHAnsi" w:hAnsiTheme="majorHAnsi" w:cstheme="majorHAnsi"/>
                <w:b/>
                <w:bCs/>
                <w:color w:val="000000"/>
              </w:rPr>
              <w:t>y</w:t>
            </w:r>
          </w:p>
          <w:p w:rsidR="00850A7B" w:rsidRPr="00716AC1" w:rsidRDefault="00850A7B" w:rsidP="00850A7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</w:rPr>
              <w:t>(wg załącznika nr 2h do SOPZ)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850A7B" w:rsidRDefault="00E0342C" w:rsidP="00850A7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 xml:space="preserve">Liczba </w:t>
            </w:r>
            <w:r>
              <w:rPr>
                <w:rFonts w:asciiTheme="majorHAnsi" w:hAnsiTheme="majorHAnsi" w:cstheme="majorHAnsi"/>
                <w:b/>
                <w:bCs/>
                <w:color w:val="000000"/>
              </w:rPr>
              <w:t>bramek analog</w:t>
            </w:r>
            <w:r w:rsidR="006A6FEE">
              <w:rPr>
                <w:rFonts w:asciiTheme="majorHAnsi" w:hAnsiTheme="majorHAnsi" w:cstheme="majorHAnsi"/>
                <w:b/>
                <w:bCs/>
                <w:color w:val="000000"/>
              </w:rPr>
              <w:t>FAX</w:t>
            </w:r>
            <w:r>
              <w:rPr>
                <w:rFonts w:asciiTheme="majorHAnsi" w:hAnsiTheme="majorHAnsi" w:cstheme="majorHAnsi"/>
                <w:b/>
                <w:bCs/>
                <w:color w:val="000000"/>
              </w:rPr>
              <w:t>-VoI</w:t>
            </w:r>
            <w:r w:rsidR="00850A7B">
              <w:rPr>
                <w:rFonts w:asciiTheme="majorHAnsi" w:hAnsiTheme="majorHAnsi" w:cstheme="majorHAnsi"/>
                <w:b/>
                <w:bCs/>
                <w:color w:val="000000"/>
              </w:rPr>
              <w:t>P</w:t>
            </w:r>
          </w:p>
          <w:p w:rsidR="00E0342C" w:rsidRPr="00716AC1" w:rsidRDefault="00850A7B" w:rsidP="00850A7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</w:rPr>
              <w:t>(wg załącznika nr 2h do SOPZ)</w:t>
            </w:r>
          </w:p>
        </w:tc>
      </w:tr>
      <w:tr w:rsidR="00E0342C" w:rsidRPr="00716AC1" w:rsidTr="00850A7B">
        <w:trPr>
          <w:divId w:val="1908568778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B0031A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>B3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210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</w:tr>
      <w:tr w:rsidR="00E0342C" w:rsidRPr="00716AC1" w:rsidTr="00850A7B">
        <w:trPr>
          <w:divId w:val="1908568778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B0031A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>K21a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</w:tr>
      <w:tr w:rsidR="00E0342C" w:rsidRPr="00716AC1" w:rsidTr="00850A7B">
        <w:trPr>
          <w:divId w:val="1908568778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B0031A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>K23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240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</w:tr>
      <w:tr w:rsidR="00E0342C" w:rsidRPr="00716AC1" w:rsidTr="00850A7B">
        <w:trPr>
          <w:divId w:val="1908568778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B0031A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>K36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Pr="00716AC1" w:rsidRDefault="00E0342C" w:rsidP="004E0473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20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Default="00E0342C" w:rsidP="004E0473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</w:tr>
      <w:tr w:rsidR="00E0342C" w:rsidRPr="00716AC1" w:rsidTr="00850A7B">
        <w:trPr>
          <w:divId w:val="1908568778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B0031A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>K38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</w:tr>
      <w:tr w:rsidR="00E0342C" w:rsidRPr="00716AC1" w:rsidTr="00850A7B">
        <w:trPr>
          <w:divId w:val="1908568778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B0031A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>Sk8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60</w:t>
            </w:r>
            <w:r w:rsidR="006A6FEE" w:rsidRPr="00884918">
              <w:rPr>
                <w:rFonts w:asciiTheme="majorHAnsi" w:hAnsiTheme="majorHAnsi" w:cstheme="majorHAnsi"/>
                <w:color w:val="FF0000"/>
              </w:rPr>
              <w:t>**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2</w:t>
            </w:r>
          </w:p>
        </w:tc>
      </w:tr>
      <w:tr w:rsidR="00E0342C" w:rsidRPr="00716AC1" w:rsidTr="00850A7B">
        <w:trPr>
          <w:divId w:val="1908568778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B0031A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>Ś2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</w:tr>
      <w:tr w:rsidR="00E0342C" w:rsidRPr="00716AC1" w:rsidTr="00850A7B">
        <w:trPr>
          <w:divId w:val="1908568778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B0031A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>Ś10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180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</w:p>
        </w:tc>
      </w:tr>
      <w:tr w:rsidR="00E0342C" w:rsidRPr="00716AC1" w:rsidTr="00850A7B">
        <w:trPr>
          <w:divId w:val="1908568778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6A6FEE" w:rsidRDefault="00E0342C" w:rsidP="00B0031A">
            <w:pPr>
              <w:rPr>
                <w:rFonts w:asciiTheme="majorHAnsi" w:hAnsiTheme="majorHAnsi" w:cstheme="majorHAnsi"/>
                <w:b/>
                <w:bCs/>
              </w:rPr>
            </w:pPr>
            <w:r w:rsidRPr="006A6FEE">
              <w:rPr>
                <w:rFonts w:asciiTheme="majorHAnsi" w:hAnsiTheme="majorHAnsi" w:cstheme="majorHAnsi"/>
                <w:b/>
                <w:bCs/>
              </w:rPr>
              <w:t>K50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6A6FEE" w:rsidRDefault="00E0342C" w:rsidP="00716AC1">
            <w:pPr>
              <w:jc w:val="center"/>
              <w:rPr>
                <w:rFonts w:asciiTheme="majorHAnsi" w:hAnsiTheme="majorHAnsi" w:cstheme="majorHAnsi"/>
              </w:rPr>
            </w:pPr>
            <w:r w:rsidRPr="006A6FEE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6FEE" w:rsidRPr="006A6FEE" w:rsidRDefault="00E0342C" w:rsidP="006A6FEE">
            <w:pPr>
              <w:jc w:val="center"/>
              <w:rPr>
                <w:rFonts w:asciiTheme="majorHAnsi" w:hAnsiTheme="majorHAnsi" w:cstheme="majorHAnsi"/>
              </w:rPr>
            </w:pPr>
            <w:r w:rsidRPr="006A6FEE">
              <w:rPr>
                <w:rFonts w:asciiTheme="majorHAnsi" w:hAnsiTheme="majorHAnsi" w:cstheme="majorHAnsi"/>
              </w:rPr>
              <w:t>0</w:t>
            </w:r>
            <w:r w:rsidR="006A6FEE" w:rsidRPr="00884918">
              <w:rPr>
                <w:rFonts w:asciiTheme="majorHAnsi" w:hAnsiTheme="majorHAnsi" w:cstheme="majorHAnsi"/>
                <w:color w:val="FF0000"/>
              </w:rPr>
              <w:t>**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Pr="006A6FEE" w:rsidRDefault="00E0342C" w:rsidP="00716AC1">
            <w:pPr>
              <w:jc w:val="center"/>
              <w:rPr>
                <w:rFonts w:asciiTheme="majorHAnsi" w:hAnsiTheme="majorHAnsi" w:cstheme="majorHAnsi"/>
              </w:rPr>
            </w:pPr>
            <w:r w:rsidRPr="006A6FEE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42C" w:rsidRPr="006A6FEE" w:rsidRDefault="00E0342C" w:rsidP="00716AC1">
            <w:pPr>
              <w:jc w:val="center"/>
              <w:rPr>
                <w:rFonts w:asciiTheme="majorHAnsi" w:hAnsiTheme="majorHAnsi" w:cstheme="majorHAnsi"/>
              </w:rPr>
            </w:pPr>
            <w:r w:rsidRPr="006A6FEE">
              <w:rPr>
                <w:rFonts w:asciiTheme="majorHAnsi" w:hAnsiTheme="majorHAnsi" w:cstheme="majorHAnsi"/>
              </w:rPr>
              <w:t>0</w:t>
            </w:r>
          </w:p>
        </w:tc>
      </w:tr>
      <w:tr w:rsidR="00E0342C" w:rsidRPr="00716AC1" w:rsidTr="00850A7B">
        <w:trPr>
          <w:divId w:val="1908568778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B0031A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>suma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1080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E0342C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2</w:t>
            </w:r>
          </w:p>
        </w:tc>
      </w:tr>
      <w:tr w:rsidR="00E0342C" w:rsidRPr="00716AC1" w:rsidTr="00850A7B">
        <w:trPr>
          <w:divId w:val="1908568778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B0031A">
            <w:pPr>
              <w:jc w:val="right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K50</w:t>
            </w:r>
            <w:r w:rsidRPr="00716AC1">
              <w:rPr>
                <w:rFonts w:asciiTheme="majorHAnsi" w:hAnsiTheme="majorHAnsi" w:cstheme="majorHAnsi"/>
                <w:color w:val="FF0000"/>
              </w:rPr>
              <w:t>*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210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E0342C" w:rsidRPr="00716AC1" w:rsidTr="00850A7B">
        <w:trPr>
          <w:divId w:val="1908568778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B0031A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16AC1">
              <w:rPr>
                <w:rFonts w:asciiTheme="majorHAnsi" w:hAnsiTheme="majorHAnsi" w:cstheme="majorHAnsi"/>
                <w:b/>
                <w:bCs/>
                <w:color w:val="000000"/>
              </w:rPr>
              <w:t xml:space="preserve">suma z </w:t>
            </w:r>
            <w:r w:rsidRPr="00716AC1">
              <w:rPr>
                <w:rFonts w:asciiTheme="majorHAnsi" w:hAnsiTheme="majorHAnsi" w:cstheme="majorHAnsi"/>
                <w:b/>
                <w:bCs/>
                <w:color w:val="FF0000"/>
              </w:rPr>
              <w:t>K50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16AC1">
              <w:rPr>
                <w:rFonts w:asciiTheme="majorHAnsi" w:hAnsiTheme="majorHAnsi" w:cstheme="majorHAnsi"/>
                <w:color w:val="000000"/>
              </w:rPr>
              <w:t>1290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E0342C" w:rsidRPr="00716AC1" w:rsidRDefault="00E0342C" w:rsidP="00716AC1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:rsidR="00850A7B" w:rsidRDefault="00850A7B" w:rsidP="00394610">
      <w:pPr>
        <w:spacing w:line="276" w:lineRule="auto"/>
        <w:rPr>
          <w:rFonts w:asciiTheme="majorHAnsi" w:hAnsiTheme="majorHAnsi" w:cstheme="majorHAnsi"/>
          <w:color w:val="FF0000"/>
        </w:rPr>
      </w:pPr>
    </w:p>
    <w:p w:rsidR="00850A7B" w:rsidRDefault="00850A7B" w:rsidP="00394610">
      <w:pPr>
        <w:spacing w:line="276" w:lineRule="auto"/>
        <w:rPr>
          <w:rFonts w:asciiTheme="majorHAnsi" w:hAnsiTheme="majorHAnsi" w:cstheme="majorHAnsi"/>
          <w:color w:val="000000"/>
        </w:rPr>
      </w:pPr>
      <w:r w:rsidRPr="00716AC1">
        <w:rPr>
          <w:rFonts w:asciiTheme="majorHAnsi" w:hAnsiTheme="majorHAnsi" w:cstheme="majorHAnsi"/>
          <w:color w:val="FF0000"/>
        </w:rPr>
        <w:t>*</w:t>
      </w:r>
      <w:r w:rsidRPr="00716AC1">
        <w:rPr>
          <w:rFonts w:asciiTheme="majorHAnsi" w:hAnsiTheme="majorHAnsi" w:cstheme="majorHAnsi"/>
          <w:color w:val="000000"/>
        </w:rPr>
        <w:t xml:space="preserve"> - fizyczne</w:t>
      </w:r>
      <w:r>
        <w:rPr>
          <w:rFonts w:asciiTheme="majorHAnsi" w:hAnsiTheme="majorHAnsi" w:cstheme="majorHAnsi"/>
          <w:color w:val="000000"/>
        </w:rPr>
        <w:t xml:space="preserve"> analogowe,</w:t>
      </w:r>
      <w:r w:rsidRPr="00716AC1">
        <w:rPr>
          <w:rFonts w:asciiTheme="majorHAnsi" w:hAnsiTheme="majorHAnsi" w:cstheme="majorHAnsi"/>
          <w:color w:val="000000"/>
        </w:rPr>
        <w:t xml:space="preserve"> telefoniczne porty posiadane przez Zamawiającego w lokalizacji K50</w:t>
      </w:r>
    </w:p>
    <w:p w:rsidR="006A6FEE" w:rsidRPr="006F5DFF" w:rsidRDefault="006A6FEE" w:rsidP="00394610">
      <w:pPr>
        <w:spacing w:line="276" w:lineRule="auto"/>
        <w:rPr>
          <w:rFonts w:asciiTheme="majorHAnsi" w:hAnsiTheme="majorHAnsi" w:cstheme="majorHAnsi"/>
          <w:b/>
        </w:rPr>
      </w:pPr>
      <w:r w:rsidRPr="00884918">
        <w:rPr>
          <w:rFonts w:asciiTheme="majorHAnsi" w:hAnsiTheme="majorHAnsi" w:cstheme="majorHAnsi"/>
          <w:color w:val="FF0000"/>
        </w:rPr>
        <w:t>**</w:t>
      </w:r>
      <w:r>
        <w:rPr>
          <w:rFonts w:asciiTheme="majorHAnsi" w:hAnsiTheme="majorHAnsi" w:cstheme="majorHAnsi"/>
          <w:color w:val="000000"/>
        </w:rPr>
        <w:t xml:space="preserve"> - 60 szt. aparatów telefonicznych TYP I należy uruchomić w numeracji DDI centrali w lokalizacji K50 </w:t>
      </w:r>
    </w:p>
    <w:sectPr w:rsidR="006A6FEE" w:rsidRPr="006F5DFF" w:rsidSect="00631F87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6838" w:h="11906" w:orient="landscape" w:code="9"/>
      <w:pgMar w:top="454" w:right="1529" w:bottom="454" w:left="1276" w:header="71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667" w:rsidRDefault="00D57667">
      <w:r>
        <w:separator/>
      </w:r>
    </w:p>
  </w:endnote>
  <w:endnote w:type="continuationSeparator" w:id="0">
    <w:p w:rsidR="00D57667" w:rsidRDefault="00D5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15B" w:rsidRDefault="005941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0A5" w:rsidRDefault="005660A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9415B">
      <w:rPr>
        <w:noProof/>
      </w:rPr>
      <w:t>1</w:t>
    </w:r>
    <w:r>
      <w:fldChar w:fldCharType="end"/>
    </w:r>
  </w:p>
  <w:p w:rsidR="005660A5" w:rsidRPr="00074560" w:rsidRDefault="005660A5" w:rsidP="002A7E90">
    <w:pPr>
      <w:ind w:left="8508" w:hanging="3"/>
      <w:rPr>
        <w:rFonts w:ascii="Garamond" w:hAnsi="Garamond"/>
        <w:i/>
        <w:iCs/>
        <w:sz w:val="20"/>
      </w:rPr>
    </w:pPr>
    <w:r w:rsidRPr="00074560">
      <w:rPr>
        <w:rFonts w:ascii="Garamond" w:hAnsi="Garamond"/>
        <w:i/>
        <w:iCs/>
        <w:sz w:val="20"/>
      </w:rPr>
      <w:t>.....................</w:t>
    </w:r>
    <w:r>
      <w:rPr>
        <w:rFonts w:ascii="Garamond" w:hAnsi="Garamond"/>
        <w:i/>
        <w:iCs/>
        <w:sz w:val="20"/>
      </w:rPr>
      <w:t>...................................</w:t>
    </w:r>
    <w:r w:rsidRPr="00074560">
      <w:rPr>
        <w:rFonts w:ascii="Garamond" w:hAnsi="Garamond"/>
        <w:i/>
        <w:iCs/>
        <w:sz w:val="20"/>
      </w:rPr>
      <w:t>.............................................................</w:t>
    </w:r>
  </w:p>
  <w:p w:rsidR="005660A5" w:rsidRPr="002A7E90" w:rsidRDefault="005660A5" w:rsidP="00B55F85">
    <w:pPr>
      <w:ind w:left="8508"/>
      <w:rPr>
        <w:i/>
        <w:iCs/>
        <w:sz w:val="16"/>
        <w:szCs w:val="16"/>
      </w:rPr>
    </w:pPr>
    <w:r w:rsidRPr="002A7E90">
      <w:rPr>
        <w:i/>
        <w:iCs/>
        <w:sz w:val="16"/>
        <w:szCs w:val="16"/>
      </w:rPr>
      <w:t xml:space="preserve">podpis </w:t>
    </w:r>
    <w:bookmarkStart w:id="11" w:name="_GoBack"/>
    <w:bookmarkEnd w:id="11"/>
    <w:r w:rsidRPr="002A7E90">
      <w:rPr>
        <w:i/>
        <w:iCs/>
        <w:sz w:val="16"/>
        <w:szCs w:val="16"/>
      </w:rPr>
      <w:t>osoby (osób) upoważnionej do reprezentowania  Wykonawcy</w:t>
    </w:r>
  </w:p>
  <w:p w:rsidR="005660A5" w:rsidRDefault="005660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15B" w:rsidRDefault="005941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667" w:rsidRDefault="00D57667">
      <w:r>
        <w:separator/>
      </w:r>
    </w:p>
  </w:footnote>
  <w:footnote w:type="continuationSeparator" w:id="0">
    <w:p w:rsidR="00D57667" w:rsidRDefault="00D5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15B" w:rsidRDefault="005941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70" w:rsidRDefault="00FA6870">
    <w:pPr>
      <w:pStyle w:val="Nagwek"/>
    </w:pPr>
    <w:r>
      <w:rPr>
        <w:rFonts w:ascii="Garamond" w:hAnsi="Garamond"/>
        <w:bCs/>
        <w:sz w:val="20"/>
      </w:rPr>
      <w:t>DFP.271.145.2020.AB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15B" w:rsidRDefault="005941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05FB1160"/>
    <w:multiLevelType w:val="multilevel"/>
    <w:tmpl w:val="31446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74341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30500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D2571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D8259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04F4EC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2F3318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6E1C8E"/>
    <w:multiLevelType w:val="hybridMultilevel"/>
    <w:tmpl w:val="B98E35D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FE002E6">
      <w:start w:val="1"/>
      <w:numFmt w:val="decimal"/>
      <w:lvlText w:val="12.%4"/>
      <w:lvlJc w:val="righ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BD39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157A04"/>
    <w:multiLevelType w:val="multilevel"/>
    <w:tmpl w:val="0415001F"/>
    <w:lvl w:ilvl="0">
      <w:start w:val="1"/>
      <w:numFmt w:val="decimal"/>
      <w:lvlText w:val="%1."/>
      <w:lvlJc w:val="left"/>
      <w:pPr>
        <w:ind w:left="406" w:hanging="360"/>
      </w:pPr>
    </w:lvl>
    <w:lvl w:ilvl="1">
      <w:start w:val="1"/>
      <w:numFmt w:val="decimal"/>
      <w:lvlText w:val="%1.%2."/>
      <w:lvlJc w:val="left"/>
      <w:pPr>
        <w:ind w:left="838" w:hanging="432"/>
      </w:pPr>
    </w:lvl>
    <w:lvl w:ilvl="2">
      <w:start w:val="1"/>
      <w:numFmt w:val="decimal"/>
      <w:lvlText w:val="%1.%2.%3."/>
      <w:lvlJc w:val="left"/>
      <w:pPr>
        <w:ind w:left="1270" w:hanging="504"/>
      </w:pPr>
    </w:lvl>
    <w:lvl w:ilvl="3">
      <w:start w:val="1"/>
      <w:numFmt w:val="decimal"/>
      <w:lvlText w:val="%1.%2.%3.%4."/>
      <w:lvlJc w:val="left"/>
      <w:pPr>
        <w:ind w:left="1774" w:hanging="648"/>
      </w:pPr>
    </w:lvl>
    <w:lvl w:ilvl="4">
      <w:start w:val="1"/>
      <w:numFmt w:val="decimal"/>
      <w:lvlText w:val="%1.%2.%3.%4.%5."/>
      <w:lvlJc w:val="left"/>
      <w:pPr>
        <w:ind w:left="2278" w:hanging="792"/>
      </w:pPr>
    </w:lvl>
    <w:lvl w:ilvl="5">
      <w:start w:val="1"/>
      <w:numFmt w:val="decimal"/>
      <w:lvlText w:val="%1.%2.%3.%4.%5.%6."/>
      <w:lvlJc w:val="left"/>
      <w:pPr>
        <w:ind w:left="2782" w:hanging="936"/>
      </w:pPr>
    </w:lvl>
    <w:lvl w:ilvl="6">
      <w:start w:val="1"/>
      <w:numFmt w:val="decimal"/>
      <w:lvlText w:val="%1.%2.%3.%4.%5.%6.%7."/>
      <w:lvlJc w:val="left"/>
      <w:pPr>
        <w:ind w:left="3286" w:hanging="1080"/>
      </w:pPr>
    </w:lvl>
    <w:lvl w:ilvl="7">
      <w:start w:val="1"/>
      <w:numFmt w:val="decimal"/>
      <w:lvlText w:val="%1.%2.%3.%4.%5.%6.%7.%8."/>
      <w:lvlJc w:val="left"/>
      <w:pPr>
        <w:ind w:left="3790" w:hanging="1224"/>
      </w:pPr>
    </w:lvl>
    <w:lvl w:ilvl="8">
      <w:start w:val="1"/>
      <w:numFmt w:val="decimal"/>
      <w:lvlText w:val="%1.%2.%3.%4.%5.%6.%7.%8.%9."/>
      <w:lvlJc w:val="left"/>
      <w:pPr>
        <w:ind w:left="4366" w:hanging="1440"/>
      </w:pPr>
    </w:lvl>
  </w:abstractNum>
  <w:abstractNum w:abstractNumId="18" w15:restartNumberingAfterBreak="0">
    <w:nsid w:val="205632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3E2602E"/>
    <w:multiLevelType w:val="multilevel"/>
    <w:tmpl w:val="8C5AE7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5E861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8EF0A5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A5531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B04689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CE64237"/>
    <w:multiLevelType w:val="hybridMultilevel"/>
    <w:tmpl w:val="9E546AC8"/>
    <w:name w:val="WW8Num52222"/>
    <w:lvl w:ilvl="0" w:tplc="2E84E712">
      <w:start w:val="1"/>
      <w:numFmt w:val="decimal"/>
      <w:lvlText w:val="4.%1"/>
      <w:lvlJc w:val="right"/>
      <w:pPr>
        <w:ind w:left="751" w:hanging="360"/>
      </w:pPr>
      <w:rPr>
        <w:rFonts w:hint="default"/>
      </w:rPr>
    </w:lvl>
    <w:lvl w:ilvl="1" w:tplc="389E5D52">
      <w:start w:val="1"/>
      <w:numFmt w:val="decimal"/>
      <w:lvlText w:val="4.6.%2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F623A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EE713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226E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2260D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5B40296"/>
    <w:multiLevelType w:val="hybridMultilevel"/>
    <w:tmpl w:val="989299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2B413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FB12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2D82AC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52A0C4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94231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DBC74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EA717F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5142C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59E5E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94D325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5BC31E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5DFA110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5F7433CF"/>
    <w:multiLevelType w:val="multilevel"/>
    <w:tmpl w:val="99E09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FD65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5A709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7560E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79E681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67BB4A7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8AE230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D010884"/>
    <w:multiLevelType w:val="multilevel"/>
    <w:tmpl w:val="091E1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4E713EB"/>
    <w:multiLevelType w:val="multilevel"/>
    <w:tmpl w:val="14B48C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76417A0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77BA6F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92E3C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BA24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7BD43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7C9C4C3F"/>
    <w:multiLevelType w:val="multilevel"/>
    <w:tmpl w:val="E0CA6A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7DE80C9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7"/>
  </w:num>
  <w:num w:numId="2">
    <w:abstractNumId w:val="40"/>
  </w:num>
  <w:num w:numId="3">
    <w:abstractNumId w:val="55"/>
  </w:num>
  <w:num w:numId="4">
    <w:abstractNumId w:val="30"/>
  </w:num>
  <w:num w:numId="5">
    <w:abstractNumId w:val="48"/>
  </w:num>
  <w:num w:numId="6">
    <w:abstractNumId w:val="62"/>
  </w:num>
  <w:num w:numId="7">
    <w:abstractNumId w:val="20"/>
  </w:num>
  <w:num w:numId="8">
    <w:abstractNumId w:val="64"/>
  </w:num>
  <w:num w:numId="9">
    <w:abstractNumId w:val="6"/>
  </w:num>
  <w:num w:numId="10">
    <w:abstractNumId w:val="10"/>
  </w:num>
  <w:num w:numId="11">
    <w:abstractNumId w:val="5"/>
  </w:num>
  <w:num w:numId="12">
    <w:abstractNumId w:val="43"/>
  </w:num>
  <w:num w:numId="13">
    <w:abstractNumId w:val="53"/>
  </w:num>
  <w:num w:numId="14">
    <w:abstractNumId w:val="36"/>
  </w:num>
  <w:num w:numId="15">
    <w:abstractNumId w:val="25"/>
  </w:num>
  <w:num w:numId="16">
    <w:abstractNumId w:val="11"/>
  </w:num>
  <w:num w:numId="17">
    <w:abstractNumId w:val="49"/>
  </w:num>
  <w:num w:numId="18">
    <w:abstractNumId w:val="17"/>
  </w:num>
  <w:num w:numId="19">
    <w:abstractNumId w:val="28"/>
  </w:num>
  <w:num w:numId="20">
    <w:abstractNumId w:val="19"/>
  </w:num>
  <w:num w:numId="21">
    <w:abstractNumId w:val="21"/>
  </w:num>
  <w:num w:numId="22">
    <w:abstractNumId w:val="39"/>
  </w:num>
  <w:num w:numId="23">
    <w:abstractNumId w:val="44"/>
  </w:num>
  <w:num w:numId="24">
    <w:abstractNumId w:val="32"/>
  </w:num>
  <w:num w:numId="25">
    <w:abstractNumId w:val="38"/>
  </w:num>
  <w:num w:numId="26">
    <w:abstractNumId w:val="46"/>
  </w:num>
  <w:num w:numId="27">
    <w:abstractNumId w:val="45"/>
  </w:num>
  <w:num w:numId="28">
    <w:abstractNumId w:val="52"/>
  </w:num>
  <w:num w:numId="29">
    <w:abstractNumId w:val="12"/>
  </w:num>
  <w:num w:numId="30">
    <w:abstractNumId w:val="18"/>
  </w:num>
  <w:num w:numId="31">
    <w:abstractNumId w:val="58"/>
  </w:num>
  <w:num w:numId="32">
    <w:abstractNumId w:val="51"/>
  </w:num>
  <w:num w:numId="33">
    <w:abstractNumId w:val="61"/>
  </w:num>
  <w:num w:numId="34">
    <w:abstractNumId w:val="42"/>
  </w:num>
  <w:num w:numId="35">
    <w:abstractNumId w:val="7"/>
  </w:num>
  <w:num w:numId="36">
    <w:abstractNumId w:val="9"/>
  </w:num>
  <w:num w:numId="37">
    <w:abstractNumId w:val="8"/>
  </w:num>
  <w:num w:numId="38">
    <w:abstractNumId w:val="37"/>
  </w:num>
  <w:num w:numId="39">
    <w:abstractNumId w:val="56"/>
  </w:num>
  <w:num w:numId="40">
    <w:abstractNumId w:val="63"/>
  </w:num>
  <w:num w:numId="41">
    <w:abstractNumId w:val="35"/>
  </w:num>
  <w:num w:numId="42">
    <w:abstractNumId w:val="29"/>
  </w:num>
  <w:num w:numId="43">
    <w:abstractNumId w:val="50"/>
  </w:num>
  <w:num w:numId="44">
    <w:abstractNumId w:val="41"/>
  </w:num>
  <w:num w:numId="45">
    <w:abstractNumId w:val="34"/>
  </w:num>
  <w:num w:numId="46">
    <w:abstractNumId w:val="23"/>
  </w:num>
  <w:num w:numId="47">
    <w:abstractNumId w:val="22"/>
  </w:num>
  <w:num w:numId="48">
    <w:abstractNumId w:val="14"/>
  </w:num>
  <w:num w:numId="49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D4"/>
    <w:rsid w:val="0000197A"/>
    <w:rsid w:val="000022DF"/>
    <w:rsid w:val="00002418"/>
    <w:rsid w:val="0000296B"/>
    <w:rsid w:val="000033FB"/>
    <w:rsid w:val="0000390D"/>
    <w:rsid w:val="00003A46"/>
    <w:rsid w:val="00003E9F"/>
    <w:rsid w:val="00004932"/>
    <w:rsid w:val="000049B8"/>
    <w:rsid w:val="000062FF"/>
    <w:rsid w:val="00007236"/>
    <w:rsid w:val="00011A00"/>
    <w:rsid w:val="0001271D"/>
    <w:rsid w:val="00015277"/>
    <w:rsid w:val="00015CB4"/>
    <w:rsid w:val="00021659"/>
    <w:rsid w:val="00021B18"/>
    <w:rsid w:val="00022479"/>
    <w:rsid w:val="00022E5A"/>
    <w:rsid w:val="0002323D"/>
    <w:rsid w:val="0002396D"/>
    <w:rsid w:val="0002438B"/>
    <w:rsid w:val="000248BA"/>
    <w:rsid w:val="00026C37"/>
    <w:rsid w:val="00026DC1"/>
    <w:rsid w:val="00030DC3"/>
    <w:rsid w:val="000311A8"/>
    <w:rsid w:val="0003319D"/>
    <w:rsid w:val="0003374B"/>
    <w:rsid w:val="00033E28"/>
    <w:rsid w:val="00033F6B"/>
    <w:rsid w:val="00036594"/>
    <w:rsid w:val="00037945"/>
    <w:rsid w:val="00037D36"/>
    <w:rsid w:val="000409C9"/>
    <w:rsid w:val="00040D57"/>
    <w:rsid w:val="000413A0"/>
    <w:rsid w:val="00041507"/>
    <w:rsid w:val="00041E50"/>
    <w:rsid w:val="00042031"/>
    <w:rsid w:val="00042CDA"/>
    <w:rsid w:val="000458DC"/>
    <w:rsid w:val="00046E47"/>
    <w:rsid w:val="00047C0E"/>
    <w:rsid w:val="00050623"/>
    <w:rsid w:val="00050E14"/>
    <w:rsid w:val="00050FD8"/>
    <w:rsid w:val="00051996"/>
    <w:rsid w:val="00051A7C"/>
    <w:rsid w:val="00051BE8"/>
    <w:rsid w:val="0005231C"/>
    <w:rsid w:val="000526BF"/>
    <w:rsid w:val="00054A93"/>
    <w:rsid w:val="00056B3D"/>
    <w:rsid w:val="00056BFF"/>
    <w:rsid w:val="00057584"/>
    <w:rsid w:val="00057BBE"/>
    <w:rsid w:val="000606B9"/>
    <w:rsid w:val="00060B80"/>
    <w:rsid w:val="00062010"/>
    <w:rsid w:val="000621C9"/>
    <w:rsid w:val="00062F26"/>
    <w:rsid w:val="00063140"/>
    <w:rsid w:val="00063D9D"/>
    <w:rsid w:val="000649A2"/>
    <w:rsid w:val="000655EE"/>
    <w:rsid w:val="0006637C"/>
    <w:rsid w:val="00066395"/>
    <w:rsid w:val="00066486"/>
    <w:rsid w:val="0006731F"/>
    <w:rsid w:val="00067FB8"/>
    <w:rsid w:val="000706AE"/>
    <w:rsid w:val="00071648"/>
    <w:rsid w:val="000725E4"/>
    <w:rsid w:val="00072FEA"/>
    <w:rsid w:val="00075CEA"/>
    <w:rsid w:val="00077647"/>
    <w:rsid w:val="00077B6B"/>
    <w:rsid w:val="00080C8E"/>
    <w:rsid w:val="00081C86"/>
    <w:rsid w:val="00082CFE"/>
    <w:rsid w:val="00082D0E"/>
    <w:rsid w:val="0008357D"/>
    <w:rsid w:val="00083FED"/>
    <w:rsid w:val="00084258"/>
    <w:rsid w:val="000847EF"/>
    <w:rsid w:val="00084C46"/>
    <w:rsid w:val="00086885"/>
    <w:rsid w:val="00090109"/>
    <w:rsid w:val="000911D0"/>
    <w:rsid w:val="00093BD4"/>
    <w:rsid w:val="00093DA6"/>
    <w:rsid w:val="0009513F"/>
    <w:rsid w:val="00096784"/>
    <w:rsid w:val="00096F50"/>
    <w:rsid w:val="000972C2"/>
    <w:rsid w:val="000A038A"/>
    <w:rsid w:val="000A05C6"/>
    <w:rsid w:val="000A0C41"/>
    <w:rsid w:val="000A1192"/>
    <w:rsid w:val="000A12B8"/>
    <w:rsid w:val="000A27CB"/>
    <w:rsid w:val="000A313F"/>
    <w:rsid w:val="000A3974"/>
    <w:rsid w:val="000A39A1"/>
    <w:rsid w:val="000A6D95"/>
    <w:rsid w:val="000B02CA"/>
    <w:rsid w:val="000B0749"/>
    <w:rsid w:val="000B0DC5"/>
    <w:rsid w:val="000B11A6"/>
    <w:rsid w:val="000B16AE"/>
    <w:rsid w:val="000B2DD4"/>
    <w:rsid w:val="000B3009"/>
    <w:rsid w:val="000B4AB7"/>
    <w:rsid w:val="000B5236"/>
    <w:rsid w:val="000B5BD5"/>
    <w:rsid w:val="000B5D10"/>
    <w:rsid w:val="000B6196"/>
    <w:rsid w:val="000B6B28"/>
    <w:rsid w:val="000B7097"/>
    <w:rsid w:val="000C044D"/>
    <w:rsid w:val="000C0AC7"/>
    <w:rsid w:val="000C1041"/>
    <w:rsid w:val="000C2E84"/>
    <w:rsid w:val="000C40FA"/>
    <w:rsid w:val="000C4A52"/>
    <w:rsid w:val="000C517D"/>
    <w:rsid w:val="000C53E8"/>
    <w:rsid w:val="000C73DD"/>
    <w:rsid w:val="000C7527"/>
    <w:rsid w:val="000D0135"/>
    <w:rsid w:val="000D07CB"/>
    <w:rsid w:val="000D09E9"/>
    <w:rsid w:val="000D120B"/>
    <w:rsid w:val="000D3A48"/>
    <w:rsid w:val="000D3DC9"/>
    <w:rsid w:val="000D42C0"/>
    <w:rsid w:val="000D48F8"/>
    <w:rsid w:val="000D6B06"/>
    <w:rsid w:val="000D70BC"/>
    <w:rsid w:val="000E02CB"/>
    <w:rsid w:val="000E0786"/>
    <w:rsid w:val="000E108D"/>
    <w:rsid w:val="000E1309"/>
    <w:rsid w:val="000E1EF6"/>
    <w:rsid w:val="000E3321"/>
    <w:rsid w:val="000E40C3"/>
    <w:rsid w:val="000E5B50"/>
    <w:rsid w:val="000E5FBB"/>
    <w:rsid w:val="000E68EB"/>
    <w:rsid w:val="000E7565"/>
    <w:rsid w:val="000E7686"/>
    <w:rsid w:val="000E76F6"/>
    <w:rsid w:val="000F0886"/>
    <w:rsid w:val="000F089E"/>
    <w:rsid w:val="000F1659"/>
    <w:rsid w:val="000F1EB4"/>
    <w:rsid w:val="000F4089"/>
    <w:rsid w:val="000F4AFD"/>
    <w:rsid w:val="000F5336"/>
    <w:rsid w:val="000F74AF"/>
    <w:rsid w:val="000F74FC"/>
    <w:rsid w:val="000F7782"/>
    <w:rsid w:val="000F7D93"/>
    <w:rsid w:val="0010047B"/>
    <w:rsid w:val="00100717"/>
    <w:rsid w:val="00102D01"/>
    <w:rsid w:val="00103BA6"/>
    <w:rsid w:val="00103C4B"/>
    <w:rsid w:val="001044DB"/>
    <w:rsid w:val="00104728"/>
    <w:rsid w:val="00106B44"/>
    <w:rsid w:val="00107BB8"/>
    <w:rsid w:val="00110C79"/>
    <w:rsid w:val="0011184C"/>
    <w:rsid w:val="001153D6"/>
    <w:rsid w:val="00115656"/>
    <w:rsid w:val="00116A7D"/>
    <w:rsid w:val="00116D47"/>
    <w:rsid w:val="001171D6"/>
    <w:rsid w:val="00117990"/>
    <w:rsid w:val="00117A53"/>
    <w:rsid w:val="00117D7A"/>
    <w:rsid w:val="00120987"/>
    <w:rsid w:val="00121A1A"/>
    <w:rsid w:val="001232AB"/>
    <w:rsid w:val="00124532"/>
    <w:rsid w:val="0012478A"/>
    <w:rsid w:val="00125203"/>
    <w:rsid w:val="00125374"/>
    <w:rsid w:val="00126784"/>
    <w:rsid w:val="00130A18"/>
    <w:rsid w:val="00131194"/>
    <w:rsid w:val="001317CE"/>
    <w:rsid w:val="00131EF9"/>
    <w:rsid w:val="00132BF1"/>
    <w:rsid w:val="001333C5"/>
    <w:rsid w:val="001333EB"/>
    <w:rsid w:val="001337DB"/>
    <w:rsid w:val="00133E75"/>
    <w:rsid w:val="00134DF1"/>
    <w:rsid w:val="001351EF"/>
    <w:rsid w:val="00135887"/>
    <w:rsid w:val="00135CBB"/>
    <w:rsid w:val="00137A9F"/>
    <w:rsid w:val="001401C9"/>
    <w:rsid w:val="00140E0F"/>
    <w:rsid w:val="00140F3C"/>
    <w:rsid w:val="00140FC2"/>
    <w:rsid w:val="00141039"/>
    <w:rsid w:val="001418C1"/>
    <w:rsid w:val="00141FE8"/>
    <w:rsid w:val="00142000"/>
    <w:rsid w:val="00142A24"/>
    <w:rsid w:val="001438BA"/>
    <w:rsid w:val="001450ED"/>
    <w:rsid w:val="00146170"/>
    <w:rsid w:val="001466AA"/>
    <w:rsid w:val="001476CC"/>
    <w:rsid w:val="00147A6A"/>
    <w:rsid w:val="00150307"/>
    <w:rsid w:val="00150706"/>
    <w:rsid w:val="00150748"/>
    <w:rsid w:val="00153D57"/>
    <w:rsid w:val="00154586"/>
    <w:rsid w:val="00155C65"/>
    <w:rsid w:val="00155F4A"/>
    <w:rsid w:val="0015619A"/>
    <w:rsid w:val="00156737"/>
    <w:rsid w:val="00156C5F"/>
    <w:rsid w:val="00156D5D"/>
    <w:rsid w:val="00157033"/>
    <w:rsid w:val="0015704D"/>
    <w:rsid w:val="001574F2"/>
    <w:rsid w:val="00160CFB"/>
    <w:rsid w:val="00161681"/>
    <w:rsid w:val="00161A94"/>
    <w:rsid w:val="00162342"/>
    <w:rsid w:val="001623B8"/>
    <w:rsid w:val="0016241B"/>
    <w:rsid w:val="00162EA5"/>
    <w:rsid w:val="00163853"/>
    <w:rsid w:val="00164F63"/>
    <w:rsid w:val="001653C3"/>
    <w:rsid w:val="00165EBB"/>
    <w:rsid w:val="001665F2"/>
    <w:rsid w:val="00166C27"/>
    <w:rsid w:val="00167AF5"/>
    <w:rsid w:val="00167C39"/>
    <w:rsid w:val="001704E9"/>
    <w:rsid w:val="00171685"/>
    <w:rsid w:val="00171B48"/>
    <w:rsid w:val="0017318F"/>
    <w:rsid w:val="00174C0E"/>
    <w:rsid w:val="00175120"/>
    <w:rsid w:val="00175C35"/>
    <w:rsid w:val="00176E46"/>
    <w:rsid w:val="0017772E"/>
    <w:rsid w:val="00180437"/>
    <w:rsid w:val="00181F5D"/>
    <w:rsid w:val="0018208D"/>
    <w:rsid w:val="0018243C"/>
    <w:rsid w:val="00182AA8"/>
    <w:rsid w:val="001844F5"/>
    <w:rsid w:val="00184C93"/>
    <w:rsid w:val="00186119"/>
    <w:rsid w:val="001874B1"/>
    <w:rsid w:val="001877F4"/>
    <w:rsid w:val="00187F8E"/>
    <w:rsid w:val="00190124"/>
    <w:rsid w:val="00190146"/>
    <w:rsid w:val="00190D93"/>
    <w:rsid w:val="0019169E"/>
    <w:rsid w:val="001929ED"/>
    <w:rsid w:val="00192A2B"/>
    <w:rsid w:val="001934D0"/>
    <w:rsid w:val="00195E3D"/>
    <w:rsid w:val="00195F93"/>
    <w:rsid w:val="00196991"/>
    <w:rsid w:val="00196DB1"/>
    <w:rsid w:val="00196EC0"/>
    <w:rsid w:val="00197AAD"/>
    <w:rsid w:val="001A142E"/>
    <w:rsid w:val="001A14D8"/>
    <w:rsid w:val="001A1986"/>
    <w:rsid w:val="001A1E25"/>
    <w:rsid w:val="001A2F62"/>
    <w:rsid w:val="001A336A"/>
    <w:rsid w:val="001A3D69"/>
    <w:rsid w:val="001A3DE0"/>
    <w:rsid w:val="001A4087"/>
    <w:rsid w:val="001A5056"/>
    <w:rsid w:val="001A5E89"/>
    <w:rsid w:val="001A695A"/>
    <w:rsid w:val="001B077B"/>
    <w:rsid w:val="001B0788"/>
    <w:rsid w:val="001B09B0"/>
    <w:rsid w:val="001B0E94"/>
    <w:rsid w:val="001B1134"/>
    <w:rsid w:val="001B35B1"/>
    <w:rsid w:val="001B4686"/>
    <w:rsid w:val="001B5A58"/>
    <w:rsid w:val="001B62C1"/>
    <w:rsid w:val="001B6509"/>
    <w:rsid w:val="001B67A0"/>
    <w:rsid w:val="001B7DB7"/>
    <w:rsid w:val="001C0F31"/>
    <w:rsid w:val="001C11C2"/>
    <w:rsid w:val="001C1A07"/>
    <w:rsid w:val="001C34A6"/>
    <w:rsid w:val="001C56E0"/>
    <w:rsid w:val="001C65BA"/>
    <w:rsid w:val="001C7307"/>
    <w:rsid w:val="001D280E"/>
    <w:rsid w:val="001D2FA2"/>
    <w:rsid w:val="001D5440"/>
    <w:rsid w:val="001D6508"/>
    <w:rsid w:val="001D6917"/>
    <w:rsid w:val="001D6B64"/>
    <w:rsid w:val="001D7130"/>
    <w:rsid w:val="001D741D"/>
    <w:rsid w:val="001D781F"/>
    <w:rsid w:val="001D7FEF"/>
    <w:rsid w:val="001E18DD"/>
    <w:rsid w:val="001E2929"/>
    <w:rsid w:val="001E2A84"/>
    <w:rsid w:val="001E393B"/>
    <w:rsid w:val="001E39CB"/>
    <w:rsid w:val="001E5822"/>
    <w:rsid w:val="001E5BA9"/>
    <w:rsid w:val="001E7061"/>
    <w:rsid w:val="001F0A41"/>
    <w:rsid w:val="001F0ABB"/>
    <w:rsid w:val="001F0E80"/>
    <w:rsid w:val="001F1CA1"/>
    <w:rsid w:val="001F2957"/>
    <w:rsid w:val="001F2E3F"/>
    <w:rsid w:val="001F32C7"/>
    <w:rsid w:val="001F5D62"/>
    <w:rsid w:val="001F6EFF"/>
    <w:rsid w:val="001F7587"/>
    <w:rsid w:val="001F7D1A"/>
    <w:rsid w:val="001F7F00"/>
    <w:rsid w:val="00200210"/>
    <w:rsid w:val="00200453"/>
    <w:rsid w:val="00200C5A"/>
    <w:rsid w:val="002015D4"/>
    <w:rsid w:val="0020269B"/>
    <w:rsid w:val="00202E46"/>
    <w:rsid w:val="00202F46"/>
    <w:rsid w:val="00203207"/>
    <w:rsid w:val="0020400E"/>
    <w:rsid w:val="002045DD"/>
    <w:rsid w:val="0020677D"/>
    <w:rsid w:val="00206A65"/>
    <w:rsid w:val="002075A2"/>
    <w:rsid w:val="002075C5"/>
    <w:rsid w:val="00207AC9"/>
    <w:rsid w:val="00210261"/>
    <w:rsid w:val="00211512"/>
    <w:rsid w:val="002121D8"/>
    <w:rsid w:val="0021252E"/>
    <w:rsid w:val="00212E52"/>
    <w:rsid w:val="002131E2"/>
    <w:rsid w:val="00213779"/>
    <w:rsid w:val="002138AB"/>
    <w:rsid w:val="00215D0F"/>
    <w:rsid w:val="00216724"/>
    <w:rsid w:val="002174F2"/>
    <w:rsid w:val="00222083"/>
    <w:rsid w:val="00222AE2"/>
    <w:rsid w:val="00223BA3"/>
    <w:rsid w:val="00223D8C"/>
    <w:rsid w:val="00223D8F"/>
    <w:rsid w:val="00223EDB"/>
    <w:rsid w:val="00224A7B"/>
    <w:rsid w:val="00224FEE"/>
    <w:rsid w:val="002275C6"/>
    <w:rsid w:val="002276D4"/>
    <w:rsid w:val="002317E1"/>
    <w:rsid w:val="00232793"/>
    <w:rsid w:val="002329BD"/>
    <w:rsid w:val="00232C3B"/>
    <w:rsid w:val="00232C54"/>
    <w:rsid w:val="00234229"/>
    <w:rsid w:val="00234245"/>
    <w:rsid w:val="0023427A"/>
    <w:rsid w:val="0023574C"/>
    <w:rsid w:val="00235E03"/>
    <w:rsid w:val="00237FA3"/>
    <w:rsid w:val="00240404"/>
    <w:rsid w:val="00241BF6"/>
    <w:rsid w:val="002449BD"/>
    <w:rsid w:val="00244B95"/>
    <w:rsid w:val="002463FB"/>
    <w:rsid w:val="002478BD"/>
    <w:rsid w:val="002518A6"/>
    <w:rsid w:val="0025236D"/>
    <w:rsid w:val="00252C1F"/>
    <w:rsid w:val="00253074"/>
    <w:rsid w:val="0025525D"/>
    <w:rsid w:val="00255310"/>
    <w:rsid w:val="00256065"/>
    <w:rsid w:val="0026074E"/>
    <w:rsid w:val="002616CF"/>
    <w:rsid w:val="002617CA"/>
    <w:rsid w:val="0026192F"/>
    <w:rsid w:val="00261A8C"/>
    <w:rsid w:val="00263D4E"/>
    <w:rsid w:val="00265CB3"/>
    <w:rsid w:val="00267BC1"/>
    <w:rsid w:val="00270324"/>
    <w:rsid w:val="002709B5"/>
    <w:rsid w:val="00272052"/>
    <w:rsid w:val="00272C68"/>
    <w:rsid w:val="00273240"/>
    <w:rsid w:val="00273277"/>
    <w:rsid w:val="002734FE"/>
    <w:rsid w:val="0027465E"/>
    <w:rsid w:val="00275450"/>
    <w:rsid w:val="002754A0"/>
    <w:rsid w:val="00275756"/>
    <w:rsid w:val="00275C6A"/>
    <w:rsid w:val="00276BEB"/>
    <w:rsid w:val="00277F60"/>
    <w:rsid w:val="00280FE2"/>
    <w:rsid w:val="002812CC"/>
    <w:rsid w:val="002813D1"/>
    <w:rsid w:val="0028168E"/>
    <w:rsid w:val="00281963"/>
    <w:rsid w:val="0028229E"/>
    <w:rsid w:val="002826F7"/>
    <w:rsid w:val="0028543D"/>
    <w:rsid w:val="00286E96"/>
    <w:rsid w:val="002907E8"/>
    <w:rsid w:val="00290EC7"/>
    <w:rsid w:val="00291868"/>
    <w:rsid w:val="0029284B"/>
    <w:rsid w:val="00293757"/>
    <w:rsid w:val="00293C75"/>
    <w:rsid w:val="0029419D"/>
    <w:rsid w:val="00294694"/>
    <w:rsid w:val="00295A1C"/>
    <w:rsid w:val="00297BD5"/>
    <w:rsid w:val="002A03DF"/>
    <w:rsid w:val="002A0E40"/>
    <w:rsid w:val="002A0EE1"/>
    <w:rsid w:val="002A1393"/>
    <w:rsid w:val="002A1988"/>
    <w:rsid w:val="002A19C5"/>
    <w:rsid w:val="002A2E19"/>
    <w:rsid w:val="002A3613"/>
    <w:rsid w:val="002A3A60"/>
    <w:rsid w:val="002A473D"/>
    <w:rsid w:val="002A4BF6"/>
    <w:rsid w:val="002A519C"/>
    <w:rsid w:val="002A5EAA"/>
    <w:rsid w:val="002A5EC0"/>
    <w:rsid w:val="002A6711"/>
    <w:rsid w:val="002A6FB8"/>
    <w:rsid w:val="002A7D9E"/>
    <w:rsid w:val="002A7E90"/>
    <w:rsid w:val="002B019A"/>
    <w:rsid w:val="002B0923"/>
    <w:rsid w:val="002B1712"/>
    <w:rsid w:val="002B1E33"/>
    <w:rsid w:val="002B2898"/>
    <w:rsid w:val="002B29C7"/>
    <w:rsid w:val="002B2EB5"/>
    <w:rsid w:val="002B3181"/>
    <w:rsid w:val="002B31AC"/>
    <w:rsid w:val="002B3845"/>
    <w:rsid w:val="002B4A1F"/>
    <w:rsid w:val="002B5167"/>
    <w:rsid w:val="002B5193"/>
    <w:rsid w:val="002B5427"/>
    <w:rsid w:val="002B5DF5"/>
    <w:rsid w:val="002B629A"/>
    <w:rsid w:val="002B6F1A"/>
    <w:rsid w:val="002B7EE4"/>
    <w:rsid w:val="002B7F89"/>
    <w:rsid w:val="002C01B7"/>
    <w:rsid w:val="002C08E4"/>
    <w:rsid w:val="002C0EB8"/>
    <w:rsid w:val="002C16ED"/>
    <w:rsid w:val="002C257A"/>
    <w:rsid w:val="002C3E2F"/>
    <w:rsid w:val="002C4169"/>
    <w:rsid w:val="002C6349"/>
    <w:rsid w:val="002D0319"/>
    <w:rsid w:val="002D10F5"/>
    <w:rsid w:val="002D1739"/>
    <w:rsid w:val="002D1D51"/>
    <w:rsid w:val="002D2525"/>
    <w:rsid w:val="002D31DF"/>
    <w:rsid w:val="002D444E"/>
    <w:rsid w:val="002D55F9"/>
    <w:rsid w:val="002D5ECC"/>
    <w:rsid w:val="002D5F84"/>
    <w:rsid w:val="002D6078"/>
    <w:rsid w:val="002D61F8"/>
    <w:rsid w:val="002D695E"/>
    <w:rsid w:val="002D6CCF"/>
    <w:rsid w:val="002E032A"/>
    <w:rsid w:val="002E03CE"/>
    <w:rsid w:val="002E0402"/>
    <w:rsid w:val="002E0C35"/>
    <w:rsid w:val="002E0C8A"/>
    <w:rsid w:val="002E2189"/>
    <w:rsid w:val="002E24E6"/>
    <w:rsid w:val="002E3953"/>
    <w:rsid w:val="002E3D61"/>
    <w:rsid w:val="002E4561"/>
    <w:rsid w:val="002E47F6"/>
    <w:rsid w:val="002E4E85"/>
    <w:rsid w:val="002E4FA5"/>
    <w:rsid w:val="002E57D3"/>
    <w:rsid w:val="002F159A"/>
    <w:rsid w:val="002F27D5"/>
    <w:rsid w:val="002F2AD8"/>
    <w:rsid w:val="002F419E"/>
    <w:rsid w:val="002F587F"/>
    <w:rsid w:val="002F5ABF"/>
    <w:rsid w:val="002F72E6"/>
    <w:rsid w:val="002F7317"/>
    <w:rsid w:val="002F7944"/>
    <w:rsid w:val="002F7AE6"/>
    <w:rsid w:val="003002CB"/>
    <w:rsid w:val="0030041F"/>
    <w:rsid w:val="00300729"/>
    <w:rsid w:val="003016AC"/>
    <w:rsid w:val="00301D90"/>
    <w:rsid w:val="00301DB9"/>
    <w:rsid w:val="00302337"/>
    <w:rsid w:val="003025E6"/>
    <w:rsid w:val="00302F7F"/>
    <w:rsid w:val="00302FB1"/>
    <w:rsid w:val="00303386"/>
    <w:rsid w:val="003035F3"/>
    <w:rsid w:val="00303E25"/>
    <w:rsid w:val="00304266"/>
    <w:rsid w:val="00305923"/>
    <w:rsid w:val="00306651"/>
    <w:rsid w:val="0030667B"/>
    <w:rsid w:val="00306741"/>
    <w:rsid w:val="00306D0E"/>
    <w:rsid w:val="00310112"/>
    <w:rsid w:val="0031159F"/>
    <w:rsid w:val="00315027"/>
    <w:rsid w:val="003152A0"/>
    <w:rsid w:val="00315909"/>
    <w:rsid w:val="00316124"/>
    <w:rsid w:val="0031705F"/>
    <w:rsid w:val="003176AB"/>
    <w:rsid w:val="00320B18"/>
    <w:rsid w:val="003227C3"/>
    <w:rsid w:val="003231E7"/>
    <w:rsid w:val="0032550C"/>
    <w:rsid w:val="0032698A"/>
    <w:rsid w:val="003269F1"/>
    <w:rsid w:val="00330F34"/>
    <w:rsid w:val="003312F5"/>
    <w:rsid w:val="003314A0"/>
    <w:rsid w:val="00332DB7"/>
    <w:rsid w:val="00333799"/>
    <w:rsid w:val="00334394"/>
    <w:rsid w:val="00334A1C"/>
    <w:rsid w:val="00334A5B"/>
    <w:rsid w:val="0033518E"/>
    <w:rsid w:val="00336265"/>
    <w:rsid w:val="00336461"/>
    <w:rsid w:val="0033722F"/>
    <w:rsid w:val="003372BA"/>
    <w:rsid w:val="00337561"/>
    <w:rsid w:val="003405F7"/>
    <w:rsid w:val="0034079A"/>
    <w:rsid w:val="00341526"/>
    <w:rsid w:val="00341DDB"/>
    <w:rsid w:val="00341E2C"/>
    <w:rsid w:val="003420CB"/>
    <w:rsid w:val="00342ABE"/>
    <w:rsid w:val="00342C21"/>
    <w:rsid w:val="003442E9"/>
    <w:rsid w:val="00344604"/>
    <w:rsid w:val="00345771"/>
    <w:rsid w:val="0034604D"/>
    <w:rsid w:val="003521F1"/>
    <w:rsid w:val="003541E8"/>
    <w:rsid w:val="00356B9E"/>
    <w:rsid w:val="00356C10"/>
    <w:rsid w:val="00356CF5"/>
    <w:rsid w:val="00357FDB"/>
    <w:rsid w:val="00360BFD"/>
    <w:rsid w:val="003610EF"/>
    <w:rsid w:val="00362117"/>
    <w:rsid w:val="0036240F"/>
    <w:rsid w:val="00362A69"/>
    <w:rsid w:val="0036300E"/>
    <w:rsid w:val="00364CE1"/>
    <w:rsid w:val="00365DEA"/>
    <w:rsid w:val="00366B1B"/>
    <w:rsid w:val="00367126"/>
    <w:rsid w:val="0036777B"/>
    <w:rsid w:val="00370269"/>
    <w:rsid w:val="0037034F"/>
    <w:rsid w:val="0037133C"/>
    <w:rsid w:val="003713E8"/>
    <w:rsid w:val="0037179D"/>
    <w:rsid w:val="003724F4"/>
    <w:rsid w:val="003728DD"/>
    <w:rsid w:val="00372C3F"/>
    <w:rsid w:val="00372CAE"/>
    <w:rsid w:val="0037404F"/>
    <w:rsid w:val="003767BD"/>
    <w:rsid w:val="00377E98"/>
    <w:rsid w:val="0038065B"/>
    <w:rsid w:val="003816BE"/>
    <w:rsid w:val="00381ED6"/>
    <w:rsid w:val="00382A89"/>
    <w:rsid w:val="00382B94"/>
    <w:rsid w:val="00383000"/>
    <w:rsid w:val="003836FE"/>
    <w:rsid w:val="003852EB"/>
    <w:rsid w:val="00385D7B"/>
    <w:rsid w:val="00386B4F"/>
    <w:rsid w:val="00387453"/>
    <w:rsid w:val="00391339"/>
    <w:rsid w:val="003913EA"/>
    <w:rsid w:val="0039212B"/>
    <w:rsid w:val="00394610"/>
    <w:rsid w:val="003978C4"/>
    <w:rsid w:val="00397B62"/>
    <w:rsid w:val="003A0F34"/>
    <w:rsid w:val="003A32D2"/>
    <w:rsid w:val="003A335C"/>
    <w:rsid w:val="003A4171"/>
    <w:rsid w:val="003A53C9"/>
    <w:rsid w:val="003A6330"/>
    <w:rsid w:val="003A6C82"/>
    <w:rsid w:val="003A6E0B"/>
    <w:rsid w:val="003A7058"/>
    <w:rsid w:val="003A7843"/>
    <w:rsid w:val="003B0B39"/>
    <w:rsid w:val="003B0E55"/>
    <w:rsid w:val="003B1129"/>
    <w:rsid w:val="003B1931"/>
    <w:rsid w:val="003B22D1"/>
    <w:rsid w:val="003B23EE"/>
    <w:rsid w:val="003B279B"/>
    <w:rsid w:val="003B2A02"/>
    <w:rsid w:val="003B3E1D"/>
    <w:rsid w:val="003B453A"/>
    <w:rsid w:val="003B4D43"/>
    <w:rsid w:val="003B4EEB"/>
    <w:rsid w:val="003B5E7E"/>
    <w:rsid w:val="003B62A2"/>
    <w:rsid w:val="003B6B73"/>
    <w:rsid w:val="003B6DFB"/>
    <w:rsid w:val="003C0181"/>
    <w:rsid w:val="003C100A"/>
    <w:rsid w:val="003C13C4"/>
    <w:rsid w:val="003C2824"/>
    <w:rsid w:val="003C3561"/>
    <w:rsid w:val="003C575E"/>
    <w:rsid w:val="003C63B5"/>
    <w:rsid w:val="003C646E"/>
    <w:rsid w:val="003C70CC"/>
    <w:rsid w:val="003D092F"/>
    <w:rsid w:val="003D2D8E"/>
    <w:rsid w:val="003D2DCB"/>
    <w:rsid w:val="003D42A2"/>
    <w:rsid w:val="003D58C8"/>
    <w:rsid w:val="003D5915"/>
    <w:rsid w:val="003D754F"/>
    <w:rsid w:val="003D7D1A"/>
    <w:rsid w:val="003D7D4B"/>
    <w:rsid w:val="003D7E15"/>
    <w:rsid w:val="003D7EE6"/>
    <w:rsid w:val="003E1DFD"/>
    <w:rsid w:val="003E2588"/>
    <w:rsid w:val="003E34A3"/>
    <w:rsid w:val="003E35D4"/>
    <w:rsid w:val="003E378A"/>
    <w:rsid w:val="003E3B4D"/>
    <w:rsid w:val="003E43EB"/>
    <w:rsid w:val="003E5918"/>
    <w:rsid w:val="003E5A28"/>
    <w:rsid w:val="003E5E04"/>
    <w:rsid w:val="003E7E40"/>
    <w:rsid w:val="003F05A4"/>
    <w:rsid w:val="003F08F9"/>
    <w:rsid w:val="003F1768"/>
    <w:rsid w:val="003F2BF0"/>
    <w:rsid w:val="003F4E8B"/>
    <w:rsid w:val="003F52D9"/>
    <w:rsid w:val="003F6BB4"/>
    <w:rsid w:val="003F6E92"/>
    <w:rsid w:val="00400E1F"/>
    <w:rsid w:val="00401036"/>
    <w:rsid w:val="00402A35"/>
    <w:rsid w:val="00402DE1"/>
    <w:rsid w:val="0040324A"/>
    <w:rsid w:val="0040352D"/>
    <w:rsid w:val="0040367F"/>
    <w:rsid w:val="00403DEA"/>
    <w:rsid w:val="004075EF"/>
    <w:rsid w:val="004077D2"/>
    <w:rsid w:val="00407E08"/>
    <w:rsid w:val="004104AF"/>
    <w:rsid w:val="004106D8"/>
    <w:rsid w:val="00410EC8"/>
    <w:rsid w:val="004113BE"/>
    <w:rsid w:val="0041167C"/>
    <w:rsid w:val="00413419"/>
    <w:rsid w:val="004136E3"/>
    <w:rsid w:val="0041425B"/>
    <w:rsid w:val="00414BC8"/>
    <w:rsid w:val="00415CD9"/>
    <w:rsid w:val="00416879"/>
    <w:rsid w:val="004175BF"/>
    <w:rsid w:val="00421FBE"/>
    <w:rsid w:val="004225A8"/>
    <w:rsid w:val="004226AD"/>
    <w:rsid w:val="00423279"/>
    <w:rsid w:val="00424DBA"/>
    <w:rsid w:val="00425A8A"/>
    <w:rsid w:val="0042614A"/>
    <w:rsid w:val="0042765C"/>
    <w:rsid w:val="00431DE4"/>
    <w:rsid w:val="004336B9"/>
    <w:rsid w:val="004352C9"/>
    <w:rsid w:val="00435EAA"/>
    <w:rsid w:val="00436761"/>
    <w:rsid w:val="004379EB"/>
    <w:rsid w:val="00440736"/>
    <w:rsid w:val="004408BC"/>
    <w:rsid w:val="004408D9"/>
    <w:rsid w:val="0044135B"/>
    <w:rsid w:val="00441DE3"/>
    <w:rsid w:val="0044207E"/>
    <w:rsid w:val="00442A14"/>
    <w:rsid w:val="00443B9F"/>
    <w:rsid w:val="004452BC"/>
    <w:rsid w:val="00446C6A"/>
    <w:rsid w:val="00450F2B"/>
    <w:rsid w:val="00451A30"/>
    <w:rsid w:val="00453313"/>
    <w:rsid w:val="0045334A"/>
    <w:rsid w:val="00453494"/>
    <w:rsid w:val="00455F46"/>
    <w:rsid w:val="004561A7"/>
    <w:rsid w:val="004562C6"/>
    <w:rsid w:val="004569CD"/>
    <w:rsid w:val="00456E8E"/>
    <w:rsid w:val="0045797F"/>
    <w:rsid w:val="0045798A"/>
    <w:rsid w:val="004605A5"/>
    <w:rsid w:val="00462D86"/>
    <w:rsid w:val="00463E22"/>
    <w:rsid w:val="0046485B"/>
    <w:rsid w:val="00464C2A"/>
    <w:rsid w:val="00465592"/>
    <w:rsid w:val="00466325"/>
    <w:rsid w:val="00466729"/>
    <w:rsid w:val="0046719E"/>
    <w:rsid w:val="00467217"/>
    <w:rsid w:val="00470863"/>
    <w:rsid w:val="00470868"/>
    <w:rsid w:val="00470A63"/>
    <w:rsid w:val="004724F4"/>
    <w:rsid w:val="0047252D"/>
    <w:rsid w:val="00472928"/>
    <w:rsid w:val="00472E78"/>
    <w:rsid w:val="0047314B"/>
    <w:rsid w:val="00473438"/>
    <w:rsid w:val="0047518C"/>
    <w:rsid w:val="004756A7"/>
    <w:rsid w:val="004768D3"/>
    <w:rsid w:val="004778E1"/>
    <w:rsid w:val="00477C1E"/>
    <w:rsid w:val="00481639"/>
    <w:rsid w:val="00481CFE"/>
    <w:rsid w:val="004821A7"/>
    <w:rsid w:val="0048318B"/>
    <w:rsid w:val="00483392"/>
    <w:rsid w:val="0048439B"/>
    <w:rsid w:val="0048464F"/>
    <w:rsid w:val="00484B99"/>
    <w:rsid w:val="004854C4"/>
    <w:rsid w:val="00485DC9"/>
    <w:rsid w:val="004861C3"/>
    <w:rsid w:val="00487B6C"/>
    <w:rsid w:val="004906E8"/>
    <w:rsid w:val="004912F1"/>
    <w:rsid w:val="00493478"/>
    <w:rsid w:val="0049383F"/>
    <w:rsid w:val="0049528B"/>
    <w:rsid w:val="00495D21"/>
    <w:rsid w:val="00495D73"/>
    <w:rsid w:val="00495EBA"/>
    <w:rsid w:val="004978DA"/>
    <w:rsid w:val="004A0453"/>
    <w:rsid w:val="004A246F"/>
    <w:rsid w:val="004A38B0"/>
    <w:rsid w:val="004A4B64"/>
    <w:rsid w:val="004A5508"/>
    <w:rsid w:val="004A581F"/>
    <w:rsid w:val="004A5F22"/>
    <w:rsid w:val="004A7CF4"/>
    <w:rsid w:val="004A7F40"/>
    <w:rsid w:val="004B03AE"/>
    <w:rsid w:val="004B11AC"/>
    <w:rsid w:val="004B1272"/>
    <w:rsid w:val="004B1352"/>
    <w:rsid w:val="004B1AEF"/>
    <w:rsid w:val="004B1E51"/>
    <w:rsid w:val="004B1FCD"/>
    <w:rsid w:val="004B351C"/>
    <w:rsid w:val="004B5067"/>
    <w:rsid w:val="004B6D7F"/>
    <w:rsid w:val="004C0058"/>
    <w:rsid w:val="004C11BC"/>
    <w:rsid w:val="004C11F7"/>
    <w:rsid w:val="004C16F9"/>
    <w:rsid w:val="004C371F"/>
    <w:rsid w:val="004C3C94"/>
    <w:rsid w:val="004C3E55"/>
    <w:rsid w:val="004C43D7"/>
    <w:rsid w:val="004C46D8"/>
    <w:rsid w:val="004C4D24"/>
    <w:rsid w:val="004C5CEB"/>
    <w:rsid w:val="004C75A5"/>
    <w:rsid w:val="004D05DE"/>
    <w:rsid w:val="004D0A98"/>
    <w:rsid w:val="004D1AF1"/>
    <w:rsid w:val="004D1AF4"/>
    <w:rsid w:val="004D1FFC"/>
    <w:rsid w:val="004D349A"/>
    <w:rsid w:val="004D3680"/>
    <w:rsid w:val="004D4C6A"/>
    <w:rsid w:val="004D5C76"/>
    <w:rsid w:val="004D6FE4"/>
    <w:rsid w:val="004E0473"/>
    <w:rsid w:val="004E06C9"/>
    <w:rsid w:val="004E0BE5"/>
    <w:rsid w:val="004E0D4E"/>
    <w:rsid w:val="004E0E37"/>
    <w:rsid w:val="004E1267"/>
    <w:rsid w:val="004E1390"/>
    <w:rsid w:val="004E1C7B"/>
    <w:rsid w:val="004E23CD"/>
    <w:rsid w:val="004E250E"/>
    <w:rsid w:val="004E3286"/>
    <w:rsid w:val="004E3F54"/>
    <w:rsid w:val="004E41C3"/>
    <w:rsid w:val="004E4578"/>
    <w:rsid w:val="004E51CF"/>
    <w:rsid w:val="004E76B5"/>
    <w:rsid w:val="004F178E"/>
    <w:rsid w:val="004F2A2E"/>
    <w:rsid w:val="004F2A5E"/>
    <w:rsid w:val="004F3B12"/>
    <w:rsid w:val="004F48ED"/>
    <w:rsid w:val="004F6099"/>
    <w:rsid w:val="005000D8"/>
    <w:rsid w:val="00500443"/>
    <w:rsid w:val="00500AE6"/>
    <w:rsid w:val="00502946"/>
    <w:rsid w:val="0050296F"/>
    <w:rsid w:val="00502A48"/>
    <w:rsid w:val="005037B2"/>
    <w:rsid w:val="00504125"/>
    <w:rsid w:val="005053FC"/>
    <w:rsid w:val="00506AF0"/>
    <w:rsid w:val="00507421"/>
    <w:rsid w:val="00507463"/>
    <w:rsid w:val="0051096A"/>
    <w:rsid w:val="005112C1"/>
    <w:rsid w:val="0051179B"/>
    <w:rsid w:val="00511CB5"/>
    <w:rsid w:val="005125C9"/>
    <w:rsid w:val="00513B54"/>
    <w:rsid w:val="005140DF"/>
    <w:rsid w:val="00515628"/>
    <w:rsid w:val="0051715D"/>
    <w:rsid w:val="0051748C"/>
    <w:rsid w:val="00517502"/>
    <w:rsid w:val="00517E69"/>
    <w:rsid w:val="005200E8"/>
    <w:rsid w:val="00522270"/>
    <w:rsid w:val="005228AC"/>
    <w:rsid w:val="0052372C"/>
    <w:rsid w:val="005240D2"/>
    <w:rsid w:val="00524391"/>
    <w:rsid w:val="0052510F"/>
    <w:rsid w:val="005260BC"/>
    <w:rsid w:val="00526719"/>
    <w:rsid w:val="0052688C"/>
    <w:rsid w:val="0053037B"/>
    <w:rsid w:val="00530AAD"/>
    <w:rsid w:val="00531205"/>
    <w:rsid w:val="0053125D"/>
    <w:rsid w:val="005317FF"/>
    <w:rsid w:val="00531B05"/>
    <w:rsid w:val="00532DF4"/>
    <w:rsid w:val="00533B0C"/>
    <w:rsid w:val="005346EB"/>
    <w:rsid w:val="005353C7"/>
    <w:rsid w:val="00536299"/>
    <w:rsid w:val="00536512"/>
    <w:rsid w:val="00536F39"/>
    <w:rsid w:val="00537014"/>
    <w:rsid w:val="005404CF"/>
    <w:rsid w:val="0054102B"/>
    <w:rsid w:val="005416BB"/>
    <w:rsid w:val="00541A63"/>
    <w:rsid w:val="00541BE0"/>
    <w:rsid w:val="00542C98"/>
    <w:rsid w:val="00543017"/>
    <w:rsid w:val="00543A9E"/>
    <w:rsid w:val="0054509A"/>
    <w:rsid w:val="0054610D"/>
    <w:rsid w:val="00546250"/>
    <w:rsid w:val="00546CEC"/>
    <w:rsid w:val="0054754D"/>
    <w:rsid w:val="00547BAB"/>
    <w:rsid w:val="00547D13"/>
    <w:rsid w:val="0055003A"/>
    <w:rsid w:val="00551084"/>
    <w:rsid w:val="00552C32"/>
    <w:rsid w:val="005534BA"/>
    <w:rsid w:val="00553506"/>
    <w:rsid w:val="00553767"/>
    <w:rsid w:val="0055428C"/>
    <w:rsid w:val="0055449F"/>
    <w:rsid w:val="005555D5"/>
    <w:rsid w:val="00556C1E"/>
    <w:rsid w:val="00556DB1"/>
    <w:rsid w:val="00556F8B"/>
    <w:rsid w:val="00557C34"/>
    <w:rsid w:val="005601CA"/>
    <w:rsid w:val="005603C5"/>
    <w:rsid w:val="005607CA"/>
    <w:rsid w:val="00560A5B"/>
    <w:rsid w:val="00561E68"/>
    <w:rsid w:val="005621C5"/>
    <w:rsid w:val="00563EBE"/>
    <w:rsid w:val="00564234"/>
    <w:rsid w:val="005644E6"/>
    <w:rsid w:val="00564B0B"/>
    <w:rsid w:val="00564D67"/>
    <w:rsid w:val="00565481"/>
    <w:rsid w:val="005660A5"/>
    <w:rsid w:val="0056626C"/>
    <w:rsid w:val="00566A57"/>
    <w:rsid w:val="00566F1C"/>
    <w:rsid w:val="00566FA5"/>
    <w:rsid w:val="005672E1"/>
    <w:rsid w:val="005672ED"/>
    <w:rsid w:val="00567BBC"/>
    <w:rsid w:val="00567BD3"/>
    <w:rsid w:val="005704C6"/>
    <w:rsid w:val="00570A36"/>
    <w:rsid w:val="00571110"/>
    <w:rsid w:val="0057196F"/>
    <w:rsid w:val="005719D5"/>
    <w:rsid w:val="00571A3F"/>
    <w:rsid w:val="00572C23"/>
    <w:rsid w:val="0057420D"/>
    <w:rsid w:val="00574D60"/>
    <w:rsid w:val="00575284"/>
    <w:rsid w:val="00575652"/>
    <w:rsid w:val="005767E4"/>
    <w:rsid w:val="005775B2"/>
    <w:rsid w:val="00577920"/>
    <w:rsid w:val="0058009A"/>
    <w:rsid w:val="00581072"/>
    <w:rsid w:val="00582A48"/>
    <w:rsid w:val="00582F0D"/>
    <w:rsid w:val="00583415"/>
    <w:rsid w:val="00583AB1"/>
    <w:rsid w:val="005840CF"/>
    <w:rsid w:val="0058454A"/>
    <w:rsid w:val="0058457E"/>
    <w:rsid w:val="005850BE"/>
    <w:rsid w:val="00585934"/>
    <w:rsid w:val="00585D38"/>
    <w:rsid w:val="00585E31"/>
    <w:rsid w:val="00587C0D"/>
    <w:rsid w:val="00587FF7"/>
    <w:rsid w:val="00590315"/>
    <w:rsid w:val="005909F7"/>
    <w:rsid w:val="00590B6B"/>
    <w:rsid w:val="005919BC"/>
    <w:rsid w:val="00592206"/>
    <w:rsid w:val="00593068"/>
    <w:rsid w:val="0059415B"/>
    <w:rsid w:val="00594383"/>
    <w:rsid w:val="005A276B"/>
    <w:rsid w:val="005A28A5"/>
    <w:rsid w:val="005A40A5"/>
    <w:rsid w:val="005A508D"/>
    <w:rsid w:val="005A53C7"/>
    <w:rsid w:val="005A7E5F"/>
    <w:rsid w:val="005B1446"/>
    <w:rsid w:val="005B1EA1"/>
    <w:rsid w:val="005B50D0"/>
    <w:rsid w:val="005B6255"/>
    <w:rsid w:val="005B6CC0"/>
    <w:rsid w:val="005B725D"/>
    <w:rsid w:val="005B77CA"/>
    <w:rsid w:val="005B791F"/>
    <w:rsid w:val="005C0489"/>
    <w:rsid w:val="005C0537"/>
    <w:rsid w:val="005C0A30"/>
    <w:rsid w:val="005C0D12"/>
    <w:rsid w:val="005C32A5"/>
    <w:rsid w:val="005C4B62"/>
    <w:rsid w:val="005C5AAB"/>
    <w:rsid w:val="005C5CF6"/>
    <w:rsid w:val="005C5FC4"/>
    <w:rsid w:val="005C65FA"/>
    <w:rsid w:val="005C668A"/>
    <w:rsid w:val="005D1574"/>
    <w:rsid w:val="005D1C37"/>
    <w:rsid w:val="005D245C"/>
    <w:rsid w:val="005D3C9B"/>
    <w:rsid w:val="005D4311"/>
    <w:rsid w:val="005D4574"/>
    <w:rsid w:val="005D5461"/>
    <w:rsid w:val="005D6970"/>
    <w:rsid w:val="005D6BDE"/>
    <w:rsid w:val="005D7069"/>
    <w:rsid w:val="005D7426"/>
    <w:rsid w:val="005D75E6"/>
    <w:rsid w:val="005D775C"/>
    <w:rsid w:val="005E1192"/>
    <w:rsid w:val="005E139B"/>
    <w:rsid w:val="005E345A"/>
    <w:rsid w:val="005E4250"/>
    <w:rsid w:val="005E42B5"/>
    <w:rsid w:val="005E5BB1"/>
    <w:rsid w:val="005E670C"/>
    <w:rsid w:val="005E7150"/>
    <w:rsid w:val="005E7229"/>
    <w:rsid w:val="005F05C5"/>
    <w:rsid w:val="005F0C27"/>
    <w:rsid w:val="005F15AF"/>
    <w:rsid w:val="005F34F3"/>
    <w:rsid w:val="005F3F71"/>
    <w:rsid w:val="005F4506"/>
    <w:rsid w:val="005F5D74"/>
    <w:rsid w:val="005F6146"/>
    <w:rsid w:val="005F68AB"/>
    <w:rsid w:val="00600198"/>
    <w:rsid w:val="0060192E"/>
    <w:rsid w:val="00604137"/>
    <w:rsid w:val="00604D8B"/>
    <w:rsid w:val="00610832"/>
    <w:rsid w:val="00611651"/>
    <w:rsid w:val="0061193D"/>
    <w:rsid w:val="00612068"/>
    <w:rsid w:val="00612D33"/>
    <w:rsid w:val="0061350F"/>
    <w:rsid w:val="006137AB"/>
    <w:rsid w:val="00615473"/>
    <w:rsid w:val="00616A76"/>
    <w:rsid w:val="006207F2"/>
    <w:rsid w:val="006217B4"/>
    <w:rsid w:val="006218F3"/>
    <w:rsid w:val="00621B3C"/>
    <w:rsid w:val="006224AB"/>
    <w:rsid w:val="00622BE6"/>
    <w:rsid w:val="0062300B"/>
    <w:rsid w:val="00624FD1"/>
    <w:rsid w:val="006276FE"/>
    <w:rsid w:val="006317CD"/>
    <w:rsid w:val="00631F87"/>
    <w:rsid w:val="006323E1"/>
    <w:rsid w:val="00633903"/>
    <w:rsid w:val="006366EB"/>
    <w:rsid w:val="00636BBA"/>
    <w:rsid w:val="00636C8A"/>
    <w:rsid w:val="006372D8"/>
    <w:rsid w:val="0064083D"/>
    <w:rsid w:val="00641C30"/>
    <w:rsid w:val="0064264B"/>
    <w:rsid w:val="00642A38"/>
    <w:rsid w:val="00642FBA"/>
    <w:rsid w:val="0064436D"/>
    <w:rsid w:val="00644DF7"/>
    <w:rsid w:val="006457EA"/>
    <w:rsid w:val="00645831"/>
    <w:rsid w:val="006459F5"/>
    <w:rsid w:val="0064731B"/>
    <w:rsid w:val="006474D2"/>
    <w:rsid w:val="00651449"/>
    <w:rsid w:val="00653380"/>
    <w:rsid w:val="00653C9B"/>
    <w:rsid w:val="006563B1"/>
    <w:rsid w:val="006569CF"/>
    <w:rsid w:val="00657C3D"/>
    <w:rsid w:val="00661E33"/>
    <w:rsid w:val="00661EAE"/>
    <w:rsid w:val="00662CFE"/>
    <w:rsid w:val="006633A2"/>
    <w:rsid w:val="00663AD8"/>
    <w:rsid w:val="00663AF4"/>
    <w:rsid w:val="00664F77"/>
    <w:rsid w:val="006653AC"/>
    <w:rsid w:val="00666349"/>
    <w:rsid w:val="006668AF"/>
    <w:rsid w:val="006672A7"/>
    <w:rsid w:val="00667DE3"/>
    <w:rsid w:val="006704B7"/>
    <w:rsid w:val="00670AB8"/>
    <w:rsid w:val="00671AA6"/>
    <w:rsid w:val="00674E6C"/>
    <w:rsid w:val="00675DFA"/>
    <w:rsid w:val="00676F9B"/>
    <w:rsid w:val="00681391"/>
    <w:rsid w:val="00681DAD"/>
    <w:rsid w:val="00681EA9"/>
    <w:rsid w:val="00684699"/>
    <w:rsid w:val="00685AD6"/>
    <w:rsid w:val="00687EFB"/>
    <w:rsid w:val="00690E20"/>
    <w:rsid w:val="006915D5"/>
    <w:rsid w:val="00691C16"/>
    <w:rsid w:val="00692540"/>
    <w:rsid w:val="00692A59"/>
    <w:rsid w:val="0069307C"/>
    <w:rsid w:val="00693DE4"/>
    <w:rsid w:val="00694668"/>
    <w:rsid w:val="00695570"/>
    <w:rsid w:val="0069749E"/>
    <w:rsid w:val="006A0FD5"/>
    <w:rsid w:val="006A1637"/>
    <w:rsid w:val="006A17DD"/>
    <w:rsid w:val="006A2644"/>
    <w:rsid w:val="006A456A"/>
    <w:rsid w:val="006A51C9"/>
    <w:rsid w:val="006A5B22"/>
    <w:rsid w:val="006A5B8B"/>
    <w:rsid w:val="006A6FEE"/>
    <w:rsid w:val="006A77BC"/>
    <w:rsid w:val="006A7EAA"/>
    <w:rsid w:val="006B0128"/>
    <w:rsid w:val="006B044D"/>
    <w:rsid w:val="006B2A23"/>
    <w:rsid w:val="006B31C2"/>
    <w:rsid w:val="006B3222"/>
    <w:rsid w:val="006B41D8"/>
    <w:rsid w:val="006B4A5F"/>
    <w:rsid w:val="006B4E69"/>
    <w:rsid w:val="006B76B7"/>
    <w:rsid w:val="006B7FFB"/>
    <w:rsid w:val="006C00D7"/>
    <w:rsid w:val="006C03A0"/>
    <w:rsid w:val="006C0ABD"/>
    <w:rsid w:val="006C0E5B"/>
    <w:rsid w:val="006C1CBD"/>
    <w:rsid w:val="006C302B"/>
    <w:rsid w:val="006C4973"/>
    <w:rsid w:val="006C4D50"/>
    <w:rsid w:val="006C5125"/>
    <w:rsid w:val="006C5433"/>
    <w:rsid w:val="006C76EC"/>
    <w:rsid w:val="006C7BB0"/>
    <w:rsid w:val="006C7D36"/>
    <w:rsid w:val="006D133B"/>
    <w:rsid w:val="006D21D9"/>
    <w:rsid w:val="006D257B"/>
    <w:rsid w:val="006D2B0E"/>
    <w:rsid w:val="006D42DA"/>
    <w:rsid w:val="006D67FC"/>
    <w:rsid w:val="006D6925"/>
    <w:rsid w:val="006D773A"/>
    <w:rsid w:val="006E19A4"/>
    <w:rsid w:val="006E1E74"/>
    <w:rsid w:val="006E1ECF"/>
    <w:rsid w:val="006E2BCD"/>
    <w:rsid w:val="006E4E23"/>
    <w:rsid w:val="006E55DC"/>
    <w:rsid w:val="006E5750"/>
    <w:rsid w:val="006E6298"/>
    <w:rsid w:val="006E7D94"/>
    <w:rsid w:val="006F3908"/>
    <w:rsid w:val="006F5669"/>
    <w:rsid w:val="006F5B78"/>
    <w:rsid w:val="006F5DFF"/>
    <w:rsid w:val="006F7967"/>
    <w:rsid w:val="0070091A"/>
    <w:rsid w:val="007013D2"/>
    <w:rsid w:val="007014E7"/>
    <w:rsid w:val="0070204A"/>
    <w:rsid w:val="0070216C"/>
    <w:rsid w:val="007056EB"/>
    <w:rsid w:val="007062B8"/>
    <w:rsid w:val="00706CA1"/>
    <w:rsid w:val="007101A0"/>
    <w:rsid w:val="007115AD"/>
    <w:rsid w:val="00711CFC"/>
    <w:rsid w:val="00711E49"/>
    <w:rsid w:val="007128C3"/>
    <w:rsid w:val="00713B48"/>
    <w:rsid w:val="00713BAE"/>
    <w:rsid w:val="00713F81"/>
    <w:rsid w:val="0071495E"/>
    <w:rsid w:val="00714C7A"/>
    <w:rsid w:val="007153EA"/>
    <w:rsid w:val="007158DB"/>
    <w:rsid w:val="00716AC1"/>
    <w:rsid w:val="00717A5A"/>
    <w:rsid w:val="00721072"/>
    <w:rsid w:val="00721098"/>
    <w:rsid w:val="007228BA"/>
    <w:rsid w:val="00722A79"/>
    <w:rsid w:val="00722E6A"/>
    <w:rsid w:val="0072373C"/>
    <w:rsid w:val="0072437C"/>
    <w:rsid w:val="00725099"/>
    <w:rsid w:val="00725DE4"/>
    <w:rsid w:val="0072603F"/>
    <w:rsid w:val="007273E5"/>
    <w:rsid w:val="0073040D"/>
    <w:rsid w:val="00730700"/>
    <w:rsid w:val="007318DD"/>
    <w:rsid w:val="00731F41"/>
    <w:rsid w:val="00733C39"/>
    <w:rsid w:val="00735AEE"/>
    <w:rsid w:val="007361C6"/>
    <w:rsid w:val="00737849"/>
    <w:rsid w:val="0074103F"/>
    <w:rsid w:val="00741302"/>
    <w:rsid w:val="00741381"/>
    <w:rsid w:val="00742213"/>
    <w:rsid w:val="0074251B"/>
    <w:rsid w:val="00742B70"/>
    <w:rsid w:val="007433F2"/>
    <w:rsid w:val="00743AB3"/>
    <w:rsid w:val="00743AF7"/>
    <w:rsid w:val="00743F93"/>
    <w:rsid w:val="00746406"/>
    <w:rsid w:val="00746933"/>
    <w:rsid w:val="00746A60"/>
    <w:rsid w:val="007476F1"/>
    <w:rsid w:val="00747B62"/>
    <w:rsid w:val="00747D20"/>
    <w:rsid w:val="00751AB9"/>
    <w:rsid w:val="007535A2"/>
    <w:rsid w:val="0075402D"/>
    <w:rsid w:val="007546F2"/>
    <w:rsid w:val="00754F2A"/>
    <w:rsid w:val="0075601E"/>
    <w:rsid w:val="0075614B"/>
    <w:rsid w:val="00756A99"/>
    <w:rsid w:val="0076078B"/>
    <w:rsid w:val="00761DC0"/>
    <w:rsid w:val="0076206D"/>
    <w:rsid w:val="007621F3"/>
    <w:rsid w:val="00763CF1"/>
    <w:rsid w:val="00764358"/>
    <w:rsid w:val="0076445E"/>
    <w:rsid w:val="007647BF"/>
    <w:rsid w:val="00765A30"/>
    <w:rsid w:val="0076674F"/>
    <w:rsid w:val="00774244"/>
    <w:rsid w:val="00775268"/>
    <w:rsid w:val="00776268"/>
    <w:rsid w:val="00777765"/>
    <w:rsid w:val="00777841"/>
    <w:rsid w:val="00780A02"/>
    <w:rsid w:val="00780F79"/>
    <w:rsid w:val="007816C7"/>
    <w:rsid w:val="00781CD3"/>
    <w:rsid w:val="00782FAA"/>
    <w:rsid w:val="00783231"/>
    <w:rsid w:val="00783598"/>
    <w:rsid w:val="0078491C"/>
    <w:rsid w:val="00785D83"/>
    <w:rsid w:val="007861D7"/>
    <w:rsid w:val="00786305"/>
    <w:rsid w:val="0078650F"/>
    <w:rsid w:val="0078793D"/>
    <w:rsid w:val="00790D01"/>
    <w:rsid w:val="00792856"/>
    <w:rsid w:val="0079320E"/>
    <w:rsid w:val="0079371B"/>
    <w:rsid w:val="00794259"/>
    <w:rsid w:val="0079434E"/>
    <w:rsid w:val="00794582"/>
    <w:rsid w:val="007946F7"/>
    <w:rsid w:val="00795F80"/>
    <w:rsid w:val="00796457"/>
    <w:rsid w:val="0079709F"/>
    <w:rsid w:val="007972C6"/>
    <w:rsid w:val="007976EF"/>
    <w:rsid w:val="00797D6F"/>
    <w:rsid w:val="007A0730"/>
    <w:rsid w:val="007A0D33"/>
    <w:rsid w:val="007A1240"/>
    <w:rsid w:val="007A14C7"/>
    <w:rsid w:val="007A2843"/>
    <w:rsid w:val="007A3FF1"/>
    <w:rsid w:val="007A496B"/>
    <w:rsid w:val="007A5E70"/>
    <w:rsid w:val="007A6167"/>
    <w:rsid w:val="007A6B76"/>
    <w:rsid w:val="007A7CBA"/>
    <w:rsid w:val="007A7E47"/>
    <w:rsid w:val="007A7F86"/>
    <w:rsid w:val="007B0223"/>
    <w:rsid w:val="007B122D"/>
    <w:rsid w:val="007B312B"/>
    <w:rsid w:val="007B4656"/>
    <w:rsid w:val="007B4765"/>
    <w:rsid w:val="007B5BC8"/>
    <w:rsid w:val="007B6998"/>
    <w:rsid w:val="007B6F54"/>
    <w:rsid w:val="007C0DCE"/>
    <w:rsid w:val="007C27A4"/>
    <w:rsid w:val="007C32A5"/>
    <w:rsid w:val="007C39C0"/>
    <w:rsid w:val="007C3B72"/>
    <w:rsid w:val="007C4F8F"/>
    <w:rsid w:val="007C51A0"/>
    <w:rsid w:val="007C586A"/>
    <w:rsid w:val="007C5D53"/>
    <w:rsid w:val="007C6888"/>
    <w:rsid w:val="007C69F7"/>
    <w:rsid w:val="007C7118"/>
    <w:rsid w:val="007C7652"/>
    <w:rsid w:val="007C7A42"/>
    <w:rsid w:val="007D091A"/>
    <w:rsid w:val="007D1D14"/>
    <w:rsid w:val="007D2657"/>
    <w:rsid w:val="007D2B4F"/>
    <w:rsid w:val="007D2EF6"/>
    <w:rsid w:val="007D44FF"/>
    <w:rsid w:val="007D4B85"/>
    <w:rsid w:val="007D576A"/>
    <w:rsid w:val="007D5F1C"/>
    <w:rsid w:val="007D6562"/>
    <w:rsid w:val="007E156B"/>
    <w:rsid w:val="007E2440"/>
    <w:rsid w:val="007E27D8"/>
    <w:rsid w:val="007E3036"/>
    <w:rsid w:val="007E5197"/>
    <w:rsid w:val="007E5273"/>
    <w:rsid w:val="007E568F"/>
    <w:rsid w:val="007E5796"/>
    <w:rsid w:val="007E7C82"/>
    <w:rsid w:val="007E7E15"/>
    <w:rsid w:val="007F3854"/>
    <w:rsid w:val="007F462A"/>
    <w:rsid w:val="007F51EE"/>
    <w:rsid w:val="007F630B"/>
    <w:rsid w:val="007F6359"/>
    <w:rsid w:val="007F6E86"/>
    <w:rsid w:val="007F7E1C"/>
    <w:rsid w:val="008019B1"/>
    <w:rsid w:val="00801B4D"/>
    <w:rsid w:val="00801FFC"/>
    <w:rsid w:val="0080282E"/>
    <w:rsid w:val="00802B35"/>
    <w:rsid w:val="0080329A"/>
    <w:rsid w:val="00803DB3"/>
    <w:rsid w:val="008043AC"/>
    <w:rsid w:val="00805718"/>
    <w:rsid w:val="00805A8E"/>
    <w:rsid w:val="00805DC6"/>
    <w:rsid w:val="008114ED"/>
    <w:rsid w:val="0081162E"/>
    <w:rsid w:val="00811EC8"/>
    <w:rsid w:val="0081262C"/>
    <w:rsid w:val="008137A0"/>
    <w:rsid w:val="00814FD4"/>
    <w:rsid w:val="00815B36"/>
    <w:rsid w:val="00816A7B"/>
    <w:rsid w:val="00817175"/>
    <w:rsid w:val="00817859"/>
    <w:rsid w:val="008178D5"/>
    <w:rsid w:val="008201C6"/>
    <w:rsid w:val="00820334"/>
    <w:rsid w:val="00820F10"/>
    <w:rsid w:val="00822526"/>
    <w:rsid w:val="00823421"/>
    <w:rsid w:val="00824096"/>
    <w:rsid w:val="008251EB"/>
    <w:rsid w:val="00825D87"/>
    <w:rsid w:val="0082613A"/>
    <w:rsid w:val="008271ED"/>
    <w:rsid w:val="008278E8"/>
    <w:rsid w:val="00827C74"/>
    <w:rsid w:val="0083055C"/>
    <w:rsid w:val="008339FC"/>
    <w:rsid w:val="00833A9C"/>
    <w:rsid w:val="0083436D"/>
    <w:rsid w:val="00834647"/>
    <w:rsid w:val="00835D30"/>
    <w:rsid w:val="00835E2D"/>
    <w:rsid w:val="00836943"/>
    <w:rsid w:val="00840EF4"/>
    <w:rsid w:val="00841EA9"/>
    <w:rsid w:val="008437D4"/>
    <w:rsid w:val="00843971"/>
    <w:rsid w:val="008439B0"/>
    <w:rsid w:val="0084412E"/>
    <w:rsid w:val="00844BF3"/>
    <w:rsid w:val="0084545D"/>
    <w:rsid w:val="0084571A"/>
    <w:rsid w:val="00845E76"/>
    <w:rsid w:val="0084694D"/>
    <w:rsid w:val="00846D4F"/>
    <w:rsid w:val="008472C5"/>
    <w:rsid w:val="00850334"/>
    <w:rsid w:val="00850A7B"/>
    <w:rsid w:val="00850AAB"/>
    <w:rsid w:val="00851B47"/>
    <w:rsid w:val="00852465"/>
    <w:rsid w:val="0085367B"/>
    <w:rsid w:val="00855130"/>
    <w:rsid w:val="00855539"/>
    <w:rsid w:val="0085564F"/>
    <w:rsid w:val="00856CEC"/>
    <w:rsid w:val="00857548"/>
    <w:rsid w:val="00857C2F"/>
    <w:rsid w:val="00861B83"/>
    <w:rsid w:val="00863275"/>
    <w:rsid w:val="00864062"/>
    <w:rsid w:val="00865483"/>
    <w:rsid w:val="00867C6F"/>
    <w:rsid w:val="00870DF3"/>
    <w:rsid w:val="00870FF1"/>
    <w:rsid w:val="00871224"/>
    <w:rsid w:val="008719DE"/>
    <w:rsid w:val="00871BE5"/>
    <w:rsid w:val="00873106"/>
    <w:rsid w:val="00874CF5"/>
    <w:rsid w:val="008753DA"/>
    <w:rsid w:val="00881086"/>
    <w:rsid w:val="00882FAF"/>
    <w:rsid w:val="008832E6"/>
    <w:rsid w:val="008836DB"/>
    <w:rsid w:val="00883E8E"/>
    <w:rsid w:val="00884918"/>
    <w:rsid w:val="00884D21"/>
    <w:rsid w:val="00884EA7"/>
    <w:rsid w:val="008853E1"/>
    <w:rsid w:val="0088553E"/>
    <w:rsid w:val="008875B5"/>
    <w:rsid w:val="008923CA"/>
    <w:rsid w:val="00892902"/>
    <w:rsid w:val="008938AA"/>
    <w:rsid w:val="00894709"/>
    <w:rsid w:val="0089630B"/>
    <w:rsid w:val="0089763C"/>
    <w:rsid w:val="008A057C"/>
    <w:rsid w:val="008A0945"/>
    <w:rsid w:val="008A0CD5"/>
    <w:rsid w:val="008A1C2D"/>
    <w:rsid w:val="008A2E00"/>
    <w:rsid w:val="008A4391"/>
    <w:rsid w:val="008A4974"/>
    <w:rsid w:val="008A5AC7"/>
    <w:rsid w:val="008A6E82"/>
    <w:rsid w:val="008A6F3B"/>
    <w:rsid w:val="008A75D1"/>
    <w:rsid w:val="008A7E74"/>
    <w:rsid w:val="008B005B"/>
    <w:rsid w:val="008B0E53"/>
    <w:rsid w:val="008B1088"/>
    <w:rsid w:val="008B1561"/>
    <w:rsid w:val="008B17AF"/>
    <w:rsid w:val="008B1F3D"/>
    <w:rsid w:val="008B216C"/>
    <w:rsid w:val="008B33BE"/>
    <w:rsid w:val="008B33CE"/>
    <w:rsid w:val="008B43DC"/>
    <w:rsid w:val="008B5A30"/>
    <w:rsid w:val="008B6683"/>
    <w:rsid w:val="008B693D"/>
    <w:rsid w:val="008C035A"/>
    <w:rsid w:val="008C08D2"/>
    <w:rsid w:val="008C2B64"/>
    <w:rsid w:val="008C306C"/>
    <w:rsid w:val="008C61CA"/>
    <w:rsid w:val="008D1D14"/>
    <w:rsid w:val="008D322D"/>
    <w:rsid w:val="008D33C7"/>
    <w:rsid w:val="008D4C7F"/>
    <w:rsid w:val="008D70CF"/>
    <w:rsid w:val="008D718B"/>
    <w:rsid w:val="008D7E62"/>
    <w:rsid w:val="008E0CF4"/>
    <w:rsid w:val="008E0F23"/>
    <w:rsid w:val="008E1410"/>
    <w:rsid w:val="008E18DE"/>
    <w:rsid w:val="008E1CC5"/>
    <w:rsid w:val="008E2318"/>
    <w:rsid w:val="008E31FF"/>
    <w:rsid w:val="008E4FDE"/>
    <w:rsid w:val="008E561C"/>
    <w:rsid w:val="008E5973"/>
    <w:rsid w:val="008E6366"/>
    <w:rsid w:val="008E6A97"/>
    <w:rsid w:val="008E72B5"/>
    <w:rsid w:val="008F210C"/>
    <w:rsid w:val="008F258E"/>
    <w:rsid w:val="008F27A9"/>
    <w:rsid w:val="008F2821"/>
    <w:rsid w:val="008F290B"/>
    <w:rsid w:val="008F3349"/>
    <w:rsid w:val="008F33CE"/>
    <w:rsid w:val="008F4369"/>
    <w:rsid w:val="008F637C"/>
    <w:rsid w:val="008F66C3"/>
    <w:rsid w:val="008F7349"/>
    <w:rsid w:val="008F7465"/>
    <w:rsid w:val="008F7B49"/>
    <w:rsid w:val="008F7FDE"/>
    <w:rsid w:val="009009FE"/>
    <w:rsid w:val="00901805"/>
    <w:rsid w:val="00901E7C"/>
    <w:rsid w:val="009021B5"/>
    <w:rsid w:val="00903BC2"/>
    <w:rsid w:val="00905544"/>
    <w:rsid w:val="00905B77"/>
    <w:rsid w:val="009060B9"/>
    <w:rsid w:val="009063CC"/>
    <w:rsid w:val="00907C10"/>
    <w:rsid w:val="00910664"/>
    <w:rsid w:val="00911105"/>
    <w:rsid w:val="00911B4C"/>
    <w:rsid w:val="00911BEA"/>
    <w:rsid w:val="00912BAA"/>
    <w:rsid w:val="00914436"/>
    <w:rsid w:val="00914731"/>
    <w:rsid w:val="009156E5"/>
    <w:rsid w:val="00915FA2"/>
    <w:rsid w:val="009162CE"/>
    <w:rsid w:val="00916A13"/>
    <w:rsid w:val="00916C9E"/>
    <w:rsid w:val="009176FC"/>
    <w:rsid w:val="0091777D"/>
    <w:rsid w:val="009216AA"/>
    <w:rsid w:val="00922A35"/>
    <w:rsid w:val="009241CF"/>
    <w:rsid w:val="00924B40"/>
    <w:rsid w:val="00925570"/>
    <w:rsid w:val="00925705"/>
    <w:rsid w:val="00925BE1"/>
    <w:rsid w:val="0093005F"/>
    <w:rsid w:val="00931128"/>
    <w:rsid w:val="00931945"/>
    <w:rsid w:val="00931DA6"/>
    <w:rsid w:val="00932E2D"/>
    <w:rsid w:val="00932F59"/>
    <w:rsid w:val="00933F03"/>
    <w:rsid w:val="00934D08"/>
    <w:rsid w:val="00941060"/>
    <w:rsid w:val="00941E28"/>
    <w:rsid w:val="0094250C"/>
    <w:rsid w:val="00942BAB"/>
    <w:rsid w:val="00943421"/>
    <w:rsid w:val="00945F98"/>
    <w:rsid w:val="009467DB"/>
    <w:rsid w:val="009508CF"/>
    <w:rsid w:val="009508D4"/>
    <w:rsid w:val="00951B0F"/>
    <w:rsid w:val="00951FD2"/>
    <w:rsid w:val="009537B6"/>
    <w:rsid w:val="00953BAD"/>
    <w:rsid w:val="009561DC"/>
    <w:rsid w:val="00957C15"/>
    <w:rsid w:val="00960142"/>
    <w:rsid w:val="009608E7"/>
    <w:rsid w:val="00960C95"/>
    <w:rsid w:val="00960F53"/>
    <w:rsid w:val="009617B2"/>
    <w:rsid w:val="0096227F"/>
    <w:rsid w:val="00962EFB"/>
    <w:rsid w:val="00963B20"/>
    <w:rsid w:val="0096408B"/>
    <w:rsid w:val="00964AEB"/>
    <w:rsid w:val="00965ADF"/>
    <w:rsid w:val="00967270"/>
    <w:rsid w:val="00967FFB"/>
    <w:rsid w:val="00970027"/>
    <w:rsid w:val="009702A9"/>
    <w:rsid w:val="00970579"/>
    <w:rsid w:val="009707CD"/>
    <w:rsid w:val="00972DF9"/>
    <w:rsid w:val="009730E2"/>
    <w:rsid w:val="00975222"/>
    <w:rsid w:val="00975C4E"/>
    <w:rsid w:val="009774E6"/>
    <w:rsid w:val="00977737"/>
    <w:rsid w:val="009817ED"/>
    <w:rsid w:val="00981C17"/>
    <w:rsid w:val="009834D1"/>
    <w:rsid w:val="009854DD"/>
    <w:rsid w:val="00987260"/>
    <w:rsid w:val="009905A0"/>
    <w:rsid w:val="00990D54"/>
    <w:rsid w:val="00990E3F"/>
    <w:rsid w:val="00991008"/>
    <w:rsid w:val="00991178"/>
    <w:rsid w:val="009911FB"/>
    <w:rsid w:val="009920DB"/>
    <w:rsid w:val="00992668"/>
    <w:rsid w:val="009927BC"/>
    <w:rsid w:val="009928B6"/>
    <w:rsid w:val="00992A98"/>
    <w:rsid w:val="009966C7"/>
    <w:rsid w:val="00997365"/>
    <w:rsid w:val="009A00E3"/>
    <w:rsid w:val="009A043F"/>
    <w:rsid w:val="009A0F67"/>
    <w:rsid w:val="009A16CC"/>
    <w:rsid w:val="009A292F"/>
    <w:rsid w:val="009A2C0B"/>
    <w:rsid w:val="009A32E0"/>
    <w:rsid w:val="009A3C2A"/>
    <w:rsid w:val="009A3C3C"/>
    <w:rsid w:val="009A619E"/>
    <w:rsid w:val="009A68E8"/>
    <w:rsid w:val="009A782B"/>
    <w:rsid w:val="009A7C6D"/>
    <w:rsid w:val="009B0A38"/>
    <w:rsid w:val="009B1940"/>
    <w:rsid w:val="009B1EF5"/>
    <w:rsid w:val="009B2564"/>
    <w:rsid w:val="009B3619"/>
    <w:rsid w:val="009B396D"/>
    <w:rsid w:val="009B4354"/>
    <w:rsid w:val="009B7683"/>
    <w:rsid w:val="009B7F9E"/>
    <w:rsid w:val="009C1EC4"/>
    <w:rsid w:val="009C26FF"/>
    <w:rsid w:val="009C301D"/>
    <w:rsid w:val="009C4695"/>
    <w:rsid w:val="009C659B"/>
    <w:rsid w:val="009D06D7"/>
    <w:rsid w:val="009D0EC8"/>
    <w:rsid w:val="009D3310"/>
    <w:rsid w:val="009D3F15"/>
    <w:rsid w:val="009D5B82"/>
    <w:rsid w:val="009D5ED9"/>
    <w:rsid w:val="009D610E"/>
    <w:rsid w:val="009D65E9"/>
    <w:rsid w:val="009D68BE"/>
    <w:rsid w:val="009D71C8"/>
    <w:rsid w:val="009D7FBA"/>
    <w:rsid w:val="009E037D"/>
    <w:rsid w:val="009E19E0"/>
    <w:rsid w:val="009E2B79"/>
    <w:rsid w:val="009E3600"/>
    <w:rsid w:val="009E4958"/>
    <w:rsid w:val="009E6341"/>
    <w:rsid w:val="009E7379"/>
    <w:rsid w:val="009F2D4F"/>
    <w:rsid w:val="009F30F2"/>
    <w:rsid w:val="009F489C"/>
    <w:rsid w:val="009F48B9"/>
    <w:rsid w:val="009F58E5"/>
    <w:rsid w:val="009F5C90"/>
    <w:rsid w:val="009F5D7D"/>
    <w:rsid w:val="009F6CC7"/>
    <w:rsid w:val="009F7B72"/>
    <w:rsid w:val="00A01903"/>
    <w:rsid w:val="00A01A4D"/>
    <w:rsid w:val="00A01C29"/>
    <w:rsid w:val="00A02EBF"/>
    <w:rsid w:val="00A0308A"/>
    <w:rsid w:val="00A056E7"/>
    <w:rsid w:val="00A05ADF"/>
    <w:rsid w:val="00A063CC"/>
    <w:rsid w:val="00A06891"/>
    <w:rsid w:val="00A075B3"/>
    <w:rsid w:val="00A113B4"/>
    <w:rsid w:val="00A1142C"/>
    <w:rsid w:val="00A12A07"/>
    <w:rsid w:val="00A15E7C"/>
    <w:rsid w:val="00A163AC"/>
    <w:rsid w:val="00A164DE"/>
    <w:rsid w:val="00A1769A"/>
    <w:rsid w:val="00A20566"/>
    <w:rsid w:val="00A20704"/>
    <w:rsid w:val="00A23B9A"/>
    <w:rsid w:val="00A26683"/>
    <w:rsid w:val="00A26EFB"/>
    <w:rsid w:val="00A27455"/>
    <w:rsid w:val="00A31427"/>
    <w:rsid w:val="00A316DD"/>
    <w:rsid w:val="00A321B2"/>
    <w:rsid w:val="00A331FA"/>
    <w:rsid w:val="00A33521"/>
    <w:rsid w:val="00A40324"/>
    <w:rsid w:val="00A421EA"/>
    <w:rsid w:val="00A42E71"/>
    <w:rsid w:val="00A43182"/>
    <w:rsid w:val="00A4492E"/>
    <w:rsid w:val="00A462DD"/>
    <w:rsid w:val="00A469AE"/>
    <w:rsid w:val="00A4743B"/>
    <w:rsid w:val="00A47DBD"/>
    <w:rsid w:val="00A50EA4"/>
    <w:rsid w:val="00A514E2"/>
    <w:rsid w:val="00A51AAB"/>
    <w:rsid w:val="00A5240B"/>
    <w:rsid w:val="00A528DD"/>
    <w:rsid w:val="00A52E26"/>
    <w:rsid w:val="00A52E84"/>
    <w:rsid w:val="00A52EF8"/>
    <w:rsid w:val="00A53293"/>
    <w:rsid w:val="00A541D1"/>
    <w:rsid w:val="00A543D8"/>
    <w:rsid w:val="00A54C12"/>
    <w:rsid w:val="00A56A72"/>
    <w:rsid w:val="00A60A45"/>
    <w:rsid w:val="00A61EA5"/>
    <w:rsid w:val="00A620B5"/>
    <w:rsid w:val="00A62F60"/>
    <w:rsid w:val="00A631A4"/>
    <w:rsid w:val="00A63B00"/>
    <w:rsid w:val="00A63E01"/>
    <w:rsid w:val="00A65115"/>
    <w:rsid w:val="00A66B86"/>
    <w:rsid w:val="00A66D87"/>
    <w:rsid w:val="00A66DEA"/>
    <w:rsid w:val="00A66F54"/>
    <w:rsid w:val="00A70AD0"/>
    <w:rsid w:val="00A72328"/>
    <w:rsid w:val="00A724E5"/>
    <w:rsid w:val="00A73870"/>
    <w:rsid w:val="00A73D8E"/>
    <w:rsid w:val="00A74AFB"/>
    <w:rsid w:val="00A74DE7"/>
    <w:rsid w:val="00A76186"/>
    <w:rsid w:val="00A819BF"/>
    <w:rsid w:val="00A81D83"/>
    <w:rsid w:val="00A81D95"/>
    <w:rsid w:val="00A82629"/>
    <w:rsid w:val="00A82B6C"/>
    <w:rsid w:val="00A83F01"/>
    <w:rsid w:val="00A84123"/>
    <w:rsid w:val="00A853E0"/>
    <w:rsid w:val="00A8794E"/>
    <w:rsid w:val="00A87CAA"/>
    <w:rsid w:val="00A91083"/>
    <w:rsid w:val="00A91C14"/>
    <w:rsid w:val="00A93CD0"/>
    <w:rsid w:val="00A93F1F"/>
    <w:rsid w:val="00A963C9"/>
    <w:rsid w:val="00A9680F"/>
    <w:rsid w:val="00A97751"/>
    <w:rsid w:val="00A97C7E"/>
    <w:rsid w:val="00AA007E"/>
    <w:rsid w:val="00AA0860"/>
    <w:rsid w:val="00AA0BAD"/>
    <w:rsid w:val="00AA112C"/>
    <w:rsid w:val="00AA185F"/>
    <w:rsid w:val="00AA216F"/>
    <w:rsid w:val="00AA26C1"/>
    <w:rsid w:val="00AA4949"/>
    <w:rsid w:val="00AA67C3"/>
    <w:rsid w:val="00AB00A3"/>
    <w:rsid w:val="00AB1B03"/>
    <w:rsid w:val="00AB2210"/>
    <w:rsid w:val="00AB36E0"/>
    <w:rsid w:val="00AB471A"/>
    <w:rsid w:val="00AB4FAE"/>
    <w:rsid w:val="00AB5CD1"/>
    <w:rsid w:val="00AB631D"/>
    <w:rsid w:val="00AB647F"/>
    <w:rsid w:val="00AB6A9F"/>
    <w:rsid w:val="00AB78F0"/>
    <w:rsid w:val="00AB7C43"/>
    <w:rsid w:val="00AB7FDF"/>
    <w:rsid w:val="00AC12A6"/>
    <w:rsid w:val="00AC12D7"/>
    <w:rsid w:val="00AC15A0"/>
    <w:rsid w:val="00AC1806"/>
    <w:rsid w:val="00AC248E"/>
    <w:rsid w:val="00AC2837"/>
    <w:rsid w:val="00AC2B01"/>
    <w:rsid w:val="00AC357B"/>
    <w:rsid w:val="00AC3780"/>
    <w:rsid w:val="00AC3F07"/>
    <w:rsid w:val="00AC449F"/>
    <w:rsid w:val="00AC4F47"/>
    <w:rsid w:val="00AC57F5"/>
    <w:rsid w:val="00AC729C"/>
    <w:rsid w:val="00AC73E6"/>
    <w:rsid w:val="00AC750B"/>
    <w:rsid w:val="00AD00DE"/>
    <w:rsid w:val="00AD0408"/>
    <w:rsid w:val="00AD0A83"/>
    <w:rsid w:val="00AD2161"/>
    <w:rsid w:val="00AD2900"/>
    <w:rsid w:val="00AD3AC1"/>
    <w:rsid w:val="00AD5806"/>
    <w:rsid w:val="00AD5935"/>
    <w:rsid w:val="00AD6FBD"/>
    <w:rsid w:val="00AD73EB"/>
    <w:rsid w:val="00AE0F0C"/>
    <w:rsid w:val="00AE1137"/>
    <w:rsid w:val="00AE19A6"/>
    <w:rsid w:val="00AE226E"/>
    <w:rsid w:val="00AE22A0"/>
    <w:rsid w:val="00AE3235"/>
    <w:rsid w:val="00AE3B46"/>
    <w:rsid w:val="00AE50C7"/>
    <w:rsid w:val="00AE64B1"/>
    <w:rsid w:val="00AE65D0"/>
    <w:rsid w:val="00AE6609"/>
    <w:rsid w:val="00AF0205"/>
    <w:rsid w:val="00AF0FEA"/>
    <w:rsid w:val="00AF439C"/>
    <w:rsid w:val="00AF568F"/>
    <w:rsid w:val="00AF5F10"/>
    <w:rsid w:val="00AF624C"/>
    <w:rsid w:val="00AF6D99"/>
    <w:rsid w:val="00AF772E"/>
    <w:rsid w:val="00B0031A"/>
    <w:rsid w:val="00B01A82"/>
    <w:rsid w:val="00B01AAB"/>
    <w:rsid w:val="00B033B3"/>
    <w:rsid w:val="00B03833"/>
    <w:rsid w:val="00B048B1"/>
    <w:rsid w:val="00B048C3"/>
    <w:rsid w:val="00B05E7B"/>
    <w:rsid w:val="00B0602F"/>
    <w:rsid w:val="00B0605F"/>
    <w:rsid w:val="00B07A90"/>
    <w:rsid w:val="00B103A3"/>
    <w:rsid w:val="00B1144B"/>
    <w:rsid w:val="00B11F4A"/>
    <w:rsid w:val="00B12B7C"/>
    <w:rsid w:val="00B15C74"/>
    <w:rsid w:val="00B1699D"/>
    <w:rsid w:val="00B16A56"/>
    <w:rsid w:val="00B178FB"/>
    <w:rsid w:val="00B17966"/>
    <w:rsid w:val="00B17AAA"/>
    <w:rsid w:val="00B206B5"/>
    <w:rsid w:val="00B2474D"/>
    <w:rsid w:val="00B24D9A"/>
    <w:rsid w:val="00B27F02"/>
    <w:rsid w:val="00B30BDB"/>
    <w:rsid w:val="00B30CAA"/>
    <w:rsid w:val="00B30D1F"/>
    <w:rsid w:val="00B329B6"/>
    <w:rsid w:val="00B329C9"/>
    <w:rsid w:val="00B3369C"/>
    <w:rsid w:val="00B33EC9"/>
    <w:rsid w:val="00B35F9B"/>
    <w:rsid w:val="00B36149"/>
    <w:rsid w:val="00B376A4"/>
    <w:rsid w:val="00B400B5"/>
    <w:rsid w:val="00B400C6"/>
    <w:rsid w:val="00B40332"/>
    <w:rsid w:val="00B40803"/>
    <w:rsid w:val="00B42421"/>
    <w:rsid w:val="00B43F99"/>
    <w:rsid w:val="00B44AB0"/>
    <w:rsid w:val="00B44CFE"/>
    <w:rsid w:val="00B460CE"/>
    <w:rsid w:val="00B46FE5"/>
    <w:rsid w:val="00B477A5"/>
    <w:rsid w:val="00B5007A"/>
    <w:rsid w:val="00B50220"/>
    <w:rsid w:val="00B50890"/>
    <w:rsid w:val="00B54711"/>
    <w:rsid w:val="00B55F85"/>
    <w:rsid w:val="00B55FD0"/>
    <w:rsid w:val="00B570CA"/>
    <w:rsid w:val="00B575FD"/>
    <w:rsid w:val="00B57C61"/>
    <w:rsid w:val="00B60384"/>
    <w:rsid w:val="00B60608"/>
    <w:rsid w:val="00B60E49"/>
    <w:rsid w:val="00B62A34"/>
    <w:rsid w:val="00B62D71"/>
    <w:rsid w:val="00B637F9"/>
    <w:rsid w:val="00B66640"/>
    <w:rsid w:val="00B66B7C"/>
    <w:rsid w:val="00B66FC5"/>
    <w:rsid w:val="00B67177"/>
    <w:rsid w:val="00B67475"/>
    <w:rsid w:val="00B676E9"/>
    <w:rsid w:val="00B67B8F"/>
    <w:rsid w:val="00B72130"/>
    <w:rsid w:val="00B72564"/>
    <w:rsid w:val="00B764E6"/>
    <w:rsid w:val="00B82032"/>
    <w:rsid w:val="00B83198"/>
    <w:rsid w:val="00B8353F"/>
    <w:rsid w:val="00B83E3A"/>
    <w:rsid w:val="00B8478D"/>
    <w:rsid w:val="00B8574F"/>
    <w:rsid w:val="00B86F66"/>
    <w:rsid w:val="00B8734F"/>
    <w:rsid w:val="00B91322"/>
    <w:rsid w:val="00B92009"/>
    <w:rsid w:val="00B93144"/>
    <w:rsid w:val="00B93FEB"/>
    <w:rsid w:val="00B941AD"/>
    <w:rsid w:val="00BA102E"/>
    <w:rsid w:val="00BA149D"/>
    <w:rsid w:val="00BA1CE7"/>
    <w:rsid w:val="00BA26C2"/>
    <w:rsid w:val="00BA2774"/>
    <w:rsid w:val="00BA34AB"/>
    <w:rsid w:val="00BA434C"/>
    <w:rsid w:val="00BA46A6"/>
    <w:rsid w:val="00BA481E"/>
    <w:rsid w:val="00BA4AD9"/>
    <w:rsid w:val="00BA5711"/>
    <w:rsid w:val="00BA5900"/>
    <w:rsid w:val="00BA5A2F"/>
    <w:rsid w:val="00BA659E"/>
    <w:rsid w:val="00BA671A"/>
    <w:rsid w:val="00BA68F1"/>
    <w:rsid w:val="00BA6EC3"/>
    <w:rsid w:val="00BA7243"/>
    <w:rsid w:val="00BA7B66"/>
    <w:rsid w:val="00BB07E0"/>
    <w:rsid w:val="00BB082E"/>
    <w:rsid w:val="00BB08E1"/>
    <w:rsid w:val="00BB2527"/>
    <w:rsid w:val="00BB3EB2"/>
    <w:rsid w:val="00BB56DD"/>
    <w:rsid w:val="00BB6F25"/>
    <w:rsid w:val="00BB7069"/>
    <w:rsid w:val="00BB729B"/>
    <w:rsid w:val="00BC04F9"/>
    <w:rsid w:val="00BC10E5"/>
    <w:rsid w:val="00BC4B67"/>
    <w:rsid w:val="00BC5144"/>
    <w:rsid w:val="00BC6385"/>
    <w:rsid w:val="00BC7037"/>
    <w:rsid w:val="00BD084F"/>
    <w:rsid w:val="00BD0E5D"/>
    <w:rsid w:val="00BD1E28"/>
    <w:rsid w:val="00BD1FA0"/>
    <w:rsid w:val="00BD24B4"/>
    <w:rsid w:val="00BD283E"/>
    <w:rsid w:val="00BD3752"/>
    <w:rsid w:val="00BD4E2A"/>
    <w:rsid w:val="00BD6E94"/>
    <w:rsid w:val="00BE03FD"/>
    <w:rsid w:val="00BE3E78"/>
    <w:rsid w:val="00BE3EEE"/>
    <w:rsid w:val="00BE639F"/>
    <w:rsid w:val="00BE6497"/>
    <w:rsid w:val="00BF0FB0"/>
    <w:rsid w:val="00BF12BE"/>
    <w:rsid w:val="00BF15F4"/>
    <w:rsid w:val="00BF17AF"/>
    <w:rsid w:val="00BF1DD1"/>
    <w:rsid w:val="00BF2411"/>
    <w:rsid w:val="00BF3776"/>
    <w:rsid w:val="00BF4F22"/>
    <w:rsid w:val="00BF7F1B"/>
    <w:rsid w:val="00C029D4"/>
    <w:rsid w:val="00C035B3"/>
    <w:rsid w:val="00C04B97"/>
    <w:rsid w:val="00C04CFE"/>
    <w:rsid w:val="00C0683E"/>
    <w:rsid w:val="00C06C90"/>
    <w:rsid w:val="00C06D37"/>
    <w:rsid w:val="00C071DF"/>
    <w:rsid w:val="00C10152"/>
    <w:rsid w:val="00C11ACC"/>
    <w:rsid w:val="00C14122"/>
    <w:rsid w:val="00C151EF"/>
    <w:rsid w:val="00C15509"/>
    <w:rsid w:val="00C16541"/>
    <w:rsid w:val="00C173B8"/>
    <w:rsid w:val="00C17DC3"/>
    <w:rsid w:val="00C20FEB"/>
    <w:rsid w:val="00C2167B"/>
    <w:rsid w:val="00C216F8"/>
    <w:rsid w:val="00C2171B"/>
    <w:rsid w:val="00C222C0"/>
    <w:rsid w:val="00C2474E"/>
    <w:rsid w:val="00C26E16"/>
    <w:rsid w:val="00C27739"/>
    <w:rsid w:val="00C3009E"/>
    <w:rsid w:val="00C30F28"/>
    <w:rsid w:val="00C31167"/>
    <w:rsid w:val="00C312CA"/>
    <w:rsid w:val="00C31559"/>
    <w:rsid w:val="00C31BD3"/>
    <w:rsid w:val="00C31FAB"/>
    <w:rsid w:val="00C3366C"/>
    <w:rsid w:val="00C34498"/>
    <w:rsid w:val="00C34C9F"/>
    <w:rsid w:val="00C34EB1"/>
    <w:rsid w:val="00C35A07"/>
    <w:rsid w:val="00C36044"/>
    <w:rsid w:val="00C367B5"/>
    <w:rsid w:val="00C36B81"/>
    <w:rsid w:val="00C37762"/>
    <w:rsid w:val="00C409AF"/>
    <w:rsid w:val="00C410D2"/>
    <w:rsid w:val="00C41837"/>
    <w:rsid w:val="00C41EA6"/>
    <w:rsid w:val="00C41F92"/>
    <w:rsid w:val="00C45BD1"/>
    <w:rsid w:val="00C50E16"/>
    <w:rsid w:val="00C513E7"/>
    <w:rsid w:val="00C51C86"/>
    <w:rsid w:val="00C523A3"/>
    <w:rsid w:val="00C54E66"/>
    <w:rsid w:val="00C54FE4"/>
    <w:rsid w:val="00C55942"/>
    <w:rsid w:val="00C56105"/>
    <w:rsid w:val="00C5699A"/>
    <w:rsid w:val="00C60460"/>
    <w:rsid w:val="00C60729"/>
    <w:rsid w:val="00C60C7E"/>
    <w:rsid w:val="00C61CDB"/>
    <w:rsid w:val="00C6300E"/>
    <w:rsid w:val="00C635D0"/>
    <w:rsid w:val="00C63C51"/>
    <w:rsid w:val="00C6421A"/>
    <w:rsid w:val="00C656D5"/>
    <w:rsid w:val="00C65D99"/>
    <w:rsid w:val="00C66670"/>
    <w:rsid w:val="00C67950"/>
    <w:rsid w:val="00C67A74"/>
    <w:rsid w:val="00C71DDE"/>
    <w:rsid w:val="00C72689"/>
    <w:rsid w:val="00C72960"/>
    <w:rsid w:val="00C73CDB"/>
    <w:rsid w:val="00C73DDC"/>
    <w:rsid w:val="00C75D88"/>
    <w:rsid w:val="00C81F25"/>
    <w:rsid w:val="00C831DA"/>
    <w:rsid w:val="00C8326C"/>
    <w:rsid w:val="00C842C3"/>
    <w:rsid w:val="00C8460C"/>
    <w:rsid w:val="00C84E54"/>
    <w:rsid w:val="00C8747D"/>
    <w:rsid w:val="00C90046"/>
    <w:rsid w:val="00C90CE9"/>
    <w:rsid w:val="00C90DB5"/>
    <w:rsid w:val="00C91CDA"/>
    <w:rsid w:val="00C92176"/>
    <w:rsid w:val="00C9226E"/>
    <w:rsid w:val="00C92949"/>
    <w:rsid w:val="00C92A45"/>
    <w:rsid w:val="00C9382E"/>
    <w:rsid w:val="00C941F3"/>
    <w:rsid w:val="00C946A5"/>
    <w:rsid w:val="00C94842"/>
    <w:rsid w:val="00C9548D"/>
    <w:rsid w:val="00C96881"/>
    <w:rsid w:val="00CA0F2E"/>
    <w:rsid w:val="00CA1688"/>
    <w:rsid w:val="00CA1774"/>
    <w:rsid w:val="00CA2751"/>
    <w:rsid w:val="00CA2CF7"/>
    <w:rsid w:val="00CA4D34"/>
    <w:rsid w:val="00CA5DE7"/>
    <w:rsid w:val="00CA5FEA"/>
    <w:rsid w:val="00CA616B"/>
    <w:rsid w:val="00CA6594"/>
    <w:rsid w:val="00CA65A0"/>
    <w:rsid w:val="00CA66B0"/>
    <w:rsid w:val="00CA70D6"/>
    <w:rsid w:val="00CA70E7"/>
    <w:rsid w:val="00CA7739"/>
    <w:rsid w:val="00CA7788"/>
    <w:rsid w:val="00CA7C49"/>
    <w:rsid w:val="00CB159F"/>
    <w:rsid w:val="00CB3661"/>
    <w:rsid w:val="00CB4F6A"/>
    <w:rsid w:val="00CB54F2"/>
    <w:rsid w:val="00CB6057"/>
    <w:rsid w:val="00CB6B5C"/>
    <w:rsid w:val="00CB73A8"/>
    <w:rsid w:val="00CB7AA6"/>
    <w:rsid w:val="00CC1002"/>
    <w:rsid w:val="00CC2C12"/>
    <w:rsid w:val="00CC2EB5"/>
    <w:rsid w:val="00CC408D"/>
    <w:rsid w:val="00CC40B2"/>
    <w:rsid w:val="00CC4B7E"/>
    <w:rsid w:val="00CC5292"/>
    <w:rsid w:val="00CC5882"/>
    <w:rsid w:val="00CC70B1"/>
    <w:rsid w:val="00CD0D6E"/>
    <w:rsid w:val="00CD158C"/>
    <w:rsid w:val="00CD3430"/>
    <w:rsid w:val="00CD3C6A"/>
    <w:rsid w:val="00CD4C7F"/>
    <w:rsid w:val="00CD566E"/>
    <w:rsid w:val="00CD5676"/>
    <w:rsid w:val="00CD607A"/>
    <w:rsid w:val="00CD68D4"/>
    <w:rsid w:val="00CD7190"/>
    <w:rsid w:val="00CE0AC2"/>
    <w:rsid w:val="00CE0EDE"/>
    <w:rsid w:val="00CE1123"/>
    <w:rsid w:val="00CE114E"/>
    <w:rsid w:val="00CE238D"/>
    <w:rsid w:val="00CE25F0"/>
    <w:rsid w:val="00CE347D"/>
    <w:rsid w:val="00CE35B5"/>
    <w:rsid w:val="00CE3896"/>
    <w:rsid w:val="00CE502E"/>
    <w:rsid w:val="00CE5192"/>
    <w:rsid w:val="00CE5196"/>
    <w:rsid w:val="00CE6414"/>
    <w:rsid w:val="00CE6B81"/>
    <w:rsid w:val="00CF0948"/>
    <w:rsid w:val="00CF1BE7"/>
    <w:rsid w:val="00CF22BC"/>
    <w:rsid w:val="00CF2A4D"/>
    <w:rsid w:val="00CF304F"/>
    <w:rsid w:val="00CF323F"/>
    <w:rsid w:val="00CF4FF3"/>
    <w:rsid w:val="00CF689C"/>
    <w:rsid w:val="00CF6CCB"/>
    <w:rsid w:val="00CF7EDC"/>
    <w:rsid w:val="00D009E1"/>
    <w:rsid w:val="00D02A37"/>
    <w:rsid w:val="00D033CF"/>
    <w:rsid w:val="00D03AEC"/>
    <w:rsid w:val="00D03CE8"/>
    <w:rsid w:val="00D048B9"/>
    <w:rsid w:val="00D04917"/>
    <w:rsid w:val="00D0747B"/>
    <w:rsid w:val="00D0749B"/>
    <w:rsid w:val="00D07F07"/>
    <w:rsid w:val="00D101CB"/>
    <w:rsid w:val="00D12FAF"/>
    <w:rsid w:val="00D13D45"/>
    <w:rsid w:val="00D16528"/>
    <w:rsid w:val="00D168F3"/>
    <w:rsid w:val="00D21801"/>
    <w:rsid w:val="00D24581"/>
    <w:rsid w:val="00D254D9"/>
    <w:rsid w:val="00D26052"/>
    <w:rsid w:val="00D26283"/>
    <w:rsid w:val="00D267D5"/>
    <w:rsid w:val="00D26B17"/>
    <w:rsid w:val="00D274D9"/>
    <w:rsid w:val="00D27B38"/>
    <w:rsid w:val="00D27FA5"/>
    <w:rsid w:val="00D31A3D"/>
    <w:rsid w:val="00D32384"/>
    <w:rsid w:val="00D33F7E"/>
    <w:rsid w:val="00D361B4"/>
    <w:rsid w:val="00D36970"/>
    <w:rsid w:val="00D3703D"/>
    <w:rsid w:val="00D376B5"/>
    <w:rsid w:val="00D37A50"/>
    <w:rsid w:val="00D405CC"/>
    <w:rsid w:val="00D40E26"/>
    <w:rsid w:val="00D4293B"/>
    <w:rsid w:val="00D436F3"/>
    <w:rsid w:val="00D43FA8"/>
    <w:rsid w:val="00D44788"/>
    <w:rsid w:val="00D44B28"/>
    <w:rsid w:val="00D45222"/>
    <w:rsid w:val="00D46B46"/>
    <w:rsid w:val="00D5015B"/>
    <w:rsid w:val="00D50161"/>
    <w:rsid w:val="00D50B29"/>
    <w:rsid w:val="00D513B2"/>
    <w:rsid w:val="00D52666"/>
    <w:rsid w:val="00D52994"/>
    <w:rsid w:val="00D53CEA"/>
    <w:rsid w:val="00D54762"/>
    <w:rsid w:val="00D550B2"/>
    <w:rsid w:val="00D55DC6"/>
    <w:rsid w:val="00D574E7"/>
    <w:rsid w:val="00D57667"/>
    <w:rsid w:val="00D60EDE"/>
    <w:rsid w:val="00D61C8C"/>
    <w:rsid w:val="00D61D40"/>
    <w:rsid w:val="00D630E6"/>
    <w:rsid w:val="00D63F77"/>
    <w:rsid w:val="00D64B63"/>
    <w:rsid w:val="00D6522C"/>
    <w:rsid w:val="00D6560C"/>
    <w:rsid w:val="00D65C76"/>
    <w:rsid w:val="00D66E62"/>
    <w:rsid w:val="00D67F5F"/>
    <w:rsid w:val="00D70674"/>
    <w:rsid w:val="00D71087"/>
    <w:rsid w:val="00D72339"/>
    <w:rsid w:val="00D72B24"/>
    <w:rsid w:val="00D735B6"/>
    <w:rsid w:val="00D75697"/>
    <w:rsid w:val="00D77133"/>
    <w:rsid w:val="00D807AF"/>
    <w:rsid w:val="00D81394"/>
    <w:rsid w:val="00D81CEF"/>
    <w:rsid w:val="00D81EA2"/>
    <w:rsid w:val="00D8223D"/>
    <w:rsid w:val="00D83428"/>
    <w:rsid w:val="00D83701"/>
    <w:rsid w:val="00D83DC0"/>
    <w:rsid w:val="00D83FDC"/>
    <w:rsid w:val="00D853A1"/>
    <w:rsid w:val="00D86120"/>
    <w:rsid w:val="00D877F9"/>
    <w:rsid w:val="00D90B53"/>
    <w:rsid w:val="00D915E9"/>
    <w:rsid w:val="00D93701"/>
    <w:rsid w:val="00D937E4"/>
    <w:rsid w:val="00D939CD"/>
    <w:rsid w:val="00D93E0A"/>
    <w:rsid w:val="00D94437"/>
    <w:rsid w:val="00D95264"/>
    <w:rsid w:val="00D9557B"/>
    <w:rsid w:val="00D957D0"/>
    <w:rsid w:val="00D963F7"/>
    <w:rsid w:val="00D96B80"/>
    <w:rsid w:val="00D96DC8"/>
    <w:rsid w:val="00D973E7"/>
    <w:rsid w:val="00D97F49"/>
    <w:rsid w:val="00DA0646"/>
    <w:rsid w:val="00DA06AB"/>
    <w:rsid w:val="00DA0B26"/>
    <w:rsid w:val="00DA1219"/>
    <w:rsid w:val="00DA20AB"/>
    <w:rsid w:val="00DA389D"/>
    <w:rsid w:val="00DA3AF5"/>
    <w:rsid w:val="00DA4381"/>
    <w:rsid w:val="00DA4B9D"/>
    <w:rsid w:val="00DA539D"/>
    <w:rsid w:val="00DA5DF6"/>
    <w:rsid w:val="00DA6006"/>
    <w:rsid w:val="00DA7CD2"/>
    <w:rsid w:val="00DA7D6B"/>
    <w:rsid w:val="00DB0361"/>
    <w:rsid w:val="00DB0C58"/>
    <w:rsid w:val="00DB0CF9"/>
    <w:rsid w:val="00DB2F74"/>
    <w:rsid w:val="00DB3E89"/>
    <w:rsid w:val="00DB58AD"/>
    <w:rsid w:val="00DB64F5"/>
    <w:rsid w:val="00DB720E"/>
    <w:rsid w:val="00DB7A44"/>
    <w:rsid w:val="00DC120A"/>
    <w:rsid w:val="00DC14E1"/>
    <w:rsid w:val="00DC191F"/>
    <w:rsid w:val="00DC1CCC"/>
    <w:rsid w:val="00DC1CDE"/>
    <w:rsid w:val="00DC20D0"/>
    <w:rsid w:val="00DC5BD3"/>
    <w:rsid w:val="00DD09CC"/>
    <w:rsid w:val="00DD0B59"/>
    <w:rsid w:val="00DD169C"/>
    <w:rsid w:val="00DD280D"/>
    <w:rsid w:val="00DD34F7"/>
    <w:rsid w:val="00DD4691"/>
    <w:rsid w:val="00DD57A5"/>
    <w:rsid w:val="00DD638E"/>
    <w:rsid w:val="00DE0905"/>
    <w:rsid w:val="00DE0A20"/>
    <w:rsid w:val="00DE1017"/>
    <w:rsid w:val="00DE1C5A"/>
    <w:rsid w:val="00DE25C0"/>
    <w:rsid w:val="00DE3BA8"/>
    <w:rsid w:val="00DE3FE2"/>
    <w:rsid w:val="00DE4480"/>
    <w:rsid w:val="00DE6265"/>
    <w:rsid w:val="00DE7759"/>
    <w:rsid w:val="00DE7F0B"/>
    <w:rsid w:val="00DE7FF4"/>
    <w:rsid w:val="00DF1490"/>
    <w:rsid w:val="00DF2A5A"/>
    <w:rsid w:val="00DF2AE1"/>
    <w:rsid w:val="00DF2ED8"/>
    <w:rsid w:val="00DF3488"/>
    <w:rsid w:val="00DF446A"/>
    <w:rsid w:val="00DF5145"/>
    <w:rsid w:val="00DF53E3"/>
    <w:rsid w:val="00DF58D2"/>
    <w:rsid w:val="00DF70CA"/>
    <w:rsid w:val="00DF7289"/>
    <w:rsid w:val="00DF75A7"/>
    <w:rsid w:val="00E004F9"/>
    <w:rsid w:val="00E008ED"/>
    <w:rsid w:val="00E0150B"/>
    <w:rsid w:val="00E02A52"/>
    <w:rsid w:val="00E03080"/>
    <w:rsid w:val="00E0342C"/>
    <w:rsid w:val="00E03A7C"/>
    <w:rsid w:val="00E05675"/>
    <w:rsid w:val="00E06594"/>
    <w:rsid w:val="00E070E7"/>
    <w:rsid w:val="00E07448"/>
    <w:rsid w:val="00E13AC7"/>
    <w:rsid w:val="00E150FB"/>
    <w:rsid w:val="00E154AE"/>
    <w:rsid w:val="00E15E26"/>
    <w:rsid w:val="00E170E0"/>
    <w:rsid w:val="00E1743C"/>
    <w:rsid w:val="00E175A8"/>
    <w:rsid w:val="00E17DAD"/>
    <w:rsid w:val="00E21673"/>
    <w:rsid w:val="00E236E8"/>
    <w:rsid w:val="00E245FC"/>
    <w:rsid w:val="00E24DC1"/>
    <w:rsid w:val="00E25DF5"/>
    <w:rsid w:val="00E301B3"/>
    <w:rsid w:val="00E3403B"/>
    <w:rsid w:val="00E3567A"/>
    <w:rsid w:val="00E3684A"/>
    <w:rsid w:val="00E368A2"/>
    <w:rsid w:val="00E36AC2"/>
    <w:rsid w:val="00E36AC5"/>
    <w:rsid w:val="00E4090F"/>
    <w:rsid w:val="00E43F25"/>
    <w:rsid w:val="00E44506"/>
    <w:rsid w:val="00E455A7"/>
    <w:rsid w:val="00E46C21"/>
    <w:rsid w:val="00E47E1A"/>
    <w:rsid w:val="00E51161"/>
    <w:rsid w:val="00E5239B"/>
    <w:rsid w:val="00E526A9"/>
    <w:rsid w:val="00E5432E"/>
    <w:rsid w:val="00E5533F"/>
    <w:rsid w:val="00E5581B"/>
    <w:rsid w:val="00E55B0C"/>
    <w:rsid w:val="00E55B90"/>
    <w:rsid w:val="00E56EAB"/>
    <w:rsid w:val="00E57B89"/>
    <w:rsid w:val="00E60099"/>
    <w:rsid w:val="00E606E1"/>
    <w:rsid w:val="00E60A53"/>
    <w:rsid w:val="00E611B4"/>
    <w:rsid w:val="00E611FF"/>
    <w:rsid w:val="00E62287"/>
    <w:rsid w:val="00E634C1"/>
    <w:rsid w:val="00E64773"/>
    <w:rsid w:val="00E672EB"/>
    <w:rsid w:val="00E70582"/>
    <w:rsid w:val="00E7081C"/>
    <w:rsid w:val="00E70895"/>
    <w:rsid w:val="00E72965"/>
    <w:rsid w:val="00E7473E"/>
    <w:rsid w:val="00E74C24"/>
    <w:rsid w:val="00E753A6"/>
    <w:rsid w:val="00E758D8"/>
    <w:rsid w:val="00E75A64"/>
    <w:rsid w:val="00E77907"/>
    <w:rsid w:val="00E77AD0"/>
    <w:rsid w:val="00E820D4"/>
    <w:rsid w:val="00E821DE"/>
    <w:rsid w:val="00E826C4"/>
    <w:rsid w:val="00E82752"/>
    <w:rsid w:val="00E84A52"/>
    <w:rsid w:val="00E852C0"/>
    <w:rsid w:val="00E858B6"/>
    <w:rsid w:val="00E86051"/>
    <w:rsid w:val="00E86E33"/>
    <w:rsid w:val="00E907ED"/>
    <w:rsid w:val="00E919C2"/>
    <w:rsid w:val="00E92EB2"/>
    <w:rsid w:val="00E93D0F"/>
    <w:rsid w:val="00E93F57"/>
    <w:rsid w:val="00E94596"/>
    <w:rsid w:val="00E95214"/>
    <w:rsid w:val="00E95F51"/>
    <w:rsid w:val="00E96109"/>
    <w:rsid w:val="00E96584"/>
    <w:rsid w:val="00EA09FF"/>
    <w:rsid w:val="00EA0F9A"/>
    <w:rsid w:val="00EA1201"/>
    <w:rsid w:val="00EA12BD"/>
    <w:rsid w:val="00EA13D4"/>
    <w:rsid w:val="00EA213F"/>
    <w:rsid w:val="00EA251B"/>
    <w:rsid w:val="00EA3D6D"/>
    <w:rsid w:val="00EA5224"/>
    <w:rsid w:val="00EA6006"/>
    <w:rsid w:val="00EA6DA0"/>
    <w:rsid w:val="00EA72F5"/>
    <w:rsid w:val="00EA7A8F"/>
    <w:rsid w:val="00EA7C26"/>
    <w:rsid w:val="00EB0B20"/>
    <w:rsid w:val="00EB1FB8"/>
    <w:rsid w:val="00EB2FB6"/>
    <w:rsid w:val="00EB3D3B"/>
    <w:rsid w:val="00EB465C"/>
    <w:rsid w:val="00EB4E11"/>
    <w:rsid w:val="00EB4EFA"/>
    <w:rsid w:val="00EB5A32"/>
    <w:rsid w:val="00EB78D3"/>
    <w:rsid w:val="00EB7F5B"/>
    <w:rsid w:val="00EC19FD"/>
    <w:rsid w:val="00EC1C48"/>
    <w:rsid w:val="00EC1DC4"/>
    <w:rsid w:val="00EC22D4"/>
    <w:rsid w:val="00EC31AC"/>
    <w:rsid w:val="00EC4898"/>
    <w:rsid w:val="00EC4AD8"/>
    <w:rsid w:val="00EC4BAE"/>
    <w:rsid w:val="00EC507E"/>
    <w:rsid w:val="00EC5742"/>
    <w:rsid w:val="00EC59C6"/>
    <w:rsid w:val="00EC63B4"/>
    <w:rsid w:val="00EC6A93"/>
    <w:rsid w:val="00EC6AD3"/>
    <w:rsid w:val="00EC6F8A"/>
    <w:rsid w:val="00EC7157"/>
    <w:rsid w:val="00EC79CD"/>
    <w:rsid w:val="00EC7E2A"/>
    <w:rsid w:val="00EC7F21"/>
    <w:rsid w:val="00EC7F33"/>
    <w:rsid w:val="00EC7F9E"/>
    <w:rsid w:val="00ED0158"/>
    <w:rsid w:val="00ED036C"/>
    <w:rsid w:val="00ED0B17"/>
    <w:rsid w:val="00ED0C1F"/>
    <w:rsid w:val="00ED0D79"/>
    <w:rsid w:val="00ED1C26"/>
    <w:rsid w:val="00ED22B6"/>
    <w:rsid w:val="00ED56D2"/>
    <w:rsid w:val="00ED5B33"/>
    <w:rsid w:val="00ED6FCA"/>
    <w:rsid w:val="00ED7462"/>
    <w:rsid w:val="00ED7E62"/>
    <w:rsid w:val="00EE0F81"/>
    <w:rsid w:val="00EE100F"/>
    <w:rsid w:val="00EE142D"/>
    <w:rsid w:val="00EE1E99"/>
    <w:rsid w:val="00EE1F81"/>
    <w:rsid w:val="00EE2873"/>
    <w:rsid w:val="00EE29E7"/>
    <w:rsid w:val="00EE2A59"/>
    <w:rsid w:val="00EE3AB1"/>
    <w:rsid w:val="00EF189A"/>
    <w:rsid w:val="00EF1A60"/>
    <w:rsid w:val="00EF2324"/>
    <w:rsid w:val="00EF29BF"/>
    <w:rsid w:val="00EF3111"/>
    <w:rsid w:val="00EF3F87"/>
    <w:rsid w:val="00EF47B4"/>
    <w:rsid w:val="00EF4BB3"/>
    <w:rsid w:val="00EF62EF"/>
    <w:rsid w:val="00EF6FAB"/>
    <w:rsid w:val="00EF70AC"/>
    <w:rsid w:val="00EF77E5"/>
    <w:rsid w:val="00EF7A63"/>
    <w:rsid w:val="00F00DC4"/>
    <w:rsid w:val="00F01756"/>
    <w:rsid w:val="00F0194F"/>
    <w:rsid w:val="00F01C7C"/>
    <w:rsid w:val="00F01F16"/>
    <w:rsid w:val="00F0282A"/>
    <w:rsid w:val="00F02BB6"/>
    <w:rsid w:val="00F02E41"/>
    <w:rsid w:val="00F0323C"/>
    <w:rsid w:val="00F038AE"/>
    <w:rsid w:val="00F04466"/>
    <w:rsid w:val="00F0492C"/>
    <w:rsid w:val="00F04C11"/>
    <w:rsid w:val="00F04F86"/>
    <w:rsid w:val="00F053E0"/>
    <w:rsid w:val="00F05635"/>
    <w:rsid w:val="00F05B73"/>
    <w:rsid w:val="00F05EA5"/>
    <w:rsid w:val="00F06508"/>
    <w:rsid w:val="00F10FD7"/>
    <w:rsid w:val="00F11114"/>
    <w:rsid w:val="00F11538"/>
    <w:rsid w:val="00F11FF4"/>
    <w:rsid w:val="00F120A7"/>
    <w:rsid w:val="00F12DB3"/>
    <w:rsid w:val="00F13430"/>
    <w:rsid w:val="00F14370"/>
    <w:rsid w:val="00F1668D"/>
    <w:rsid w:val="00F16716"/>
    <w:rsid w:val="00F16947"/>
    <w:rsid w:val="00F201D2"/>
    <w:rsid w:val="00F2158F"/>
    <w:rsid w:val="00F229B0"/>
    <w:rsid w:val="00F22E66"/>
    <w:rsid w:val="00F23241"/>
    <w:rsid w:val="00F23347"/>
    <w:rsid w:val="00F233A4"/>
    <w:rsid w:val="00F23511"/>
    <w:rsid w:val="00F24943"/>
    <w:rsid w:val="00F258FF"/>
    <w:rsid w:val="00F26564"/>
    <w:rsid w:val="00F269E6"/>
    <w:rsid w:val="00F3087F"/>
    <w:rsid w:val="00F30A8F"/>
    <w:rsid w:val="00F31B78"/>
    <w:rsid w:val="00F34782"/>
    <w:rsid w:val="00F378F5"/>
    <w:rsid w:val="00F418DA"/>
    <w:rsid w:val="00F41D81"/>
    <w:rsid w:val="00F422D5"/>
    <w:rsid w:val="00F4355A"/>
    <w:rsid w:val="00F43F38"/>
    <w:rsid w:val="00F44931"/>
    <w:rsid w:val="00F44B78"/>
    <w:rsid w:val="00F46687"/>
    <w:rsid w:val="00F517C8"/>
    <w:rsid w:val="00F5189B"/>
    <w:rsid w:val="00F518AD"/>
    <w:rsid w:val="00F524DF"/>
    <w:rsid w:val="00F52F2E"/>
    <w:rsid w:val="00F530FD"/>
    <w:rsid w:val="00F5334C"/>
    <w:rsid w:val="00F537EE"/>
    <w:rsid w:val="00F55B4C"/>
    <w:rsid w:val="00F569B1"/>
    <w:rsid w:val="00F6001D"/>
    <w:rsid w:val="00F60646"/>
    <w:rsid w:val="00F607A5"/>
    <w:rsid w:val="00F61D33"/>
    <w:rsid w:val="00F61FE2"/>
    <w:rsid w:val="00F62C45"/>
    <w:rsid w:val="00F62E33"/>
    <w:rsid w:val="00F632B0"/>
    <w:rsid w:val="00F63AE1"/>
    <w:rsid w:val="00F63CE5"/>
    <w:rsid w:val="00F65122"/>
    <w:rsid w:val="00F65189"/>
    <w:rsid w:val="00F65F44"/>
    <w:rsid w:val="00F6763D"/>
    <w:rsid w:val="00F67650"/>
    <w:rsid w:val="00F70275"/>
    <w:rsid w:val="00F71148"/>
    <w:rsid w:val="00F71990"/>
    <w:rsid w:val="00F727D6"/>
    <w:rsid w:val="00F73D01"/>
    <w:rsid w:val="00F75780"/>
    <w:rsid w:val="00F75A8B"/>
    <w:rsid w:val="00F75D7A"/>
    <w:rsid w:val="00F76F42"/>
    <w:rsid w:val="00F773C4"/>
    <w:rsid w:val="00F8055A"/>
    <w:rsid w:val="00F80C35"/>
    <w:rsid w:val="00F814F3"/>
    <w:rsid w:val="00F81C9B"/>
    <w:rsid w:val="00F83671"/>
    <w:rsid w:val="00F858AF"/>
    <w:rsid w:val="00F871C7"/>
    <w:rsid w:val="00F8781A"/>
    <w:rsid w:val="00F90BC4"/>
    <w:rsid w:val="00F9162E"/>
    <w:rsid w:val="00F91754"/>
    <w:rsid w:val="00F92518"/>
    <w:rsid w:val="00F935F1"/>
    <w:rsid w:val="00F93797"/>
    <w:rsid w:val="00F942B7"/>
    <w:rsid w:val="00F94EE3"/>
    <w:rsid w:val="00F94F1E"/>
    <w:rsid w:val="00F9510C"/>
    <w:rsid w:val="00F959B6"/>
    <w:rsid w:val="00FA0051"/>
    <w:rsid w:val="00FA0DFE"/>
    <w:rsid w:val="00FA0EBD"/>
    <w:rsid w:val="00FA158A"/>
    <w:rsid w:val="00FA1667"/>
    <w:rsid w:val="00FA2488"/>
    <w:rsid w:val="00FA313A"/>
    <w:rsid w:val="00FA4CC4"/>
    <w:rsid w:val="00FA5E23"/>
    <w:rsid w:val="00FA5F65"/>
    <w:rsid w:val="00FA62B2"/>
    <w:rsid w:val="00FA6870"/>
    <w:rsid w:val="00FA6F0E"/>
    <w:rsid w:val="00FA71A1"/>
    <w:rsid w:val="00FA79E8"/>
    <w:rsid w:val="00FB029E"/>
    <w:rsid w:val="00FB110A"/>
    <w:rsid w:val="00FB18F2"/>
    <w:rsid w:val="00FB1E1D"/>
    <w:rsid w:val="00FB279A"/>
    <w:rsid w:val="00FB2D7E"/>
    <w:rsid w:val="00FB34C1"/>
    <w:rsid w:val="00FB3CF0"/>
    <w:rsid w:val="00FB4F21"/>
    <w:rsid w:val="00FB5BA6"/>
    <w:rsid w:val="00FB6106"/>
    <w:rsid w:val="00FB63E4"/>
    <w:rsid w:val="00FB7054"/>
    <w:rsid w:val="00FC1AC3"/>
    <w:rsid w:val="00FC3211"/>
    <w:rsid w:val="00FC32D7"/>
    <w:rsid w:val="00FC5E03"/>
    <w:rsid w:val="00FC6244"/>
    <w:rsid w:val="00FC7290"/>
    <w:rsid w:val="00FC7401"/>
    <w:rsid w:val="00FC742B"/>
    <w:rsid w:val="00FC7473"/>
    <w:rsid w:val="00FC7E83"/>
    <w:rsid w:val="00FD045C"/>
    <w:rsid w:val="00FD0D08"/>
    <w:rsid w:val="00FD0EFE"/>
    <w:rsid w:val="00FD2496"/>
    <w:rsid w:val="00FD3AE1"/>
    <w:rsid w:val="00FD5BB3"/>
    <w:rsid w:val="00FD64BA"/>
    <w:rsid w:val="00FD66BE"/>
    <w:rsid w:val="00FD70CE"/>
    <w:rsid w:val="00FD7B23"/>
    <w:rsid w:val="00FE022C"/>
    <w:rsid w:val="00FE068C"/>
    <w:rsid w:val="00FE1E58"/>
    <w:rsid w:val="00FE2682"/>
    <w:rsid w:val="00FE2D20"/>
    <w:rsid w:val="00FE304F"/>
    <w:rsid w:val="00FE31AB"/>
    <w:rsid w:val="00FE3814"/>
    <w:rsid w:val="00FE4F87"/>
    <w:rsid w:val="00FE52DC"/>
    <w:rsid w:val="00FE540E"/>
    <w:rsid w:val="00FE6183"/>
    <w:rsid w:val="00FE7809"/>
    <w:rsid w:val="00FF071F"/>
    <w:rsid w:val="00FF0E2A"/>
    <w:rsid w:val="00FF1339"/>
    <w:rsid w:val="00FF170A"/>
    <w:rsid w:val="00FF2FEA"/>
    <w:rsid w:val="00FF3281"/>
    <w:rsid w:val="00FF35E6"/>
    <w:rsid w:val="00FF3E0D"/>
    <w:rsid w:val="00FF5C0E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74F484"/>
  <w15:docId w15:val="{3A6136BE-3936-4F05-9751-B0AB8A78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703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B044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customStyle="1" w:styleId="xl65">
    <w:name w:val="xl65"/>
    <w:basedOn w:val="Normalny"/>
    <w:rsid w:val="00A93C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8853E1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853E1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Teksttreci2">
    <w:name w:val="Tekst treści (2)_"/>
    <w:link w:val="Teksttreci20"/>
    <w:rsid w:val="008853E1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853E1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paragraph" w:styleId="Legenda">
    <w:name w:val="caption"/>
    <w:basedOn w:val="Normalny"/>
    <w:next w:val="Normalny"/>
    <w:unhideWhenUsed/>
    <w:qFormat/>
    <w:rsid w:val="003A6E0B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916C9E"/>
    <w:pPr>
      <w:ind w:left="480" w:hanging="480"/>
    </w:pPr>
    <w:rPr>
      <w:rFonts w:ascii="Calibri" w:hAnsi="Calibri" w:cs="Calibri"/>
      <w:smallCaps/>
      <w:sz w:val="20"/>
      <w:szCs w:val="20"/>
    </w:rPr>
  </w:style>
  <w:style w:type="character" w:customStyle="1" w:styleId="StopkaZnak">
    <w:name w:val="Stopka Znak"/>
    <w:link w:val="Stopka"/>
    <w:uiPriority w:val="99"/>
    <w:rsid w:val="0080329A"/>
    <w:rPr>
      <w:sz w:val="24"/>
      <w:szCs w:val="24"/>
    </w:rPr>
  </w:style>
  <w:style w:type="character" w:customStyle="1" w:styleId="cs15323895">
    <w:name w:val="cs15323895"/>
    <w:rsid w:val="00FA1667"/>
  </w:style>
  <w:style w:type="paragraph" w:styleId="Nagwekspisutreci">
    <w:name w:val="TOC Heading"/>
    <w:basedOn w:val="Nagwek1"/>
    <w:next w:val="Normalny"/>
    <w:uiPriority w:val="39"/>
    <w:unhideWhenUsed/>
    <w:qFormat/>
    <w:rsid w:val="00E301B3"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cs49d2e7db">
    <w:name w:val="cs49d2e7db"/>
    <w:rsid w:val="00FD70CE"/>
  </w:style>
  <w:style w:type="character" w:customStyle="1" w:styleId="towar1">
    <w:name w:val="towar1"/>
    <w:rsid w:val="00D72339"/>
  </w:style>
  <w:style w:type="paragraph" w:styleId="Bezodstpw">
    <w:name w:val="No Spacing"/>
    <w:link w:val="BezodstpwZnak"/>
    <w:uiPriority w:val="1"/>
    <w:qFormat/>
    <w:rsid w:val="00C36044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36044"/>
    <w:rPr>
      <w:rFonts w:ascii="Calibri" w:hAnsi="Calibri"/>
      <w:sz w:val="22"/>
      <w:szCs w:val="22"/>
    </w:rPr>
  </w:style>
  <w:style w:type="character" w:customStyle="1" w:styleId="Nagwek3Znak">
    <w:name w:val="Nagłówek 3 Znak"/>
    <w:link w:val="Nagwek3"/>
    <w:semiHidden/>
    <w:rsid w:val="006B044D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Numerwiersza">
    <w:name w:val="line number"/>
    <w:semiHidden/>
    <w:unhideWhenUsed/>
    <w:rsid w:val="004F48ED"/>
  </w:style>
  <w:style w:type="character" w:styleId="Odwoaniedokomentarza">
    <w:name w:val="annotation reference"/>
    <w:basedOn w:val="Domylnaczcionkaakapitu"/>
    <w:semiHidden/>
    <w:unhideWhenUsed/>
    <w:rsid w:val="00675DF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75D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75DFA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75D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75DFA"/>
    <w:rPr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743AF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223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EEEEE"/>
                                <w:right w:val="none" w:sz="0" w:space="0" w:color="auto"/>
                              </w:divBdr>
                              <w:divsChild>
                                <w:div w:id="352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49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1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Telefon" TargetMode="External"/><Relationship Id="rId13" Type="http://schemas.openxmlformats.org/officeDocument/2006/relationships/hyperlink" Target="https://pl.wikipedia.org/wiki/Telefon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pl.wikipedia.org/wiki/Telefon" TargetMode="External"/><Relationship Id="rId3" Type="http://schemas.openxmlformats.org/officeDocument/2006/relationships/styles" Target="styles.xml"/><Relationship Id="rId21" Type="http://schemas.openxmlformats.org/officeDocument/2006/relationships/hyperlink" Target="https://pl.wikipedia.org/wiki/Telefo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pl.wikipedia.org/wiki/Telefon" TargetMode="External"/><Relationship Id="rId25" Type="http://schemas.openxmlformats.org/officeDocument/2006/relationships/image" Target="media/image11.jpe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pl.wikipedia.org/wiki/Telefon" TargetMode="External"/><Relationship Id="rId23" Type="http://schemas.openxmlformats.org/officeDocument/2006/relationships/hyperlink" Target="https://pl.wikipedia.org/wiki/Telefon" TargetMode="External"/><Relationship Id="rId28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image" Target="media/image7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Telefon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image" Target="media/image12.jpe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87D35-D7F4-49EE-A800-9C7AF248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5760</TotalTime>
  <Pages>75</Pages>
  <Words>14958</Words>
  <Characters>89753</Characters>
  <Application>Microsoft Office Word</Application>
  <DocSecurity>0</DocSecurity>
  <Lines>747</Lines>
  <Paragraphs>209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/>
  <LinksUpToDate>false</LinksUpToDate>
  <CharactersWithSpaces>104502</CharactersWithSpaces>
  <SharedDoc>false</SharedDoc>
  <HLinks>
    <vt:vector size="42" baseType="variant"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_Toc15464192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_Toc15464191</vt:lpwstr>
      </vt:variant>
      <vt:variant>
        <vt:i4>1376312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_Toc15464190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_Toc15464189</vt:lpwstr>
      </vt:variant>
      <vt:variant>
        <vt:i4>1900601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_Toc15464188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_Toc15464187</vt:lpwstr>
      </vt:variant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_Toc15464186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Anna Bęben</cp:lastModifiedBy>
  <cp:revision>693</cp:revision>
  <cp:lastPrinted>2020-09-15T06:18:00Z</cp:lastPrinted>
  <dcterms:created xsi:type="dcterms:W3CDTF">2020-03-26T15:46:00Z</dcterms:created>
  <dcterms:modified xsi:type="dcterms:W3CDTF">2020-11-18T09:25:00Z</dcterms:modified>
</cp:coreProperties>
</file>