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A2C" w:rsidRDefault="00C37A2C" w:rsidP="00C37A2C">
      <w:pPr>
        <w:spacing w:after="0"/>
      </w:pPr>
    </w:p>
    <w:p w:rsidR="00D3598D" w:rsidRDefault="00D3598D" w:rsidP="00C37A2C">
      <w:pPr>
        <w:spacing w:after="0"/>
      </w:pPr>
    </w:p>
    <w:p w:rsidR="00D3598D" w:rsidRDefault="00D3598D" w:rsidP="00C37A2C">
      <w:pPr>
        <w:spacing w:after="0"/>
      </w:pPr>
    </w:p>
    <w:p w:rsidR="000E4C74" w:rsidRDefault="00D3598D" w:rsidP="00D3598D">
      <w:pPr>
        <w:spacing w:line="288" w:lineRule="auto"/>
        <w:jc w:val="center"/>
        <w:rPr>
          <w:rFonts w:ascii="Century Gothic" w:hAnsi="Century Gothic"/>
          <w:b/>
        </w:rPr>
      </w:pPr>
      <w:r w:rsidRPr="001A32C6">
        <w:rPr>
          <w:rFonts w:ascii="Century Gothic" w:hAnsi="Century Gothic"/>
          <w:b/>
        </w:rPr>
        <w:t xml:space="preserve">opis przedmiotu zamówienia </w:t>
      </w:r>
    </w:p>
    <w:p w:rsidR="00D3598D" w:rsidRPr="001A32C6" w:rsidRDefault="00D3598D" w:rsidP="00D3598D">
      <w:pPr>
        <w:spacing w:line="288" w:lineRule="auto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–</w:t>
      </w:r>
      <w:r w:rsidRPr="001A32C6">
        <w:rPr>
          <w:rFonts w:ascii="Century Gothic" w:hAnsi="Century Gothic"/>
          <w:b/>
        </w:rPr>
        <w:t xml:space="preserve"> </w:t>
      </w:r>
      <w:r w:rsidR="000E4C74">
        <w:rPr>
          <w:rFonts w:ascii="Century Gothic" w:hAnsi="Century Gothic"/>
          <w:b/>
        </w:rPr>
        <w:t>część 3</w:t>
      </w:r>
      <w:r>
        <w:rPr>
          <w:rFonts w:ascii="Century Gothic" w:hAnsi="Century Gothic"/>
          <w:b/>
        </w:rPr>
        <w:t xml:space="preserve"> (</w:t>
      </w:r>
      <w:r w:rsidRPr="00EB1528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Echokardiograf </w:t>
      </w:r>
      <w:r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podręczny)</w:t>
      </w:r>
      <w:r>
        <w:rPr>
          <w:rFonts w:ascii="Century Gothic" w:hAnsi="Century Gothic"/>
          <w:b/>
        </w:rPr>
        <w:t xml:space="preserve"> – </w:t>
      </w:r>
      <w:r w:rsidR="007F7254">
        <w:rPr>
          <w:rFonts w:ascii="Century Gothic" w:hAnsi="Century Gothic"/>
          <w:b/>
        </w:rPr>
        <w:t>2</w:t>
      </w:r>
      <w:r>
        <w:rPr>
          <w:rFonts w:ascii="Century Gothic" w:hAnsi="Century Gothic"/>
          <w:b/>
        </w:rPr>
        <w:t xml:space="preserve"> szt.</w:t>
      </w:r>
    </w:p>
    <w:p w:rsidR="00D3598D" w:rsidRPr="001A32C6" w:rsidRDefault="00D3598D" w:rsidP="00D3598D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D3598D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gwarantuje niniejszym, że sprzęt jest fab</w:t>
      </w:r>
      <w:r>
        <w:rPr>
          <w:rFonts w:ascii="Century Gothic" w:hAnsi="Century Gothic"/>
          <w:sz w:val="20"/>
        </w:rPr>
        <w:t>rycznie nowy (rok produkcji 2019</w:t>
      </w:r>
      <w:r w:rsidRPr="001A32C6">
        <w:rPr>
          <w:rFonts w:ascii="Century Gothic" w:hAnsi="Century Gothic"/>
          <w:sz w:val="20"/>
        </w:rPr>
        <w:t xml:space="preserve">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p w:rsidR="00D3598D" w:rsidRPr="001A32C6" w:rsidRDefault="00D3598D" w:rsidP="00D3598D">
      <w:pPr>
        <w:pStyle w:val="Skrconyadreszwrotny"/>
        <w:widowControl/>
        <w:numPr>
          <w:ilvl w:val="0"/>
          <w:numId w:val="11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Wszystkie aparaty oferowane w niniejszym pakiecie – tego samego producenta</w:t>
      </w:r>
    </w:p>
    <w:p w:rsidR="00D3598D" w:rsidRDefault="00D3598D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D3598D" w:rsidRDefault="00D3598D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</w:tblGrid>
      <w:tr w:rsidR="000E4C74" w:rsidTr="00EB12D1">
        <w:trPr>
          <w:trHeight w:val="70"/>
        </w:trPr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lastRenderedPageBreak/>
              <w:t>Nazwa i typ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Producen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Kraj produkcji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Rok produkcji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0E4C74" w:rsidTr="00EB12D1">
        <w:tc>
          <w:tcPr>
            <w:tcW w:w="3260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Klasa wyrobu medycznego</w:t>
            </w:r>
          </w:p>
        </w:tc>
        <w:tc>
          <w:tcPr>
            <w:tcW w:w="3119" w:type="dxa"/>
          </w:tcPr>
          <w:p w:rsidR="000E4C74" w:rsidRDefault="000E4C7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0E4C74" w:rsidRPr="00A267CB" w:rsidRDefault="000E4C74" w:rsidP="000E4C74">
      <w:pPr>
        <w:spacing w:line="288" w:lineRule="auto"/>
        <w:rPr>
          <w:rFonts w:cs="Calibri"/>
          <w:b/>
          <w:bCs/>
          <w:iCs/>
          <w:sz w:val="20"/>
          <w:szCs w:val="20"/>
          <w:shd w:val="clear" w:color="auto" w:fill="CCCCCC"/>
          <w:lang w:eastAsia="zh-CN"/>
        </w:rPr>
      </w:pPr>
    </w:p>
    <w:tbl>
      <w:tblPr>
        <w:tblpPr w:leftFromText="141" w:rightFromText="141" w:vertAnchor="text" w:tblpXSpec="center"/>
        <w:tblW w:w="136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2551"/>
        <w:gridCol w:w="1985"/>
        <w:gridCol w:w="2835"/>
        <w:gridCol w:w="2552"/>
      </w:tblGrid>
      <w:tr w:rsidR="000E4C74" w:rsidRPr="00C43122" w:rsidTr="00EB12D1">
        <w:trPr>
          <w:trHeight w:val="132"/>
        </w:trPr>
        <w:tc>
          <w:tcPr>
            <w:tcW w:w="1105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  <w:r w:rsidRPr="003A7823">
              <w:rPr>
                <w:b/>
                <w:bCs/>
              </w:rPr>
              <w:t>Cena brutto (w zł)</w:t>
            </w:r>
          </w:p>
        </w:tc>
      </w:tr>
      <w:tr w:rsidR="000E4C74" w:rsidRPr="00C43122" w:rsidTr="00EB12D1">
        <w:trPr>
          <w:trHeight w:val="3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A:</w:t>
            </w:r>
            <w:r w:rsidRPr="003A7823">
              <w:rPr>
                <w:bCs/>
              </w:rPr>
              <w:t xml:space="preserve"> Cena brutto sprzętu wraz z dostawą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Ilość sztuk sprzętu: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Cs/>
              </w:rPr>
            </w:pPr>
            <w:r w:rsidRPr="00A267CB">
              <w:rPr>
                <w:bCs/>
              </w:rPr>
              <w:t>Cena jednostkowa brutto</w:t>
            </w:r>
            <w:r>
              <w:rPr>
                <w:bCs/>
              </w:rPr>
              <w:t xml:space="preserve"> (zł):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/>
                <w:bCs/>
              </w:rPr>
            </w:pPr>
            <w:r w:rsidRPr="000E4C74">
              <w:rPr>
                <w:rFonts w:ascii="Century Gothic" w:hAnsi="Century Gothic"/>
                <w:sz w:val="16"/>
                <w:szCs w:val="16"/>
              </w:rPr>
              <w:t>Echokardiograf podręczny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4C74" w:rsidRPr="003A7823" w:rsidRDefault="000E4C74" w:rsidP="00EB12D1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552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instalacji i uruchomienia sprzętu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546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C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szkoleń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0E4C74" w:rsidRPr="00C43122" w:rsidTr="00EB12D1">
        <w:trPr>
          <w:trHeight w:val="539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A+B+C:</w:t>
            </w:r>
            <w:r w:rsidRPr="003A7823">
              <w:rPr>
                <w:bCs/>
              </w:rPr>
              <w:t xml:space="preserve"> Cena brutto oferty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4C74" w:rsidRPr="003A7823" w:rsidRDefault="000E4C74" w:rsidP="00EB12D1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:rsidR="000E4C74" w:rsidRDefault="000E4C74" w:rsidP="000E4C74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0E4C74" w:rsidRDefault="000E4C74" w:rsidP="000E4C74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0E4C74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0E4C74" w:rsidRDefault="000E4C74" w:rsidP="00D3598D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D3598D" w:rsidRPr="00EB1528" w:rsidRDefault="00D3598D" w:rsidP="00D3598D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</w:pPr>
      <w:r w:rsidRPr="00EB1528">
        <w:rPr>
          <w:rFonts w:ascii="Century Gothic" w:eastAsia="Times New Roman" w:hAnsi="Century Gothic" w:cs="Arial"/>
          <w:b/>
          <w:bCs/>
          <w:sz w:val="20"/>
          <w:szCs w:val="20"/>
        </w:rPr>
        <w:lastRenderedPageBreak/>
        <w:t>PARAMETRY TECHNICZNE I EKSPLOATACYJNE</w:t>
      </w:r>
      <w:r w:rsidRPr="00EB1528">
        <w:rPr>
          <w:rFonts w:ascii="Century Gothic" w:eastAsia="Times New Roman" w:hAnsi="Century Gothic"/>
          <w:b/>
          <w:sz w:val="20"/>
          <w:szCs w:val="20"/>
          <w:lang w:eastAsia="zh-CN"/>
        </w:rPr>
        <w:t xml:space="preserve"> - </w:t>
      </w:r>
      <w:r w:rsidRPr="00EB1528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Echokardiograf </w:t>
      </w:r>
      <w:r w:rsidR="007F7254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podręczny – 2</w:t>
      </w:r>
      <w:r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 szt.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327421" w:rsidRPr="00EA5D31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421" w:rsidRPr="00032CAA" w:rsidRDefault="00327421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5242B6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  <w:t>Konstrukcja i konfiguracja ogólna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5242B6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Aparat wykonany w technologii całkowicie cyfrowej, fabrycznie nowy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Aparat tego samego producenta co asortyment oferowany w pakiecie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5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Cyfrowy, szerokopasmowy układ formowania wiązki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7C385E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Aparat, z możliwością przypięcia głowic poprzez port 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microUSB</w:t>
            </w:r>
            <w:proofErr w:type="spellEnd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wbudowany w tablet lub inne urządzenie mobilne</w:t>
            </w:r>
            <w:r w:rsidR="007C385E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7C385E" w:rsidRPr="007C385E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lub </w:t>
            </w:r>
            <w:r w:rsidR="007C385E" w:rsidRPr="007C385E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kompletny echokardiograf/ultrasonograf podręczny bez funkcji podpinania głowic. posiadający wbudowany system głowicy liniowej/sektorowej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Zakres stosowanych częstotliwość pracy: min. od 3,5 MHz do 8MHz (określony zakresem częstotliwości głowic pracujących z zestawem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Liczba niezależnych kanałów przetwarzania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50 000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Dynamika systemu [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dB</w:t>
            </w:r>
            <w:proofErr w:type="spellEnd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150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Maksymalna dopuszczalna waga zestawu wraz z ładowarką max. 2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Element obrazowy z monitorem dotykowym – podać przekątną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5 cali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W cenie oferty oprogramowanie ultrasonograficzne kompatybilne z niezależnymi systemami operacyjnymi</w:t>
            </w:r>
            <w:r w:rsidR="00172D2A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172D2A" w:rsidRPr="00172D2A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lub </w:t>
            </w:r>
            <w:r w:rsidR="00172D2A" w:rsidRPr="00172D2A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Echokardiograf podręczny, który posiada oprogramowanie ultrasonograficzne współpracujące z systemem android, a kompatybilnym z min. trzema producentami tabletów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7C385E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Głowica USG kompatybilne z urządzeniami mobilnymi różnych (min. 2) producentów</w:t>
            </w:r>
            <w:r w:rsidR="007C385E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7C385E" w:rsidRPr="007C385E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 xml:space="preserve">lub </w:t>
            </w:r>
            <w:r w:rsidR="007C385E" w:rsidRPr="007C385E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kompletny echokardiograf/ultrasonograf podręczny z głowicami przyłączonymi na stałe, posiadający wbudowany system głowicy liniowej/sektorowej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Czas pracy zestawu przy zasilaniu z wbudowanego akumulatora po wyłączeniu urządzenia z prądu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60 minut i więcej – 1 pkt.</w:t>
            </w:r>
          </w:p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Mniejsze wartości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Zintegrowany system archiwizacji obrazów na wbudowanym z możliwością eksportowania danych na nośniki przenośne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Zasilanie głowicy ultrasonograficznej z wbudowanego w urządzenie obrazujące akumulatora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Oprogramowanie do eksportu danych i transmisji sieci komputerowej w standardzie DICOM 3.0</w:t>
            </w:r>
          </w:p>
          <w:p w:rsidR="000B14EE" w:rsidRDefault="000B14EE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  <w:p w:rsidR="000B14EE" w:rsidRPr="00D3598D" w:rsidRDefault="00514A1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bookmarkStart w:id="0" w:name="_GoBack"/>
            <w:bookmarkEnd w:id="0"/>
            <w:r w:rsidRPr="003E0EF5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 xml:space="preserve">Oferowane aparaty powinny być gotowe do </w:t>
            </w:r>
            <w:proofErr w:type="spellStart"/>
            <w:r w:rsidRPr="003E0EF5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bezkosztowej</w:t>
            </w:r>
            <w:proofErr w:type="spellEnd"/>
            <w:r w:rsidRPr="003E0EF5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 xml:space="preserve"> integracji i konfiguracji dostarczanego urządzenia z systemem RIS/PACS jaki zostanie uruchomiony w NSSU</w:t>
            </w:r>
            <w:r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Oprogramowanie do badań naczyniowych i kardiologicznych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  <w:t>Tryby obrazowania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B-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mode</w:t>
            </w:r>
            <w:proofErr w:type="spellEnd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 xml:space="preserve"> (2D)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Doppler Kolorowy (CD) z regulacją wielkości okna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M-</w:t>
            </w:r>
            <w:proofErr w:type="spellStart"/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  <w:p w:rsidR="007C385E" w:rsidRPr="00D3598D" w:rsidRDefault="007C385E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7C385E">
              <w:rPr>
                <w:rFonts w:ascii="Century Gothic" w:eastAsia="Times New Roman" w:hAnsi="Century Gothic" w:cs="Calibri"/>
                <w:color w:val="FF0000"/>
                <w:sz w:val="16"/>
                <w:szCs w:val="16"/>
                <w:lang w:eastAsia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  <w:p w:rsidR="007C385E" w:rsidRPr="00D3598D" w:rsidRDefault="007C385E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7C385E">
              <w:rPr>
                <w:rFonts w:ascii="Century Gothic" w:hAnsi="Century Gothic"/>
                <w:color w:val="FF0000"/>
                <w:sz w:val="16"/>
                <w:szCs w:val="16"/>
              </w:rPr>
              <w:t>Tak – 1 pkt., nie – 0 pkt.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Obrazowanie w częstotliwości II harmonicznej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/>
                <w:color w:val="000000" w:themeColor="text1"/>
                <w:sz w:val="16"/>
                <w:szCs w:val="16"/>
                <w:lang w:eastAsia="pl-PL"/>
              </w:rPr>
              <w:t>Głowice ultrasonograficzne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7C385E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  <w:t>Szerokopasmowa elektroniczna głowica do badań naczyniowych, mięśniowo-szkieletowych, płucnych, tkanek miękkich, narządów położonych powierzchniowo z wymiennym kablem USB</w:t>
            </w:r>
            <w:r w:rsidR="007C385E"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  <w:t xml:space="preserve"> </w:t>
            </w:r>
            <w:r w:rsidR="007C385E" w:rsidRPr="007C385E">
              <w:rPr>
                <w:rFonts w:ascii="Century Gothic" w:eastAsia="Times New Roman" w:hAnsi="Century Gothic" w:cs="Calibri"/>
                <w:bCs/>
                <w:color w:val="FF0000"/>
                <w:sz w:val="16"/>
                <w:szCs w:val="16"/>
                <w:lang w:eastAsia="pl-PL"/>
              </w:rPr>
              <w:t xml:space="preserve">lub </w:t>
            </w:r>
            <w:r w:rsidR="007C385E" w:rsidRPr="007C385E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kompletny echokardiograf/ultrasonograf podręczny z głowicą dualną sektorową/liniową przyłączona na stałe, posiadający wbudowany system głowicy liniowej/sektorowej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327421" w:rsidRPr="00EB757C" w:rsidTr="00327421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032CAA" w:rsidRDefault="00327421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  <w:t>Sektorowa kardiologiczna do badań osób dorosłych z wymiennym kablem USB</w:t>
            </w:r>
            <w:r w:rsidR="007C385E">
              <w:rPr>
                <w:rFonts w:ascii="Century Gothic" w:eastAsia="Times New Roman" w:hAnsi="Century Gothic" w:cs="Calibri"/>
                <w:bCs/>
                <w:color w:val="000000" w:themeColor="text1"/>
                <w:sz w:val="16"/>
                <w:szCs w:val="16"/>
                <w:lang w:eastAsia="pl-PL"/>
              </w:rPr>
              <w:t xml:space="preserve">  </w:t>
            </w:r>
            <w:r w:rsidR="007C385E" w:rsidRPr="007C385E">
              <w:rPr>
                <w:rFonts w:ascii="Century Gothic" w:eastAsia="Times New Roman" w:hAnsi="Century Gothic" w:cs="Calibri"/>
                <w:bCs/>
                <w:color w:val="FF0000"/>
                <w:sz w:val="16"/>
                <w:szCs w:val="16"/>
                <w:lang w:eastAsia="pl-PL"/>
              </w:rPr>
              <w:t xml:space="preserve">lub </w:t>
            </w:r>
            <w:r w:rsidR="007C385E" w:rsidRPr="007C385E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kompletny echokardiograf/ultrasonograf podręczny z głowicą dualną sektorową/liniową przyłączona na stałe, posiadający wbudowany system głowicy liniowej/sektorowej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center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  <w:r w:rsidRPr="00D3598D"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spacing w:before="40" w:after="40"/>
              <w:ind w:left="57" w:right="57"/>
              <w:jc w:val="both"/>
              <w:rPr>
                <w:rFonts w:ascii="Century Gothic" w:eastAsia="Times New Roman" w:hAnsi="Century Gothic" w:cs="Calibri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421" w:rsidRPr="00D3598D" w:rsidRDefault="00327421" w:rsidP="00D3598D">
            <w:pPr>
              <w:autoSpaceDE w:val="0"/>
              <w:autoSpaceDN w:val="0"/>
              <w:adjustRightInd w:val="0"/>
              <w:spacing w:before="40" w:after="40"/>
              <w:ind w:left="57" w:right="57"/>
              <w:jc w:val="both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D3598D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D3598D" w:rsidRDefault="00D3598D" w:rsidP="00C37A2C">
      <w:pPr>
        <w:spacing w:after="0"/>
      </w:pPr>
    </w:p>
    <w:p w:rsidR="00DC08B0" w:rsidRDefault="00DC08B0" w:rsidP="00C37A2C">
      <w:pPr>
        <w:spacing w:after="0"/>
      </w:pPr>
    </w:p>
    <w:p w:rsidR="00D3598D" w:rsidRDefault="00D3598D" w:rsidP="00C37A2C">
      <w:pPr>
        <w:spacing w:after="0"/>
      </w:pPr>
    </w:p>
    <w:p w:rsidR="00D3598D" w:rsidRDefault="00C37A2C" w:rsidP="00D3598D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>
        <w:t xml:space="preserve"> </w:t>
      </w:r>
      <w:r w:rsidR="00D3598D">
        <w:rPr>
          <w:rFonts w:ascii="Century Gothic" w:eastAsia="Times New Roman" w:hAnsi="Century Gothic" w:cs="Arial"/>
          <w:b/>
          <w:bCs/>
          <w:sz w:val="20"/>
          <w:szCs w:val="20"/>
        </w:rPr>
        <w:t xml:space="preserve">WARUNKI GWARANCJI I SERWISU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D3598D" w:rsidRPr="00EA5D31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98D" w:rsidRPr="00032CAA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D3598D" w:rsidRPr="00EB757C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C58" w:rsidRPr="003A5761" w:rsidRDefault="00F23330" w:rsidP="000F0C5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Gwarancja [miesiące]</w:t>
            </w:r>
            <w:r w:rsidR="000F0C58" w:rsidRPr="003A5761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(</w:t>
            </w:r>
            <w:r w:rsidR="000F0C58" w:rsidRP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w tym </w:t>
            </w:r>
            <w:r w:rsidR="000F0C58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na </w:t>
            </w:r>
            <w:r w:rsidR="000F0C58" w:rsidRP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elementy zapewniające poprawną komunikację echokardiografów z systemem RIS/PACS</w:t>
            </w:r>
            <w:r w:rsidR="000F0C58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)</w:t>
            </w:r>
          </w:p>
          <w:p w:rsidR="00F23330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F23330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F23330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UWAGA – należy podać pełną liczbę miesięcy. Wartości ułamkowe będą przy ocenie zaokrąglane w dół – do pełnych miesięcy.</w:t>
            </w:r>
          </w:p>
          <w:p w:rsidR="00D3598D" w:rsidRPr="008C3609" w:rsidRDefault="00F23330" w:rsidP="00F23330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Zamawiający zastrzega, że górną granicą punktacji będzie 5 lat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8C3609" w:rsidRDefault="00D3598D" w:rsidP="005242B6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8C3609" w:rsidRDefault="00D3598D" w:rsidP="005242B6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najdłuższy okres – 10 pkt.,</w:t>
            </w:r>
          </w:p>
          <w:p w:rsidR="00D3598D" w:rsidRPr="008C3609" w:rsidRDefault="00D3598D" w:rsidP="005242B6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inne –proporcjonalnie mniej (względem najkorzystniejszej oferty)</w:t>
            </w: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Gwarancja min. 10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8C3609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Maksymalny czas naprawy  nie może przekroczyć 10 dni roboczych, w przypadku naprawy dłuższej niż 5 dni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  <w:r w:rsidR="00172D2A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:rsidR="00172D2A" w:rsidRPr="008C3609" w:rsidRDefault="00172D2A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9139F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Zamawiający za czas reakcji uznaje także zdalne połączenie z aparatem za pomocą łącza internetowego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5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(1) - Należy przewidzieć szkolenia w wymiarze do 2 dni roboczych oraz zapewnić możliwość stałego wsparcia aplikacyjnego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1 osoba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b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D3598D" w:rsidRPr="00E462F6" w:rsidTr="005242B6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98D" w:rsidRPr="00032CAA" w:rsidRDefault="00D3598D" w:rsidP="00D3598D">
            <w:pPr>
              <w:pStyle w:val="Akapitzlist"/>
              <w:numPr>
                <w:ilvl w:val="0"/>
                <w:numId w:val="12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98D" w:rsidRPr="008C3609" w:rsidRDefault="00D3598D" w:rsidP="005242B6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D3598D" w:rsidRDefault="00D3598D" w:rsidP="00D3598D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  <w:r>
        <w:rPr>
          <w:rFonts w:ascii="Century Gothic" w:eastAsia="Times New Roman" w:hAnsi="Century Gothic"/>
          <w:b/>
          <w:szCs w:val="24"/>
          <w:lang w:eastAsia="zh-CN"/>
        </w:rPr>
        <w:t xml:space="preserve"> </w:t>
      </w:r>
      <w:r>
        <w:t xml:space="preserve"> </w:t>
      </w:r>
    </w:p>
    <w:sectPr w:rsidR="00D3598D" w:rsidSect="00C37A2C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B0D" w:rsidRDefault="00E64B0D" w:rsidP="00D3598D">
      <w:pPr>
        <w:spacing w:after="0" w:line="240" w:lineRule="auto"/>
      </w:pPr>
      <w:r>
        <w:separator/>
      </w:r>
    </w:p>
  </w:endnote>
  <w:endnote w:type="continuationSeparator" w:id="0">
    <w:p w:rsidR="00E64B0D" w:rsidRDefault="00E64B0D" w:rsidP="00D3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200455"/>
      <w:docPartObj>
        <w:docPartGallery w:val="Page Numbers (Bottom of Page)"/>
        <w:docPartUnique/>
      </w:docPartObj>
    </w:sdtPr>
    <w:sdtEndPr/>
    <w:sdtContent>
      <w:p w:rsidR="002B21CD" w:rsidRDefault="002B21C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2D6">
          <w:rPr>
            <w:noProof/>
          </w:rPr>
          <w:t>9</w:t>
        </w:r>
        <w:r>
          <w:fldChar w:fldCharType="end"/>
        </w:r>
      </w:p>
    </w:sdtContent>
  </w:sdt>
  <w:p w:rsidR="002B21CD" w:rsidRDefault="002B21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B0D" w:rsidRDefault="00E64B0D" w:rsidP="00D3598D">
      <w:pPr>
        <w:spacing w:after="0" w:line="240" w:lineRule="auto"/>
      </w:pPr>
      <w:r>
        <w:separator/>
      </w:r>
    </w:p>
  </w:footnote>
  <w:footnote w:type="continuationSeparator" w:id="0">
    <w:p w:rsidR="00E64B0D" w:rsidRDefault="00E64B0D" w:rsidP="00D359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C74" w:rsidRDefault="000E4C74" w:rsidP="000E4C74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  <w:r>
      <w:rPr>
        <w:rFonts w:ascii="Times New Roman" w:hAnsi="Times New Roman"/>
        <w:noProof/>
        <w:kern w:val="2"/>
        <w:sz w:val="24"/>
        <w:szCs w:val="24"/>
        <w:lang w:eastAsia="pl-PL"/>
      </w:rPr>
      <w:drawing>
        <wp:inline distT="0" distB="0" distL="0" distR="0" wp14:anchorId="53223D73" wp14:editId="639C47AE">
          <wp:extent cx="7564755" cy="866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4C74" w:rsidRDefault="000E4C74" w:rsidP="000E4C7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color w:val="000000"/>
        <w:lang w:eastAsia="pl-PL" w:bidi="hi-IN"/>
      </w:rPr>
      <w:t>NSSU.DFP.271.1</w:t>
    </w:r>
    <w:r w:rsidRPr="00B743B5">
      <w:rPr>
        <w:rFonts w:ascii="Garamond" w:hAnsi="Garamond"/>
        <w:color w:val="000000"/>
        <w:lang w:eastAsia="pl-PL" w:bidi="hi-IN"/>
      </w:rPr>
      <w:t>.201</w:t>
    </w:r>
    <w:r>
      <w:rPr>
        <w:rFonts w:ascii="Garamond" w:hAnsi="Garamond"/>
        <w:color w:val="000000"/>
        <w:lang w:eastAsia="pl-PL" w:bidi="hi-IN"/>
      </w:rPr>
      <w:t>9</w:t>
    </w:r>
    <w:r w:rsidRPr="00B743B5">
      <w:rPr>
        <w:rFonts w:ascii="Garamond" w:hAnsi="Garamond"/>
        <w:color w:val="000000"/>
        <w:lang w:eastAsia="pl-PL" w:bidi="hi-IN"/>
      </w:rPr>
      <w:t>.</w:t>
    </w:r>
    <w:r>
      <w:rPr>
        <w:rFonts w:ascii="Garamond" w:hAnsi="Garamond"/>
        <w:color w:val="000000"/>
        <w:lang w:eastAsia="pl-PL" w:bidi="hi-IN"/>
      </w:rPr>
      <w:t>AB</w:t>
    </w:r>
    <w:r>
      <w:rPr>
        <w:rFonts w:ascii="Garamond" w:hAnsi="Garamond"/>
        <w:lang w:eastAsia="pl-PL"/>
      </w:rPr>
      <w:tab/>
      <w:t>część 3</w:t>
    </w:r>
    <w:r w:rsidRPr="00187ACD"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1a do specyfikacji</w:t>
    </w:r>
  </w:p>
  <w:p w:rsidR="000E4C74" w:rsidRDefault="000E4C74" w:rsidP="000E4C7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:rsidR="00D3598D" w:rsidRDefault="00D359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67CC8"/>
    <w:multiLevelType w:val="hybridMultilevel"/>
    <w:tmpl w:val="03A65E64"/>
    <w:lvl w:ilvl="0" w:tplc="3CDE9808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761000"/>
    <w:multiLevelType w:val="hybridMultilevel"/>
    <w:tmpl w:val="4272711E"/>
    <w:lvl w:ilvl="0" w:tplc="A0B85C3E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3" w15:restartNumberingAfterBreak="0">
    <w:nsid w:val="26DC038C"/>
    <w:multiLevelType w:val="hybridMultilevel"/>
    <w:tmpl w:val="E1E0FFC2"/>
    <w:lvl w:ilvl="0" w:tplc="EFD6AE08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4" w15:restartNumberingAfterBreak="0">
    <w:nsid w:val="2EA3608B"/>
    <w:multiLevelType w:val="hybridMultilevel"/>
    <w:tmpl w:val="25FA3B98"/>
    <w:lvl w:ilvl="0" w:tplc="04150019">
      <w:start w:val="1"/>
      <w:numFmt w:val="lowerLetter"/>
      <w:lvlText w:val="%1."/>
      <w:lvlJc w:val="left"/>
      <w:pPr>
        <w:ind w:left="776" w:hanging="360"/>
      </w:pPr>
    </w:lvl>
    <w:lvl w:ilvl="1" w:tplc="04150019">
      <w:start w:val="1"/>
      <w:numFmt w:val="lowerLetter"/>
      <w:lvlText w:val="%2."/>
      <w:lvlJc w:val="left"/>
      <w:pPr>
        <w:ind w:left="1496" w:hanging="360"/>
      </w:pPr>
    </w:lvl>
    <w:lvl w:ilvl="2" w:tplc="0415001B">
      <w:start w:val="1"/>
      <w:numFmt w:val="lowerRoman"/>
      <w:lvlText w:val="%3."/>
      <w:lvlJc w:val="right"/>
      <w:pPr>
        <w:ind w:left="2216" w:hanging="180"/>
      </w:pPr>
    </w:lvl>
    <w:lvl w:ilvl="3" w:tplc="0415000F">
      <w:start w:val="1"/>
      <w:numFmt w:val="decimal"/>
      <w:lvlText w:val="%4."/>
      <w:lvlJc w:val="left"/>
      <w:pPr>
        <w:ind w:left="2936" w:hanging="360"/>
      </w:pPr>
    </w:lvl>
    <w:lvl w:ilvl="4" w:tplc="04150019">
      <w:start w:val="1"/>
      <w:numFmt w:val="lowerLetter"/>
      <w:lvlText w:val="%5."/>
      <w:lvlJc w:val="left"/>
      <w:pPr>
        <w:ind w:left="3656" w:hanging="360"/>
      </w:pPr>
    </w:lvl>
    <w:lvl w:ilvl="5" w:tplc="0415001B">
      <w:start w:val="1"/>
      <w:numFmt w:val="lowerRoman"/>
      <w:lvlText w:val="%6."/>
      <w:lvlJc w:val="right"/>
      <w:pPr>
        <w:ind w:left="4376" w:hanging="180"/>
      </w:pPr>
    </w:lvl>
    <w:lvl w:ilvl="6" w:tplc="0415000F">
      <w:start w:val="1"/>
      <w:numFmt w:val="decimal"/>
      <w:lvlText w:val="%7."/>
      <w:lvlJc w:val="left"/>
      <w:pPr>
        <w:ind w:left="5096" w:hanging="360"/>
      </w:pPr>
    </w:lvl>
    <w:lvl w:ilvl="7" w:tplc="04150019">
      <w:start w:val="1"/>
      <w:numFmt w:val="lowerLetter"/>
      <w:lvlText w:val="%8."/>
      <w:lvlJc w:val="left"/>
      <w:pPr>
        <w:ind w:left="5816" w:hanging="360"/>
      </w:pPr>
    </w:lvl>
    <w:lvl w:ilvl="8" w:tplc="0415001B">
      <w:start w:val="1"/>
      <w:numFmt w:val="lowerRoman"/>
      <w:lvlText w:val="%9."/>
      <w:lvlJc w:val="right"/>
      <w:pPr>
        <w:ind w:left="6536" w:hanging="180"/>
      </w:pPr>
    </w:lvl>
  </w:abstractNum>
  <w:abstractNum w:abstractNumId="5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867A11"/>
    <w:multiLevelType w:val="hybridMultilevel"/>
    <w:tmpl w:val="53B478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FEE7808"/>
    <w:multiLevelType w:val="hybridMultilevel"/>
    <w:tmpl w:val="5436F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B4061"/>
    <w:multiLevelType w:val="hybridMultilevel"/>
    <w:tmpl w:val="05B8E3FA"/>
    <w:lvl w:ilvl="0" w:tplc="F3FA4554">
      <w:start w:val="1"/>
      <w:numFmt w:val="lowerLetter"/>
      <w:lvlText w:val="%1."/>
      <w:lvlJc w:val="left"/>
      <w:pPr>
        <w:ind w:left="777" w:hanging="360"/>
      </w:pPr>
    </w:lvl>
    <w:lvl w:ilvl="1" w:tplc="04150019">
      <w:start w:val="1"/>
      <w:numFmt w:val="lowerLetter"/>
      <w:lvlText w:val="%2."/>
      <w:lvlJc w:val="left"/>
      <w:pPr>
        <w:ind w:left="1497" w:hanging="360"/>
      </w:pPr>
    </w:lvl>
    <w:lvl w:ilvl="2" w:tplc="0415001B">
      <w:start w:val="1"/>
      <w:numFmt w:val="lowerRoman"/>
      <w:lvlText w:val="%3."/>
      <w:lvlJc w:val="right"/>
      <w:pPr>
        <w:ind w:left="2217" w:hanging="180"/>
      </w:pPr>
    </w:lvl>
    <w:lvl w:ilvl="3" w:tplc="0415000F">
      <w:start w:val="1"/>
      <w:numFmt w:val="decimal"/>
      <w:lvlText w:val="%4."/>
      <w:lvlJc w:val="left"/>
      <w:pPr>
        <w:ind w:left="2937" w:hanging="360"/>
      </w:pPr>
    </w:lvl>
    <w:lvl w:ilvl="4" w:tplc="04150019">
      <w:start w:val="1"/>
      <w:numFmt w:val="lowerLetter"/>
      <w:lvlText w:val="%5."/>
      <w:lvlJc w:val="left"/>
      <w:pPr>
        <w:ind w:left="3657" w:hanging="360"/>
      </w:pPr>
    </w:lvl>
    <w:lvl w:ilvl="5" w:tplc="0415001B">
      <w:start w:val="1"/>
      <w:numFmt w:val="lowerRoman"/>
      <w:lvlText w:val="%6."/>
      <w:lvlJc w:val="right"/>
      <w:pPr>
        <w:ind w:left="4377" w:hanging="180"/>
      </w:pPr>
    </w:lvl>
    <w:lvl w:ilvl="6" w:tplc="0415000F">
      <w:start w:val="1"/>
      <w:numFmt w:val="decimal"/>
      <w:lvlText w:val="%7."/>
      <w:lvlJc w:val="left"/>
      <w:pPr>
        <w:ind w:left="5097" w:hanging="360"/>
      </w:pPr>
    </w:lvl>
    <w:lvl w:ilvl="7" w:tplc="04150019">
      <w:start w:val="1"/>
      <w:numFmt w:val="lowerLetter"/>
      <w:lvlText w:val="%8."/>
      <w:lvlJc w:val="left"/>
      <w:pPr>
        <w:ind w:left="5817" w:hanging="360"/>
      </w:pPr>
    </w:lvl>
    <w:lvl w:ilvl="8" w:tplc="0415001B">
      <w:start w:val="1"/>
      <w:numFmt w:val="lowerRoman"/>
      <w:lvlText w:val="%9."/>
      <w:lvlJc w:val="right"/>
      <w:pPr>
        <w:ind w:left="6537" w:hanging="180"/>
      </w:pPr>
    </w:lvl>
  </w:abstractNum>
  <w:abstractNum w:abstractNumId="9" w15:restartNumberingAfterBreak="0">
    <w:nsid w:val="79AC1FF6"/>
    <w:multiLevelType w:val="hybridMultilevel"/>
    <w:tmpl w:val="18001FA2"/>
    <w:lvl w:ilvl="0" w:tplc="46185B9E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0D62EC"/>
    <w:multiLevelType w:val="hybridMultilevel"/>
    <w:tmpl w:val="DB5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F8"/>
    <w:rsid w:val="000822D6"/>
    <w:rsid w:val="000B14EE"/>
    <w:rsid w:val="000E4C74"/>
    <w:rsid w:val="000F0C58"/>
    <w:rsid w:val="00172D2A"/>
    <w:rsid w:val="001A25E8"/>
    <w:rsid w:val="00205576"/>
    <w:rsid w:val="00236D7C"/>
    <w:rsid w:val="002B21CD"/>
    <w:rsid w:val="00327421"/>
    <w:rsid w:val="0035128F"/>
    <w:rsid w:val="00373869"/>
    <w:rsid w:val="004D4A07"/>
    <w:rsid w:val="00514A11"/>
    <w:rsid w:val="00541D40"/>
    <w:rsid w:val="00642AF8"/>
    <w:rsid w:val="007C385E"/>
    <w:rsid w:val="007F7254"/>
    <w:rsid w:val="00807497"/>
    <w:rsid w:val="00832C02"/>
    <w:rsid w:val="0092765D"/>
    <w:rsid w:val="00A27971"/>
    <w:rsid w:val="00B70CD9"/>
    <w:rsid w:val="00C37A2C"/>
    <w:rsid w:val="00C818BF"/>
    <w:rsid w:val="00D3598D"/>
    <w:rsid w:val="00DC08B0"/>
    <w:rsid w:val="00E1534E"/>
    <w:rsid w:val="00E43414"/>
    <w:rsid w:val="00E64B0D"/>
    <w:rsid w:val="00E75579"/>
    <w:rsid w:val="00EA001F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AF337D-E2BA-4909-A08F-14411C3E6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7A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37A2C"/>
    <w:pPr>
      <w:ind w:left="720"/>
      <w:contextualSpacing/>
    </w:pPr>
  </w:style>
  <w:style w:type="table" w:styleId="Tabela-Siatka">
    <w:name w:val="Table Grid"/>
    <w:basedOn w:val="Standardowy"/>
    <w:uiPriority w:val="59"/>
    <w:rsid w:val="00C37A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D3598D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3598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D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98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3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98D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D3598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D3598D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2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21C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4294913960</TotalTime>
  <Pages>9</Pages>
  <Words>1362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Marek Piotrowski</cp:lastModifiedBy>
  <cp:revision>8</cp:revision>
  <cp:lastPrinted>2019-01-15T13:07:00Z</cp:lastPrinted>
  <dcterms:created xsi:type="dcterms:W3CDTF">2019-02-19T11:50:00Z</dcterms:created>
  <dcterms:modified xsi:type="dcterms:W3CDTF">2019-02-28T11:19:00Z</dcterms:modified>
</cp:coreProperties>
</file>