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AFC0A2" w14:textId="15B5BA97" w:rsidR="00541A3C" w:rsidRPr="003D70C7" w:rsidRDefault="00541A3C" w:rsidP="00034A53">
      <w:pPr>
        <w:widowControl/>
        <w:tabs>
          <w:tab w:val="left" w:pos="8880"/>
        </w:tabs>
        <w:suppressAutoHyphens/>
        <w:spacing w:line="360" w:lineRule="auto"/>
        <w:rPr>
          <w:rFonts w:ascii="Garamond" w:eastAsia="Times New Roman" w:hAnsi="Garamond"/>
          <w:b/>
          <w:lang w:eastAsia="ar-SA"/>
        </w:rPr>
      </w:pPr>
    </w:p>
    <w:p w14:paraId="417DC784" w14:textId="6A963F70" w:rsidR="00541A3C" w:rsidRPr="003D70C7" w:rsidRDefault="00B223A2" w:rsidP="000D4DC1">
      <w:pPr>
        <w:widowControl/>
        <w:suppressAutoHyphens/>
        <w:spacing w:line="360" w:lineRule="auto"/>
        <w:jc w:val="center"/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t>OPIS PRZEDMIOTU</w:t>
      </w:r>
      <w:r w:rsidR="00541A3C" w:rsidRPr="003D70C7">
        <w:rPr>
          <w:rFonts w:ascii="Garamond" w:eastAsia="Times New Roman" w:hAnsi="Garamond"/>
          <w:b/>
          <w:lang w:eastAsia="ar-SA"/>
        </w:rPr>
        <w:t xml:space="preserve"> ZAMÓWIENIA </w:t>
      </w:r>
    </w:p>
    <w:p w14:paraId="1EE6A2EE" w14:textId="4A50EAD1" w:rsidR="00541A3C" w:rsidRDefault="00034A53" w:rsidP="000D4DC1">
      <w:pPr>
        <w:widowControl/>
        <w:suppressAutoHyphens/>
        <w:spacing w:line="360" w:lineRule="auto"/>
        <w:jc w:val="center"/>
        <w:rPr>
          <w:rFonts w:ascii="Garamond" w:eastAsia="Times New Roman" w:hAnsi="Garamond"/>
          <w:b/>
          <w:lang w:eastAsia="ar-SA"/>
        </w:rPr>
      </w:pPr>
      <w:r w:rsidRPr="00034A53">
        <w:rPr>
          <w:rFonts w:ascii="Garamond" w:eastAsia="Times New Roman" w:hAnsi="Garamond"/>
          <w:b/>
          <w:lang w:eastAsia="ar-SA"/>
        </w:rPr>
        <w:t xml:space="preserve">dostawa robota do produkcji </w:t>
      </w:r>
      <w:proofErr w:type="spellStart"/>
      <w:r w:rsidRPr="00034A53">
        <w:rPr>
          <w:rFonts w:ascii="Garamond" w:eastAsia="Times New Roman" w:hAnsi="Garamond"/>
          <w:b/>
          <w:lang w:eastAsia="ar-SA"/>
        </w:rPr>
        <w:t>cytostatyków</w:t>
      </w:r>
      <w:proofErr w:type="spellEnd"/>
      <w:r w:rsidRPr="00034A53">
        <w:rPr>
          <w:rFonts w:ascii="Garamond" w:eastAsia="Times New Roman" w:hAnsi="Garamond"/>
          <w:b/>
          <w:lang w:eastAsia="ar-SA"/>
        </w:rPr>
        <w:t xml:space="preserve"> wraz z oprogramowaniem, oprogramowania, dodatkowego wyposażenia dla apteki w Nowej Siedzibie Szpitala Uniwersyteckiego (NSSU) wraz z instalacją, uruchomieniem, in</w:t>
      </w:r>
      <w:r>
        <w:rPr>
          <w:rFonts w:ascii="Garamond" w:eastAsia="Times New Roman" w:hAnsi="Garamond"/>
          <w:b/>
          <w:lang w:eastAsia="ar-SA"/>
        </w:rPr>
        <w:t>tegracją i szkoleniem personelu</w:t>
      </w:r>
    </w:p>
    <w:p w14:paraId="1D4D2633" w14:textId="77777777" w:rsidR="00034A53" w:rsidRPr="0038242B" w:rsidRDefault="00034A53" w:rsidP="000D4DC1">
      <w:pPr>
        <w:widowControl/>
        <w:suppressAutoHyphens/>
        <w:spacing w:line="360" w:lineRule="auto"/>
        <w:jc w:val="center"/>
        <w:rPr>
          <w:rFonts w:ascii="Garamond" w:hAnsi="Garamond"/>
        </w:rPr>
      </w:pPr>
    </w:p>
    <w:p w14:paraId="11054A39" w14:textId="77777777" w:rsidR="00541A3C" w:rsidRPr="005D2DE1" w:rsidRDefault="00541A3C" w:rsidP="00D86872">
      <w:pPr>
        <w:widowControl/>
        <w:suppressAutoHyphens/>
        <w:spacing w:line="360" w:lineRule="auto"/>
        <w:jc w:val="both"/>
        <w:rPr>
          <w:rFonts w:ascii="Garamond" w:eastAsia="Lucida Sans Unicode" w:hAnsi="Garamond" w:cstheme="minorHAnsi"/>
          <w:kern w:val="3"/>
          <w:lang w:eastAsia="zh-CN" w:bidi="hi-IN"/>
        </w:rPr>
      </w:pP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Uwagi i objaśnienia:</w:t>
      </w:r>
    </w:p>
    <w:p w14:paraId="36D2A0CD" w14:textId="77777777" w:rsidR="00B223A2" w:rsidRPr="005D2DE1" w:rsidRDefault="00B223A2" w:rsidP="00D86872">
      <w:pPr>
        <w:widowControl/>
        <w:numPr>
          <w:ilvl w:val="0"/>
          <w:numId w:val="33"/>
        </w:numPr>
        <w:suppressAutoHyphens/>
        <w:autoSpaceDN w:val="0"/>
        <w:spacing w:after="120" w:line="276" w:lineRule="auto"/>
        <w:jc w:val="both"/>
        <w:textAlignment w:val="baseline"/>
        <w:rPr>
          <w:rFonts w:ascii="Garamond" w:eastAsia="Lucida Sans Unicode" w:hAnsi="Garamond" w:cstheme="minorHAnsi"/>
          <w:kern w:val="3"/>
          <w:lang w:eastAsia="zh-CN" w:bidi="hi-IN"/>
        </w:rPr>
      </w:pP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496FB861" w14:textId="77777777" w:rsidR="00B223A2" w:rsidRPr="005D2DE1" w:rsidRDefault="00B223A2" w:rsidP="00D86872">
      <w:pPr>
        <w:widowControl/>
        <w:numPr>
          <w:ilvl w:val="0"/>
          <w:numId w:val="33"/>
        </w:numPr>
        <w:suppressAutoHyphens/>
        <w:autoSpaceDN w:val="0"/>
        <w:spacing w:after="120" w:line="276" w:lineRule="auto"/>
        <w:jc w:val="both"/>
        <w:textAlignment w:val="baseline"/>
        <w:rPr>
          <w:rFonts w:ascii="Garamond" w:eastAsia="Lucida Sans Unicode" w:hAnsi="Garamond" w:cstheme="minorHAnsi"/>
          <w:kern w:val="3"/>
          <w:lang w:eastAsia="zh-CN" w:bidi="hi-IN"/>
        </w:rPr>
      </w:pP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Parametry o określonych warunkach liczbowych ( „=&gt;”  lub „&lt;=”, „min.” lub „max.”) są warunkami granicznymi, których niespełnienie spowoduje odrzucenie oferty.</w:t>
      </w:r>
    </w:p>
    <w:p w14:paraId="5E014E42" w14:textId="77777777" w:rsidR="00B223A2" w:rsidRPr="005D2DE1" w:rsidRDefault="00B223A2" w:rsidP="00D86872">
      <w:pPr>
        <w:widowControl/>
        <w:numPr>
          <w:ilvl w:val="0"/>
          <w:numId w:val="33"/>
        </w:numPr>
        <w:suppressAutoHyphens/>
        <w:autoSpaceDN w:val="0"/>
        <w:spacing w:after="120" w:line="276" w:lineRule="auto"/>
        <w:jc w:val="both"/>
        <w:textAlignment w:val="baseline"/>
        <w:rPr>
          <w:rFonts w:ascii="Garamond" w:eastAsia="Lucida Sans Unicode" w:hAnsi="Garamond" w:cstheme="minorHAnsi"/>
          <w:kern w:val="3"/>
          <w:lang w:eastAsia="zh-CN" w:bidi="hi-IN"/>
        </w:rPr>
      </w:pP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Wartość podana przy w/w oznaczeniach oznacza wartość wymaganą.</w:t>
      </w:r>
    </w:p>
    <w:p w14:paraId="73241ED4" w14:textId="77777777" w:rsidR="00B223A2" w:rsidRPr="005D2DE1" w:rsidRDefault="00B223A2" w:rsidP="00D86872">
      <w:pPr>
        <w:widowControl/>
        <w:numPr>
          <w:ilvl w:val="0"/>
          <w:numId w:val="33"/>
        </w:numPr>
        <w:suppressAutoHyphens/>
        <w:autoSpaceDN w:val="0"/>
        <w:spacing w:after="120" w:line="276" w:lineRule="auto"/>
        <w:jc w:val="both"/>
        <w:textAlignment w:val="baseline"/>
        <w:rPr>
          <w:rFonts w:ascii="Garamond" w:eastAsia="Lucida Sans Unicode" w:hAnsi="Garamond" w:cstheme="minorHAnsi"/>
          <w:kern w:val="3"/>
          <w:lang w:eastAsia="zh-CN" w:bidi="hi-IN"/>
        </w:rPr>
      </w:pP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W kolumnie „Lokalizacja potwierdzenia [str. oferty] w przypadku wyrażenia "nie dotyczy" potwierdzenie w materiałach firmowych nie jest konieczne, natomiast w pozostałych przypadkach wykonawca ma obowiązek w tej kolumnie wskazania, gdzie w materiałach firmowych znajduje się parametr zadeklarowany w kolumnie "parametr oferowany".</w:t>
      </w:r>
    </w:p>
    <w:p w14:paraId="4BBF9796" w14:textId="77777777" w:rsidR="00B223A2" w:rsidRPr="005D2DE1" w:rsidRDefault="00B223A2" w:rsidP="00D86872">
      <w:pPr>
        <w:widowControl/>
        <w:numPr>
          <w:ilvl w:val="0"/>
          <w:numId w:val="33"/>
        </w:numPr>
        <w:suppressAutoHyphens/>
        <w:autoSpaceDN w:val="0"/>
        <w:spacing w:after="120" w:line="276" w:lineRule="auto"/>
        <w:jc w:val="both"/>
        <w:textAlignment w:val="baseline"/>
        <w:rPr>
          <w:rFonts w:ascii="Garamond" w:eastAsia="Lucida Sans Unicode" w:hAnsi="Garamond" w:cstheme="minorHAnsi"/>
          <w:kern w:val="3"/>
          <w:lang w:eastAsia="zh-CN" w:bidi="hi-IN"/>
        </w:rPr>
      </w:pP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Wykonawca zobowiązany jest do podania parametrów w jednostkach wskazanych w niniejszym opisie.</w:t>
      </w:r>
    </w:p>
    <w:p w14:paraId="102736FA" w14:textId="77777777" w:rsidR="00B223A2" w:rsidRPr="005D2DE1" w:rsidRDefault="00B223A2" w:rsidP="00D86872">
      <w:pPr>
        <w:widowControl/>
        <w:numPr>
          <w:ilvl w:val="0"/>
          <w:numId w:val="33"/>
        </w:numPr>
        <w:suppressAutoHyphens/>
        <w:autoSpaceDN w:val="0"/>
        <w:spacing w:after="120" w:line="276" w:lineRule="auto"/>
        <w:jc w:val="both"/>
        <w:textAlignment w:val="baseline"/>
        <w:rPr>
          <w:rFonts w:ascii="Garamond" w:eastAsia="Lucida Sans Unicode" w:hAnsi="Garamond" w:cstheme="minorHAnsi"/>
          <w:kern w:val="3"/>
          <w:lang w:eastAsia="zh-CN" w:bidi="hi-IN"/>
        </w:rPr>
      </w:pP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Wykonawca gwarantuje niniejszym, że sprzęt jest fabrycznie nowy (rok produkcji: nie wcześniej niż 2021),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rekondycjonowanym</w:t>
      </w:r>
      <w:proofErr w:type="spellEnd"/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, powystawowym i nie był wykorzystywany wcześniej przez innego użytkownika.</w:t>
      </w:r>
    </w:p>
    <w:p w14:paraId="4B74D45C" w14:textId="4293334F" w:rsidR="00B223A2" w:rsidRPr="005D2DE1" w:rsidRDefault="00B223A2" w:rsidP="00D86872">
      <w:pPr>
        <w:widowControl/>
        <w:numPr>
          <w:ilvl w:val="0"/>
          <w:numId w:val="33"/>
        </w:numPr>
        <w:suppressAutoHyphens/>
        <w:autoSpaceDN w:val="0"/>
        <w:spacing w:after="120" w:line="276" w:lineRule="auto"/>
        <w:jc w:val="both"/>
        <w:textAlignment w:val="baseline"/>
        <w:rPr>
          <w:rFonts w:ascii="Garamond" w:eastAsia="Lucida Sans Unicode" w:hAnsi="Garamond" w:cstheme="minorHAnsi"/>
          <w:kern w:val="3"/>
          <w:lang w:eastAsia="zh-CN" w:bidi="hi-IN"/>
        </w:rPr>
      </w:pP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Brak potwierdzenia w materiałach firmowych zakresu większego</w:t>
      </w:r>
      <w:r w:rsidR="000C5C2C" w:rsidRPr="005D2DE1">
        <w:rPr>
          <w:rFonts w:ascii="Garamond" w:eastAsia="Lucida Sans Unicode" w:hAnsi="Garamond" w:cstheme="minorHAnsi"/>
          <w:kern w:val="3"/>
          <w:lang w:eastAsia="zh-CN" w:bidi="hi-IN"/>
        </w:rPr>
        <w:t>/korzystniejszego</w:t>
      </w: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 niż wymagany, pomimo jego wskazania w kolumnie „Parametr oferowany”, spowoduje nie przyznanie punktów za ten parametr.</w:t>
      </w:r>
    </w:p>
    <w:p w14:paraId="58DD283F" w14:textId="7477497F" w:rsidR="00E66EB3" w:rsidRDefault="00E66EB3" w:rsidP="00E66EB3">
      <w:pPr>
        <w:widowControl/>
        <w:suppressAutoHyphens/>
        <w:autoSpaceDN w:val="0"/>
        <w:spacing w:after="120" w:line="276" w:lineRule="auto"/>
        <w:jc w:val="both"/>
        <w:textAlignment w:val="baseline"/>
        <w:rPr>
          <w:rFonts w:asciiTheme="minorHAnsi" w:eastAsia="Lucida Sans Unicode" w:hAnsiTheme="minorHAnsi" w:cstheme="minorHAnsi"/>
          <w:kern w:val="3"/>
          <w:lang w:eastAsia="zh-CN" w:bidi="hi-IN"/>
        </w:rPr>
      </w:pPr>
    </w:p>
    <w:p w14:paraId="1F4B9476" w14:textId="19807B1A" w:rsidR="00E66EB3" w:rsidRDefault="00E66EB3" w:rsidP="00E66EB3">
      <w:pPr>
        <w:widowControl/>
        <w:suppressAutoHyphens/>
        <w:autoSpaceDN w:val="0"/>
        <w:spacing w:after="120" w:line="276" w:lineRule="auto"/>
        <w:jc w:val="both"/>
        <w:textAlignment w:val="baseline"/>
        <w:rPr>
          <w:rFonts w:asciiTheme="minorHAnsi" w:eastAsia="Lucida Sans Unicode" w:hAnsiTheme="minorHAnsi" w:cstheme="minorHAnsi"/>
          <w:kern w:val="3"/>
          <w:lang w:eastAsia="zh-CN" w:bidi="hi-IN"/>
        </w:rPr>
      </w:pPr>
    </w:p>
    <w:p w14:paraId="374FB8EC" w14:textId="138CE669" w:rsidR="00E66EB3" w:rsidRPr="0038242B" w:rsidRDefault="00E66EB3" w:rsidP="00E66EB3">
      <w:pPr>
        <w:widowControl/>
        <w:suppressAutoHyphens/>
        <w:autoSpaceDN w:val="0"/>
        <w:spacing w:after="120" w:line="276" w:lineRule="auto"/>
        <w:jc w:val="both"/>
        <w:textAlignment w:val="baseline"/>
        <w:rPr>
          <w:rFonts w:asciiTheme="minorHAnsi" w:eastAsia="Lucida Sans Unicode" w:hAnsiTheme="minorHAnsi" w:cstheme="minorHAnsi"/>
          <w:kern w:val="3"/>
          <w:lang w:eastAsia="zh-CN" w:bidi="hi-IN"/>
        </w:rPr>
      </w:pPr>
    </w:p>
    <w:p w14:paraId="464D0751" w14:textId="014DBE7A" w:rsidR="00976058" w:rsidRPr="005D2DE1" w:rsidRDefault="00976058" w:rsidP="00D86872">
      <w:pPr>
        <w:widowControl/>
        <w:numPr>
          <w:ilvl w:val="0"/>
          <w:numId w:val="33"/>
        </w:numPr>
        <w:suppressAutoHyphens/>
        <w:autoSpaceDN w:val="0"/>
        <w:spacing w:after="120" w:line="276" w:lineRule="auto"/>
        <w:jc w:val="both"/>
        <w:textAlignment w:val="baseline"/>
        <w:rPr>
          <w:rFonts w:ascii="Garamond" w:eastAsia="Lucida Sans Unicode" w:hAnsi="Garamond" w:cstheme="minorHAnsi"/>
          <w:kern w:val="3"/>
          <w:lang w:eastAsia="zh-CN" w:bidi="hi-IN"/>
        </w:rPr>
      </w:pP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lastRenderedPageBreak/>
        <w:t>Przedmiot zamówienia podzielony został na 3 etapy:</w:t>
      </w:r>
    </w:p>
    <w:p w14:paraId="1E90F822" w14:textId="1F32FC72" w:rsidR="00976058" w:rsidRPr="005D2DE1" w:rsidRDefault="00976058" w:rsidP="00976058">
      <w:pPr>
        <w:pStyle w:val="Akapitzlist"/>
        <w:numPr>
          <w:ilvl w:val="0"/>
          <w:numId w:val="37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 w:cstheme="minorHAnsi"/>
          <w:kern w:val="3"/>
          <w:lang w:eastAsia="zh-CN" w:bidi="hi-IN"/>
        </w:rPr>
      </w:pP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Etap 1 –</w:t>
      </w:r>
      <w:r w:rsidR="006A2307">
        <w:rPr>
          <w:rFonts w:ascii="Garamond" w:eastAsia="Lucida Sans Unicode" w:hAnsi="Garamond" w:cstheme="minorHAnsi"/>
          <w:kern w:val="3"/>
          <w:lang w:eastAsia="zh-CN" w:bidi="hi-IN"/>
        </w:rPr>
        <w:t xml:space="preserve"> </w:t>
      </w: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dostawa oprogramowania służącego do obsługi zleceń i produkcji leków (PC) wraz z integrac</w:t>
      </w:r>
      <w:r w:rsidR="000C5C2C" w:rsidRPr="005D2DE1">
        <w:rPr>
          <w:rFonts w:ascii="Garamond" w:eastAsia="Lucida Sans Unicode" w:hAnsi="Garamond" w:cstheme="minorHAnsi"/>
          <w:kern w:val="3"/>
          <w:lang w:eastAsia="zh-CN" w:bidi="hi-IN"/>
        </w:rPr>
        <w:t>ją z systemem AMMS, szkolenia z </w:t>
      </w: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oprogramowania (PC)</w:t>
      </w:r>
      <w:r w:rsidR="00D6104E"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 oraz dostawa</w:t>
      </w: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, instalacja i uruchomienie wag elektronicznych</w:t>
      </w:r>
      <w:r w:rsidR="008B775A"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 (</w:t>
      </w:r>
      <w:r w:rsidR="008B775A" w:rsidRPr="005D2DE1">
        <w:rPr>
          <w:rFonts w:ascii="Garamond" w:hAnsi="Garamond" w:cstheme="minorHAnsi"/>
          <w:b/>
        </w:rPr>
        <w:t>punkty OPZ: 33 – 182, 184, 186 – 190, 202 - 203)</w:t>
      </w:r>
    </w:p>
    <w:p w14:paraId="61437473" w14:textId="3E0117A6" w:rsidR="00976058" w:rsidRPr="005D2DE1" w:rsidRDefault="00976058" w:rsidP="00976058">
      <w:pPr>
        <w:pStyle w:val="Akapitzlist"/>
        <w:numPr>
          <w:ilvl w:val="0"/>
          <w:numId w:val="37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 w:cstheme="minorHAnsi"/>
          <w:kern w:val="3"/>
          <w:lang w:eastAsia="zh-CN" w:bidi="hi-IN"/>
        </w:rPr>
      </w:pP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Etap 2 – </w:t>
      </w:r>
      <w:r w:rsidR="00D6104E" w:rsidRPr="005D2DE1">
        <w:rPr>
          <w:rFonts w:ascii="Garamond" w:eastAsia="Lucida Sans Unicode" w:hAnsi="Garamond" w:cstheme="minorHAnsi"/>
          <w:kern w:val="3"/>
          <w:lang w:eastAsia="zh-CN" w:bidi="hi-IN"/>
        </w:rPr>
        <w:t>d</w:t>
      </w: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ostawa r</w:t>
      </w:r>
      <w:r w:rsidR="00D6104E"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obota </w:t>
      </w: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do produkcji </w:t>
      </w:r>
      <w:proofErr w:type="spellStart"/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cytostatyków</w:t>
      </w:r>
      <w:proofErr w:type="spellEnd"/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 wraz z instalacją, uruchomieniem sprzętu oraz konfiguracją oprogramowania robota (PR)</w:t>
      </w:r>
      <w:r w:rsidR="00D6104E" w:rsidRPr="005D2DE1">
        <w:rPr>
          <w:rFonts w:ascii="Garamond" w:eastAsia="Lucida Sans Unicode" w:hAnsi="Garamond" w:cstheme="minorHAnsi"/>
          <w:kern w:val="3"/>
          <w:lang w:eastAsia="zh-CN" w:bidi="hi-IN"/>
        </w:rPr>
        <w:t>,</w:t>
      </w: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 a także z przeprowadzeni</w:t>
      </w:r>
      <w:r w:rsidR="00D6104E" w:rsidRPr="005D2DE1">
        <w:rPr>
          <w:rFonts w:ascii="Garamond" w:eastAsia="Lucida Sans Unicode" w:hAnsi="Garamond" w:cstheme="minorHAnsi"/>
          <w:kern w:val="3"/>
          <w:lang w:eastAsia="zh-CN" w:bidi="hi-IN"/>
        </w:rPr>
        <w:t>e</w:t>
      </w: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m szkoleń</w:t>
      </w:r>
      <w:r w:rsidR="008B775A"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 z obsługi robota (</w:t>
      </w:r>
      <w:r w:rsidR="008B775A" w:rsidRPr="005D2DE1">
        <w:rPr>
          <w:rFonts w:ascii="Garamond" w:eastAsia="Lucida Sans Unicode" w:hAnsi="Garamond" w:cstheme="minorHAnsi"/>
          <w:b/>
          <w:kern w:val="3"/>
          <w:lang w:eastAsia="zh-CN" w:bidi="hi-IN"/>
        </w:rPr>
        <w:t>punkty OPZ: 1-32, 191- 201, 204 – 210)</w:t>
      </w:r>
    </w:p>
    <w:p w14:paraId="54E6BCB2" w14:textId="6601D189" w:rsidR="00D6104E" w:rsidRPr="005D2DE1" w:rsidRDefault="00D6104E" w:rsidP="00976058">
      <w:pPr>
        <w:pStyle w:val="Akapitzlist"/>
        <w:numPr>
          <w:ilvl w:val="0"/>
          <w:numId w:val="37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 w:cstheme="minorHAnsi"/>
          <w:kern w:val="3"/>
          <w:lang w:eastAsia="zh-CN" w:bidi="hi-IN"/>
        </w:rPr>
      </w:pP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Etap 3 – Integracja oprogramowania robota (PR) z oprogramowaniem służącym do obsługi zleceń i produkcji leków (PC)</w:t>
      </w:r>
      <w:r w:rsidR="008B775A"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 – (</w:t>
      </w:r>
      <w:r w:rsidR="008B775A" w:rsidRPr="005D2DE1">
        <w:rPr>
          <w:rFonts w:ascii="Garamond" w:hAnsi="Garamond" w:cstheme="minorHAnsi"/>
          <w:b/>
        </w:rPr>
        <w:t>punkt</w:t>
      </w:r>
      <w:r w:rsidR="006A2307">
        <w:rPr>
          <w:rFonts w:ascii="Garamond" w:hAnsi="Garamond" w:cstheme="minorHAnsi"/>
          <w:b/>
        </w:rPr>
        <w:t>y</w:t>
      </w:r>
      <w:r w:rsidR="008B775A" w:rsidRPr="005D2DE1">
        <w:rPr>
          <w:rFonts w:ascii="Garamond" w:hAnsi="Garamond" w:cstheme="minorHAnsi"/>
          <w:b/>
        </w:rPr>
        <w:t xml:space="preserve"> OPZ: 183, 185)</w:t>
      </w:r>
    </w:p>
    <w:p w14:paraId="4DCBA22F" w14:textId="28B775C5" w:rsidR="00976058" w:rsidRPr="005D2DE1" w:rsidRDefault="00D6104E" w:rsidP="00D86872">
      <w:pPr>
        <w:widowControl/>
        <w:numPr>
          <w:ilvl w:val="0"/>
          <w:numId w:val="33"/>
        </w:numPr>
        <w:suppressAutoHyphens/>
        <w:autoSpaceDN w:val="0"/>
        <w:spacing w:after="120" w:line="276" w:lineRule="auto"/>
        <w:jc w:val="both"/>
        <w:textAlignment w:val="baseline"/>
        <w:rPr>
          <w:rFonts w:ascii="Garamond" w:eastAsia="Lucida Sans Unicode" w:hAnsi="Garamond" w:cstheme="minorHAnsi"/>
          <w:kern w:val="3"/>
          <w:lang w:eastAsia="zh-CN" w:bidi="hi-IN"/>
        </w:rPr>
      </w:pP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Finansowanie</w:t>
      </w:r>
    </w:p>
    <w:p w14:paraId="341DD8C0" w14:textId="5EDB36B3" w:rsidR="00D6104E" w:rsidRPr="005D2DE1" w:rsidRDefault="00132DA8" w:rsidP="000C5C2C">
      <w:pPr>
        <w:pStyle w:val="Akapitzlist"/>
        <w:numPr>
          <w:ilvl w:val="0"/>
          <w:numId w:val="38"/>
        </w:numPr>
        <w:suppressAutoHyphens/>
        <w:autoSpaceDN w:val="0"/>
        <w:spacing w:after="120"/>
        <w:ind w:left="1418" w:hanging="425"/>
        <w:jc w:val="both"/>
        <w:textAlignment w:val="baseline"/>
        <w:rPr>
          <w:rFonts w:ascii="Garamond" w:eastAsia="Lucida Sans Unicode" w:hAnsi="Garamond" w:cstheme="minorHAnsi"/>
          <w:kern w:val="3"/>
          <w:lang w:eastAsia="zh-CN" w:bidi="hi-IN"/>
        </w:rPr>
      </w:pP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Podpunkty dotyczące projektu pn.: „Wyposażenie nowej siedziby Szpitala Uniwersyteckiego Kraków-Prokocim” dofinansowany z Unii Europejskiej ze środków Europejskiego Funduszu Rozwoju Regionalnego w ramach Regionalnego Programu Operacyjnego Województwa Małopolskiego na lata 2014-2020 (Oś Priorytetowa 12. Infrastruktura Społeczna, Działanie 12.1 Infrastruktura ochrony zdrowia, Poddziałanie 12.1.1 Strategiczna infrastruktura ochrony zdrowia w regionie): </w:t>
      </w:r>
      <w:r w:rsidRPr="005D2DE1">
        <w:rPr>
          <w:rFonts w:ascii="Garamond" w:hAnsi="Garamond" w:cstheme="minorHAnsi"/>
        </w:rPr>
        <w:t>1-32,</w:t>
      </w:r>
      <w:r w:rsidR="00D6104E" w:rsidRPr="005D2DE1">
        <w:rPr>
          <w:rFonts w:ascii="Garamond" w:hAnsi="Garamond" w:cstheme="minorHAnsi"/>
        </w:rPr>
        <w:t xml:space="preserve"> </w:t>
      </w:r>
      <w:r w:rsidRPr="005D2DE1">
        <w:rPr>
          <w:rFonts w:ascii="Garamond" w:hAnsi="Garamond" w:cstheme="minorHAnsi"/>
        </w:rPr>
        <w:t>19</w:t>
      </w:r>
      <w:r w:rsidR="005C09FF" w:rsidRPr="005D2DE1">
        <w:rPr>
          <w:rFonts w:ascii="Garamond" w:hAnsi="Garamond" w:cstheme="minorHAnsi"/>
        </w:rPr>
        <w:t>1</w:t>
      </w:r>
      <w:r w:rsidRPr="005D2DE1">
        <w:rPr>
          <w:rFonts w:ascii="Garamond" w:hAnsi="Garamond" w:cstheme="minorHAnsi"/>
        </w:rPr>
        <w:t>-</w:t>
      </w:r>
      <w:r w:rsidR="00841F9B" w:rsidRPr="005D2DE1">
        <w:rPr>
          <w:rFonts w:ascii="Garamond" w:hAnsi="Garamond" w:cstheme="minorHAnsi"/>
        </w:rPr>
        <w:t>201</w:t>
      </w:r>
      <w:r w:rsidRPr="005D2DE1">
        <w:rPr>
          <w:rFonts w:ascii="Garamond" w:hAnsi="Garamond" w:cstheme="minorHAnsi"/>
        </w:rPr>
        <w:t>, 204</w:t>
      </w:r>
      <w:r w:rsidR="005C09FF" w:rsidRPr="005D2DE1">
        <w:rPr>
          <w:rFonts w:ascii="Garamond" w:hAnsi="Garamond" w:cstheme="minorHAnsi"/>
        </w:rPr>
        <w:t xml:space="preserve">-210 </w:t>
      </w:r>
      <w:r w:rsidR="00B47E95" w:rsidRPr="005D2DE1">
        <w:rPr>
          <w:rFonts w:ascii="Garamond" w:hAnsi="Garamond" w:cstheme="minorHAnsi"/>
        </w:rPr>
        <w:t xml:space="preserve">(podpunkty A, </w:t>
      </w:r>
      <w:r w:rsidR="005C09FF" w:rsidRPr="005D2DE1">
        <w:rPr>
          <w:rFonts w:ascii="Garamond" w:hAnsi="Garamond" w:cstheme="minorHAnsi"/>
        </w:rPr>
        <w:t xml:space="preserve">E </w:t>
      </w:r>
      <w:r w:rsidR="00B47E95" w:rsidRPr="005D2DE1">
        <w:rPr>
          <w:rFonts w:ascii="Garamond" w:hAnsi="Garamond" w:cstheme="minorHAnsi"/>
        </w:rPr>
        <w:t>Przedmiotu zamówienia)</w:t>
      </w:r>
      <w:r w:rsidRPr="005D2DE1">
        <w:rPr>
          <w:rFonts w:ascii="Garamond" w:hAnsi="Garamond" w:cstheme="minorHAnsi"/>
        </w:rPr>
        <w:t>, które całościowo składają się na etap nr 2.</w:t>
      </w:r>
    </w:p>
    <w:p w14:paraId="0FA20001" w14:textId="72E76D59" w:rsidR="00CB728C" w:rsidRPr="005D2DE1" w:rsidRDefault="00CB728C" w:rsidP="000C5C2C">
      <w:pPr>
        <w:pStyle w:val="Akapitzlist"/>
        <w:numPr>
          <w:ilvl w:val="0"/>
          <w:numId w:val="38"/>
        </w:numPr>
        <w:suppressAutoHyphens/>
        <w:autoSpaceDN w:val="0"/>
        <w:spacing w:after="120"/>
        <w:ind w:left="1418" w:hanging="425"/>
        <w:jc w:val="both"/>
        <w:textAlignment w:val="baseline"/>
        <w:rPr>
          <w:rFonts w:ascii="Garamond" w:eastAsia="Lucida Sans Unicode" w:hAnsi="Garamond" w:cstheme="minorHAnsi"/>
          <w:kern w:val="3"/>
          <w:lang w:eastAsia="zh-CN" w:bidi="hi-IN"/>
        </w:rPr>
      </w:pP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Po</w:t>
      </w:r>
      <w:r w:rsidR="00ED538D"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dpunkty dotyczące projektu </w:t>
      </w:r>
      <w:proofErr w:type="spellStart"/>
      <w:r w:rsidR="00ED538D" w:rsidRPr="005D2DE1">
        <w:rPr>
          <w:rFonts w:ascii="Garamond" w:eastAsia="Lucida Sans Unicode" w:hAnsi="Garamond" w:cstheme="minorHAnsi"/>
          <w:kern w:val="3"/>
          <w:lang w:eastAsia="zh-CN" w:bidi="hi-IN"/>
        </w:rPr>
        <w:t>pn</w:t>
      </w:r>
      <w:proofErr w:type="spellEnd"/>
      <w:r w:rsidR="00ED538D"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: </w:t>
      </w: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„Małopolski System Informacji Medycznej (MSIM)” Regionalny Program Operacyjny Województwa Małopolskiego na lata 2014-2020 zgodnie z zawartą Umową o partnerstwie nr DN SU 677/4/2018: </w:t>
      </w:r>
      <w:r w:rsidR="005C09FF" w:rsidRPr="005D2DE1">
        <w:rPr>
          <w:rFonts w:ascii="Garamond" w:eastAsia="Lucida Sans Unicode" w:hAnsi="Garamond" w:cstheme="minorHAnsi"/>
          <w:kern w:val="3"/>
          <w:lang w:eastAsia="zh-CN" w:bidi="hi-IN"/>
        </w:rPr>
        <w:t>34- 182</w:t>
      </w:r>
      <w:r w:rsidR="00302BA4"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, </w:t>
      </w:r>
      <w:r w:rsidR="005C09FF" w:rsidRPr="005D2DE1">
        <w:rPr>
          <w:rFonts w:ascii="Garamond" w:eastAsia="Lucida Sans Unicode" w:hAnsi="Garamond" w:cstheme="minorHAnsi"/>
          <w:kern w:val="3"/>
          <w:lang w:eastAsia="zh-CN" w:bidi="hi-IN"/>
        </w:rPr>
        <w:t>184</w:t>
      </w:r>
      <w:r w:rsidR="008B775A" w:rsidRPr="005D2DE1">
        <w:rPr>
          <w:rFonts w:ascii="Garamond" w:eastAsia="Lucida Sans Unicode" w:hAnsi="Garamond" w:cstheme="minorHAnsi"/>
          <w:kern w:val="3"/>
          <w:lang w:eastAsia="zh-CN" w:bidi="hi-IN"/>
        </w:rPr>
        <w:t>, 186</w:t>
      </w:r>
      <w:r w:rsidR="005C09FF"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 </w:t>
      </w:r>
      <w:r w:rsidR="009E51D9" w:rsidRPr="005D2DE1">
        <w:rPr>
          <w:rFonts w:ascii="Garamond" w:eastAsia="Lucida Sans Unicode" w:hAnsi="Garamond" w:cstheme="minorHAnsi"/>
          <w:kern w:val="3"/>
          <w:lang w:eastAsia="zh-CN" w:bidi="hi-IN"/>
        </w:rPr>
        <w:t>–</w:t>
      </w:r>
      <w:r w:rsidR="005C09FF"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 190</w:t>
      </w:r>
      <w:r w:rsidR="009E51D9" w:rsidRPr="005D2DE1">
        <w:rPr>
          <w:rFonts w:ascii="Garamond" w:eastAsia="Lucida Sans Unicode" w:hAnsi="Garamond" w:cstheme="minorHAnsi"/>
          <w:kern w:val="3"/>
          <w:lang w:eastAsia="zh-CN" w:bidi="hi-IN"/>
        </w:rPr>
        <w:t>, 202</w:t>
      </w:r>
      <w:r w:rsidR="008E6630"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 </w:t>
      </w: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(podpunkt</w:t>
      </w:r>
      <w:r w:rsidR="008E6630"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 B Przedmiotu zamówienia), które</w:t>
      </w: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 wchodzą w skład etapu nr 1.</w:t>
      </w:r>
    </w:p>
    <w:p w14:paraId="5E1DA9F9" w14:textId="1EE32B94" w:rsidR="00B223A2" w:rsidRPr="00034A53" w:rsidRDefault="00935224" w:rsidP="00034A53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76058">
        <w:rPr>
          <w:rFonts w:asciiTheme="minorHAnsi" w:eastAsia="Lucida Sans Unicode" w:hAnsiTheme="minorHAnsi" w:cstheme="minorHAnsi"/>
          <w:kern w:val="3"/>
          <w:sz w:val="24"/>
          <w:szCs w:val="24"/>
          <w:lang w:eastAsia="zh-CN" w:bidi="hi-IN"/>
        </w:rPr>
        <w:br w:type="page"/>
      </w:r>
    </w:p>
    <w:tbl>
      <w:tblPr>
        <w:tblW w:w="14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  <w:gridCol w:w="1537"/>
        <w:gridCol w:w="3849"/>
      </w:tblGrid>
      <w:tr w:rsidR="000C2499" w:rsidRPr="008C3905" w14:paraId="32DCEE24" w14:textId="77777777" w:rsidTr="00D86DDA">
        <w:trPr>
          <w:trHeight w:val="550"/>
          <w:jc w:val="center"/>
        </w:trPr>
        <w:tc>
          <w:tcPr>
            <w:tcW w:w="8926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7CAFBC8" w14:textId="3EB2470C" w:rsidR="000C2499" w:rsidRPr="00082D47" w:rsidRDefault="000C2499" w:rsidP="000C2499">
            <w:pPr>
              <w:widowControl/>
              <w:spacing w:after="200" w:line="276" w:lineRule="auto"/>
              <w:jc w:val="center"/>
              <w:rPr>
                <w:rFonts w:ascii="Garamond" w:eastAsia="Times New Roman" w:hAnsi="Garamond" w:cstheme="minorHAnsi"/>
                <w:b/>
                <w:color w:val="0D0D0D"/>
                <w:lang w:eastAsia="pl-PL"/>
              </w:rPr>
            </w:pPr>
            <w:r w:rsidRPr="00082D47">
              <w:rPr>
                <w:rFonts w:ascii="Garamond" w:eastAsia="Times New Roman" w:hAnsi="Garamond" w:cstheme="minorHAnsi"/>
                <w:b/>
                <w:color w:val="0D0D0D"/>
                <w:lang w:eastAsia="pl-PL"/>
              </w:rPr>
              <w:lastRenderedPageBreak/>
              <w:t xml:space="preserve">Przedmiot zamówienia </w:t>
            </w:r>
          </w:p>
        </w:tc>
        <w:tc>
          <w:tcPr>
            <w:tcW w:w="15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2A088A" w14:textId="77777777" w:rsidR="000C2499" w:rsidRPr="00082D47" w:rsidRDefault="000C2499" w:rsidP="000C2499">
            <w:pPr>
              <w:widowControl/>
              <w:spacing w:after="200" w:line="276" w:lineRule="auto"/>
              <w:jc w:val="center"/>
              <w:rPr>
                <w:rFonts w:ascii="Garamond" w:eastAsia="Times New Roman" w:hAnsi="Garamond" w:cstheme="minorHAnsi"/>
                <w:b/>
                <w:lang w:eastAsia="pl-PL"/>
              </w:rPr>
            </w:pPr>
            <w:r w:rsidRPr="00082D47">
              <w:rPr>
                <w:rFonts w:ascii="Garamond" w:eastAsia="Times New Roman" w:hAnsi="Garamond" w:cstheme="minorHAnsi"/>
                <w:b/>
                <w:lang w:eastAsia="pl-PL"/>
              </w:rPr>
              <w:t>Liczba sztuk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865E4F" w14:textId="244E0994" w:rsidR="000C2499" w:rsidRPr="00082D47" w:rsidRDefault="000C2499" w:rsidP="007F56B0">
            <w:pPr>
              <w:widowControl/>
              <w:spacing w:after="200" w:line="276" w:lineRule="auto"/>
              <w:jc w:val="center"/>
              <w:rPr>
                <w:rFonts w:ascii="Garamond" w:eastAsia="Times New Roman" w:hAnsi="Garamond" w:cstheme="minorHAnsi"/>
                <w:b/>
                <w:lang w:eastAsia="pl-PL"/>
              </w:rPr>
            </w:pPr>
            <w:r w:rsidRPr="00082D47">
              <w:rPr>
                <w:rFonts w:ascii="Garamond" w:eastAsia="Times New Roman" w:hAnsi="Garamond" w:cstheme="minorHAnsi"/>
                <w:b/>
                <w:lang w:eastAsia="pl-PL"/>
              </w:rPr>
              <w:t xml:space="preserve">Cena brutto </w:t>
            </w:r>
            <w:r w:rsidR="007F56B0" w:rsidRPr="00082D47">
              <w:rPr>
                <w:rFonts w:ascii="Garamond" w:eastAsia="Times New Roman" w:hAnsi="Garamond" w:cstheme="minorHAnsi"/>
                <w:b/>
                <w:lang w:eastAsia="pl-PL"/>
              </w:rPr>
              <w:t>#</w:t>
            </w:r>
            <w:r w:rsidRPr="00082D47">
              <w:rPr>
                <w:rFonts w:ascii="Garamond" w:eastAsia="Times New Roman" w:hAnsi="Garamond" w:cstheme="minorHAnsi"/>
                <w:b/>
                <w:lang w:eastAsia="pl-PL"/>
              </w:rPr>
              <w:t xml:space="preserve"> (w zł)</w:t>
            </w:r>
          </w:p>
        </w:tc>
      </w:tr>
      <w:tr w:rsidR="000C2499" w:rsidRPr="008C3905" w14:paraId="02BB1231" w14:textId="77777777" w:rsidTr="00D86DDA">
        <w:trPr>
          <w:trHeight w:val="647"/>
          <w:jc w:val="center"/>
        </w:trPr>
        <w:tc>
          <w:tcPr>
            <w:tcW w:w="8926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33CEC87" w14:textId="5BFB6C25" w:rsidR="000C2499" w:rsidRPr="008C3905" w:rsidRDefault="000C2499" w:rsidP="00C71385">
            <w:pPr>
              <w:widowControl/>
              <w:spacing w:after="200" w:line="276" w:lineRule="auto"/>
              <w:rPr>
                <w:rFonts w:ascii="Garamond" w:eastAsia="Times New Roman" w:hAnsi="Garamond" w:cstheme="minorHAnsi"/>
                <w:sz w:val="20"/>
                <w:szCs w:val="20"/>
                <w:lang w:eastAsia="pl-PL"/>
              </w:rPr>
            </w:pPr>
            <w:r w:rsidRPr="008C3905">
              <w:rPr>
                <w:rFonts w:ascii="Garamond" w:eastAsia="Lucida Sans Unicode" w:hAnsi="Garamond" w:cstheme="minorHAnsi"/>
                <w:b/>
                <w:kern w:val="3"/>
                <w:sz w:val="20"/>
                <w:szCs w:val="20"/>
                <w:lang w:eastAsia="zh-CN" w:bidi="hi-IN"/>
              </w:rPr>
              <w:t xml:space="preserve">A: Robot do produkcji </w:t>
            </w:r>
            <w:proofErr w:type="spellStart"/>
            <w:r w:rsidRPr="008C3905">
              <w:rPr>
                <w:rFonts w:ascii="Garamond" w:eastAsia="Lucida Sans Unicode" w:hAnsi="Garamond" w:cstheme="minorHAnsi"/>
                <w:b/>
                <w:kern w:val="3"/>
                <w:sz w:val="20"/>
                <w:szCs w:val="20"/>
                <w:lang w:eastAsia="zh-CN" w:bidi="hi-IN"/>
              </w:rPr>
              <w:t>cytostatyków</w:t>
            </w:r>
            <w:proofErr w:type="spellEnd"/>
            <w:r w:rsidR="003914B2" w:rsidRPr="008C3905">
              <w:rPr>
                <w:rFonts w:ascii="Garamond" w:eastAsia="Lucida Sans Unicode" w:hAnsi="Garamond" w:cstheme="minorHAnsi"/>
                <w:b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="008E5977" w:rsidRPr="008C3905">
              <w:rPr>
                <w:rFonts w:ascii="Garamond" w:eastAsia="Lucida Sans Unicode" w:hAnsi="Garamond" w:cstheme="minorHAnsi"/>
                <w:b/>
                <w:kern w:val="3"/>
                <w:sz w:val="20"/>
                <w:szCs w:val="20"/>
                <w:lang w:eastAsia="zh-CN" w:bidi="hi-IN"/>
              </w:rPr>
              <w:t>wraz z dostawą, instalacją</w:t>
            </w:r>
            <w:r w:rsidR="001364F8" w:rsidRPr="008C3905">
              <w:rPr>
                <w:rFonts w:ascii="Garamond" w:eastAsia="Lucida Sans Unicode" w:hAnsi="Garamond" w:cstheme="minorHAnsi"/>
                <w:b/>
                <w:kern w:val="3"/>
                <w:sz w:val="20"/>
                <w:szCs w:val="20"/>
                <w:lang w:eastAsia="zh-CN" w:bidi="hi-IN"/>
              </w:rPr>
              <w:t>,</w:t>
            </w:r>
            <w:r w:rsidR="008E5977" w:rsidRPr="008C3905">
              <w:rPr>
                <w:rFonts w:ascii="Garamond" w:eastAsia="Lucida Sans Unicode" w:hAnsi="Garamond" w:cstheme="minorHAnsi"/>
                <w:b/>
                <w:kern w:val="3"/>
                <w:sz w:val="20"/>
                <w:szCs w:val="20"/>
                <w:lang w:eastAsia="zh-CN" w:bidi="hi-IN"/>
              </w:rPr>
              <w:t xml:space="preserve"> uruchomieniem sprzętu oraz konfiguracją oprogramowania robota (PR)</w:t>
            </w:r>
            <w:r w:rsidR="000F1905" w:rsidRPr="008C3905">
              <w:rPr>
                <w:rFonts w:ascii="Garamond" w:eastAsia="Lucida Sans Unicode" w:hAnsi="Garamond" w:cstheme="minorHAnsi"/>
                <w:b/>
                <w:kern w:val="3"/>
                <w:sz w:val="20"/>
                <w:szCs w:val="20"/>
                <w:lang w:eastAsia="zh-CN" w:bidi="hi-IN"/>
              </w:rPr>
              <w:t xml:space="preserve"> (etap 2)</w:t>
            </w:r>
            <w:r w:rsidR="00D642EB" w:rsidRPr="008C3905">
              <w:rPr>
                <w:rFonts w:ascii="Garamond" w:eastAsia="Lucida Sans Unicode" w:hAnsi="Garamond" w:cstheme="minorHAnsi"/>
                <w:b/>
                <w:kern w:val="3"/>
                <w:sz w:val="20"/>
                <w:szCs w:val="20"/>
                <w:lang w:eastAsia="zh-CN" w:bidi="hi-IN"/>
              </w:rPr>
              <w:t xml:space="preserve"> – punkty OPZ: 1-32, 191- 201, 205 - 210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134ABFF4" w14:textId="77777777" w:rsidR="000C2499" w:rsidRPr="008C3905" w:rsidRDefault="000C2499" w:rsidP="000C2499">
            <w:pPr>
              <w:widowControl/>
              <w:spacing w:after="200" w:line="276" w:lineRule="auto"/>
              <w:jc w:val="center"/>
              <w:rPr>
                <w:rFonts w:ascii="Garamond" w:eastAsia="Times New Roman" w:hAnsi="Garamond" w:cstheme="minorHAnsi"/>
                <w:b/>
                <w:lang w:eastAsia="pl-PL"/>
              </w:rPr>
            </w:pPr>
            <w:r w:rsidRPr="008C3905">
              <w:rPr>
                <w:rFonts w:ascii="Garamond" w:eastAsia="Times New Roman" w:hAnsi="Garamond" w:cstheme="minorHAnsi"/>
                <w:b/>
                <w:lang w:eastAsia="pl-PL"/>
              </w:rPr>
              <w:t>1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DED08" w14:textId="77777777" w:rsidR="000C2499" w:rsidRPr="008C3905" w:rsidRDefault="000C2499" w:rsidP="000C2499">
            <w:pPr>
              <w:widowControl/>
              <w:spacing w:after="200" w:line="276" w:lineRule="auto"/>
              <w:ind w:right="275"/>
              <w:jc w:val="center"/>
              <w:rPr>
                <w:rFonts w:ascii="Garamond" w:hAnsi="Garamond" w:cstheme="minorHAnsi"/>
              </w:rPr>
            </w:pPr>
          </w:p>
        </w:tc>
      </w:tr>
      <w:tr w:rsidR="00405062" w:rsidRPr="008C3905" w14:paraId="6EC29CFD" w14:textId="77777777" w:rsidTr="00D86DDA">
        <w:trPr>
          <w:trHeight w:val="377"/>
          <w:jc w:val="center"/>
        </w:trPr>
        <w:tc>
          <w:tcPr>
            <w:tcW w:w="10463" w:type="dxa"/>
            <w:gridSpan w:val="2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97B07B1" w14:textId="3E023C1A" w:rsidR="00405062" w:rsidRPr="008C3905" w:rsidRDefault="008E5977" w:rsidP="00500961">
            <w:pPr>
              <w:widowControl/>
              <w:spacing w:after="200" w:line="276" w:lineRule="auto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8C3905">
              <w:rPr>
                <w:rFonts w:ascii="Garamond" w:hAnsi="Garamond" w:cstheme="minorHAnsi"/>
                <w:b/>
                <w:sz w:val="20"/>
                <w:szCs w:val="20"/>
              </w:rPr>
              <w:t>B: Cena brutto #oprogramowania służącego do obsługi zleceń i produkcji leków (PC) wraz z integracją z systemem AMMS</w:t>
            </w:r>
            <w:r w:rsidR="000F1905" w:rsidRPr="008C3905">
              <w:rPr>
                <w:rFonts w:ascii="Garamond" w:hAnsi="Garamond" w:cstheme="minorHAnsi"/>
                <w:b/>
                <w:sz w:val="20"/>
                <w:szCs w:val="20"/>
              </w:rPr>
              <w:t xml:space="preserve"> (etap 1)</w:t>
            </w:r>
            <w:r w:rsidR="00D642EB" w:rsidRPr="008C3905">
              <w:rPr>
                <w:rFonts w:ascii="Garamond" w:hAnsi="Garamond" w:cstheme="minorHAnsi"/>
                <w:b/>
                <w:sz w:val="20"/>
                <w:szCs w:val="20"/>
              </w:rPr>
              <w:t>:  punkty OPZ: 34 – 182, 184</w:t>
            </w:r>
            <w:r w:rsidR="008B775A" w:rsidRPr="008C3905">
              <w:rPr>
                <w:rFonts w:ascii="Garamond" w:hAnsi="Garamond" w:cstheme="minorHAnsi"/>
                <w:b/>
                <w:sz w:val="20"/>
                <w:szCs w:val="20"/>
              </w:rPr>
              <w:t>, 186</w:t>
            </w:r>
            <w:r w:rsidR="00D642EB" w:rsidRPr="008C3905">
              <w:rPr>
                <w:rFonts w:ascii="Garamond" w:hAnsi="Garamond" w:cstheme="minorHAnsi"/>
                <w:b/>
                <w:sz w:val="20"/>
                <w:szCs w:val="20"/>
              </w:rPr>
              <w:t xml:space="preserve"> – 190, 202</w:t>
            </w:r>
          </w:p>
        </w:tc>
        <w:tc>
          <w:tcPr>
            <w:tcW w:w="3849" w:type="dxa"/>
            <w:shd w:val="clear" w:color="auto" w:fill="auto"/>
            <w:vAlign w:val="center"/>
          </w:tcPr>
          <w:p w14:paraId="6FE2E6F1" w14:textId="77777777" w:rsidR="00405062" w:rsidRPr="008C3905" w:rsidRDefault="00405062" w:rsidP="000C2499">
            <w:pPr>
              <w:widowControl/>
              <w:spacing w:after="200" w:line="276" w:lineRule="auto"/>
              <w:jc w:val="center"/>
              <w:rPr>
                <w:rFonts w:ascii="Garamond" w:hAnsi="Garamond" w:cstheme="minorHAnsi"/>
              </w:rPr>
            </w:pPr>
          </w:p>
        </w:tc>
      </w:tr>
      <w:tr w:rsidR="008E5977" w:rsidRPr="008C3905" w14:paraId="38CE83E3" w14:textId="77777777" w:rsidTr="00D86DDA">
        <w:trPr>
          <w:trHeight w:val="377"/>
          <w:jc w:val="center"/>
        </w:trPr>
        <w:tc>
          <w:tcPr>
            <w:tcW w:w="10463" w:type="dxa"/>
            <w:gridSpan w:val="2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F5628AF" w14:textId="07289B7E" w:rsidR="008E5977" w:rsidRPr="008C3905" w:rsidRDefault="001364F8" w:rsidP="00500961">
            <w:pPr>
              <w:widowControl/>
              <w:spacing w:after="200" w:line="276" w:lineRule="auto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8C3905">
              <w:rPr>
                <w:rFonts w:ascii="Garamond" w:hAnsi="Garamond" w:cstheme="minorHAnsi"/>
                <w:b/>
                <w:sz w:val="20"/>
                <w:szCs w:val="20"/>
              </w:rPr>
              <w:t>C: Cena brutto  # szkoleń z oprogramowania służącego do obsługi zleceń i produkcji leków (PC)</w:t>
            </w:r>
            <w:r w:rsidR="000F1905" w:rsidRPr="008C3905">
              <w:rPr>
                <w:rFonts w:ascii="Garamond" w:hAnsi="Garamond" w:cstheme="minorHAnsi"/>
                <w:b/>
                <w:sz w:val="20"/>
                <w:szCs w:val="20"/>
              </w:rPr>
              <w:t xml:space="preserve"> (etap 1)</w:t>
            </w:r>
            <w:r w:rsidR="00D642EB" w:rsidRPr="008C3905">
              <w:rPr>
                <w:rFonts w:ascii="Garamond" w:hAnsi="Garamond" w:cstheme="minorHAnsi"/>
                <w:b/>
                <w:sz w:val="20"/>
                <w:szCs w:val="20"/>
              </w:rPr>
              <w:t xml:space="preserve"> – punkt OPZ: 203</w:t>
            </w:r>
          </w:p>
        </w:tc>
        <w:tc>
          <w:tcPr>
            <w:tcW w:w="3849" w:type="dxa"/>
            <w:shd w:val="clear" w:color="auto" w:fill="auto"/>
            <w:vAlign w:val="center"/>
          </w:tcPr>
          <w:p w14:paraId="2763C021" w14:textId="77777777" w:rsidR="008E5977" w:rsidRPr="008C3905" w:rsidRDefault="008E5977" w:rsidP="000C2499">
            <w:pPr>
              <w:widowControl/>
              <w:spacing w:after="200" w:line="276" w:lineRule="auto"/>
              <w:jc w:val="center"/>
              <w:rPr>
                <w:rFonts w:ascii="Garamond" w:hAnsi="Garamond" w:cstheme="minorHAnsi"/>
              </w:rPr>
            </w:pPr>
          </w:p>
        </w:tc>
      </w:tr>
      <w:tr w:rsidR="001364F8" w:rsidRPr="008C3905" w14:paraId="63CBB33F" w14:textId="77777777" w:rsidTr="00D86DDA">
        <w:trPr>
          <w:trHeight w:val="377"/>
          <w:jc w:val="center"/>
        </w:trPr>
        <w:tc>
          <w:tcPr>
            <w:tcW w:w="10463" w:type="dxa"/>
            <w:gridSpan w:val="2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1C731BC" w14:textId="3512F233" w:rsidR="001364F8" w:rsidRPr="008C3905" w:rsidRDefault="001364F8" w:rsidP="00500961">
            <w:pPr>
              <w:widowControl/>
              <w:spacing w:after="200" w:line="276" w:lineRule="auto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8C3905">
              <w:rPr>
                <w:rFonts w:ascii="Garamond" w:hAnsi="Garamond" w:cstheme="minorHAnsi"/>
                <w:b/>
                <w:sz w:val="20"/>
                <w:szCs w:val="20"/>
              </w:rPr>
              <w:t>D: Cena brutto # dostawy, instalacji i uruchomienia wag elektronicznych</w:t>
            </w:r>
            <w:r w:rsidR="000F1905" w:rsidRPr="008C3905">
              <w:rPr>
                <w:rFonts w:ascii="Garamond" w:hAnsi="Garamond" w:cstheme="minorHAnsi"/>
                <w:b/>
                <w:sz w:val="20"/>
                <w:szCs w:val="20"/>
              </w:rPr>
              <w:t xml:space="preserve"> (etap 1)</w:t>
            </w:r>
            <w:r w:rsidR="00D642EB" w:rsidRPr="008C3905">
              <w:rPr>
                <w:rFonts w:ascii="Garamond" w:hAnsi="Garamond" w:cstheme="minorHAnsi"/>
                <w:b/>
                <w:sz w:val="20"/>
                <w:szCs w:val="20"/>
              </w:rPr>
              <w:t xml:space="preserve">: </w:t>
            </w:r>
            <w:r w:rsidR="00976058" w:rsidRPr="008C3905">
              <w:rPr>
                <w:rFonts w:ascii="Garamond" w:hAnsi="Garamond" w:cstheme="minorHAnsi"/>
                <w:b/>
                <w:sz w:val="20"/>
                <w:szCs w:val="20"/>
              </w:rPr>
              <w:t xml:space="preserve"> punkt OPZ: 33</w:t>
            </w:r>
          </w:p>
        </w:tc>
        <w:tc>
          <w:tcPr>
            <w:tcW w:w="3849" w:type="dxa"/>
            <w:shd w:val="clear" w:color="auto" w:fill="auto"/>
            <w:vAlign w:val="center"/>
          </w:tcPr>
          <w:p w14:paraId="61CBD588" w14:textId="77777777" w:rsidR="001364F8" w:rsidRPr="008C3905" w:rsidRDefault="001364F8" w:rsidP="000C2499">
            <w:pPr>
              <w:widowControl/>
              <w:spacing w:after="200" w:line="276" w:lineRule="auto"/>
              <w:jc w:val="center"/>
              <w:rPr>
                <w:rFonts w:ascii="Garamond" w:hAnsi="Garamond" w:cstheme="minorHAnsi"/>
              </w:rPr>
            </w:pPr>
          </w:p>
        </w:tc>
      </w:tr>
      <w:tr w:rsidR="001364F8" w:rsidRPr="008C3905" w14:paraId="0690984E" w14:textId="77777777" w:rsidTr="00D86DDA">
        <w:trPr>
          <w:trHeight w:val="377"/>
          <w:jc w:val="center"/>
        </w:trPr>
        <w:tc>
          <w:tcPr>
            <w:tcW w:w="10463" w:type="dxa"/>
            <w:gridSpan w:val="2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6FC126C" w14:textId="6DE1893A" w:rsidR="001364F8" w:rsidRPr="008C3905" w:rsidRDefault="001364F8" w:rsidP="000F1905">
            <w:pPr>
              <w:widowControl/>
              <w:spacing w:after="200" w:line="276" w:lineRule="auto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8C3905">
              <w:rPr>
                <w:rFonts w:ascii="Garamond" w:hAnsi="Garamond" w:cstheme="minorHAnsi"/>
                <w:b/>
                <w:sz w:val="20"/>
                <w:szCs w:val="20"/>
              </w:rPr>
              <w:t>E: Cena brutto  # szkoleń z obs</w:t>
            </w:r>
            <w:r w:rsidR="000E6D9D" w:rsidRPr="008C3905">
              <w:rPr>
                <w:rFonts w:ascii="Garamond" w:hAnsi="Garamond" w:cstheme="minorHAnsi"/>
                <w:b/>
                <w:sz w:val="20"/>
                <w:szCs w:val="20"/>
              </w:rPr>
              <w:t>ł</w:t>
            </w:r>
            <w:r w:rsidRPr="008C3905">
              <w:rPr>
                <w:rFonts w:ascii="Garamond" w:hAnsi="Garamond" w:cstheme="minorHAnsi"/>
                <w:b/>
                <w:sz w:val="20"/>
                <w:szCs w:val="20"/>
              </w:rPr>
              <w:t xml:space="preserve">ugi robota </w:t>
            </w:r>
            <w:r w:rsidR="000F1905" w:rsidRPr="008C3905">
              <w:rPr>
                <w:rFonts w:ascii="Garamond" w:hAnsi="Garamond" w:cstheme="minorHAnsi"/>
                <w:b/>
                <w:sz w:val="20"/>
                <w:szCs w:val="20"/>
              </w:rPr>
              <w:t>(etap 2)</w:t>
            </w:r>
            <w:r w:rsidR="00D642EB" w:rsidRPr="008C3905">
              <w:rPr>
                <w:rFonts w:ascii="Garamond" w:hAnsi="Garamond" w:cstheme="minorHAnsi"/>
                <w:b/>
                <w:sz w:val="20"/>
                <w:szCs w:val="20"/>
              </w:rPr>
              <w:t xml:space="preserve"> – punkt OPZ: 204</w:t>
            </w:r>
          </w:p>
        </w:tc>
        <w:tc>
          <w:tcPr>
            <w:tcW w:w="3849" w:type="dxa"/>
            <w:shd w:val="clear" w:color="auto" w:fill="auto"/>
            <w:vAlign w:val="center"/>
          </w:tcPr>
          <w:p w14:paraId="4F5B8F2D" w14:textId="77777777" w:rsidR="001364F8" w:rsidRPr="008C3905" w:rsidRDefault="001364F8" w:rsidP="000C2499">
            <w:pPr>
              <w:widowControl/>
              <w:spacing w:after="200" w:line="276" w:lineRule="auto"/>
              <w:jc w:val="center"/>
              <w:rPr>
                <w:rFonts w:ascii="Garamond" w:hAnsi="Garamond" w:cstheme="minorHAnsi"/>
              </w:rPr>
            </w:pPr>
          </w:p>
        </w:tc>
      </w:tr>
      <w:tr w:rsidR="001364F8" w:rsidRPr="008C3905" w14:paraId="0F445F1A" w14:textId="77777777" w:rsidTr="00D86DDA">
        <w:trPr>
          <w:trHeight w:val="377"/>
          <w:jc w:val="center"/>
        </w:trPr>
        <w:tc>
          <w:tcPr>
            <w:tcW w:w="10463" w:type="dxa"/>
            <w:gridSpan w:val="2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ACD9869" w14:textId="6A4CBD82" w:rsidR="001364F8" w:rsidRPr="008C3905" w:rsidRDefault="001364F8" w:rsidP="00500961">
            <w:pPr>
              <w:widowControl/>
              <w:spacing w:after="200" w:line="276" w:lineRule="auto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8C3905">
              <w:rPr>
                <w:rFonts w:ascii="Garamond" w:hAnsi="Garamond" w:cstheme="minorHAnsi"/>
                <w:b/>
                <w:sz w:val="20"/>
                <w:szCs w:val="20"/>
              </w:rPr>
              <w:t>F: Cena brutto # integracji oprogramowania robota (PR) z oprogramowaniem służącym do obsługi zleceń i produkcji leków (PC)</w:t>
            </w:r>
            <w:r w:rsidR="000F1905" w:rsidRPr="008C3905">
              <w:rPr>
                <w:rFonts w:ascii="Garamond" w:hAnsi="Garamond" w:cstheme="minorHAnsi"/>
                <w:b/>
                <w:sz w:val="20"/>
                <w:szCs w:val="20"/>
              </w:rPr>
              <w:t xml:space="preserve"> (etap 3)</w:t>
            </w:r>
            <w:r w:rsidR="00D642EB" w:rsidRPr="008C3905">
              <w:rPr>
                <w:rFonts w:ascii="Garamond" w:hAnsi="Garamond" w:cstheme="minorHAnsi"/>
                <w:b/>
                <w:sz w:val="20"/>
                <w:szCs w:val="20"/>
              </w:rPr>
              <w:t xml:space="preserve"> - punkt OPZ: 183</w:t>
            </w:r>
            <w:r w:rsidR="008B775A" w:rsidRPr="008C3905">
              <w:rPr>
                <w:rFonts w:ascii="Garamond" w:hAnsi="Garamond" w:cstheme="minorHAnsi"/>
                <w:b/>
                <w:sz w:val="20"/>
                <w:szCs w:val="20"/>
              </w:rPr>
              <w:t>, 185</w:t>
            </w:r>
          </w:p>
        </w:tc>
        <w:tc>
          <w:tcPr>
            <w:tcW w:w="3849" w:type="dxa"/>
            <w:shd w:val="clear" w:color="auto" w:fill="auto"/>
            <w:vAlign w:val="center"/>
          </w:tcPr>
          <w:p w14:paraId="7C5CCD7E" w14:textId="77777777" w:rsidR="001364F8" w:rsidRPr="008C3905" w:rsidRDefault="001364F8" w:rsidP="000C2499">
            <w:pPr>
              <w:widowControl/>
              <w:spacing w:after="200" w:line="276" w:lineRule="auto"/>
              <w:jc w:val="center"/>
              <w:rPr>
                <w:rFonts w:ascii="Garamond" w:hAnsi="Garamond" w:cstheme="minorHAnsi"/>
              </w:rPr>
            </w:pPr>
          </w:p>
        </w:tc>
      </w:tr>
    </w:tbl>
    <w:p w14:paraId="054CF430" w14:textId="77777777" w:rsidR="000C2499" w:rsidRPr="008C3905" w:rsidRDefault="000C2499" w:rsidP="000C2499">
      <w:pPr>
        <w:widowControl/>
        <w:tabs>
          <w:tab w:val="left" w:pos="8985"/>
        </w:tabs>
        <w:rPr>
          <w:rFonts w:ascii="Garamond" w:hAnsi="Garamond"/>
          <w:sz w:val="18"/>
          <w:szCs w:val="18"/>
        </w:rPr>
      </w:pPr>
    </w:p>
    <w:tbl>
      <w:tblPr>
        <w:tblW w:w="3038" w:type="pct"/>
        <w:tblInd w:w="566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7"/>
        <w:gridCol w:w="3826"/>
      </w:tblGrid>
      <w:tr w:rsidR="000C2499" w:rsidRPr="008C3905" w14:paraId="0DAC2BD2" w14:textId="77777777" w:rsidTr="00D86DDA">
        <w:trPr>
          <w:trHeight w:val="679"/>
        </w:trPr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4409067" w14:textId="61CAA296" w:rsidR="000C2499" w:rsidRPr="008C3905" w:rsidRDefault="000C2499" w:rsidP="000C2499">
            <w:pPr>
              <w:suppressAutoHyphens/>
              <w:snapToGrid w:val="0"/>
              <w:spacing w:line="276" w:lineRule="auto"/>
              <w:jc w:val="right"/>
              <w:rPr>
                <w:rFonts w:ascii="Garamond" w:eastAsia="Andale Sans UI" w:hAnsi="Garamond"/>
                <w:b/>
                <w:bCs/>
                <w:kern w:val="2"/>
              </w:rPr>
            </w:pPr>
            <w:r w:rsidRPr="008C3905">
              <w:rPr>
                <w:rFonts w:ascii="Garamond" w:eastAsia="Andale Sans UI" w:hAnsi="Garamond"/>
                <w:b/>
                <w:bCs/>
                <w:kern w:val="2"/>
              </w:rPr>
              <w:t>A+ B + C</w:t>
            </w:r>
            <w:r w:rsidR="003F0E23" w:rsidRPr="008C3905">
              <w:rPr>
                <w:rFonts w:ascii="Garamond" w:eastAsia="Andale Sans UI" w:hAnsi="Garamond"/>
                <w:b/>
                <w:bCs/>
                <w:kern w:val="2"/>
              </w:rPr>
              <w:t>+D</w:t>
            </w:r>
            <w:r w:rsidR="003914B2" w:rsidRPr="008C3905">
              <w:rPr>
                <w:rFonts w:ascii="Garamond" w:eastAsia="Andale Sans UI" w:hAnsi="Garamond"/>
                <w:b/>
                <w:bCs/>
                <w:kern w:val="2"/>
              </w:rPr>
              <w:t>+E</w:t>
            </w:r>
            <w:r w:rsidR="00C71385" w:rsidRPr="008C3905">
              <w:rPr>
                <w:rFonts w:ascii="Garamond" w:eastAsia="Andale Sans UI" w:hAnsi="Garamond"/>
                <w:b/>
                <w:bCs/>
                <w:kern w:val="2"/>
              </w:rPr>
              <w:t>+F</w:t>
            </w:r>
            <w:r w:rsidRPr="008C3905">
              <w:rPr>
                <w:rFonts w:ascii="Garamond" w:eastAsia="Andale Sans UI" w:hAnsi="Garamond"/>
                <w:b/>
                <w:bCs/>
                <w:kern w:val="2"/>
              </w:rPr>
              <w:t>: Cena brutto</w:t>
            </w:r>
            <w:r w:rsidR="00F21561" w:rsidRPr="008C3905">
              <w:rPr>
                <w:rFonts w:ascii="Garamond" w:eastAsia="Andale Sans UI" w:hAnsi="Garamond"/>
                <w:b/>
                <w:bCs/>
                <w:kern w:val="2"/>
              </w:rPr>
              <w:t xml:space="preserve"> #</w:t>
            </w:r>
            <w:r w:rsidRPr="008C3905">
              <w:rPr>
                <w:rFonts w:ascii="Garamond" w:eastAsia="Andale Sans UI" w:hAnsi="Garamond"/>
                <w:b/>
                <w:bCs/>
                <w:kern w:val="2"/>
              </w:rPr>
              <w:t xml:space="preserve"> oferty </w:t>
            </w:r>
            <w:r w:rsidRPr="008C3905">
              <w:rPr>
                <w:rFonts w:ascii="Garamond" w:eastAsia="Times New Roman" w:hAnsi="Garamond"/>
                <w:b/>
                <w:kern w:val="2"/>
              </w:rPr>
              <w:t xml:space="preserve">(w zł): </w:t>
            </w:r>
          </w:p>
        </w:tc>
        <w:tc>
          <w:tcPr>
            <w:tcW w:w="2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F0BDBF" w14:textId="77777777" w:rsidR="000C2499" w:rsidRPr="008C3905" w:rsidRDefault="000C2499" w:rsidP="000C2499">
            <w:pPr>
              <w:suppressAutoHyphens/>
              <w:snapToGrid w:val="0"/>
              <w:spacing w:line="276" w:lineRule="auto"/>
              <w:jc w:val="center"/>
              <w:rPr>
                <w:rFonts w:ascii="Garamond" w:eastAsia="Andale Sans UI" w:hAnsi="Garamond"/>
                <w:b/>
                <w:bCs/>
                <w:kern w:val="2"/>
                <w:sz w:val="18"/>
                <w:szCs w:val="18"/>
              </w:rPr>
            </w:pPr>
          </w:p>
        </w:tc>
      </w:tr>
    </w:tbl>
    <w:p w14:paraId="5A13C07D" w14:textId="20B34E9F" w:rsidR="005F2FAA" w:rsidRDefault="005F2FAA" w:rsidP="000D4DC1">
      <w:pPr>
        <w:widowControl/>
        <w:suppressAutoHyphens/>
        <w:autoSpaceDN w:val="0"/>
        <w:spacing w:line="360" w:lineRule="auto"/>
        <w:textAlignment w:val="baseline"/>
        <w:rPr>
          <w:rFonts w:ascii="Garamond" w:eastAsia="Lucida Sans Unicode" w:hAnsi="Garamond"/>
          <w:kern w:val="3"/>
          <w:sz w:val="20"/>
          <w:vertAlign w:val="superscript"/>
          <w:lang w:eastAsia="zh-CN" w:bidi="hi-IN"/>
        </w:rPr>
      </w:pPr>
    </w:p>
    <w:p w14:paraId="13E39B6A" w14:textId="7562F901" w:rsidR="00541A3C" w:rsidRDefault="00F21561" w:rsidP="000D4DC1">
      <w:pPr>
        <w:widowControl/>
        <w:suppressAutoHyphens/>
        <w:autoSpaceDN w:val="0"/>
        <w:spacing w:line="360" w:lineRule="auto"/>
        <w:textAlignment w:val="baseline"/>
        <w:rPr>
          <w:rFonts w:ascii="Garamond" w:eastAsia="Lucida Sans Unicode" w:hAnsi="Garamond"/>
          <w:kern w:val="3"/>
          <w:sz w:val="20"/>
          <w:lang w:eastAsia="zh-CN" w:bidi="hi-IN"/>
        </w:rPr>
      </w:pPr>
      <w:r w:rsidRPr="00F21561">
        <w:rPr>
          <w:rFonts w:ascii="Garamond" w:eastAsia="Lucida Sans Unicode" w:hAnsi="Garamond"/>
          <w:kern w:val="3"/>
          <w:sz w:val="20"/>
          <w:vertAlign w:val="superscript"/>
          <w:lang w:eastAsia="zh-CN" w:bidi="hi-IN"/>
        </w:rPr>
        <w:t xml:space="preserve"># </w:t>
      </w:r>
      <w:r w:rsidRPr="00F21561">
        <w:rPr>
          <w:rFonts w:ascii="Garamond" w:eastAsia="Lucida Sans Unicode" w:hAnsi="Garamond"/>
          <w:kern w:val="3"/>
          <w:sz w:val="20"/>
          <w:lang w:eastAsia="zh-CN" w:bidi="hi-IN"/>
        </w:rPr>
        <w:t>jeżeli wybór oferty będzie prowadził do powstania u Zamawiającego obowiązku podatkowego, zgodnie z przepisami o podatku od towarów i usług, należy podać cenę netto.</w:t>
      </w:r>
    </w:p>
    <w:p w14:paraId="70F78AEE" w14:textId="43539B85" w:rsidR="00034A53" w:rsidRDefault="00034A53" w:rsidP="000D4DC1">
      <w:pPr>
        <w:widowControl/>
        <w:suppressAutoHyphens/>
        <w:autoSpaceDN w:val="0"/>
        <w:spacing w:line="360" w:lineRule="auto"/>
        <w:textAlignment w:val="baseline"/>
        <w:rPr>
          <w:rFonts w:ascii="Garamond" w:eastAsia="Lucida Sans Unicode" w:hAnsi="Garamond"/>
          <w:kern w:val="3"/>
          <w:sz w:val="20"/>
          <w:lang w:eastAsia="zh-CN" w:bidi="hi-IN"/>
        </w:rPr>
      </w:pPr>
    </w:p>
    <w:p w14:paraId="798202D9" w14:textId="4EC1F1F7" w:rsidR="00034A53" w:rsidRDefault="00034A53" w:rsidP="000D4DC1">
      <w:pPr>
        <w:widowControl/>
        <w:suppressAutoHyphens/>
        <w:autoSpaceDN w:val="0"/>
        <w:spacing w:line="360" w:lineRule="auto"/>
        <w:textAlignment w:val="baseline"/>
        <w:rPr>
          <w:rFonts w:ascii="Garamond" w:eastAsia="Lucida Sans Unicode" w:hAnsi="Garamond"/>
          <w:kern w:val="3"/>
          <w:sz w:val="20"/>
          <w:lang w:eastAsia="zh-CN" w:bidi="hi-IN"/>
        </w:rPr>
      </w:pPr>
    </w:p>
    <w:p w14:paraId="016C748A" w14:textId="4A930267" w:rsidR="00034A53" w:rsidRDefault="00034A53" w:rsidP="000D4DC1">
      <w:pPr>
        <w:widowControl/>
        <w:suppressAutoHyphens/>
        <w:autoSpaceDN w:val="0"/>
        <w:spacing w:line="360" w:lineRule="auto"/>
        <w:textAlignment w:val="baseline"/>
        <w:rPr>
          <w:rFonts w:ascii="Garamond" w:eastAsia="Lucida Sans Unicode" w:hAnsi="Garamond"/>
          <w:kern w:val="3"/>
          <w:sz w:val="20"/>
          <w:lang w:eastAsia="zh-CN" w:bidi="hi-IN"/>
        </w:rPr>
      </w:pPr>
    </w:p>
    <w:p w14:paraId="04D00296" w14:textId="31F9354F" w:rsidR="00034A53" w:rsidRDefault="00034A53" w:rsidP="000D4DC1">
      <w:pPr>
        <w:widowControl/>
        <w:suppressAutoHyphens/>
        <w:autoSpaceDN w:val="0"/>
        <w:spacing w:line="360" w:lineRule="auto"/>
        <w:textAlignment w:val="baseline"/>
        <w:rPr>
          <w:rFonts w:ascii="Garamond" w:eastAsia="Lucida Sans Unicode" w:hAnsi="Garamond"/>
          <w:kern w:val="3"/>
          <w:sz w:val="20"/>
          <w:lang w:eastAsia="zh-CN" w:bidi="hi-IN"/>
        </w:rPr>
      </w:pPr>
    </w:p>
    <w:p w14:paraId="407ED48B" w14:textId="2582E348" w:rsidR="00034A53" w:rsidRDefault="00034A53" w:rsidP="000D4DC1">
      <w:pPr>
        <w:widowControl/>
        <w:suppressAutoHyphens/>
        <w:autoSpaceDN w:val="0"/>
        <w:spacing w:line="360" w:lineRule="auto"/>
        <w:textAlignment w:val="baseline"/>
        <w:rPr>
          <w:rFonts w:ascii="Garamond" w:eastAsia="Lucida Sans Unicode" w:hAnsi="Garamond"/>
          <w:kern w:val="3"/>
          <w:sz w:val="20"/>
          <w:lang w:eastAsia="zh-CN" w:bidi="hi-IN"/>
        </w:rPr>
      </w:pPr>
    </w:p>
    <w:p w14:paraId="2955F96E" w14:textId="77777777" w:rsidR="000C5C2C" w:rsidRDefault="000C5C2C" w:rsidP="000D4DC1">
      <w:pPr>
        <w:widowControl/>
        <w:suppressAutoHyphens/>
        <w:autoSpaceDN w:val="0"/>
        <w:spacing w:line="360" w:lineRule="auto"/>
        <w:textAlignment w:val="baseline"/>
        <w:rPr>
          <w:rFonts w:ascii="Garamond" w:eastAsia="Lucida Sans Unicode" w:hAnsi="Garamond"/>
          <w:kern w:val="3"/>
          <w:sz w:val="20"/>
          <w:lang w:eastAsia="zh-CN" w:bidi="hi-IN"/>
        </w:rPr>
      </w:pPr>
    </w:p>
    <w:p w14:paraId="1720B26F" w14:textId="77777777" w:rsidR="00034A53" w:rsidRPr="00E27026" w:rsidRDefault="00034A53" w:rsidP="000D4DC1">
      <w:pPr>
        <w:widowControl/>
        <w:suppressAutoHyphens/>
        <w:autoSpaceDN w:val="0"/>
        <w:spacing w:line="360" w:lineRule="auto"/>
        <w:textAlignment w:val="baseline"/>
        <w:rPr>
          <w:rFonts w:ascii="Garamond" w:eastAsia="Lucida Sans Unicode" w:hAnsi="Garamond"/>
          <w:kern w:val="3"/>
          <w:sz w:val="20"/>
          <w:lang w:eastAsia="zh-CN" w:bidi="hi-IN"/>
        </w:rPr>
      </w:pPr>
    </w:p>
    <w:tbl>
      <w:tblPr>
        <w:tblW w:w="138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96"/>
      </w:tblGrid>
      <w:tr w:rsidR="00B223A2" w:rsidRPr="00E27026" w14:paraId="1CAF195E" w14:textId="77777777" w:rsidTr="00F21561">
        <w:trPr>
          <w:trHeight w:val="406"/>
          <w:jc w:val="center"/>
        </w:trPr>
        <w:tc>
          <w:tcPr>
            <w:tcW w:w="13896" w:type="dxa"/>
            <w:shd w:val="clear" w:color="auto" w:fill="D9D9D9"/>
            <w:vAlign w:val="center"/>
          </w:tcPr>
          <w:p w14:paraId="1E4D75DB" w14:textId="77777777" w:rsidR="00B223A2" w:rsidRPr="00E27026" w:rsidRDefault="00B223A2" w:rsidP="008452A2">
            <w:pPr>
              <w:suppressAutoHyphens/>
              <w:autoSpaceDN w:val="0"/>
              <w:jc w:val="center"/>
              <w:rPr>
                <w:rFonts w:ascii="Garamond" w:eastAsia="Times New Roman" w:hAnsi="Garamond"/>
                <w:b/>
                <w:kern w:val="3"/>
                <w:sz w:val="24"/>
                <w:szCs w:val="24"/>
                <w:lang w:eastAsia="zh-CN"/>
              </w:rPr>
            </w:pPr>
            <w:r w:rsidRPr="00E27026">
              <w:rPr>
                <w:rFonts w:ascii="Garamond" w:eastAsia="Times New Roman" w:hAnsi="Garamond"/>
                <w:b/>
                <w:kern w:val="3"/>
                <w:sz w:val="24"/>
                <w:szCs w:val="24"/>
                <w:lang w:eastAsia="zh-CN"/>
              </w:rPr>
              <w:lastRenderedPageBreak/>
              <w:t>OPIS PRZEDMIOTU ZAMÓWIENIA</w:t>
            </w:r>
          </w:p>
        </w:tc>
      </w:tr>
      <w:tr w:rsidR="00B223A2" w:rsidRPr="00E27026" w14:paraId="6362A6BB" w14:textId="77777777" w:rsidTr="00F21561">
        <w:trPr>
          <w:trHeight w:val="643"/>
          <w:jc w:val="center"/>
        </w:trPr>
        <w:tc>
          <w:tcPr>
            <w:tcW w:w="13896" w:type="dxa"/>
            <w:shd w:val="clear" w:color="auto" w:fill="F2F2F2"/>
            <w:vAlign w:val="center"/>
          </w:tcPr>
          <w:p w14:paraId="046CF794" w14:textId="1D30FF20" w:rsidR="00B223A2" w:rsidRPr="00E27026" w:rsidRDefault="00B223A2" w:rsidP="008452A2">
            <w:pPr>
              <w:suppressAutoHyphens/>
              <w:autoSpaceDN w:val="0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E27026">
              <w:rPr>
                <w:rFonts w:ascii="Garamond" w:eastAsia="Times New Roman" w:hAnsi="Garamond"/>
                <w:b/>
                <w:kern w:val="3"/>
                <w:lang w:eastAsia="zh-CN"/>
              </w:rPr>
              <w:t xml:space="preserve">Robot do produkcji </w:t>
            </w:r>
            <w:proofErr w:type="spellStart"/>
            <w:r w:rsidRPr="00E27026">
              <w:rPr>
                <w:rFonts w:ascii="Garamond" w:eastAsia="Times New Roman" w:hAnsi="Garamond"/>
                <w:b/>
                <w:kern w:val="3"/>
                <w:lang w:eastAsia="zh-CN"/>
              </w:rPr>
              <w:t>cytostatyków</w:t>
            </w:r>
            <w:proofErr w:type="spellEnd"/>
            <w:r w:rsidR="00034A53">
              <w:t xml:space="preserve"> </w:t>
            </w:r>
          </w:p>
        </w:tc>
      </w:tr>
    </w:tbl>
    <w:p w14:paraId="3D885686" w14:textId="3B3AF0C0" w:rsidR="00B223A2" w:rsidRPr="00AE102A" w:rsidRDefault="00B223A2" w:rsidP="008452A2">
      <w:pPr>
        <w:suppressAutoHyphens/>
        <w:autoSpaceDN w:val="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01663D1F" w14:textId="77777777" w:rsidR="00B223A2" w:rsidRPr="00AE102A" w:rsidRDefault="00B223A2" w:rsidP="008452A2">
      <w:pPr>
        <w:suppressAutoHyphens/>
        <w:autoSpaceDN w:val="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AE102A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Nazwa i typ: ...............................................................................</w:t>
      </w:r>
    </w:p>
    <w:p w14:paraId="4A438170" w14:textId="77777777" w:rsidR="00B223A2" w:rsidRPr="00AE102A" w:rsidRDefault="00B223A2" w:rsidP="008452A2">
      <w:pPr>
        <w:suppressAutoHyphens/>
        <w:autoSpaceDN w:val="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1AC981DA" w14:textId="77777777" w:rsidR="00B223A2" w:rsidRPr="00AE102A" w:rsidRDefault="00B223A2" w:rsidP="008452A2">
      <w:pPr>
        <w:suppressAutoHyphens/>
        <w:autoSpaceDN w:val="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AE102A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Producent / kraj produkcji: ........................................................</w:t>
      </w:r>
    </w:p>
    <w:p w14:paraId="3F87572C" w14:textId="77777777" w:rsidR="00B223A2" w:rsidRPr="00AE102A" w:rsidRDefault="00B223A2" w:rsidP="008452A2">
      <w:pPr>
        <w:suppressAutoHyphens/>
        <w:autoSpaceDN w:val="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4627F7B2" w14:textId="77777777" w:rsidR="00B223A2" w:rsidRPr="00AE102A" w:rsidRDefault="00B223A2" w:rsidP="008452A2">
      <w:pPr>
        <w:suppressAutoHyphens/>
        <w:autoSpaceDN w:val="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AE102A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Rok produkcji (min. 202</w:t>
      </w:r>
      <w:r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1</w:t>
      </w:r>
      <w:r w:rsidRPr="00AE102A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):  …....................................................</w:t>
      </w:r>
    </w:p>
    <w:p w14:paraId="065630CC" w14:textId="77777777" w:rsidR="00B223A2" w:rsidRPr="00AE102A" w:rsidRDefault="00B223A2" w:rsidP="008452A2">
      <w:pPr>
        <w:suppressAutoHyphens/>
        <w:autoSpaceDN w:val="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339AC060" w14:textId="51C34A50" w:rsidR="00B223A2" w:rsidRDefault="00B223A2" w:rsidP="008452A2">
      <w:pPr>
        <w:suppressAutoHyphens/>
        <w:autoSpaceDN w:val="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AE102A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Klasa wyrobu medyczneg</w:t>
      </w:r>
      <w:r w:rsidRPr="00AE102A">
        <w:rPr>
          <w:rFonts w:ascii="Garamond" w:eastAsia="Lucida Sans Unicode" w:hAnsi="Garamond"/>
          <w:color w:val="000000"/>
          <w:kern w:val="3"/>
          <w:sz w:val="20"/>
          <w:szCs w:val="20"/>
          <w:lang w:eastAsia="zh-CN" w:bidi="hi-IN"/>
        </w:rPr>
        <w:t xml:space="preserve">o (jeżeli dotyczy): </w:t>
      </w:r>
      <w:r w:rsidRPr="00AE102A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......................................................</w:t>
      </w:r>
    </w:p>
    <w:p w14:paraId="4C06C4F7" w14:textId="77777777" w:rsidR="00A21E8E" w:rsidRPr="00AE102A" w:rsidRDefault="00A21E8E" w:rsidP="008452A2">
      <w:pPr>
        <w:suppressAutoHyphens/>
        <w:autoSpaceDN w:val="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tbl>
      <w:tblPr>
        <w:tblW w:w="138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96"/>
      </w:tblGrid>
      <w:tr w:rsidR="000C5C2C" w:rsidRPr="00E27026" w14:paraId="464F1E7C" w14:textId="77777777" w:rsidTr="009E45C6">
        <w:trPr>
          <w:trHeight w:val="643"/>
          <w:jc w:val="center"/>
        </w:trPr>
        <w:tc>
          <w:tcPr>
            <w:tcW w:w="13896" w:type="dxa"/>
            <w:shd w:val="clear" w:color="auto" w:fill="F2F2F2"/>
            <w:vAlign w:val="center"/>
          </w:tcPr>
          <w:p w14:paraId="49D332C2" w14:textId="38DA70CD" w:rsidR="000C5C2C" w:rsidRPr="00E27026" w:rsidRDefault="000C5C2C" w:rsidP="008452A2">
            <w:pPr>
              <w:suppressAutoHyphens/>
              <w:autoSpaceDN w:val="0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Garamond" w:eastAsia="Times New Roman" w:hAnsi="Garamond"/>
                <w:b/>
                <w:kern w:val="3"/>
                <w:lang w:eastAsia="zh-CN"/>
              </w:rPr>
              <w:t>Wa</w:t>
            </w:r>
            <w:r w:rsidRPr="000C5C2C">
              <w:rPr>
                <w:rFonts w:ascii="Garamond" w:eastAsia="Times New Roman" w:hAnsi="Garamond"/>
                <w:b/>
                <w:kern w:val="3"/>
                <w:lang w:eastAsia="zh-CN"/>
              </w:rPr>
              <w:t>g</w:t>
            </w:r>
            <w:r>
              <w:rPr>
                <w:rFonts w:ascii="Garamond" w:eastAsia="Times New Roman" w:hAnsi="Garamond"/>
                <w:b/>
                <w:kern w:val="3"/>
                <w:lang w:eastAsia="zh-CN"/>
              </w:rPr>
              <w:t>i elektroniczne</w:t>
            </w:r>
          </w:p>
        </w:tc>
      </w:tr>
    </w:tbl>
    <w:p w14:paraId="341FF939" w14:textId="77777777" w:rsidR="000C5C2C" w:rsidRDefault="000C5C2C" w:rsidP="008452A2">
      <w:pPr>
        <w:widowControl/>
        <w:rPr>
          <w:rFonts w:ascii="Garamond" w:eastAsia="Lucida Sans Unicode" w:hAnsi="Garamond"/>
          <w:kern w:val="3"/>
          <w:sz w:val="20"/>
          <w:lang w:eastAsia="zh-CN" w:bidi="hi-IN"/>
        </w:rPr>
      </w:pPr>
    </w:p>
    <w:p w14:paraId="564F15AD" w14:textId="1BFC2B90" w:rsidR="000C5C2C" w:rsidRPr="000C5C2C" w:rsidRDefault="000C5C2C" w:rsidP="008452A2">
      <w:pPr>
        <w:widowControl/>
        <w:rPr>
          <w:rFonts w:ascii="Garamond" w:eastAsia="Lucida Sans Unicode" w:hAnsi="Garamond"/>
          <w:kern w:val="3"/>
          <w:sz w:val="20"/>
          <w:lang w:eastAsia="zh-CN" w:bidi="hi-IN"/>
        </w:rPr>
      </w:pPr>
      <w:r w:rsidRPr="000C5C2C">
        <w:rPr>
          <w:rFonts w:ascii="Garamond" w:eastAsia="Lucida Sans Unicode" w:hAnsi="Garamond"/>
          <w:kern w:val="3"/>
          <w:sz w:val="20"/>
          <w:lang w:eastAsia="zh-CN" w:bidi="hi-IN"/>
        </w:rPr>
        <w:t>Nazwa i typ: ...............................................................................</w:t>
      </w:r>
    </w:p>
    <w:p w14:paraId="32FF5ED9" w14:textId="77777777" w:rsidR="000C5C2C" w:rsidRPr="000C5C2C" w:rsidRDefault="000C5C2C" w:rsidP="008452A2">
      <w:pPr>
        <w:widowControl/>
        <w:rPr>
          <w:rFonts w:ascii="Garamond" w:eastAsia="Lucida Sans Unicode" w:hAnsi="Garamond"/>
          <w:kern w:val="3"/>
          <w:sz w:val="20"/>
          <w:lang w:eastAsia="zh-CN" w:bidi="hi-IN"/>
        </w:rPr>
      </w:pPr>
    </w:p>
    <w:p w14:paraId="09E66BE0" w14:textId="77777777" w:rsidR="000C5C2C" w:rsidRPr="000C5C2C" w:rsidRDefault="000C5C2C" w:rsidP="008452A2">
      <w:pPr>
        <w:widowControl/>
        <w:rPr>
          <w:rFonts w:ascii="Garamond" w:eastAsia="Lucida Sans Unicode" w:hAnsi="Garamond"/>
          <w:kern w:val="3"/>
          <w:sz w:val="20"/>
          <w:lang w:eastAsia="zh-CN" w:bidi="hi-IN"/>
        </w:rPr>
      </w:pPr>
      <w:r w:rsidRPr="000C5C2C">
        <w:rPr>
          <w:rFonts w:ascii="Garamond" w:eastAsia="Lucida Sans Unicode" w:hAnsi="Garamond"/>
          <w:kern w:val="3"/>
          <w:sz w:val="20"/>
          <w:lang w:eastAsia="zh-CN" w:bidi="hi-IN"/>
        </w:rPr>
        <w:t>Producent / kraj produkcji: ........................................................</w:t>
      </w:r>
    </w:p>
    <w:p w14:paraId="67C516F6" w14:textId="77777777" w:rsidR="000C5C2C" w:rsidRPr="000C5C2C" w:rsidRDefault="000C5C2C" w:rsidP="008452A2">
      <w:pPr>
        <w:widowControl/>
        <w:rPr>
          <w:rFonts w:ascii="Garamond" w:eastAsia="Lucida Sans Unicode" w:hAnsi="Garamond"/>
          <w:kern w:val="3"/>
          <w:sz w:val="20"/>
          <w:lang w:eastAsia="zh-CN" w:bidi="hi-IN"/>
        </w:rPr>
      </w:pPr>
    </w:p>
    <w:p w14:paraId="0F0ECA1D" w14:textId="77777777" w:rsidR="000C5C2C" w:rsidRPr="000C5C2C" w:rsidRDefault="000C5C2C" w:rsidP="008452A2">
      <w:pPr>
        <w:widowControl/>
        <w:rPr>
          <w:rFonts w:ascii="Garamond" w:eastAsia="Lucida Sans Unicode" w:hAnsi="Garamond"/>
          <w:kern w:val="3"/>
          <w:sz w:val="20"/>
          <w:lang w:eastAsia="zh-CN" w:bidi="hi-IN"/>
        </w:rPr>
      </w:pPr>
      <w:r w:rsidRPr="000C5C2C">
        <w:rPr>
          <w:rFonts w:ascii="Garamond" w:eastAsia="Lucida Sans Unicode" w:hAnsi="Garamond"/>
          <w:kern w:val="3"/>
          <w:sz w:val="20"/>
          <w:lang w:eastAsia="zh-CN" w:bidi="hi-IN"/>
        </w:rPr>
        <w:t>Rok produkcji (min. 2021):  …....................................................</w:t>
      </w:r>
    </w:p>
    <w:p w14:paraId="456C7FD8" w14:textId="77777777" w:rsidR="000C5C2C" w:rsidRPr="000C5C2C" w:rsidRDefault="000C5C2C" w:rsidP="008452A2">
      <w:pPr>
        <w:widowControl/>
        <w:rPr>
          <w:rFonts w:ascii="Garamond" w:eastAsia="Lucida Sans Unicode" w:hAnsi="Garamond"/>
          <w:kern w:val="3"/>
          <w:sz w:val="20"/>
          <w:lang w:eastAsia="zh-CN" w:bidi="hi-IN"/>
        </w:rPr>
      </w:pPr>
    </w:p>
    <w:p w14:paraId="646E0D27" w14:textId="0D451E92" w:rsidR="00541A3C" w:rsidRDefault="000C5C2C" w:rsidP="008452A2">
      <w:pPr>
        <w:widowControl/>
        <w:rPr>
          <w:rFonts w:ascii="Garamond" w:eastAsia="Lucida Sans Unicode" w:hAnsi="Garamond"/>
          <w:kern w:val="3"/>
          <w:sz w:val="20"/>
          <w:lang w:eastAsia="zh-CN" w:bidi="hi-IN"/>
        </w:rPr>
      </w:pPr>
      <w:r w:rsidRPr="000C5C2C">
        <w:rPr>
          <w:rFonts w:ascii="Garamond" w:eastAsia="Lucida Sans Unicode" w:hAnsi="Garamond"/>
          <w:kern w:val="3"/>
          <w:sz w:val="20"/>
          <w:lang w:eastAsia="zh-CN" w:bidi="hi-IN"/>
        </w:rPr>
        <w:t>Klasa wyrobu medycznego (jeżeli dotyczy): ......................................................</w:t>
      </w:r>
    </w:p>
    <w:p w14:paraId="2FB2781E" w14:textId="77777777" w:rsidR="008452A2" w:rsidRDefault="008452A2" w:rsidP="008452A2">
      <w:pPr>
        <w:widowControl/>
        <w:rPr>
          <w:rFonts w:ascii="Garamond" w:eastAsia="Lucida Sans Unicode" w:hAnsi="Garamond"/>
          <w:kern w:val="3"/>
          <w:sz w:val="20"/>
          <w:lang w:eastAsia="zh-CN" w:bidi="hi-IN"/>
        </w:rPr>
      </w:pPr>
    </w:p>
    <w:tbl>
      <w:tblPr>
        <w:tblW w:w="14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43"/>
      </w:tblGrid>
      <w:tr w:rsidR="008452A2" w:rsidRPr="00E27026" w14:paraId="03791E6A" w14:textId="77777777" w:rsidTr="008452A2">
        <w:trPr>
          <w:trHeight w:val="643"/>
          <w:jc w:val="center"/>
        </w:trPr>
        <w:tc>
          <w:tcPr>
            <w:tcW w:w="14043" w:type="dxa"/>
            <w:shd w:val="clear" w:color="auto" w:fill="F2F2F2"/>
            <w:vAlign w:val="center"/>
          </w:tcPr>
          <w:p w14:paraId="4039C64C" w14:textId="071DB62A" w:rsidR="008452A2" w:rsidRPr="00E27026" w:rsidRDefault="008452A2" w:rsidP="008452A2">
            <w:pPr>
              <w:suppressAutoHyphens/>
              <w:autoSpaceDN w:val="0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8452A2">
              <w:rPr>
                <w:rFonts w:ascii="Garamond" w:eastAsia="Times New Roman" w:hAnsi="Garamond"/>
                <w:b/>
                <w:kern w:val="3"/>
                <w:lang w:eastAsia="zh-CN"/>
              </w:rPr>
              <w:t>Oprogramowanie służące do obsługi zleceń i produkcji leków</w:t>
            </w:r>
          </w:p>
        </w:tc>
      </w:tr>
    </w:tbl>
    <w:p w14:paraId="0AC6E63C" w14:textId="3EA09986" w:rsidR="000C5C2C" w:rsidRDefault="000C5C2C" w:rsidP="00B223A2">
      <w:pPr>
        <w:widowControl/>
        <w:spacing w:after="160" w:line="259" w:lineRule="auto"/>
        <w:rPr>
          <w:rFonts w:ascii="Garamond" w:eastAsia="Lucida Sans Unicode" w:hAnsi="Garamond"/>
          <w:kern w:val="3"/>
          <w:sz w:val="20"/>
          <w:lang w:eastAsia="zh-CN" w:bidi="hi-IN"/>
        </w:rPr>
      </w:pPr>
    </w:p>
    <w:p w14:paraId="7C94DE5C" w14:textId="1F9DB702" w:rsidR="008452A2" w:rsidRPr="000C5C2C" w:rsidRDefault="008452A2" w:rsidP="008452A2">
      <w:pPr>
        <w:widowControl/>
        <w:rPr>
          <w:rFonts w:ascii="Garamond" w:eastAsia="Lucida Sans Unicode" w:hAnsi="Garamond"/>
          <w:kern w:val="3"/>
          <w:sz w:val="20"/>
          <w:lang w:eastAsia="zh-CN" w:bidi="hi-IN"/>
        </w:rPr>
      </w:pPr>
    </w:p>
    <w:p w14:paraId="76236728" w14:textId="48D3DB75" w:rsidR="008452A2" w:rsidRPr="000C5C2C" w:rsidRDefault="008452A2" w:rsidP="008452A2">
      <w:pPr>
        <w:widowControl/>
        <w:rPr>
          <w:rFonts w:ascii="Garamond" w:eastAsia="Lucida Sans Unicode" w:hAnsi="Garamond"/>
          <w:kern w:val="3"/>
          <w:sz w:val="20"/>
          <w:lang w:eastAsia="zh-CN" w:bidi="hi-IN"/>
        </w:rPr>
      </w:pPr>
      <w:r w:rsidRPr="000C5C2C">
        <w:rPr>
          <w:rFonts w:ascii="Garamond" w:eastAsia="Lucida Sans Unicode" w:hAnsi="Garamond"/>
          <w:kern w:val="3"/>
          <w:sz w:val="20"/>
          <w:lang w:eastAsia="zh-CN" w:bidi="hi-IN"/>
        </w:rPr>
        <w:t>Producent /</w:t>
      </w:r>
      <w:r>
        <w:rPr>
          <w:rFonts w:ascii="Garamond" w:eastAsia="Lucida Sans Unicode" w:hAnsi="Garamond"/>
          <w:kern w:val="3"/>
          <w:sz w:val="20"/>
          <w:lang w:eastAsia="zh-CN" w:bidi="hi-IN"/>
        </w:rPr>
        <w:t>wersja</w:t>
      </w:r>
      <w:r w:rsidRPr="000C5C2C">
        <w:rPr>
          <w:rFonts w:ascii="Garamond" w:eastAsia="Lucida Sans Unicode" w:hAnsi="Garamond"/>
          <w:kern w:val="3"/>
          <w:sz w:val="20"/>
          <w:lang w:eastAsia="zh-CN" w:bidi="hi-IN"/>
        </w:rPr>
        <w:t>: .......................</w:t>
      </w:r>
      <w:r>
        <w:rPr>
          <w:rFonts w:ascii="Garamond" w:eastAsia="Lucida Sans Unicode" w:hAnsi="Garamond"/>
          <w:kern w:val="3"/>
          <w:sz w:val="20"/>
          <w:lang w:eastAsia="zh-CN" w:bidi="hi-IN"/>
        </w:rPr>
        <w:t>...................................................</w:t>
      </w:r>
      <w:r w:rsidRPr="000C5C2C">
        <w:rPr>
          <w:rFonts w:ascii="Garamond" w:eastAsia="Lucida Sans Unicode" w:hAnsi="Garamond"/>
          <w:kern w:val="3"/>
          <w:sz w:val="20"/>
          <w:lang w:eastAsia="zh-CN" w:bidi="hi-IN"/>
        </w:rPr>
        <w:t>.................................</w:t>
      </w:r>
    </w:p>
    <w:p w14:paraId="47394D8F" w14:textId="77777777" w:rsidR="008452A2" w:rsidRPr="000C5C2C" w:rsidRDefault="008452A2" w:rsidP="008452A2">
      <w:pPr>
        <w:widowControl/>
        <w:rPr>
          <w:rFonts w:ascii="Garamond" w:eastAsia="Lucida Sans Unicode" w:hAnsi="Garamond"/>
          <w:kern w:val="3"/>
          <w:sz w:val="20"/>
          <w:lang w:eastAsia="zh-CN" w:bidi="hi-IN"/>
        </w:rPr>
      </w:pPr>
    </w:p>
    <w:p w14:paraId="322E74AF" w14:textId="37238575" w:rsidR="008452A2" w:rsidRDefault="008452A2" w:rsidP="00B223A2">
      <w:pPr>
        <w:widowControl/>
        <w:spacing w:after="160" w:line="259" w:lineRule="auto"/>
        <w:rPr>
          <w:rFonts w:ascii="Garamond" w:eastAsia="Lucida Sans Unicode" w:hAnsi="Garamond"/>
          <w:kern w:val="3"/>
          <w:sz w:val="20"/>
          <w:lang w:eastAsia="zh-CN" w:bidi="hi-IN"/>
        </w:rPr>
      </w:pPr>
    </w:p>
    <w:p w14:paraId="68C39EF6" w14:textId="5D430648" w:rsidR="008452A2" w:rsidRDefault="008452A2" w:rsidP="00B223A2">
      <w:pPr>
        <w:widowControl/>
        <w:spacing w:after="160" w:line="259" w:lineRule="auto"/>
        <w:rPr>
          <w:rFonts w:ascii="Garamond" w:eastAsia="Lucida Sans Unicode" w:hAnsi="Garamond"/>
          <w:kern w:val="3"/>
          <w:sz w:val="20"/>
          <w:lang w:eastAsia="zh-CN" w:bidi="hi-IN"/>
        </w:rPr>
      </w:pPr>
    </w:p>
    <w:p w14:paraId="6F54DBA9" w14:textId="77777777" w:rsidR="008452A2" w:rsidRPr="003D70C7" w:rsidRDefault="008452A2" w:rsidP="00B223A2">
      <w:pPr>
        <w:widowControl/>
        <w:spacing w:after="160" w:line="259" w:lineRule="auto"/>
        <w:rPr>
          <w:rFonts w:ascii="Garamond" w:eastAsia="Lucida Sans Unicode" w:hAnsi="Garamond"/>
          <w:kern w:val="3"/>
          <w:sz w:val="20"/>
          <w:lang w:eastAsia="zh-CN" w:bidi="hi-IN"/>
        </w:rPr>
      </w:pPr>
    </w:p>
    <w:p w14:paraId="456A3ECF" w14:textId="7801DD34" w:rsidR="00605F1F" w:rsidRPr="003D70C7" w:rsidRDefault="00605F1F" w:rsidP="00B223A2">
      <w:pPr>
        <w:widowControl/>
        <w:suppressAutoHyphens/>
        <w:spacing w:line="360" w:lineRule="auto"/>
        <w:jc w:val="center"/>
        <w:rPr>
          <w:rFonts w:ascii="Garamond" w:eastAsia="Times New Roman" w:hAnsi="Garamond"/>
          <w:b/>
          <w:lang w:eastAsia="ar-SA"/>
        </w:rPr>
      </w:pPr>
      <w:r w:rsidRPr="003D70C7">
        <w:rPr>
          <w:rFonts w:ascii="Garamond" w:eastAsia="Times New Roman" w:hAnsi="Garamond"/>
          <w:b/>
          <w:lang w:eastAsia="ar-SA"/>
        </w:rPr>
        <w:lastRenderedPageBreak/>
        <w:t>PARAME</w:t>
      </w:r>
      <w:r w:rsidR="00B223A2">
        <w:rPr>
          <w:rFonts w:ascii="Garamond" w:eastAsia="Times New Roman" w:hAnsi="Garamond"/>
          <w:b/>
          <w:lang w:eastAsia="ar-SA"/>
        </w:rPr>
        <w:t>TRY TECHNICZNE I EKSPLOATACYJNE</w:t>
      </w:r>
    </w:p>
    <w:tbl>
      <w:tblPr>
        <w:tblW w:w="15098" w:type="dxa"/>
        <w:tblInd w:w="-4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183"/>
        <w:gridCol w:w="1500"/>
        <w:gridCol w:w="2403"/>
        <w:gridCol w:w="1682"/>
        <w:gridCol w:w="1457"/>
        <w:gridCol w:w="22"/>
      </w:tblGrid>
      <w:tr w:rsidR="005C5D93" w:rsidRPr="003D70C7" w14:paraId="34DB9F5D" w14:textId="77777777" w:rsidTr="00C90640"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AFFBCE" w14:textId="77777777" w:rsidR="005C5D93" w:rsidRPr="003D70C7" w:rsidRDefault="005C5D93" w:rsidP="00935224">
            <w:pPr>
              <w:suppressAutoHyphens/>
              <w:snapToGrid w:val="0"/>
              <w:spacing w:line="360" w:lineRule="auto"/>
              <w:contextualSpacing/>
              <w:jc w:val="center"/>
              <w:rPr>
                <w:rFonts w:ascii="Garamond" w:eastAsia="Times New Roman" w:hAnsi="Garamond" w:cstheme="minorHAnsi"/>
                <w:b/>
                <w:bCs/>
                <w:sz w:val="20"/>
                <w:szCs w:val="20"/>
                <w:lang w:eastAsia="ar-SA"/>
              </w:rPr>
            </w:pPr>
            <w:r w:rsidRPr="003D70C7">
              <w:rPr>
                <w:rFonts w:ascii="Garamond" w:eastAsia="Times New Roman" w:hAnsi="Garamond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5BCC1A" w14:textId="77777777" w:rsidR="005C5D93" w:rsidRPr="003D70C7" w:rsidRDefault="005C5D93" w:rsidP="00935224">
            <w:pPr>
              <w:keepNext/>
              <w:widowControl/>
              <w:numPr>
                <w:ilvl w:val="2"/>
                <w:numId w:val="1"/>
              </w:numPr>
              <w:suppressAutoHyphens/>
              <w:snapToGrid w:val="0"/>
              <w:spacing w:after="200" w:line="360" w:lineRule="auto"/>
              <w:contextualSpacing/>
              <w:jc w:val="center"/>
              <w:outlineLvl w:val="2"/>
              <w:rPr>
                <w:rFonts w:ascii="Garamond" w:eastAsia="Times New Roman" w:hAnsi="Garamond" w:cstheme="minorHAnsi"/>
                <w:b/>
                <w:bCs/>
                <w:sz w:val="20"/>
                <w:szCs w:val="20"/>
                <w:lang w:eastAsia="ar-SA"/>
              </w:rPr>
            </w:pPr>
            <w:r w:rsidRPr="003D70C7">
              <w:rPr>
                <w:rFonts w:ascii="Garamond" w:eastAsia="Times New Roman" w:hAnsi="Garamond" w:cstheme="minorHAnsi"/>
                <w:b/>
                <w:bCs/>
                <w:sz w:val="20"/>
                <w:szCs w:val="20"/>
                <w:lang w:eastAsia="ar-SA"/>
              </w:rPr>
              <w:t>PARAMETR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2AB1D91D" w14:textId="55739F92" w:rsidR="005C5D93" w:rsidRPr="003D70C7" w:rsidRDefault="005C5D93" w:rsidP="004D5116">
            <w:pPr>
              <w:keepNext/>
              <w:widowControl/>
              <w:numPr>
                <w:ilvl w:val="2"/>
                <w:numId w:val="1"/>
              </w:numPr>
              <w:suppressAutoHyphens/>
              <w:snapToGrid w:val="0"/>
              <w:spacing w:after="200" w:line="360" w:lineRule="auto"/>
              <w:ind w:left="-109" w:firstLine="0"/>
              <w:contextualSpacing/>
              <w:jc w:val="center"/>
              <w:outlineLvl w:val="2"/>
              <w:rPr>
                <w:rFonts w:ascii="Garamond" w:eastAsia="Times New Roman" w:hAnsi="Garamond" w:cstheme="minorHAnsi"/>
                <w:b/>
                <w:bCs/>
                <w:sz w:val="20"/>
                <w:szCs w:val="20"/>
                <w:lang w:eastAsia="ar-SA"/>
              </w:rPr>
            </w:pPr>
            <w:r w:rsidRPr="003D70C7">
              <w:rPr>
                <w:rFonts w:ascii="Garamond" w:hAnsi="Garamond" w:cstheme="minorHAnsi"/>
                <w:b/>
                <w:sz w:val="20"/>
                <w:szCs w:val="20"/>
              </w:rPr>
              <w:t>PARAMETR WYMAGANY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328C94" w14:textId="5531314E" w:rsidR="005C5D93" w:rsidRPr="003D70C7" w:rsidRDefault="005C5D93" w:rsidP="00D91BE0">
            <w:pPr>
              <w:keepNext/>
              <w:widowControl/>
              <w:numPr>
                <w:ilvl w:val="2"/>
                <w:numId w:val="1"/>
              </w:numPr>
              <w:suppressAutoHyphens/>
              <w:snapToGrid w:val="0"/>
              <w:spacing w:after="200" w:line="360" w:lineRule="auto"/>
              <w:ind w:left="0" w:firstLine="0"/>
              <w:contextualSpacing/>
              <w:jc w:val="center"/>
              <w:outlineLvl w:val="2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b/>
                <w:sz w:val="20"/>
                <w:szCs w:val="20"/>
              </w:rPr>
              <w:t>PARAMETR OFEROWANY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CE3E92" w14:textId="0DD2AED8" w:rsidR="005C5D93" w:rsidRPr="003D70C7" w:rsidRDefault="00B223A2" w:rsidP="00B223A2">
            <w:pPr>
              <w:keepNext/>
              <w:widowControl/>
              <w:numPr>
                <w:ilvl w:val="2"/>
                <w:numId w:val="1"/>
              </w:numPr>
              <w:suppressAutoHyphens/>
              <w:snapToGrid w:val="0"/>
              <w:spacing w:after="200" w:line="360" w:lineRule="auto"/>
              <w:ind w:left="-47" w:hanging="27"/>
              <w:contextualSpacing/>
              <w:jc w:val="center"/>
              <w:outlineLvl w:val="2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B223A2">
              <w:rPr>
                <w:rFonts w:ascii="Garamond" w:eastAsia="Lucida Sans Unicode" w:hAnsi="Garamond"/>
                <w:b/>
                <w:kern w:val="3"/>
                <w:sz w:val="18"/>
                <w:szCs w:val="20"/>
                <w:lang w:eastAsia="zh-CN" w:bidi="hi-IN"/>
              </w:rPr>
              <w:t>LOKALIZACJA POTWIERDZENIA</w:t>
            </w:r>
            <w:r w:rsidR="005C5D93" w:rsidRPr="00B223A2">
              <w:rPr>
                <w:rFonts w:ascii="Garamond" w:eastAsia="Lucida Sans Unicode" w:hAnsi="Garamond"/>
                <w:b/>
                <w:kern w:val="3"/>
                <w:sz w:val="18"/>
                <w:szCs w:val="20"/>
                <w:lang w:eastAsia="zh-CN" w:bidi="hi-IN"/>
              </w:rPr>
              <w:t xml:space="preserve"> [</w:t>
            </w:r>
            <w:r w:rsidRPr="00B223A2">
              <w:rPr>
                <w:rFonts w:ascii="Garamond" w:eastAsia="Lucida Sans Unicode" w:hAnsi="Garamond"/>
                <w:b/>
                <w:kern w:val="3"/>
                <w:sz w:val="18"/>
                <w:szCs w:val="20"/>
                <w:lang w:eastAsia="zh-CN" w:bidi="hi-IN"/>
              </w:rPr>
              <w:t>STR OFERTY</w:t>
            </w:r>
            <w:r w:rsidR="005C5D93" w:rsidRPr="00B223A2">
              <w:rPr>
                <w:rFonts w:ascii="Garamond" w:eastAsia="Lucida Sans Unicode" w:hAnsi="Garamond"/>
                <w:b/>
                <w:kern w:val="3"/>
                <w:sz w:val="18"/>
                <w:szCs w:val="20"/>
                <w:lang w:eastAsia="zh-CN" w:bidi="hi-IN"/>
              </w:rPr>
              <w:t>]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03E2F4F2" w14:textId="124100F4" w:rsidR="005C5D93" w:rsidRPr="003D70C7" w:rsidRDefault="005C5D93" w:rsidP="003D70C7">
            <w:pPr>
              <w:keepNext/>
              <w:widowControl/>
              <w:numPr>
                <w:ilvl w:val="2"/>
                <w:numId w:val="1"/>
              </w:numPr>
              <w:suppressAutoHyphens/>
              <w:snapToGrid w:val="0"/>
              <w:spacing w:after="200" w:line="360" w:lineRule="auto"/>
              <w:ind w:left="-47" w:hanging="27"/>
              <w:contextualSpacing/>
              <w:jc w:val="center"/>
              <w:outlineLvl w:val="2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b/>
                <w:sz w:val="20"/>
                <w:szCs w:val="20"/>
              </w:rPr>
              <w:t>SPOSÓB OCENY</w:t>
            </w:r>
          </w:p>
        </w:tc>
      </w:tr>
      <w:tr w:rsidR="005C5D93" w:rsidRPr="003D70C7" w14:paraId="29C63D33" w14:textId="77777777" w:rsidTr="00C90640"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7D7625" w14:textId="77777777" w:rsidR="005C5D93" w:rsidRPr="003D70C7" w:rsidRDefault="005C5D93" w:rsidP="00F80178">
            <w:pPr>
              <w:widowControl/>
              <w:numPr>
                <w:ilvl w:val="0"/>
                <w:numId w:val="4"/>
              </w:numPr>
              <w:snapToGrid w:val="0"/>
              <w:spacing w:before="60" w:line="360" w:lineRule="auto"/>
              <w:ind w:left="-73" w:right="18" w:firstLine="7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2A4E99" w14:textId="77777777" w:rsidR="005C5D93" w:rsidRPr="003D70C7" w:rsidRDefault="005C5D93" w:rsidP="009E45C6">
            <w:pPr>
              <w:spacing w:before="60" w:line="360" w:lineRule="auto"/>
              <w:ind w:right="-290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b/>
                <w:sz w:val="20"/>
                <w:szCs w:val="20"/>
              </w:rPr>
              <w:t>PLANOWANE ZASTOSOWANIE: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</w:p>
          <w:p w14:paraId="6215FF4C" w14:textId="77777777" w:rsidR="005C5D93" w:rsidRPr="003D70C7" w:rsidRDefault="005C5D93" w:rsidP="009E45C6">
            <w:pPr>
              <w:spacing w:before="60" w:line="360" w:lineRule="auto"/>
              <w:ind w:right="-290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Zestaw musi być dostosowany do produkcji preparatów dla pacjenta i spełniać obowiązujące wymagania jakościowe dla pozajelitowych postaci leków.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EFFDE6" w14:textId="77777777" w:rsidR="005C5D93" w:rsidRPr="003D70C7" w:rsidRDefault="005C5D93" w:rsidP="00D91BE0">
            <w:pPr>
              <w:spacing w:before="60" w:line="360" w:lineRule="auto"/>
              <w:ind w:left="-91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714F40" w14:textId="77777777" w:rsidR="005C5D93" w:rsidRPr="003D70C7" w:rsidRDefault="005C5D93" w:rsidP="004D5116">
            <w:pPr>
              <w:spacing w:before="60" w:line="360" w:lineRule="auto"/>
              <w:ind w:right="-290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199285" w14:textId="1F32D43F" w:rsidR="005C5D93" w:rsidRPr="00DC64C1" w:rsidRDefault="00B223A2" w:rsidP="00D91BE0">
            <w:pPr>
              <w:spacing w:before="60" w:line="360" w:lineRule="auto"/>
              <w:ind w:left="-209" w:right="-88" w:firstLine="142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EC1AA1" w14:textId="1D434E25" w:rsidR="005C5D93" w:rsidRPr="003D70C7" w:rsidRDefault="005C5D93" w:rsidP="00B223A2">
            <w:pPr>
              <w:spacing w:before="60" w:line="360" w:lineRule="auto"/>
              <w:ind w:right="-290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CE2ADB9" w14:textId="77777777" w:rsidTr="00C90640"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26A109" w14:textId="77777777" w:rsidR="005C5D93" w:rsidRPr="003D70C7" w:rsidRDefault="005C5D93" w:rsidP="00C90640">
            <w:pPr>
              <w:widowControl/>
              <w:numPr>
                <w:ilvl w:val="0"/>
                <w:numId w:val="4"/>
              </w:numPr>
              <w:snapToGrid w:val="0"/>
              <w:spacing w:before="60" w:line="360" w:lineRule="auto"/>
              <w:ind w:hanging="64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FCADC0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Zestaw spełnia wymagania dla  klasy 2 urządzeń biologicznych (DIN EN 12469 i DIN 12980) lub równoważnych.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A267EA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6416BC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63BBE2" w14:textId="0D34AB53" w:rsidR="005C5D93" w:rsidRPr="00DC64C1" w:rsidRDefault="00B223A2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79774E" w14:textId="0216D12F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0A7BDF4" w14:textId="77777777" w:rsidTr="00C90640"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2F6980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napToGrid w:val="0"/>
              <w:spacing w:before="60" w:line="360" w:lineRule="auto"/>
              <w:ind w:hanging="64"/>
              <w:contextualSpacing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EF1E6E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System w technologii otwartej, pozwalający na pracę z dostępnymi na rynku materiałami jednorazowymi różnych producentów.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6F2E04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320A13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E69AC0" w14:textId="0A565383" w:rsidR="005C5D93" w:rsidRPr="00DC64C1" w:rsidRDefault="00B223A2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4510F0" w14:textId="4D2BB5B4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5762F02" w14:textId="77777777" w:rsidTr="00C90640"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2EE95F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napToGrid w:val="0"/>
              <w:spacing w:before="60" w:line="360" w:lineRule="auto"/>
              <w:ind w:hanging="64"/>
              <w:contextualSpacing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BB00A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Wszystkie etapy procesu produkcji z użyciem zestawu zapewniają jałowość przygotowywanych preparatów oraz nie zagrażają bezpieczeństwu personelu i pacjentów.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5D3C5C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10DF5E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417AB0" w14:textId="7E9753E5" w:rsidR="005C5D93" w:rsidRPr="00DC64C1" w:rsidRDefault="00B223A2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E16F42" w14:textId="49CB81DB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8C07CD4" w14:textId="77777777" w:rsidTr="00C90640"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F65FA2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napToGrid w:val="0"/>
              <w:spacing w:before="60" w:line="360" w:lineRule="auto"/>
              <w:ind w:hanging="64"/>
              <w:contextualSpacing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BF7FA6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Powietrze z elementów zestawu po opuszczeniu kanału wywiewanego, musi być usunięte przez wyciąg centralny, nie może przedostawać się do otaczającego pomieszczenia. Wyciąg centralny jest elementem infrastruktury po stronie Zamawiającego.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90ED2E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B4FD87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C040F8" w14:textId="2D9DD8B4" w:rsidR="005C5D93" w:rsidRPr="00DC64C1" w:rsidRDefault="00B223A2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E7E172" w14:textId="2E0C7A65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4B84A3F" w14:textId="77777777" w:rsidTr="00C90640"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3AFDB1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napToGrid w:val="0"/>
              <w:spacing w:before="60" w:line="360" w:lineRule="auto"/>
              <w:ind w:hanging="64"/>
              <w:contextualSpacing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2372E1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Urządzenie wykończone na zewnętrznych powierzchniach, tak aby nie było obszarów trudnych do oczyszczenia, nierównych lub porowatych struktur.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FAD3B7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5A1B1F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655792" w14:textId="2DCEC1F8" w:rsidR="005C5D93" w:rsidRPr="00DC64C1" w:rsidRDefault="00B223A2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98F33D" w14:textId="04333AD9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EDF6B3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05199E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B4AE38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b/>
                <w:bCs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b/>
                <w:bCs/>
                <w:sz w:val="20"/>
                <w:szCs w:val="20"/>
              </w:rPr>
              <w:t xml:space="preserve">WARUNKI PRODUKCJI: 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Produkcja będzie monitorowana przez stały system monitorowania warunków w pomieszczeniach czystych.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8C82DE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bCs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D87EFB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D86E8C" w14:textId="62966A29" w:rsidR="005C5D93" w:rsidRPr="00DC64C1" w:rsidRDefault="00B223A2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856779" w14:textId="16DD537C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F31AB8B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210A28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8F46AB" w14:textId="321644F9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Urządzenia zestawu zapewniają pionowy, laminarn</w:t>
            </w:r>
            <w:r w:rsidR="009E45C6">
              <w:rPr>
                <w:rFonts w:ascii="Garamond" w:hAnsi="Garamond" w:cstheme="minorHAnsi"/>
                <w:sz w:val="20"/>
                <w:szCs w:val="20"/>
              </w:rPr>
              <w:t>y przepływ jałowego powietrza w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obszarze roboczym spełniając klasę czystości A zgodnie z wytycznymi UE GMP (lub równoważnymi).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96F96C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B74DB7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80AA82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EB5BE8" w14:textId="6115DB08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676D1DF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8EF2A6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FFAD97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color w:val="000000"/>
                <w:sz w:val="20"/>
                <w:szCs w:val="20"/>
              </w:rPr>
              <w:t xml:space="preserve">Urządzenia zestawu muszą zapewnić filtrowane powietrze HEPA lub równoważne (H14 lub wyższe lub równoważne) dla obszaru roboczego. 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Urządzenia zestawu muszą być 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lastRenderedPageBreak/>
              <w:t>wyposażone w </w:t>
            </w:r>
            <w:r w:rsidRPr="003D70C7">
              <w:rPr>
                <w:rFonts w:ascii="Garamond" w:hAnsi="Garamond" w:cstheme="minorHAnsi"/>
                <w:color w:val="000000"/>
                <w:sz w:val="20"/>
                <w:szCs w:val="20"/>
              </w:rPr>
              <w:t>filtr/filtry HEPA (lub równoważne).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B320D2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A77ABB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7B554E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FEDD25" w14:textId="491A0695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73E9321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5E3465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0D0578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Pomiar parametrów urządzenia odbywa się zgodnie z normą ISO 14644 lub równoważną.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97B352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3389B7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230A53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C72BD5" w14:textId="4484364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340E93DF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338089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D6E79A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Pomiar parametrów urządzenia odbywa się podczas okresowych przeglądów serwisowych oraz po naprawie.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7FE500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560184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204C53" w14:textId="63FE366D" w:rsidR="005C5D93" w:rsidRPr="00DC64C1" w:rsidRDefault="00B223A2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80F39C" w14:textId="1E4FE566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9CE175C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4B9094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F64AF2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Personel Wykonawcy posiada odpowiednie kwalifikacje do wykonywania w/w pomiarów. Pomiary wykonywane są przy pomocy certyfikowanego sprzętu. Kopie certyfikatów będą dołączane do raportu z pomiarów.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A5DCD6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A7E6F8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39B5CB" w14:textId="48865DB6" w:rsidR="005C5D93" w:rsidRPr="00DC64C1" w:rsidRDefault="00B223A2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15DD0E" w14:textId="441CF6ED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DE4695F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6303E2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98B850" w14:textId="73B001D8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Certyfikaty urządzeń oraz certyfikaty filtrów HEPA (lub </w:t>
            </w:r>
            <w:r w:rsidR="009E45C6">
              <w:rPr>
                <w:rFonts w:ascii="Garamond" w:hAnsi="Garamond" w:cstheme="minorHAnsi"/>
                <w:sz w:val="20"/>
                <w:szCs w:val="20"/>
              </w:rPr>
              <w:t>równoważnych) będą zawarte w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>dokumentacji dostawy.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E3AC49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C079EA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6B6148" w14:textId="57F565A6" w:rsidR="005C5D93" w:rsidRPr="00DC64C1" w:rsidRDefault="00B223A2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55211E" w14:textId="0F000278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4D49A7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AB2374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7BC69F" w14:textId="71A1F18B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W przypadku wystąpienia zaburzeń przepływu powietrz</w:t>
            </w:r>
            <w:r w:rsidR="009E45C6">
              <w:rPr>
                <w:rFonts w:ascii="Garamond" w:hAnsi="Garamond" w:cstheme="minorHAnsi"/>
                <w:sz w:val="20"/>
                <w:szCs w:val="20"/>
              </w:rPr>
              <w:t>a, niesprawności filtrów itp. w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>urządzeniach włącza się alarm świetlno-dźwiękowy.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7FA56A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12CA94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8F5160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F9C3AC" w14:textId="487FB6A9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E71F3F6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36A02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AB82C3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Urządzenia zestawu zachowują klasę A czystości powietrza w obszarze roboczym oraz nie wpływają na klasę czystości powietrza B w otaczającym pomieszczeniu.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C45751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1DE440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33D604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56AE85" w14:textId="2331C3DE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AFEB52A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A927CB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68614E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Urządzenia zestawu zarówno podczas pracy jak i spoczynku nie wpływają na zakres temperatur (15-25 °C) w otaczającym pomieszczeniu.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69968C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C0B56A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9ADAF1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C14EF4" w14:textId="2AA6446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3AD70401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78F3E3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3106F5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Urządzenia zestawu monitorują temperaturę w obszarze roboczym, a wszelkie nieprawidłowości są zgłaszane za pomocą alarmu.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E4C762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2A9C71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C3ADC5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C1E766" w14:textId="1ACE19E2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6937E70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C16CEF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7CED1B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Program prowadzi rejestracje w/w pomiarów temperatury.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A10E4E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CA0694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4150BC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AEBCF2" w14:textId="40EE4106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2C8D923B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663F2A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921C1A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W przypadku wystąpienia przekroczeń parametrów temperatury poza przyjęte zakresy urządzenie przerywa produkcję. Farmaceuta podejmuje decyzję o wznowieniu lub wstrzymaniu produkcji.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4CF639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2DCA64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7270BA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8ECE50" w14:textId="57C2EFB2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254BA02B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2F99A1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25982C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Istnieje możliwość wygenerowania i wydrukowania raportu z zaistniałych sytuacji awaryjnych.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4B8BEE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E3637F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344A44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43E8EE" w14:textId="7D5B9371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7BD9693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4C63D1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9E383B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Wagi zainstalowane w urządzeniu są kalibrowane i wzorcowane zgodnie z obowiązującymi 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lastRenderedPageBreak/>
              <w:t>przepisami.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E015C9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30AE14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19F446" w14:textId="1C516917" w:rsidR="005C5D93" w:rsidRPr="00DC64C1" w:rsidRDefault="00B223A2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B09E81" w14:textId="1A11E20E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55F70BF5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466BD4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A38977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Podczas przeglądu serwisowego wagi podlegają kontroli i kalibracji.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DD9856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FA1B8D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2895EE" w14:textId="39B47442" w:rsidR="005C5D93" w:rsidRPr="00DC64C1" w:rsidRDefault="00B223A2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29E9B2" w14:textId="6DBCFC51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3B617BC6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929BF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76CE30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Oświetlenie w boksie nie ma wpływu na prawidłowe działanie czytników kodów kreskowych, kamery i innych elementów wyposażenia.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D0F7C2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D64B9C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376ECA" w14:textId="3D90A64B" w:rsidR="005C5D93" w:rsidRPr="00DC64C1" w:rsidRDefault="00B223A2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BD9748" w14:textId="5E0C9184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57068E1A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D633DF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90BCCB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Jeżeli śluza materiałowa w urządzeniu nie jest zamknięta to włącza się alarm świetlny.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A775DD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EDBD27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54E894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616903" w14:textId="20A1FC33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F8C0578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6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865895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011D81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Codzienny czas uruchomienia urządzenia nie przekracza 30 minut.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D59B61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Tak/podać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C5D03A" w14:textId="77777777" w:rsidR="005C5D93" w:rsidRPr="003D70C7" w:rsidRDefault="005C5D93" w:rsidP="004D5116">
            <w:pPr>
              <w:suppressAutoHyphens/>
              <w:spacing w:before="60"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5689FD" w14:textId="77777777" w:rsidR="005C5D93" w:rsidRPr="00DC64C1" w:rsidRDefault="005C5D93" w:rsidP="00B223A2">
            <w:pPr>
              <w:suppressAutoHyphens/>
              <w:spacing w:before="60"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B6B6F4" w14:textId="316B2426" w:rsidR="005C5D93" w:rsidRPr="003D70C7" w:rsidRDefault="005C5D93" w:rsidP="004D5116">
            <w:pPr>
              <w:suppressAutoHyphens/>
              <w:spacing w:before="60" w:line="360" w:lineRule="auto"/>
              <w:contextualSpacing/>
              <w:jc w:val="center"/>
              <w:rPr>
                <w:rFonts w:ascii="Garamond" w:hAnsi="Garamond"/>
                <w:sz w:val="20"/>
              </w:rPr>
            </w:pPr>
            <w:r w:rsidRPr="003D70C7">
              <w:rPr>
                <w:rFonts w:ascii="Garamond" w:hAnsi="Garamond"/>
                <w:sz w:val="20"/>
              </w:rPr>
              <w:t>30 min- 0 pkt</w:t>
            </w:r>
          </w:p>
          <w:p w14:paraId="64955288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  <w:sz w:val="20"/>
              </w:rPr>
              <w:t>Mniej – 2 pkt</w:t>
            </w:r>
          </w:p>
        </w:tc>
      </w:tr>
      <w:tr w:rsidR="005C5D93" w:rsidRPr="003D70C7" w14:paraId="3EDBDD0C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BAB32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786C03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Codzienne wyłączanie sprzętu, które wymaga obecności operatora, w tym czyszczenie (zgodnie z zatwierdzoną przez producenta procedurą), trwa nie dłużej niż 30 minut.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D47E71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64C28D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0B684A" w14:textId="2FADE95E" w:rsidR="005C5D93" w:rsidRPr="00DC64C1" w:rsidRDefault="00B223A2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03763D" w14:textId="70F89F7D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20E49B3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BBFBDD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BA1358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Czyszczenie sprzętu zarówno wewnętrznie, jak i zewnętrznie jest możliwe bez przenoszenia sprzętu.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84EA70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794C9A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837B99" w14:textId="791DA831" w:rsidR="005C5D93" w:rsidRPr="00DC64C1" w:rsidRDefault="00B223A2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22B1DD" w14:textId="09AC8553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82DAB1E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2E0668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B8AE54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Procedura czyszczenia urządzenia może być wykonywana przez jedną osobę.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04C8AC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59C332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D9741E" w14:textId="140099A8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934793" w14:textId="61296A22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C4AE6AD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0A7A23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FC5B31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Procedura czyszczenia urządzenia jest tak ustalona, by zachować bezpieczeństwo osoby wykonującej poszczególne etapy mycia, bez narażenia na działanie środków toksycznych.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4355C6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8FA178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A18A75" w14:textId="18B578C4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3E40DC" w14:textId="0D486D9B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7EA2AC3D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8061DF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37AA51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Elementy urządzenia podlegające czyszczeniu są odporne na środki myjące i dezynfekujące wskazane w instrukcji konserwacji.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8D941B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2A19AD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9B0A55" w14:textId="54739316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77AFDF" w14:textId="0649785C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2851C64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B6A323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9D3CAD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Wykonawca przygotuje plan umieszczenia urządzenia w miejscach wskazanych przez Zamawiającego. Plan instalacji urządzenia i wdrożenia systemu będzie określony w harmonogramie zatwierdzonym przez Zamawiającego i dostarczonym na etapie realizacji przedmiotu zamówienia.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2D6CDA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418460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D770E1" w14:textId="69DF17FD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B59CEB" w14:textId="15E83F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10567AD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3062A4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45070B" w14:textId="77777777" w:rsidR="005C5D93" w:rsidRPr="003D70C7" w:rsidRDefault="005C5D93" w:rsidP="009E45C6">
            <w:pPr>
              <w:suppressAutoHyphens/>
              <w:spacing w:before="60" w:line="360" w:lineRule="auto"/>
              <w:contextualSpacing/>
              <w:jc w:val="both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  <w:r w:rsidRPr="003D70C7"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  <w:t>Wraz z dostawą, montażem i uruchomieniem urządzenia Wykonawca</w:t>
            </w:r>
            <w:r w:rsidRPr="003D70C7">
              <w:rPr>
                <w:rFonts w:ascii="Garamond" w:eastAsia="Times New Roman" w:hAnsi="Garamond" w:cstheme="minorHAnsi"/>
                <w:color w:val="FF0000"/>
                <w:sz w:val="20"/>
                <w:szCs w:val="20"/>
                <w:lang w:eastAsia="ar-SA"/>
              </w:rPr>
              <w:t xml:space="preserve"> </w:t>
            </w:r>
            <w:r w:rsidRPr="003D70C7"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  <w:t>zapewni materiały zużywalne niezbędne do walidacji wraz z pakietem startowym tych elementów na okres co najmniej 3 miesięcy (nie mniej niż na 6000 preparatów).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2C0632" w14:textId="77777777" w:rsidR="005C5D93" w:rsidRPr="003D70C7" w:rsidRDefault="005C5D93" w:rsidP="004D5116">
            <w:pPr>
              <w:suppressAutoHyphens/>
              <w:spacing w:before="60" w:line="360" w:lineRule="auto"/>
              <w:contextualSpacing/>
              <w:jc w:val="center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71DBCA" w14:textId="77777777" w:rsidR="005C5D93" w:rsidRPr="003D70C7" w:rsidRDefault="005C5D93" w:rsidP="004D5116">
            <w:pPr>
              <w:suppressAutoHyphens/>
              <w:spacing w:before="60"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824972" w14:textId="2A74A04B" w:rsidR="005C5D93" w:rsidRPr="00DC64C1" w:rsidRDefault="00DC64C1" w:rsidP="00B223A2">
            <w:pPr>
              <w:suppressAutoHyphens/>
              <w:spacing w:before="60"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F64D6E" w14:textId="29122781" w:rsidR="005C5D93" w:rsidRPr="003D70C7" w:rsidRDefault="005C5D93" w:rsidP="004D5116">
            <w:pPr>
              <w:suppressAutoHyphens/>
              <w:spacing w:before="60"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038F229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673536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711889" w14:textId="77777777" w:rsidR="005C5D93" w:rsidRPr="003D70C7" w:rsidRDefault="005C5D93" w:rsidP="009E45C6">
            <w:pPr>
              <w:suppressAutoHyphens/>
              <w:spacing w:before="60" w:line="360" w:lineRule="auto"/>
              <w:contextualSpacing/>
              <w:jc w:val="both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  <w:r w:rsidRPr="003D70C7"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  <w:t xml:space="preserve">Wykonawca dostarczy 4 wagi elektroniczne kompatybilne z programem sterującym, </w:t>
            </w:r>
            <w:r w:rsidRPr="003D70C7"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  <w:lastRenderedPageBreak/>
              <w:t xml:space="preserve">legalizowane, </w:t>
            </w:r>
          </w:p>
          <w:p w14:paraId="16C6F0ED" w14:textId="64B73A97" w:rsidR="005C5D93" w:rsidRPr="003D70C7" w:rsidRDefault="005C5D93" w:rsidP="009E45C6">
            <w:pPr>
              <w:suppressAutoHyphens/>
              <w:spacing w:before="60" w:line="360" w:lineRule="auto"/>
              <w:contextualSpacing/>
              <w:jc w:val="both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  <w:r w:rsidRPr="003D70C7"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  <w:t xml:space="preserve">z klawiaturą dotykową roboczą (wbudowaną lub osobną), </w:t>
            </w:r>
            <w:proofErr w:type="spellStart"/>
            <w:r w:rsidRPr="003D70C7"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  <w:t>b</w:t>
            </w:r>
            <w:r w:rsidR="009E45C6"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  <w:t>ezszczelinowe</w:t>
            </w:r>
            <w:proofErr w:type="spellEnd"/>
            <w:r w:rsidR="009E45C6"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  <w:t>, łatwe do mycia i </w:t>
            </w:r>
            <w:r w:rsidRPr="003D70C7"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  <w:t>dezynfekcji, dedykowane do produkcji preparatów cytotoksycznych w wyżej wymienionych warunkach, pracujące on-line, z parametrami minimum:</w:t>
            </w:r>
          </w:p>
          <w:p w14:paraId="69156D91" w14:textId="77777777" w:rsidR="005C5D93" w:rsidRPr="003D70C7" w:rsidRDefault="005C5D93" w:rsidP="009E45C6">
            <w:pPr>
              <w:suppressAutoHyphens/>
              <w:spacing w:before="60" w:line="360" w:lineRule="auto"/>
              <w:contextualSpacing/>
              <w:jc w:val="both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  <w:r w:rsidRPr="003D70C7"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  <w:t>- dokładność: co najmniej 0,01 g</w:t>
            </w:r>
          </w:p>
          <w:p w14:paraId="761939BA" w14:textId="77777777" w:rsidR="005C5D93" w:rsidRPr="003D70C7" w:rsidRDefault="005C5D93" w:rsidP="009E45C6">
            <w:pPr>
              <w:suppressAutoHyphens/>
              <w:spacing w:before="60" w:line="360" w:lineRule="auto"/>
              <w:contextualSpacing/>
              <w:jc w:val="both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  <w:r w:rsidRPr="003D70C7"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  <w:t>- czas stabilizacji max.2s</w:t>
            </w:r>
          </w:p>
          <w:p w14:paraId="40C87D8C" w14:textId="77777777" w:rsidR="005C5D93" w:rsidRPr="003D70C7" w:rsidRDefault="005C5D93" w:rsidP="009E45C6">
            <w:pPr>
              <w:suppressAutoHyphens/>
              <w:spacing w:before="60" w:line="360" w:lineRule="auto"/>
              <w:contextualSpacing/>
              <w:jc w:val="both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  <w:r w:rsidRPr="003D70C7"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  <w:t>-  udźwig: do min. 3 kg</w:t>
            </w:r>
          </w:p>
          <w:p w14:paraId="668529C4" w14:textId="77777777" w:rsidR="005C5D93" w:rsidRPr="003D70C7" w:rsidRDefault="005C5D93" w:rsidP="009E45C6">
            <w:pPr>
              <w:suppressAutoHyphens/>
              <w:spacing w:before="60" w:line="360" w:lineRule="auto"/>
              <w:contextualSpacing/>
              <w:jc w:val="both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  <w:r w:rsidRPr="003D70C7"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  <w:t>Współpracujące z systemem PC.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A0301A" w14:textId="10215434" w:rsidR="005C5D93" w:rsidRPr="003D70C7" w:rsidRDefault="005C5D93" w:rsidP="004D5116">
            <w:pPr>
              <w:suppressAutoHyphens/>
              <w:spacing w:before="60" w:line="360" w:lineRule="auto"/>
              <w:contextualSpacing/>
              <w:jc w:val="center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lastRenderedPageBreak/>
              <w:t>Tak</w:t>
            </w:r>
            <w:r w:rsidR="00E3203B">
              <w:rPr>
                <w:rFonts w:ascii="Garamond" w:hAnsi="Garamond"/>
                <w:sz w:val="20"/>
                <w:szCs w:val="20"/>
              </w:rPr>
              <w:t>, podać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E6A3F9" w14:textId="77777777" w:rsidR="005C5D93" w:rsidRPr="003D70C7" w:rsidRDefault="005C5D93" w:rsidP="004D5116">
            <w:pPr>
              <w:suppressAutoHyphens/>
              <w:spacing w:before="60"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031CED" w14:textId="17315037" w:rsidR="005C5D93" w:rsidRPr="00DC64C1" w:rsidRDefault="00DC64C1" w:rsidP="00B223A2">
            <w:pPr>
              <w:suppressAutoHyphens/>
              <w:spacing w:before="60"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621E81" w14:textId="79485C1F" w:rsidR="005C5D93" w:rsidRPr="003D70C7" w:rsidRDefault="005C5D93" w:rsidP="004D5116">
            <w:pPr>
              <w:suppressAutoHyphens/>
              <w:spacing w:before="60"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2399D3C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671ECC8B" w14:textId="2BD08CA0" w:rsidR="0014298E" w:rsidRPr="00DC64C1" w:rsidRDefault="0014298E" w:rsidP="00C90640">
            <w:pPr>
              <w:suppressAutoHyphens/>
              <w:spacing w:before="60" w:line="360" w:lineRule="auto"/>
              <w:contextualSpacing/>
              <w:jc w:val="center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  <w:r w:rsidRPr="007B56C8">
              <w:rPr>
                <w:rFonts w:ascii="Garamond" w:hAnsi="Garamond" w:cstheme="minorHAnsi"/>
                <w:b/>
                <w:sz w:val="20"/>
                <w:szCs w:val="20"/>
              </w:rPr>
              <w:lastRenderedPageBreak/>
              <w:t>WYMAGANIA GRANICZNE DLA OPROGRAMOWANIA</w:t>
            </w:r>
            <w:r w:rsidR="000F1905">
              <w:rPr>
                <w:rFonts w:ascii="Garamond" w:hAnsi="Garamond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14298E" w:rsidRPr="003D70C7" w14:paraId="421C5CD5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418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5A351967" w14:textId="359279F3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Informacje o Pacjencie - Dane pacjenta:</w:t>
            </w:r>
          </w:p>
        </w:tc>
      </w:tr>
      <w:tr w:rsidR="005C5D93" w:rsidRPr="003D70C7" w14:paraId="5A1CB8E2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223E1B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B56CC6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Dane osobowe.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1AAF09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37F405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8A4480" w14:textId="67BBF27F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B9D492" w14:textId="440680DC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241EFECB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ED99C2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307148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Identyfikator pacjenta z zewnętrznego systemu informatycznego, także w postaci kodu kreskowego.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76ADC5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7DEEA1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997F54" w14:textId="3052D8A4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F55DDF" w14:textId="7B72AE66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082957A2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07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00383A83" w14:textId="10B6B886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Informacje o pobytach pacjenta:</w:t>
            </w:r>
          </w:p>
        </w:tc>
      </w:tr>
      <w:tr w:rsidR="005C5D93" w:rsidRPr="003D70C7" w14:paraId="29C726C6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1873F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266356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Data i czas przyjęcia.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BDBD72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74BEB4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0002D7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19AB23" w14:textId="204D77F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EA0206C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27313A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9859DB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Miejsce pobytu.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BC13F4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1DA235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35AD36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5658FA" w14:textId="3679D03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A76FCDA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08B283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B53F48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Data i czas wypisu.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497203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148D1C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572309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A7DA86" w14:textId="7842EBA5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AC854AC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CF1D8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AD6259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Identyfikator pobytu.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A2A5AE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90494B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B4155D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BAEAA3" w14:textId="3BE7E11E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79DC6176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7F5EFB51" w14:textId="1CA465FB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Informacje o diagnozach i wynikach badań:</w:t>
            </w:r>
          </w:p>
        </w:tc>
      </w:tr>
      <w:tr w:rsidR="005C5D93" w:rsidRPr="003D70C7" w14:paraId="0E75972E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93E2A2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6A1095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Postawione diagnozy w postaci nazwy oraz kodu ICD-10.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0AF2A7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4375C7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14E427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0BD84C" w14:textId="2DF6BF4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4BEF213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3582B2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br w:type="page"/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E3CF57" w14:textId="77777777" w:rsidR="005C5D93" w:rsidRPr="003D70C7" w:rsidRDefault="005C5D93" w:rsidP="00935224">
            <w:pPr>
              <w:spacing w:line="360" w:lineRule="auto"/>
              <w:rPr>
                <w:rFonts w:ascii="Garamond" w:hAnsi="Garamond" w:cstheme="minorHAnsi"/>
                <w:i/>
                <w:iCs/>
                <w:color w:val="538135" w:themeColor="accent6" w:themeShade="BF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Choroby współistniejące w postaci nazwy oraz kodu ICD-10 z poziomu PC lub HIS.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960CEE" w14:textId="77777777" w:rsidR="005C5D93" w:rsidRPr="003D70C7" w:rsidRDefault="005C5D93" w:rsidP="004D5116">
            <w:pPr>
              <w:spacing w:line="360" w:lineRule="auto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Tak/Nie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7D148B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DBF702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7AD584" w14:textId="32819272" w:rsidR="005C5D93" w:rsidRPr="00C13CBB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</w:rPr>
            </w:pPr>
            <w:r w:rsidRPr="00C13CBB">
              <w:rPr>
                <w:rFonts w:ascii="Garamond" w:hAnsi="Garamond"/>
                <w:sz w:val="20"/>
              </w:rPr>
              <w:t>Tak – 2 pkt.</w:t>
            </w:r>
          </w:p>
          <w:p w14:paraId="775DCE44" w14:textId="77777777" w:rsidR="005C5D93" w:rsidRPr="003D70C7" w:rsidRDefault="005C5D93" w:rsidP="004D5116">
            <w:pPr>
              <w:spacing w:line="360" w:lineRule="auto"/>
              <w:jc w:val="center"/>
              <w:rPr>
                <w:rFonts w:ascii="Garamond" w:hAnsi="Garamond"/>
              </w:rPr>
            </w:pPr>
            <w:r w:rsidRPr="00C13CBB">
              <w:rPr>
                <w:rFonts w:ascii="Garamond" w:hAnsi="Garamond"/>
                <w:sz w:val="20"/>
              </w:rPr>
              <w:t>Nie – 0 pkt</w:t>
            </w:r>
          </w:p>
        </w:tc>
      </w:tr>
      <w:tr w:rsidR="005C5D93" w:rsidRPr="003D70C7" w14:paraId="6C8BE950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59A7F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8E234B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Data postawienia diagnozy.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ECEFA6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3FE026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CED531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B2B9BA" w14:textId="249FC82B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1DC9AE72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828C9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5921E7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color w:val="FF0000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Grupowanie wyników badań według typu z poziomu PC lub HIS (grupy morfologia, biochemia)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765D9A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77A32B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FAB6B2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F1D01C" w14:textId="39D57BCA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5859A01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361105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37E333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Data wykonania badania.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141B6E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D34BAC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29AAF5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6D2733" w14:textId="263F9AFD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47B3536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720755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902218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Informacja o przedawnieniu badania.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78C0DF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4CFF3B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677085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8BEFCC" w14:textId="66906B0B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3DEBB622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B512C4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9D9AE2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Automatyczne wyliczanie wartości na podstawie innych pomiarów i badań (np. powierzchnia ciała, </w:t>
            </w:r>
            <w:proofErr w:type="spellStart"/>
            <w:r w:rsidRPr="003D70C7">
              <w:rPr>
                <w:rFonts w:ascii="Garamond" w:hAnsi="Garamond" w:cstheme="minorHAnsi"/>
                <w:sz w:val="20"/>
                <w:szCs w:val="20"/>
              </w:rPr>
              <w:t>klirens</w:t>
            </w:r>
            <w:proofErr w:type="spellEnd"/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 kreatyniny).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4B93FC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58EAC8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959F19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791A1E" w14:textId="14546AE5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54EE2E3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B709E6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br w:type="page"/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038457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dopisywania oraz zaciągania ze szpitalnego systemu informatycznego (AMMS) wyników badań:</w:t>
            </w:r>
          </w:p>
          <w:p w14:paraId="2CF8B188" w14:textId="77777777" w:rsidR="005C5D93" w:rsidRPr="003D70C7" w:rsidRDefault="005C5D93" w:rsidP="00935224">
            <w:pPr>
              <w:widowControl/>
              <w:numPr>
                <w:ilvl w:val="0"/>
                <w:numId w:val="5"/>
              </w:num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masa ciała, wzrost, ich pochodna – BSA,</w:t>
            </w:r>
          </w:p>
          <w:p w14:paraId="5BBF8386" w14:textId="77777777" w:rsidR="005C5D93" w:rsidRPr="003D70C7" w:rsidRDefault="005C5D93" w:rsidP="00935224">
            <w:pPr>
              <w:widowControl/>
              <w:numPr>
                <w:ilvl w:val="0"/>
                <w:numId w:val="5"/>
              </w:num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poziom kreatyniny,</w:t>
            </w:r>
          </w:p>
          <w:p w14:paraId="5D2592B4" w14:textId="77777777" w:rsidR="005C5D93" w:rsidRPr="003D70C7" w:rsidRDefault="005C5D93" w:rsidP="00935224">
            <w:pPr>
              <w:widowControl/>
              <w:numPr>
                <w:ilvl w:val="0"/>
                <w:numId w:val="5"/>
              </w:num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proofErr w:type="spellStart"/>
            <w:r w:rsidRPr="003D70C7">
              <w:rPr>
                <w:rFonts w:ascii="Garamond" w:hAnsi="Garamond" w:cstheme="minorHAnsi"/>
                <w:sz w:val="20"/>
                <w:szCs w:val="20"/>
              </w:rPr>
              <w:t>klirens</w:t>
            </w:r>
            <w:proofErr w:type="spellEnd"/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 kreatyniny wg wzoru </w:t>
            </w:r>
            <w:proofErr w:type="spellStart"/>
            <w:r w:rsidRPr="003D70C7">
              <w:rPr>
                <w:rFonts w:ascii="Garamond" w:hAnsi="Garamond" w:cstheme="minorHAnsi"/>
                <w:sz w:val="20"/>
                <w:szCs w:val="20"/>
              </w:rPr>
              <w:t>Cockrofta-Gaulta</w:t>
            </w:r>
            <w:proofErr w:type="spellEnd"/>
            <w:r w:rsidRPr="003D70C7">
              <w:rPr>
                <w:rFonts w:ascii="Garamond" w:hAnsi="Garamond" w:cstheme="minorHAnsi"/>
                <w:sz w:val="20"/>
                <w:szCs w:val="20"/>
              </w:rPr>
              <w:t>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79FA3B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232792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E7607E" w14:textId="3733A94F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81600F" w14:textId="580535A2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7169D15B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3C7F0EDC" w14:textId="796D970A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Plan terapii.</w:t>
            </w:r>
          </w:p>
        </w:tc>
      </w:tr>
      <w:tr w:rsidR="005C5D93" w:rsidRPr="003D70C7" w14:paraId="2006A374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917C2F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55CEBE" w14:textId="6A3AE56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definiowania własnych schematów ter</w:t>
            </w:r>
            <w:r w:rsidR="005F17F6">
              <w:rPr>
                <w:rFonts w:ascii="Garamond" w:hAnsi="Garamond" w:cstheme="minorHAnsi"/>
                <w:sz w:val="20"/>
                <w:szCs w:val="20"/>
              </w:rPr>
              <w:t>apii i planów terapii zgodnie z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>uprawnieniami w systemie.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E94DA8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4575D2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1EB13F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54D89C" w14:textId="7D2268E2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2E66E41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B95742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5548B5" w14:textId="716E497D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wykorzystania i modyfikacji zdefinio</w:t>
            </w:r>
            <w:r w:rsidR="006610FD">
              <w:rPr>
                <w:rFonts w:ascii="Garamond" w:hAnsi="Garamond" w:cstheme="minorHAnsi"/>
                <w:sz w:val="20"/>
                <w:szCs w:val="20"/>
              </w:rPr>
              <w:t>wanych planów terapii zgodnie z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>uprawnieniami w systemie. Ze względu na rytm podawania, ilość dawek w cyklu, wielkość pojedynczej dawki w cyklu, odstępy między dawkami w cyklu.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D31767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4C67C3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09FA07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35A77B" w14:textId="30827D34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364BF955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4907FE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C4799B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umieszczania uwag do planu terapii i schematów terapii zgodnie z uprawnieniami w systemie.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7A2374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84DDFB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0A9A75" w14:textId="68990003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AEBB15" w14:textId="2EC9929F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7443BF88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A91084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EB5B3D" w14:textId="22C4E488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Możliwość określenia specyficznych dla planu </w:t>
            </w:r>
            <w:r w:rsidR="006610FD">
              <w:rPr>
                <w:rFonts w:ascii="Garamond" w:hAnsi="Garamond" w:cstheme="minorHAnsi"/>
                <w:sz w:val="20"/>
                <w:szCs w:val="20"/>
              </w:rPr>
              <w:t>ograniczeń dawek maksymalnych i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>skumulowanych substancji czynnych.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181158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7D28F0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B27F51" w14:textId="5BD169F1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5E432D" w14:textId="5FD432EC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F120C5A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17A85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A2B740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Filtr diagnoz i miejsc pobytów pacjenta (ograniczenie liczby schematów podczas tworzenia planu).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5CE651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933C95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CBE6E2" w14:textId="18EA1227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FCA9FC" w14:textId="5CCB42BB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2DA61983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70B071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2D8710" w14:textId="1172287B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określenia specyficznych dla planu zasad bez</w:t>
            </w:r>
            <w:r w:rsidR="006610FD">
              <w:rPr>
                <w:rFonts w:ascii="Garamond" w:hAnsi="Garamond" w:cstheme="minorHAnsi"/>
                <w:sz w:val="20"/>
                <w:szCs w:val="20"/>
              </w:rPr>
              <w:t xml:space="preserve">pieczeństwa podania/produkcji </w:t>
            </w:r>
            <w:r w:rsidR="006610FD">
              <w:rPr>
                <w:rFonts w:ascii="Garamond" w:hAnsi="Garamond" w:cstheme="minorHAnsi"/>
                <w:sz w:val="20"/>
                <w:szCs w:val="20"/>
              </w:rPr>
              <w:lastRenderedPageBreak/>
              <w:t>w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formie uwagi np. informacja o: długości wlewu, użyciu dedykowanych drenów, stężeniu granicznym w gotowym preparacie itp.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A34A81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A44439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861A47" w14:textId="183CA14B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6E119A" w14:textId="35655BF8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34EB3847" w14:textId="77777777" w:rsidTr="005F17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1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2D84E4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4FF18C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Utworzony indywidualny plan terapii pacjenta może być dowolnie modyfikowany przez lekarza i/lub farmaceutę, posiadającego odpowiednie uprawnienia zgodnie z autoryzacją, przy czym zachowywana jest pełna informacja o wprowadzonych zmianach tj.:</w:t>
            </w:r>
          </w:p>
          <w:p w14:paraId="46F27614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        •   data i czas dokonanej modyfikacji,</w:t>
            </w:r>
          </w:p>
          <w:p w14:paraId="5EA8BE85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        •    identyfikator użytkownika, który dokonał modyfikacji,</w:t>
            </w:r>
          </w:p>
          <w:p w14:paraId="00DB3341" w14:textId="16E049D5" w:rsidR="005C5D93" w:rsidRPr="003D70C7" w:rsidRDefault="005C5D93" w:rsidP="005F17F6">
            <w:pPr>
              <w:spacing w:line="360" w:lineRule="auto"/>
              <w:ind w:left="646" w:hanging="284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•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ab/>
              <w:t>zaznaczenie obszaru modyfikacji (</w:t>
            </w:r>
            <w:r w:rsidR="005F17F6">
              <w:rPr>
                <w:rFonts w:ascii="Garamond" w:hAnsi="Garamond" w:cstheme="minorHAnsi"/>
                <w:sz w:val="20"/>
                <w:szCs w:val="20"/>
              </w:rPr>
              <w:t>np. przez wyróżnienie kolorem).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49EB33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71411C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5966D0" w14:textId="41093277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D0F246" w14:textId="0FAADFD3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110CB11D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236266C1" w14:textId="65CA0623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Elementy tworzące plan terapii.</w:t>
            </w:r>
          </w:p>
        </w:tc>
      </w:tr>
      <w:tr w:rsidR="005C5D93" w:rsidRPr="003D70C7" w14:paraId="13FBD66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F36573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87C44B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Definicje cykli wraz z okresami przerw pomiędzy nimi.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825114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2BBC4A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69A0B9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6D5252" w14:textId="2FFA9D19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5CEC2D98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5CF340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br w:type="page"/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ECC32D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Definicje podań leków wymagających przygotowania obejmujące:</w:t>
            </w:r>
          </w:p>
          <w:p w14:paraId="750888E2" w14:textId="77777777" w:rsidR="005C5D93" w:rsidRPr="003D70C7" w:rsidRDefault="005C5D93" w:rsidP="00935224">
            <w:pPr>
              <w:widowControl/>
              <w:numPr>
                <w:ilvl w:val="0"/>
                <w:numId w:val="6"/>
              </w:numPr>
              <w:spacing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datę i czas podania,</w:t>
            </w:r>
          </w:p>
          <w:p w14:paraId="637849E6" w14:textId="77777777" w:rsidR="005C5D93" w:rsidRPr="003D70C7" w:rsidRDefault="005C5D93" w:rsidP="00935224">
            <w:pPr>
              <w:widowControl/>
              <w:numPr>
                <w:ilvl w:val="0"/>
                <w:numId w:val="6"/>
              </w:numPr>
              <w:spacing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czas-okres, kolejność i sposób podania,</w:t>
            </w:r>
          </w:p>
          <w:p w14:paraId="18B7E9E1" w14:textId="77777777" w:rsidR="005C5D93" w:rsidRPr="003D70C7" w:rsidRDefault="005C5D93" w:rsidP="00935224">
            <w:pPr>
              <w:widowControl/>
              <w:numPr>
                <w:ilvl w:val="0"/>
                <w:numId w:val="6"/>
              </w:numPr>
              <w:spacing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zależności (przedziały) czasowe pomiędzy poszczególnymi lekami,</w:t>
            </w:r>
          </w:p>
          <w:p w14:paraId="629410BD" w14:textId="77777777" w:rsidR="005C5D93" w:rsidRPr="003D70C7" w:rsidRDefault="005C5D93" w:rsidP="00935224">
            <w:pPr>
              <w:widowControl/>
              <w:numPr>
                <w:ilvl w:val="0"/>
                <w:numId w:val="6"/>
              </w:numPr>
              <w:spacing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priorytet (rutynowy – pilny),</w:t>
            </w:r>
          </w:p>
          <w:p w14:paraId="6552FEBF" w14:textId="77777777" w:rsidR="005C5D93" w:rsidRPr="003D70C7" w:rsidRDefault="005C5D93" w:rsidP="00935224">
            <w:pPr>
              <w:widowControl/>
              <w:numPr>
                <w:ilvl w:val="0"/>
                <w:numId w:val="6"/>
              </w:numPr>
              <w:spacing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dawkę w formie absolutnej (ilości odpowiednich jednostek) lub relatywnej względem bazowego parametru (np. masy ciała, powierzchni ciała, AUC),</w:t>
            </w:r>
          </w:p>
          <w:p w14:paraId="3C03C84B" w14:textId="77777777" w:rsidR="005C5D93" w:rsidRPr="003D70C7" w:rsidRDefault="005C5D93" w:rsidP="00935224">
            <w:pPr>
              <w:widowControl/>
              <w:numPr>
                <w:ilvl w:val="0"/>
                <w:numId w:val="6"/>
              </w:numPr>
              <w:spacing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formy leku po przygotowaniu (np. worek, strzykawka, pompa, itp.),</w:t>
            </w:r>
          </w:p>
          <w:p w14:paraId="7827B617" w14:textId="77777777" w:rsidR="005C5D93" w:rsidRPr="003D70C7" w:rsidRDefault="005C5D93" w:rsidP="00935224">
            <w:pPr>
              <w:widowControl/>
              <w:numPr>
                <w:ilvl w:val="0"/>
                <w:numId w:val="6"/>
              </w:numPr>
              <w:spacing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informacje o materiałach pojemników w celu monitorowania niekorzystnych interakcji,</w:t>
            </w:r>
          </w:p>
          <w:p w14:paraId="2681902F" w14:textId="77777777" w:rsidR="005C5D93" w:rsidRPr="003D70C7" w:rsidRDefault="005C5D93" w:rsidP="00935224">
            <w:pPr>
              <w:widowControl/>
              <w:numPr>
                <w:ilvl w:val="0"/>
                <w:numId w:val="6"/>
              </w:numPr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wskazówki do produkcji leku (np. przygotowanie w jak najmniejszej objętości płynu),</w:t>
            </w:r>
          </w:p>
          <w:p w14:paraId="5385306B" w14:textId="77777777" w:rsidR="005C5D93" w:rsidRPr="003D70C7" w:rsidRDefault="005C5D93" w:rsidP="00935224">
            <w:pPr>
              <w:ind w:left="714"/>
              <w:rPr>
                <w:rFonts w:ascii="Garamond" w:hAnsi="Garamond" w:cstheme="minorHAnsi"/>
                <w:sz w:val="12"/>
                <w:szCs w:val="12"/>
              </w:rPr>
            </w:pPr>
          </w:p>
          <w:p w14:paraId="379F4E71" w14:textId="77777777" w:rsidR="005C5D93" w:rsidRPr="003D70C7" w:rsidRDefault="005C5D93" w:rsidP="00935224">
            <w:pPr>
              <w:widowControl/>
              <w:numPr>
                <w:ilvl w:val="0"/>
                <w:numId w:val="6"/>
              </w:numPr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informacje do wydruku na etykiecie leku (np. chronić od światła, nie wstrząsać).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910928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DF1CE2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FD4CEC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194801" w14:textId="3B47AE7A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23E4984D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9E1B40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8849D5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Definicje podań leków gotowych (wydawanych pacjentowi).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85334B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73EC1E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29FE77" w14:textId="02AD90B8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0D7F96" w14:textId="5B7CC1F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009D989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B390A7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C0FF80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umieszczania uwag i komentarzy na poziomie planu.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16D17B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E86466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0395D2" w14:textId="119C2501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6F1873" w14:textId="5213FDFC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71F7C91B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EB0383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F2688C" w14:textId="40495E12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Możliwość umieszczania na zleceniu lekarskim (recepcie) </w:t>
            </w:r>
            <w:r w:rsidR="009E45C6">
              <w:rPr>
                <w:rFonts w:ascii="Garamond" w:hAnsi="Garamond" w:cstheme="minorHAnsi"/>
                <w:sz w:val="20"/>
                <w:szCs w:val="20"/>
              </w:rPr>
              <w:t>w formie znacznika informacji o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>sposobie finansowania terapii z uwzględnieniem grup typu: programy terapeutyczne, chemioterapia, badania kliniczne, procedura przeszczepowa, katalog świadczeń odrębnych, dary, bezpłatne próbki lekarskie, ratunkowy dostęp do terapii lekowej i inne.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A18D94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  <w:highlight w:val="cyan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EE87A6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565D14" w14:textId="7DD85A9A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C162CB" w14:textId="78977AFE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24BE5359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4C77A33E" w14:textId="1A3DBD62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bCs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bCs/>
                <w:sz w:val="20"/>
                <w:szCs w:val="20"/>
              </w:rPr>
              <w:t>Kontrola planu terapii.</w:t>
            </w:r>
          </w:p>
        </w:tc>
      </w:tr>
      <w:tr w:rsidR="005C5D93" w:rsidRPr="003D70C7" w14:paraId="2026DF1E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903E4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B2AF98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Widok planu terapii ma ukazywać postęp terapii w formie hierarchicznej struktury informacji tworzących plan.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0726B9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8529C5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C987F0" w14:textId="05E73A26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654C24" w14:textId="362A5346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7731D765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4A33CE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B21843" w14:textId="4BBEE95F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Możliwość dawkowania użytych leków w jednostkach masy (np. mg) i międzynarodowych (IU) w zależności od konfiguracji danych preparatu, </w:t>
            </w:r>
            <w:r w:rsidR="009E45C6">
              <w:rPr>
                <w:rFonts w:ascii="Garamond" w:hAnsi="Garamond" w:cstheme="minorHAnsi"/>
                <w:sz w:val="20"/>
                <w:szCs w:val="20"/>
              </w:rPr>
              <w:t>uzupełnionych zgodnie z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>charakterystyką produktu leczniczego.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59A58B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FB5133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37FDF1" w14:textId="298A9736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30B237" w14:textId="1E70BE0F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928419F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2141B7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E2E56A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kodowania leku w bazie danych według nazwy międzynarodowej.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80ED7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D41B32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CEAEA2" w14:textId="5D450174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AE2759" w14:textId="0D16051C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E5D8DA4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6A44C2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DC91B5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przypisania w planie terapii nazwy handlowej podczas zatwierdzania przez farmaceutę.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CE8E52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D06251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6640E9" w14:textId="328A407B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3690CA" w14:textId="340E3DD1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0B7BA489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31119B32" w14:textId="6AD4F725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Schematy terapii.</w:t>
            </w:r>
          </w:p>
        </w:tc>
      </w:tr>
      <w:tr w:rsidR="005C5D93" w:rsidRPr="003D70C7" w14:paraId="3BF9AD2B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63C74E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E1C345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gromadzenia i przechowywania schematów terapii jako implementacji używanych protokołów chemioterapii. Posiada funkcjonalności planu terapii.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0CEFED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36EC43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FB6DEF" w14:textId="077C41CD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5D4A56" w14:textId="12F2FDB3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3D2E8B7D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7521F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A5B8CE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określenia w schemacie terapii:</w:t>
            </w:r>
          </w:p>
          <w:p w14:paraId="0CAFA535" w14:textId="77777777" w:rsidR="005C5D93" w:rsidRPr="003D70C7" w:rsidRDefault="005C5D93" w:rsidP="00935224">
            <w:pPr>
              <w:spacing w:line="360" w:lineRule="auto"/>
              <w:ind w:left="787" w:hanging="425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•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ab/>
              <w:t>nazwy,</w:t>
            </w:r>
          </w:p>
          <w:p w14:paraId="4961AB15" w14:textId="77777777" w:rsidR="005C5D93" w:rsidRPr="003D70C7" w:rsidRDefault="005C5D93" w:rsidP="00935224">
            <w:pPr>
              <w:spacing w:line="360" w:lineRule="auto"/>
              <w:ind w:left="787" w:hanging="425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•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ab/>
              <w:t>początku (od dnia „0” lub dnia „1”),</w:t>
            </w:r>
          </w:p>
          <w:p w14:paraId="42ED33BF" w14:textId="77777777" w:rsidR="005C5D93" w:rsidRPr="003D70C7" w:rsidRDefault="005C5D93" w:rsidP="00935224">
            <w:pPr>
              <w:spacing w:line="360" w:lineRule="auto"/>
              <w:ind w:left="787" w:hanging="425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•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ab/>
              <w:t>uwagi na początku lub/i końcu schematu,</w:t>
            </w:r>
          </w:p>
          <w:p w14:paraId="20E70E8A" w14:textId="77777777" w:rsidR="005C5D93" w:rsidRPr="003D70C7" w:rsidRDefault="005C5D93" w:rsidP="00935224">
            <w:pPr>
              <w:spacing w:line="360" w:lineRule="auto"/>
              <w:ind w:left="787" w:hanging="425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•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ab/>
              <w:t>ewentualnych grup diagnoz skojarzonych,</w:t>
            </w:r>
          </w:p>
          <w:p w14:paraId="5B258A0A" w14:textId="77777777" w:rsidR="005C5D93" w:rsidRPr="003D70C7" w:rsidRDefault="005C5D93" w:rsidP="00935224">
            <w:pPr>
              <w:spacing w:line="360" w:lineRule="auto"/>
              <w:ind w:left="787" w:hanging="425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•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ab/>
              <w:t>ewentualnych oddziałów na których można stosować schemat,</w:t>
            </w:r>
          </w:p>
          <w:p w14:paraId="4A2D8D87" w14:textId="07CFEBA8" w:rsidR="005C5D93" w:rsidRPr="003D70C7" w:rsidRDefault="005C5D93" w:rsidP="00935224">
            <w:pPr>
              <w:spacing w:line="360" w:lineRule="auto"/>
              <w:ind w:left="787" w:hanging="425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•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ab/>
              <w:t xml:space="preserve">ewentualnych specyficznych dla schematu </w:t>
            </w:r>
            <w:r w:rsidR="009E45C6">
              <w:rPr>
                <w:rFonts w:ascii="Garamond" w:hAnsi="Garamond" w:cstheme="minorHAnsi"/>
                <w:sz w:val="20"/>
                <w:szCs w:val="20"/>
              </w:rPr>
              <w:t>ograniczeń dawek maksymalnych i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>skumulowanych konkretnych substancji czynnych,</w:t>
            </w:r>
          </w:p>
          <w:p w14:paraId="509B6376" w14:textId="77777777" w:rsidR="005C5D93" w:rsidRPr="003D70C7" w:rsidRDefault="005C5D93" w:rsidP="00935224">
            <w:pPr>
              <w:spacing w:line="360" w:lineRule="auto"/>
              <w:ind w:left="787" w:hanging="425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lastRenderedPageBreak/>
              <w:t>•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ab/>
              <w:t>podpisu - akt złożenia podpisu pod schematem jest równoznaczny z wzięciem odpowiedzialności za jego konfigurację.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438386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EE9509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09A674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19ADD4" w14:textId="5EB51C40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60C6C45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C2551A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47913A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budowy schematów terapii w oparciu o nazwy międzynarodowe substancji czynnych bez przyporządkowania preparatów handlowych.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9B1C30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F20C72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E59344" w14:textId="3E3C11E8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95272B" w14:textId="3E439CDD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01C4BD0D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087814DB" w14:textId="7C4F6E64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Monitorowanie bezpieczeństwa terapii</w:t>
            </w:r>
          </w:p>
        </w:tc>
      </w:tr>
      <w:tr w:rsidR="005C5D93" w:rsidRPr="003D70C7" w14:paraId="6FD1D9BD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9544A1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76DB70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wpisania i zapamiętania informacji z wynikami badań pacjenta.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CD2757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AEBC9B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7AE2CC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6AEB4E" w14:textId="6D2FF29A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313A08F0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9B0FA9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B4A4BB" w14:textId="34AC8F48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eastAsia="ArialNarrow" w:hAnsi="Garamond" w:cstheme="minorHAnsi"/>
                <w:sz w:val="20"/>
                <w:szCs w:val="20"/>
              </w:rPr>
              <w:t>Monitorowanie dawek (program śledzi prz</w:t>
            </w:r>
            <w:r w:rsidR="009E45C6">
              <w:rPr>
                <w:rFonts w:ascii="Garamond" w:eastAsia="ArialNarrow" w:hAnsi="Garamond" w:cstheme="minorHAnsi"/>
                <w:sz w:val="20"/>
                <w:szCs w:val="20"/>
              </w:rPr>
              <w:t>ekroczenia dawek maksymalnych i </w:t>
            </w:r>
            <w:r w:rsidRPr="003D70C7">
              <w:rPr>
                <w:rFonts w:ascii="Garamond" w:eastAsia="ArialNarrow" w:hAnsi="Garamond" w:cstheme="minorHAnsi"/>
                <w:sz w:val="20"/>
                <w:szCs w:val="20"/>
              </w:rPr>
              <w:t>skumulowanych w czasie rzeczywistym).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2067B6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eastAsia="ArialNarrow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B5D172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02EC5B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37796B" w14:textId="7C5B98D4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C780608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75BDD3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000AF0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eastAsia="ArialNarrow" w:hAnsi="Garamond" w:cstheme="minorHAnsi"/>
                <w:sz w:val="20"/>
                <w:szCs w:val="20"/>
              </w:rPr>
              <w:t>Monitorowanie przesunięć cykli.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B0775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eastAsia="ArialNarrow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41F27E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0A642F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E05DB6" w14:textId="48325C43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E8AF769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8C1E92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7DB3AF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eastAsia="ArialNarrow" w:hAnsi="Garamond" w:cstheme="minorHAnsi"/>
                <w:sz w:val="20"/>
                <w:szCs w:val="20"/>
              </w:rPr>
            </w:pPr>
            <w:r w:rsidRPr="003D70C7">
              <w:rPr>
                <w:rFonts w:ascii="Garamond" w:eastAsia="ArialNarrow" w:hAnsi="Garamond" w:cstheme="minorHAnsi"/>
                <w:sz w:val="20"/>
                <w:szCs w:val="20"/>
              </w:rPr>
              <w:t>Monitorowanie dawkowania leków (program śledzi zdefiniowane zasady modyfikacji dawek leków w czasie rzeczywistym, w zależności od wyników badań pacjenta i ich okresu ważności)</w:t>
            </w:r>
          </w:p>
          <w:p w14:paraId="2E63291A" w14:textId="4CAD1C43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konfiguracji alertów również w przypadku prze</w:t>
            </w:r>
            <w:r w:rsidR="006610FD">
              <w:rPr>
                <w:rFonts w:ascii="Garamond" w:hAnsi="Garamond" w:cstheme="minorHAnsi"/>
                <w:sz w:val="20"/>
                <w:szCs w:val="20"/>
              </w:rPr>
              <w:t>kroczenia intensywności dawki w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>dół.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2C8CD5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eastAsia="ArialNarrow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0C9EA9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E1E7CC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239EAC" w14:textId="5CB243DA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33288EFC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42698F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D87ADF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eastAsia="ArialNarrow" w:hAnsi="Garamond" w:cstheme="minorHAnsi"/>
                <w:sz w:val="20"/>
                <w:szCs w:val="20"/>
              </w:rPr>
              <w:t>Monitorowanie zakresu stężenia substancji czynnej w gotowym preparacie na podstawie charakterystyki produktu leczniczego.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EEBABE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eastAsia="ArialNarrow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Tak/Nie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AF5ED2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82E5C7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7EDCEB" w14:textId="1E8662A4" w:rsidR="005C5D93" w:rsidRPr="00C13CBB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</w:rPr>
            </w:pPr>
            <w:r w:rsidRPr="00C13CBB">
              <w:rPr>
                <w:rFonts w:ascii="Garamond" w:hAnsi="Garamond"/>
                <w:sz w:val="20"/>
              </w:rPr>
              <w:t>Tak – 2 pkt.</w:t>
            </w:r>
          </w:p>
          <w:p w14:paraId="67EE11AA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C13CBB">
              <w:rPr>
                <w:rFonts w:ascii="Garamond" w:hAnsi="Garamond"/>
                <w:sz w:val="20"/>
              </w:rPr>
              <w:t>Nie – 0 pkt.</w:t>
            </w:r>
          </w:p>
        </w:tc>
      </w:tr>
      <w:tr w:rsidR="005C5D93" w:rsidRPr="003D70C7" w14:paraId="05FB8CB1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02266D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88E503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eastAsia="ArialNarrow" w:hAnsi="Garamond" w:cstheme="minorHAnsi"/>
                <w:sz w:val="20"/>
                <w:szCs w:val="20"/>
              </w:rPr>
              <w:t>Monitorowanie trwałości leków (program śledzi trwałość przygotowanych preparatów na każdym etapie od zlecenia do podania.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C66D86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eastAsia="ArialNarrow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A524B7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84A5FA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646174" w14:textId="4CB5BF9C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AAC05C4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5104D8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33A232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eastAsia="ArialNarrow" w:hAnsi="Garamond" w:cstheme="minorHAnsi"/>
                <w:sz w:val="20"/>
                <w:szCs w:val="20"/>
              </w:rPr>
              <w:t>Monitorowanie ekspozycji na promieniowanie świetlne - program drukuje informacje na etykietach o konieczności zastosowania zestawów do przetoczeń zapewniających ochronę przed światłem (np. bursztynowych) oraz dodatkowych opakowań zabezpieczających przed nadmierną ekspozycją na promieniowanie świetlne.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E215D4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eastAsia="ArialNarrow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876E0C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0FAD73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6C52AA" w14:textId="42E04DA6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C669B68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663161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8135C6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eastAsia="ArialNarrow" w:hAnsi="Garamond" w:cstheme="minorHAnsi"/>
                <w:sz w:val="20"/>
                <w:szCs w:val="20"/>
              </w:rPr>
              <w:t>Monitorowanie trwałości resztek leków (program śledzi w czasie rzeczywistym trwałość resztek po produkcji leków).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F8B71B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eastAsia="ArialNarrow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B1DBEC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1E163C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958045" w14:textId="1E7DEDF2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3D6319A3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648B12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380469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eastAsia="ArialNarrow" w:hAnsi="Garamond" w:cstheme="minorHAnsi"/>
                <w:sz w:val="20"/>
                <w:szCs w:val="20"/>
              </w:rPr>
              <w:t>Monitorowanie w czasie rzeczywistym trwałości leków w magazynie.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0E05F0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eastAsia="ArialNarrow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9AF8CA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9982DC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06A133" w14:textId="7D47D3E9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27E2099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DB62A6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644B62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eastAsia="ArialNarrow" w:hAnsi="Garamond" w:cstheme="minorHAnsi"/>
                <w:sz w:val="20"/>
                <w:szCs w:val="20"/>
              </w:rPr>
              <w:t>Program śledzi w czasie rzeczywistym wszelkie zmiany statusów leków oraz umożliwia wycofanie zlecenia przed rozpoczęciem produkcji.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AC903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eastAsia="ArialNarrow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2C08B1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FC6AFD" w14:textId="64A8EF09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2689B7" w14:textId="673E1D71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782BB8B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B575CF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755314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eastAsia="ArialNarrow" w:hAnsi="Garamond" w:cstheme="minorHAnsi"/>
                <w:sz w:val="20"/>
                <w:szCs w:val="20"/>
              </w:rPr>
              <w:t>Program śledzi i umożliwia wydruk całości przebiegu produkcji leku w trybie grawimetrycznym z dokładnością do każdego ważenia opatrzonych właściwym znacznikiem czasu i użytkownika.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00E7AD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eastAsia="ArialNarrow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4DF0E9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A6BE43" w14:textId="25190866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C4C7A4" w14:textId="72A15E2C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52FF018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5A3207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3DFF99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eastAsia="ArialNarrow" w:hAnsi="Garamond" w:cstheme="minorHAnsi"/>
                <w:sz w:val="20"/>
                <w:szCs w:val="20"/>
              </w:rPr>
              <w:t>Program śledzi poprawność osiągnięcia wymaganej dawki końcowej w obrębie zadanej tolerancji w trakcie produkcji grawimetrycznej – informacja o osiągnięciu dawki zleconej musi się pojawiać na końcu produkcji danego preparatu.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836E3E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eastAsia="ArialNarrow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CA49F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3FBA74" w14:textId="1255E120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291C50" w14:textId="1EDDE8FB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D3B8320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1AAA0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FA8CB0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Identyfikacja pacjentów przy  użyciu systemu kodów kreskowych lub kodów 2D lub według innego jednoznacznego systemu.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F41F5E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6D2553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9BBB41" w14:textId="5F6139FB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64346A" w14:textId="21E0C2BE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5F4B3FC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223A70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28D664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Identyfikacja leków przy użyciu kodów kreskowych lub kodów 2D lub według innego jednoznacznego systemu.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B5B656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D47B22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A75B17" w14:textId="45FD6887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20CC53" w14:textId="5F6B8A59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9FA9EE0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DA94E6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8F3311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Identyfikacja resztek przy użyciu kodów kreskowych lub kodów 2D lub według innego jednoznacznego systemu.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A6E22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8244FE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6DC669" w14:textId="0AD320C5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3EB6E1" w14:textId="1E5E4445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FBE517E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AD9AC7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17AA9C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Identyfikacja nieotwartych fiolek w określonym zakresie ich wagi.  (Pozwala na dodatkową kontrolę wykorzystywanych fiolek leków).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F8EA87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Tak/Nie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BBB9C7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423588" w14:textId="19132B38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4A1E4D" w14:textId="0B617E98" w:rsidR="005C5D93" w:rsidRPr="00C13CBB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</w:rPr>
            </w:pPr>
            <w:r w:rsidRPr="00C13CBB">
              <w:rPr>
                <w:rFonts w:ascii="Garamond" w:hAnsi="Garamond"/>
                <w:sz w:val="20"/>
              </w:rPr>
              <w:t>Tak – 2 pkt.</w:t>
            </w:r>
          </w:p>
          <w:p w14:paraId="3D7940F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C13CBB">
              <w:rPr>
                <w:rFonts w:ascii="Garamond" w:hAnsi="Garamond"/>
                <w:sz w:val="20"/>
              </w:rPr>
              <w:t>Nie – 0 pkt</w:t>
            </w:r>
          </w:p>
        </w:tc>
      </w:tr>
      <w:tr w:rsidR="005C5D93" w:rsidRPr="003D70C7" w14:paraId="385A7FE8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494216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934CF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wygenerowania i wydrukowania etykiety na gotowy preparat dostosowanej do potrzeb Zamawiającego, zawierającej informacje niezbędne do łatwej identyfikacji pacjenta i preparatu, minimum:</w:t>
            </w:r>
          </w:p>
          <w:p w14:paraId="30EBDBEA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- nazwę apteki, w której wykonano preparat,</w:t>
            </w:r>
          </w:p>
          <w:p w14:paraId="63607D5E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- nazwę jednostki hospitalizującej pacjenta,</w:t>
            </w:r>
          </w:p>
          <w:p w14:paraId="07B6656E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- imię i nazwisko pacjenta,</w:t>
            </w:r>
          </w:p>
          <w:p w14:paraId="7B5DDE1C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- PESEL,</w:t>
            </w:r>
          </w:p>
          <w:p w14:paraId="5B1EDE5E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- nazwę leku (międzynarodową, handlową),</w:t>
            </w:r>
          </w:p>
          <w:p w14:paraId="4A45A247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lastRenderedPageBreak/>
              <w:t>- dawkę zleconą,</w:t>
            </w:r>
          </w:p>
          <w:p w14:paraId="6C6F475F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- drogę i czas podania,</w:t>
            </w:r>
          </w:p>
          <w:p w14:paraId="0411EF97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- datę i godzinę wykonania,</w:t>
            </w:r>
          </w:p>
          <w:p w14:paraId="3F2132DF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- trwałość gotowego preparatu,</w:t>
            </w:r>
          </w:p>
          <w:p w14:paraId="77A965A2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- warunki przechowywania gotowego preparatu,</w:t>
            </w:r>
          </w:p>
          <w:p w14:paraId="38ACE2C6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- całkowitą objętość gotowego preparatu,</w:t>
            </w:r>
          </w:p>
          <w:p w14:paraId="5B84A78F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- rodzaj płynu infuzyjnego,</w:t>
            </w:r>
          </w:p>
          <w:p w14:paraId="0B1D0CCB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- uwagi.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80742D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D6C735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6F20EC" w14:textId="196A6CF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F5D788" w14:textId="250C719C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652B0FA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E9B8BB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60A26B" w14:textId="6157BC6F" w:rsidR="005C5D93" w:rsidRPr="003D70C7" w:rsidRDefault="005C5D93" w:rsidP="005F17F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wydrukowania określonej przez Zamawiającego ilośc</w:t>
            </w:r>
            <w:r w:rsidR="009E45C6">
              <w:rPr>
                <w:rFonts w:ascii="Garamond" w:hAnsi="Garamond" w:cstheme="minorHAnsi"/>
                <w:sz w:val="20"/>
                <w:szCs w:val="20"/>
              </w:rPr>
              <w:t>i etykiet do jednego preparatu.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 W sytuacji awaryjnej (np. zacięcie drukarki) możliwość wydrukowania dodatkowej etykiety.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43BD77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894325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156409" w14:textId="23DCFA43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C83980" w14:textId="674EE0DD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593A02FC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5C399D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1B313A" w14:textId="77777777" w:rsidR="005C5D93" w:rsidRPr="003D70C7" w:rsidRDefault="005C5D93" w:rsidP="005F17F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umieszczenia na etykiecie unikalnego dla danego preparatu kodu kreskowego lub kodu 2D lub innego określonego według jednoznacznego systemu.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3C34D7" w14:textId="394D4876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  <w:r w:rsidR="00E3203B">
              <w:rPr>
                <w:rFonts w:ascii="Garamond" w:hAnsi="Garamond"/>
                <w:sz w:val="20"/>
                <w:szCs w:val="20"/>
              </w:rPr>
              <w:t>, podać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4BA477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42229E" w14:textId="45FE44A8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C413D8" w14:textId="47ABA0BC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86872" w:rsidRPr="003D70C7" w14:paraId="16DC2A82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0B42A5B8" w14:textId="6A36C476" w:rsidR="00D86872" w:rsidRPr="00DC64C1" w:rsidRDefault="00D86872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Przygotowanie do produkcji leków</w:t>
            </w:r>
          </w:p>
        </w:tc>
      </w:tr>
      <w:tr w:rsidR="005C5D93" w:rsidRPr="003D70C7" w14:paraId="4F48B2EB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578C94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B8CAF5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Program umożliwia stworzenie bazy leków i płynów infuzyjnych według nazw międzynarodowych.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4ECD8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3838FE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05FBEE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2F9A8C" w14:textId="131998C2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CDC5D6C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04B4D8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9A8348" w14:textId="1A74D3F4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Program powinien zawierać bazę danych lekó</w:t>
            </w:r>
            <w:r w:rsidR="006610FD">
              <w:rPr>
                <w:rFonts w:ascii="Garamond" w:hAnsi="Garamond" w:cstheme="minorHAnsi"/>
                <w:sz w:val="20"/>
                <w:szCs w:val="20"/>
              </w:rPr>
              <w:t>w według nazw handlowych wraz z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>gęstościami utworzoną na podstawie listy przekazanej przez Zamawiającego.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AB3F92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138EE3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A4EA67" w14:textId="222C854D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B2726B" w14:textId="789EAECD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5CD6EAD9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F8C269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472F9A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Przygotowanie produkcji leków zorientowanej na pacjenta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FA11B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07CB41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F4D7C1" w14:textId="76B67157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86938B" w14:textId="23C15C0B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01BADAC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FC7F3E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AA4364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Przygotowanie produkcji leków zorientowanej na produkt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E8334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4D36BB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31DB32" w14:textId="0EB6CF00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0551B1" w14:textId="0B05E514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E2AC6C6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E26612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727811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Program podpowiada listę elementów (fiolek leków, worków infuzyjnych) potrzebnych do produkcji w oparciu o optymalizację zużycia oraz zasadę minimalizacji kosztów (np. poprzez dobór wg najkrótszego terminu ważności).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74C825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42A429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8A7B85" w14:textId="7CAF4F50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2EF99C" w14:textId="1FB31071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3656A59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188E11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0F10FF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Farmaceuta decyduje o rodzaju produkcji, typu: grawimetryczna, wolumetryczna, z użyciem </w:t>
            </w:r>
            <w:proofErr w:type="spellStart"/>
            <w:r w:rsidRPr="003D70C7">
              <w:rPr>
                <w:rFonts w:ascii="Garamond" w:hAnsi="Garamond" w:cstheme="minorHAnsi"/>
                <w:sz w:val="20"/>
                <w:szCs w:val="20"/>
              </w:rPr>
              <w:t>cytorobota</w:t>
            </w:r>
            <w:proofErr w:type="spellEnd"/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 lub poza programem.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0BD2FD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4EB83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D0C6C0" w14:textId="7B73E741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AA1145" w14:textId="62B16732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328F386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AD897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8039E1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Przed rozpoczęciem produkcji farmaceuta może zdecydować o zmianie płynu infuzyjnego w celu prawidłowego wykonania preparatu (w oparciu o charakterystykę produktu leczniczego i zalecenia producentów płynów infuzyjnych).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3952CB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Tak/Nie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E6AB1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351431" w14:textId="23E0E349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29F881" w14:textId="46658892" w:rsidR="005C5D93" w:rsidRPr="00C13CBB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</w:rPr>
            </w:pPr>
            <w:r w:rsidRPr="00C13CBB">
              <w:rPr>
                <w:rFonts w:ascii="Garamond" w:hAnsi="Garamond"/>
                <w:sz w:val="20"/>
              </w:rPr>
              <w:t>Tak – 10 pkt.</w:t>
            </w:r>
          </w:p>
          <w:p w14:paraId="212F6700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C13CBB">
              <w:rPr>
                <w:rFonts w:ascii="Garamond" w:hAnsi="Garamond"/>
                <w:sz w:val="20"/>
              </w:rPr>
              <w:t>Nie – 0 pkt</w:t>
            </w:r>
          </w:p>
        </w:tc>
      </w:tr>
      <w:tr w:rsidR="0014298E" w:rsidRPr="003D70C7" w14:paraId="515F31A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125BF8" w14:textId="4F547CC2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Produkcja leków</w:t>
            </w:r>
          </w:p>
        </w:tc>
      </w:tr>
      <w:tr w:rsidR="005C5D93" w:rsidRPr="003D70C7" w14:paraId="0C21FF48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00B78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8E5491" w14:textId="2BC06650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Przez „metodę grawimetryczną” rozumie się produkcję</w:t>
            </w:r>
            <w:r w:rsidR="006610FD">
              <w:rPr>
                <w:rFonts w:ascii="Garamond" w:hAnsi="Garamond" w:cstheme="minorHAnsi"/>
                <w:sz w:val="20"/>
                <w:szCs w:val="20"/>
              </w:rPr>
              <w:t xml:space="preserve"> wolumetryczno-grawimetryczną z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>użyciem wagi  tj. w oparciu o objętość i gęstość roztworu leku.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4F2F4B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DEC1BC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396B11" w14:textId="339A0E8B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D62A50" w14:textId="5F7C4A40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7E9B44DB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4B13D3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442EA3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produkcji leków metodą grawimetryczną w oparciu o charakterystykę produktu leczniczego i podaną przez producenta gęstość roztworu leku, z automatycznym przeliczaniem objętości roztworu leku do pobrania.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BE0AC4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6DC551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5C21F2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AFDC18" w14:textId="3BCD41A5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31E2EAF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AD71FB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FA7DBB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produkcji leków metodą grawimetryczną, w której każdy etap produkcji jest weryfikowany w oparciu o odczyt wagi elektronicznej.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B636B6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E64687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FC9B8D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5DE4C6" w14:textId="058F13F0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122448F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F1D699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C2A26C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color w:val="FF0000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produkcji leków metodą wolumetryczną w oparciu o charakterystykę produktu leczniczego, z automatycznym przeliczeniem objętości roztworu leku do pobrania.</w:t>
            </w:r>
            <w:r w:rsidRPr="003D70C7">
              <w:rPr>
                <w:rFonts w:ascii="Garamond" w:hAnsi="Garamond" w:cstheme="minorHAnsi"/>
                <w:strike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DDC002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975EE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D206EB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1BDE19" w14:textId="61E8675B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5D0E8AF3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0FE414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  <w:r w:rsidRPr="003D70C7"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  <w:br/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AD9D86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produkcji leków zarówno w formie rozpuszczonej, jak i z substancji suchych zgodnie z charakterystyką produktu leczniczego.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80D162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A26ADC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51AD33" w14:textId="056BDD0D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ED5CD0" w14:textId="33603EB0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A3BB475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F581FE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88AE77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Podczas produkcji metodą grawimetryczną każdy etap ważenia powinien być zatwierdzany automatycznie (bez konieczności ręcznej lub innej akceptacji).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99BFC2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B816D2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DC763D" w14:textId="04DED9DA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5E359D" w14:textId="6E6E2709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59088C11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86BFF9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7F9AA3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wybrania produkcji zorientowanej na produkt lub na pacjenta, również w boksie aseptycznym.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5C1755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199673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CD2D86" w14:textId="1E8AECBC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F819F4" w14:textId="2EB0C04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B8E3628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F24DA1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98F114" w14:textId="3F542B51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color w:val="C00000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Jeżeli producent leku wymaga aby stężenie  końcowe mieściło się w odpowiednim zakresie stężeń to wówczas musi istnieć możliwość </w:t>
            </w:r>
            <w:proofErr w:type="spellStart"/>
            <w:r w:rsidRPr="003D70C7">
              <w:rPr>
                <w:rFonts w:ascii="Garamond" w:hAnsi="Garamond" w:cstheme="minorHAnsi"/>
                <w:sz w:val="20"/>
                <w:szCs w:val="20"/>
              </w:rPr>
              <w:t>dostrzyknięcia</w:t>
            </w:r>
            <w:proofErr w:type="spellEnd"/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/odciągnięcia </w:t>
            </w:r>
            <w:r w:rsidR="006610FD">
              <w:rPr>
                <w:rFonts w:ascii="Garamond" w:hAnsi="Garamond" w:cstheme="minorHAnsi"/>
                <w:sz w:val="20"/>
                <w:szCs w:val="20"/>
              </w:rPr>
              <w:t>płynu infuzyjnego z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>pojemnika (worka/butelki) przed dodaniem roztworu leku</w:t>
            </w:r>
            <w:r w:rsidRPr="003D70C7">
              <w:rPr>
                <w:rFonts w:ascii="Garamond" w:hAnsi="Garamond" w:cstheme="minorHAnsi"/>
                <w:color w:val="C00000"/>
                <w:sz w:val="20"/>
                <w:szCs w:val="20"/>
              </w:rPr>
              <w:t>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657311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5B4DB3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359C93" w14:textId="1A39FB39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FC351B" w14:textId="53583D54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D280E85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C08535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C312A6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Program monitoruje maksymalną pojemność pojemników uniemożliwiając ich fizyczne uszkodzenie.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AF66A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8811B9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DAEDB2" w14:textId="36A3B896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03357F" w14:textId="52C4A42B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501574DD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C1E5CD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99A902" w14:textId="77777777" w:rsidR="005C5D93" w:rsidRPr="003D70C7" w:rsidRDefault="005C5D93" w:rsidP="00861951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i/>
                <w:iCs/>
                <w:color w:val="538135" w:themeColor="accent6" w:themeShade="BF"/>
                <w:sz w:val="20"/>
                <w:szCs w:val="20"/>
                <w:highlight w:val="yellow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Możliwość produkcji roztworów substancji czynnych występujących w postaci proszku, przez co należy rozumieć możliwość wykonania roztworu „pomocniczego” leku, czyli rozpuszczenie substancji czynnej, która jest w postaci proszku, we wskazanym przez producenta rozpuszczalniku, najczęściej jest to: 0,9% NaCl, </w:t>
            </w:r>
            <w:proofErr w:type="spellStart"/>
            <w:r w:rsidRPr="003D70C7">
              <w:rPr>
                <w:rFonts w:ascii="Garamond" w:hAnsi="Garamond" w:cstheme="minorHAnsi"/>
                <w:sz w:val="20"/>
                <w:szCs w:val="20"/>
              </w:rPr>
              <w:t>aqua</w:t>
            </w:r>
            <w:proofErr w:type="spellEnd"/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 pro </w:t>
            </w:r>
            <w:proofErr w:type="spellStart"/>
            <w:r w:rsidRPr="003D70C7">
              <w:rPr>
                <w:rFonts w:ascii="Garamond" w:hAnsi="Garamond" w:cstheme="minorHAnsi"/>
                <w:sz w:val="20"/>
                <w:szCs w:val="20"/>
              </w:rPr>
              <w:t>inj</w:t>
            </w:r>
            <w:proofErr w:type="spellEnd"/>
            <w:r w:rsidRPr="003D70C7">
              <w:rPr>
                <w:rFonts w:ascii="Garamond" w:hAnsi="Garamond" w:cstheme="minorHAnsi"/>
                <w:sz w:val="20"/>
                <w:szCs w:val="20"/>
              </w:rPr>
              <w:t>. lub dołączony rozpuszczalnik.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F5B321" w14:textId="77777777" w:rsidR="005C5D93" w:rsidRPr="003D70C7" w:rsidRDefault="005C5D93" w:rsidP="00935224">
            <w:pPr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4B1AAB" w14:textId="77777777" w:rsidR="005C5D93" w:rsidRPr="003D70C7" w:rsidRDefault="005C5D93" w:rsidP="00935224">
            <w:pPr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F4B5C0" w14:textId="30FD1B98" w:rsidR="005C5D93" w:rsidRPr="00DC64C1" w:rsidRDefault="00DC64C1" w:rsidP="00B223A2">
            <w:pPr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E5C723" w14:textId="55DDAAF7" w:rsidR="005C5D93" w:rsidRPr="003D70C7" w:rsidRDefault="005C5D93" w:rsidP="00935224">
            <w:pPr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5051759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311288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A0D9DB" w14:textId="03F4540E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produkcji tego samego leku z wielu fiolek z kontrolą łącznej objętości roztworu leku po pobraniu z wielu fiolek (bez koniecznoś</w:t>
            </w:r>
            <w:r w:rsidR="006610FD">
              <w:rPr>
                <w:rFonts w:ascii="Garamond" w:hAnsi="Garamond" w:cstheme="minorHAnsi"/>
                <w:sz w:val="20"/>
                <w:szCs w:val="20"/>
              </w:rPr>
              <w:t>ci ważenia po każdym pobraniu z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pojedynczej fiolki)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D24FF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6A811C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0D1025" w14:textId="72B8515F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53AE46" w14:textId="4DED4F6E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845D373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190A9B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br w:type="page"/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B8B39A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nadania każdemu wykonanemu preparatowi unikalnego kodu kreskowego lub kodu 2D lub innego określonego według jednoznacznego systemu, do umieszczenia na etykiecie i w dokumentacji.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CEE5E0" w14:textId="22EB37C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  <w:r w:rsidR="00E3203B">
              <w:rPr>
                <w:rFonts w:ascii="Garamond" w:hAnsi="Garamond"/>
                <w:sz w:val="20"/>
                <w:szCs w:val="20"/>
              </w:rPr>
              <w:t>, podać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931B6C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77581F" w14:textId="22DCA1E8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558E6E" w14:textId="24312579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7C4DD33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CDB32D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5F9B5E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W trakcie produkcji grawimetrycznej – w sytuacji awarii (np. wagi) - możliwość wycofania produkcji oraz rozpoczęcia i jej kontynuacji metodą wolumetryczną.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D82CB5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BFD2CC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356B3A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37E123" w14:textId="597C4379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2F4D714B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66AD25" w14:textId="77777777" w:rsidR="005C5D93" w:rsidRPr="003D70C7" w:rsidRDefault="005C5D93" w:rsidP="00935224">
            <w:pPr>
              <w:pStyle w:val="Akapitzlist"/>
              <w:numPr>
                <w:ilvl w:val="0"/>
                <w:numId w:val="4"/>
              </w:numPr>
              <w:suppressAutoHyphens/>
              <w:spacing w:line="360" w:lineRule="auto"/>
              <w:ind w:hanging="64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D2015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Farmaceuta decyduje o rodzaju i ilości resztek do utylizacji.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94B5F3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D284B6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B20367" w14:textId="67FF923D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14E978" w14:textId="0F5F43A0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73B5EF2E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0015C6" w14:textId="77777777" w:rsidR="005C5D93" w:rsidRPr="003D70C7" w:rsidRDefault="005C5D93" w:rsidP="00935224">
            <w:pPr>
              <w:pStyle w:val="Akapitzlist"/>
              <w:numPr>
                <w:ilvl w:val="0"/>
                <w:numId w:val="4"/>
              </w:numPr>
              <w:suppressAutoHyphens/>
              <w:spacing w:line="360" w:lineRule="auto"/>
              <w:ind w:hanging="64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502A5E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szybkiego potwierdzenia wydania z Pracowni gotowych preparatów przy użyciu czytnika kodu kreskowego lub kodu 2D lub innego określonego według jednoznacznego systemu.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761F08" w14:textId="2895D9F6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  <w:r w:rsidR="00E3203B">
              <w:rPr>
                <w:rFonts w:ascii="Garamond" w:hAnsi="Garamond"/>
                <w:sz w:val="20"/>
                <w:szCs w:val="20"/>
              </w:rPr>
              <w:t>, podać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DAD52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7F3D89" w14:textId="41901166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91494E" w14:textId="4C395BB0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2E5DC4E5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A59A3E" w14:textId="77777777" w:rsidR="005C5D93" w:rsidRPr="003D70C7" w:rsidRDefault="005C5D93" w:rsidP="00935224">
            <w:pPr>
              <w:pStyle w:val="Akapitzlist"/>
              <w:numPr>
                <w:ilvl w:val="0"/>
                <w:numId w:val="4"/>
              </w:numPr>
              <w:suppressAutoHyphens/>
              <w:spacing w:line="360" w:lineRule="auto"/>
              <w:ind w:hanging="64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1B10F7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zarządzania preparatem wykonanym. Farmaceuta  decyduje o ostatecznym wydaniu gotowego preparatu na oddział.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66C8C4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632C96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B69085" w14:textId="29A11238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30FCC3" w14:textId="5F689F5D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552DC5BE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143B24" w14:textId="35D32113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Raportowanie</w:t>
            </w:r>
          </w:p>
        </w:tc>
      </w:tr>
      <w:tr w:rsidR="005C5D93" w:rsidRPr="003D70C7" w14:paraId="0337F4D3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07F8EB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5229E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Możliwość wykonywania raportów zapewniających całość informacji dotyczących zlecania oraz produkcji leków. </w:t>
            </w:r>
          </w:p>
          <w:p w14:paraId="256DD9AC" w14:textId="77777777" w:rsidR="005C5D93" w:rsidRPr="003D70C7" w:rsidRDefault="005C5D93" w:rsidP="00935224">
            <w:pPr>
              <w:shd w:val="clear" w:color="auto" w:fill="FFFFFF"/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Program prowadzi szczegółową ewidencję produkcji leku umożliwiającą poprawny eksport danych do AMMS, m.in.:</w:t>
            </w:r>
          </w:p>
          <w:p w14:paraId="02445FE6" w14:textId="77777777" w:rsidR="005C5D93" w:rsidRPr="003D70C7" w:rsidRDefault="005C5D93" w:rsidP="00935224">
            <w:pPr>
              <w:pStyle w:val="Akapitzlist2"/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lastRenderedPageBreak/>
              <w:t>dane lekarza zlecającego,</w:t>
            </w:r>
          </w:p>
          <w:p w14:paraId="141FA7D0" w14:textId="77777777" w:rsidR="005C5D93" w:rsidRPr="003D70C7" w:rsidRDefault="005C5D93" w:rsidP="00935224">
            <w:pPr>
              <w:pStyle w:val="Akapitzlist2"/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dane personelu realizującego produkcję,</w:t>
            </w:r>
          </w:p>
          <w:p w14:paraId="1D75A551" w14:textId="77777777" w:rsidR="005C5D93" w:rsidRPr="003D70C7" w:rsidRDefault="005C5D93" w:rsidP="00935224">
            <w:pPr>
              <w:pStyle w:val="Akapitzlist2"/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dane oddziału zlecającego (ośrodek kosztów), </w:t>
            </w:r>
          </w:p>
          <w:p w14:paraId="4553DB3C" w14:textId="77777777" w:rsidR="005C5D93" w:rsidRPr="003D70C7" w:rsidRDefault="005C5D93" w:rsidP="00935224">
            <w:pPr>
              <w:pStyle w:val="Akapitzlist2"/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numer dokumentu,</w:t>
            </w:r>
          </w:p>
          <w:p w14:paraId="3D0E5939" w14:textId="77777777" w:rsidR="005C5D93" w:rsidRPr="003D70C7" w:rsidRDefault="005C5D93" w:rsidP="00935224">
            <w:pPr>
              <w:pStyle w:val="Akapitzlist2"/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datę wprowadzenia,</w:t>
            </w:r>
          </w:p>
          <w:p w14:paraId="6A81C409" w14:textId="77777777" w:rsidR="005C5D93" w:rsidRPr="003D70C7" w:rsidRDefault="005C5D93" w:rsidP="00935224">
            <w:pPr>
              <w:pStyle w:val="Akapitzlist2"/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datę dokumentu (data wykonanej produkcji leku),</w:t>
            </w:r>
          </w:p>
          <w:p w14:paraId="0F4A6F6E" w14:textId="77777777" w:rsidR="005C5D93" w:rsidRPr="003D70C7" w:rsidRDefault="005C5D93" w:rsidP="00935224">
            <w:pPr>
              <w:pStyle w:val="Akapitzlist2"/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okres rozliczeniowy,</w:t>
            </w:r>
          </w:p>
          <w:p w14:paraId="35A1807D" w14:textId="77777777" w:rsidR="005C5D93" w:rsidRPr="003D70C7" w:rsidRDefault="005C5D93" w:rsidP="00935224">
            <w:pPr>
              <w:pStyle w:val="Akapitzlist2"/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pobyt pacjenta,</w:t>
            </w:r>
          </w:p>
          <w:p w14:paraId="0FCB17BA" w14:textId="77777777" w:rsidR="005C5D93" w:rsidRPr="003D70C7" w:rsidRDefault="005C5D93" w:rsidP="00935224">
            <w:pPr>
              <w:pStyle w:val="Akapitzlist2"/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dane leku: nazwa handlowa, nr serii i data ważności,</w:t>
            </w:r>
          </w:p>
          <w:p w14:paraId="7D59E5A7" w14:textId="77777777" w:rsidR="005C5D93" w:rsidRPr="003D70C7" w:rsidRDefault="005C5D93" w:rsidP="00935224">
            <w:pPr>
              <w:pStyle w:val="Akapitzlist2"/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indeks materiałowy leku wraz z ilością i jednostką miary,</w:t>
            </w:r>
          </w:p>
          <w:p w14:paraId="7CCC2283" w14:textId="77777777" w:rsidR="005C5D93" w:rsidRPr="003D70C7" w:rsidRDefault="005C5D93" w:rsidP="00935224">
            <w:pPr>
              <w:pStyle w:val="Akapitzlist2"/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ewidencja produkcji preparatu wraz ze składnikami (składniki produkcji tworzą nową pozycję z własną datą ważności i nr identyfikacyjnym, która jest wydawana na stan magazynowy AO (jednoznaczny kod identyfikujący daną produkcję).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FCB1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87C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3C83" w14:textId="18AE62F1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EAF1" w14:textId="01FB4546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5764117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B7EAE4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AF50F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wykonania raportu resztek do utylizacji.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3531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E96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E2E7" w14:textId="2FC61172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4C46" w14:textId="6E273C44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FADD9EC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FEDBC5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1F0BB" w14:textId="42E7BD0B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Możliwość definiowania raportów przez użytkownika w oparciu o dane zawarte </w:t>
            </w:r>
            <w:r w:rsidR="006610FD">
              <w:rPr>
                <w:rFonts w:ascii="Garamond" w:hAnsi="Garamond" w:cstheme="minorHAnsi"/>
                <w:sz w:val="20"/>
                <w:szCs w:val="20"/>
              </w:rPr>
              <w:t>w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>programie.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CF971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F6C0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FDF0C" w14:textId="65052FB6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5724" w14:textId="17F0AED5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56114790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D0C48E" w14:textId="69CC95A4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Słowniki</w:t>
            </w:r>
          </w:p>
        </w:tc>
      </w:tr>
      <w:tr w:rsidR="005C5D93" w:rsidRPr="003D70C7" w14:paraId="3153BD39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F34031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F292AE" w14:textId="71EDBBCE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System przechowuje rzadko zmieniające się informacj</w:t>
            </w:r>
            <w:r w:rsidR="006610FD">
              <w:rPr>
                <w:rFonts w:ascii="Garamond" w:hAnsi="Garamond" w:cstheme="minorHAnsi"/>
                <w:sz w:val="20"/>
                <w:szCs w:val="20"/>
              </w:rPr>
              <w:t>e wykorzystywane wielokrotnie w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>postaci słowników.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F2193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4537D9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979CAD" w14:textId="5767573D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BE446C" w14:textId="4EB31774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5BB8E372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E8DED2" w14:textId="1E626307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Rodzaje słowników:</w:t>
            </w:r>
          </w:p>
        </w:tc>
      </w:tr>
      <w:tr w:rsidR="005C5D93" w:rsidRPr="003D70C7" w14:paraId="16FFC561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FA7F5A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F491F6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Słownik pacjentów.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90644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BFD12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757EA8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63F6CB" w14:textId="59A015E9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2012F033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43E8F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4E0813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Słownik nazw międzynarodowych (substancji czynnych).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98BCEA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1C25F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DCC2A5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9401B9" w14:textId="4F88EC44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3C2185ED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958DC7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6CB614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Słownik nazw handlowych.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91EC3E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B465F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288CB2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20CB3C" w14:textId="7A241AE4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456A98D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1BB9B9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B0EC3C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Słownik form preparatu.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63A7B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B668B5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AB73DC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26033A" w14:textId="6CAA69D8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E939E2B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B36C20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trike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47E2AA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trike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Słownik płynów infuzyjnych.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CF61D6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AC6734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FFA3FE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E90C8E" w14:textId="2C88AA72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FA9550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27B7C2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C142AD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Słownik pojemników.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27BF57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9BDCC4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437F44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E433F1" w14:textId="1743132E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C27C3A1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2FDB63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0049E5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Słownik dróg podania leków.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1FA35E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7E27F3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D04373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CB2A6F" w14:textId="4F7605FB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0CF3E43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88F97D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D80FF2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Słownik jednostek miary.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E8811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CFD01D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AEC48C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AD48D1" w14:textId="39B89EBE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27664F2F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945CFD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C04F24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Słownik jednostek organizacyjnych (oddziałów, poradni, pododdziałów – wraz z ośrodkami kosztów).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A9143D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D97384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4A627D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7A1AE3" w14:textId="1DB733C9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1F13A99F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F873F3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84FBC2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Słownik badań diagnostycznych.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BB0A15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A481DA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0A3778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7EA1D8" w14:textId="78B11F49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8220DD0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5EFD8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31B3F5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Słownik sposobów rozliczania (finansowania).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D19E82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4E0754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D14C88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BADFA2" w14:textId="28FECB7D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55D6AB30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BA0175" w14:textId="6571DA3E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Uprawnienia i autoryzacja</w:t>
            </w:r>
          </w:p>
        </w:tc>
      </w:tr>
      <w:tr w:rsidR="005C5D93" w:rsidRPr="003D70C7" w14:paraId="5C0B6BA4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72276E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5F7C61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W systemie zdefiniowane są zakresy uprawnień dla użytkowników odpowiadające grupom personelu i sprawowanym funkcjom.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3371C7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AB2CEA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692FF2" w14:textId="49329505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A09F47" w14:textId="16219BF8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3449EA6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2D4E5E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24332F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Nadawanie uprawnień odbywa się poprzez przypisanie użytkownikowi zakresu uprawnień odpowiadającemu jego kompetencjom.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CC4D0C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8CAE8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9EF295" w14:textId="0105FA2B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B476F6" w14:textId="386108E4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2CDB10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8713A2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08F2B5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Zarządzanie uprawnieniami oraz użytkownikami systemu sprawowane jest przez Administratora po stronie Szpitala.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54072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0273F1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A64B93" w14:textId="4F104F31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A4729D" w14:textId="55CD4393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7BE182B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0D11AB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6B827A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Dostęp do systemu zabezpieczany jest kombinacją użytkownik/hasło.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793305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52174E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153359" w14:textId="2927355D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A74992" w14:textId="0CAE12D5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679DCFF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FC1AD2" w14:textId="015F9921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Wdrożenie systemu</w:t>
            </w:r>
          </w:p>
        </w:tc>
      </w:tr>
      <w:tr w:rsidR="005C5D93" w:rsidRPr="003D70C7" w14:paraId="04FE0EC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40233A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944283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Pełny dostęp dla  pracownika Działu Informatyki Szpitala Uniwersyteckiego do bazy danych oprogramowania. Hasła będą przekazane do Działu Informatyki Szpitala Uniwersyteckiego.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C8584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F64E1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E0999E" w14:textId="7E4293C6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EFA0F0" w14:textId="5DBEFC44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59CCFE5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8997E0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942CF7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Główne elementy systemu (oprogramowanie) będą dostarczone i zainstalowane u Zamawiającego we wskazanym przez niego miejscu i będą wykorzystywane wyłącznie przez Zamawiającego.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8DC93C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273F9B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4B5488" w14:textId="33C9C5B5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6DE3E7" w14:textId="7D71FEDD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2FEAA83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463F53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F82653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color w:val="000000" w:themeColor="text1"/>
                <w:sz w:val="20"/>
                <w:szCs w:val="20"/>
              </w:rPr>
              <w:t xml:space="preserve">Wykonawca deklaruje gotowość do współpracy z Działem Informatyki Szpitala </w:t>
            </w:r>
            <w:r w:rsidRPr="003D70C7">
              <w:rPr>
                <w:rFonts w:ascii="Garamond" w:hAnsi="Garamond" w:cstheme="minorHAnsi"/>
                <w:color w:val="000000" w:themeColor="text1"/>
                <w:sz w:val="20"/>
                <w:szCs w:val="20"/>
              </w:rPr>
              <w:lastRenderedPageBreak/>
              <w:t>Uniwersyteckiego przy instalacji, konfiguracji i uruchomieniu programu.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E30975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 w:themeColor="text1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FB9DB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58F97A" w14:textId="6B110170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EE9609" w14:textId="79F6B3B4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7BC1971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78524B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E200D9" w14:textId="6DDB68AE" w:rsidR="00841F9B" w:rsidRPr="00E66EB3" w:rsidRDefault="00841F9B" w:rsidP="00841F9B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E66EB3">
              <w:rPr>
                <w:rFonts w:ascii="Garamond" w:hAnsi="Garamond" w:cstheme="minorHAnsi"/>
                <w:sz w:val="20"/>
                <w:szCs w:val="20"/>
              </w:rPr>
              <w:t>Wdrożenie etapu 1 powinno być zakończone wykonaniem testu prawidłowości funkcjonowania programu. Z prac zawartych w etapie nr 1 (punkty B, C, D Przedmiotu zamówienia) powstaje protokół, który jest warunkiem realizacji etapu 2</w:t>
            </w:r>
            <w:r w:rsidR="005F5283" w:rsidRPr="00E66EB3">
              <w:rPr>
                <w:rFonts w:ascii="Garamond" w:hAnsi="Garamond" w:cstheme="minorHAnsi"/>
                <w:sz w:val="20"/>
                <w:szCs w:val="20"/>
              </w:rPr>
              <w:t xml:space="preserve"> i 3</w:t>
            </w:r>
            <w:r w:rsidR="00210D0B" w:rsidRPr="00E66EB3">
              <w:rPr>
                <w:rFonts w:ascii="Garamond" w:hAnsi="Garamond" w:cstheme="minorHAnsi"/>
                <w:sz w:val="20"/>
                <w:szCs w:val="20"/>
              </w:rPr>
              <w:t>.</w:t>
            </w:r>
          </w:p>
          <w:p w14:paraId="3399B3EA" w14:textId="45A2926B" w:rsidR="005C5D93" w:rsidRPr="003D70C7" w:rsidRDefault="00841F9B" w:rsidP="00841F9B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E66EB3">
              <w:rPr>
                <w:rFonts w:ascii="Garamond" w:hAnsi="Garamond" w:cstheme="minorHAnsi"/>
                <w:sz w:val="20"/>
                <w:szCs w:val="20"/>
              </w:rPr>
              <w:t>Etap nr 2</w:t>
            </w:r>
            <w:r w:rsidR="0021258C" w:rsidRPr="00E66EB3">
              <w:rPr>
                <w:rFonts w:ascii="Garamond" w:hAnsi="Garamond" w:cstheme="minorHAnsi"/>
                <w:sz w:val="20"/>
                <w:szCs w:val="20"/>
              </w:rPr>
              <w:t xml:space="preserve"> i</w:t>
            </w:r>
            <w:r w:rsidR="00210D0B" w:rsidRPr="00E66EB3">
              <w:rPr>
                <w:rFonts w:ascii="Garamond" w:hAnsi="Garamond" w:cstheme="minorHAnsi"/>
                <w:sz w:val="20"/>
                <w:szCs w:val="20"/>
              </w:rPr>
              <w:t xml:space="preserve"> 3</w:t>
            </w:r>
            <w:r w:rsidRPr="00E66EB3">
              <w:rPr>
                <w:rFonts w:ascii="Garamond" w:hAnsi="Garamond" w:cstheme="minorHAnsi"/>
                <w:sz w:val="20"/>
                <w:szCs w:val="20"/>
              </w:rPr>
              <w:t xml:space="preserve"> nie może zostać zrealizowany i nie moż</w:t>
            </w:r>
            <w:r w:rsidR="0021258C" w:rsidRPr="00E66EB3">
              <w:rPr>
                <w:rFonts w:ascii="Garamond" w:hAnsi="Garamond" w:cstheme="minorHAnsi"/>
                <w:sz w:val="20"/>
                <w:szCs w:val="20"/>
              </w:rPr>
              <w:t>na przystąpić do ich</w:t>
            </w:r>
            <w:r w:rsidR="00210D0B" w:rsidRPr="00E66EB3">
              <w:rPr>
                <w:rFonts w:ascii="Garamond" w:hAnsi="Garamond" w:cstheme="minorHAnsi"/>
                <w:sz w:val="20"/>
                <w:szCs w:val="20"/>
              </w:rPr>
              <w:t xml:space="preserve"> odbioru w </w:t>
            </w:r>
            <w:r w:rsidRPr="00E66EB3">
              <w:rPr>
                <w:rFonts w:ascii="Garamond" w:hAnsi="Garamond" w:cstheme="minorHAnsi"/>
                <w:sz w:val="20"/>
                <w:szCs w:val="20"/>
              </w:rPr>
              <w:t>przypa</w:t>
            </w:r>
            <w:r w:rsidR="00210D0B" w:rsidRPr="00E66EB3">
              <w:rPr>
                <w:rFonts w:ascii="Garamond" w:hAnsi="Garamond" w:cstheme="minorHAnsi"/>
                <w:sz w:val="20"/>
                <w:szCs w:val="20"/>
              </w:rPr>
              <w:t>dku braku prawidłowego odbioru e</w:t>
            </w:r>
            <w:r w:rsidRPr="00E66EB3">
              <w:rPr>
                <w:rFonts w:ascii="Garamond" w:hAnsi="Garamond" w:cstheme="minorHAnsi"/>
                <w:sz w:val="20"/>
                <w:szCs w:val="20"/>
              </w:rPr>
              <w:t>tapu nr 1.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97D800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11DDE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8B06BC" w14:textId="0A31C9FD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463DC3" w14:textId="6C573B4E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22C6CB8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28AEF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CDD675" w14:textId="6A829C6D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Wykonawca zobowiązuje się dostarczyć szczegółowy harmonogram realizacji poszczególnych etapów/zadań – na etapie realizacji Um</w:t>
            </w:r>
            <w:r w:rsidR="006610FD">
              <w:rPr>
                <w:rFonts w:ascii="Garamond" w:hAnsi="Garamond" w:cstheme="minorHAnsi"/>
                <w:sz w:val="20"/>
                <w:szCs w:val="20"/>
              </w:rPr>
              <w:t>owy do 14 dni od dnia zawarcia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 Umowy.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A92957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02DE20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44486B" w14:textId="7F497802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A39232" w14:textId="158E4D9D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3FA5A61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53AB15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D70F1B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Zmiany w harmonogramie będą możliwe wyłącznie za zgodą i akceptacją Zamawiającego.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6B6DC7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E0FDE7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E31D39" w14:textId="51951B73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5F4583" w14:textId="499AF62E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15E296B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6A0006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8FB648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Administrator posiada możliwości konfiguracji parametrów pracy aplikacji tworzących system.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50A24C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DD3D7B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E6C999" w14:textId="25EA4C07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6F3C03" w14:textId="1BE4FDBC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7948164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6797C2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35B58F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System zarządzania bazą danych zapewnia wysoki stopień ochrony danych.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830A40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2B5C04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02EB21" w14:textId="3CCC8A07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2D0C92" w14:textId="42D0C42E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73AE87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8B8871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FE518F" w14:textId="730442E5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Oprogramowanie powinno funkcjonować pod kontrolą relacyjnej</w:t>
            </w:r>
            <w:r w:rsidR="006610FD">
              <w:rPr>
                <w:rFonts w:ascii="Garamond" w:hAnsi="Garamond" w:cstheme="minorHAnsi"/>
                <w:sz w:val="20"/>
                <w:szCs w:val="20"/>
              </w:rPr>
              <w:t xml:space="preserve"> bazy danych. W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>przypadku zastosowania licencjonowanej bazy danych, Wykonawca zobowiązany jest do dostarczenia niezbędnych licencji.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8BB41D" w14:textId="77777777" w:rsidR="005C5D93" w:rsidRPr="003D70C7" w:rsidRDefault="005C5D93" w:rsidP="00240F74">
            <w:pPr>
              <w:spacing w:line="276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Tak/ podać nazwę bazy danych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180580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2F2367" w14:textId="31E9D386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899C38" w14:textId="310349B3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9301799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F4C1B8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B89B4B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Instalacja Oprogramowania na serwerze wskazanym przez Zamawiającego (odpowiednio do wymagań oferowanego oprogramowania).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2A5200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5C4387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3FC548" w14:textId="6768FFD5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98CE52" w14:textId="396E1C48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064ED5A3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DF65BD" w14:textId="39802DCE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Archiwizacja (backup)</w:t>
            </w:r>
          </w:p>
        </w:tc>
      </w:tr>
      <w:tr w:rsidR="005C5D93" w:rsidRPr="003D70C7" w14:paraId="7A179353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6676C1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E687DC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System pozwala na wykonywanie kopii zapasowych struktur danych w trakcie jego pracy przy użyciu dostarczanych mechanizmów.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F6A9C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E47C41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A4691E" w14:textId="6A703B32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DD4E74" w14:textId="4D77B696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4EACC7B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78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7BD986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54EBFB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Administrator posiada możliwość zdalnego uruchamiania (na życzenie) procedur archiwizacji danych lub zaimplementowania realizacji tej operacji automatycznie.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EDD139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Tak/Nie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6CFBD4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F1320F" w14:textId="09F506BF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807E22" w14:textId="67B47F81" w:rsidR="005C5D93" w:rsidRPr="00C13CBB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</w:rPr>
            </w:pPr>
            <w:r w:rsidRPr="00C13CBB">
              <w:rPr>
                <w:rFonts w:ascii="Garamond" w:hAnsi="Garamond"/>
                <w:sz w:val="20"/>
              </w:rPr>
              <w:t>Tak -</w:t>
            </w:r>
            <w:r w:rsidR="001F5236">
              <w:rPr>
                <w:rFonts w:ascii="Garamond" w:hAnsi="Garamond"/>
                <w:sz w:val="20"/>
              </w:rPr>
              <w:t xml:space="preserve"> </w:t>
            </w:r>
            <w:r w:rsidRPr="00C13CBB">
              <w:rPr>
                <w:rFonts w:ascii="Garamond" w:hAnsi="Garamond"/>
                <w:sz w:val="20"/>
              </w:rPr>
              <w:t>5 pkt</w:t>
            </w:r>
          </w:p>
          <w:p w14:paraId="2D738CBC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C13CBB">
              <w:rPr>
                <w:rFonts w:ascii="Garamond" w:hAnsi="Garamond"/>
                <w:sz w:val="20"/>
              </w:rPr>
              <w:t>Nie – 0 pkt</w:t>
            </w:r>
          </w:p>
        </w:tc>
      </w:tr>
      <w:tr w:rsidR="0014298E" w:rsidRPr="003D70C7" w14:paraId="04397B99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5FE0A3" w14:textId="091A5653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Licencja</w:t>
            </w:r>
          </w:p>
        </w:tc>
      </w:tr>
      <w:tr w:rsidR="005C5D93" w:rsidRPr="003D70C7" w14:paraId="2F3E4F3B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4760C5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582448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Licencje administracyjne niewyłączne, udzielane na czas nieokreślony, bez możliwości wypowiedzenia ze strony Wykonawcy (z wyłączeniem sytuacji naruszenia prawa) do obsługi stanowisk administracyjnych gwarantujące obsługę stanowisk: w liczbie 2 licencji.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74B945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 / podać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0549BA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F7EF8C" w14:textId="200FEE4B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F4611B" w14:textId="6F341434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11720C1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725F2E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BA2BE6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Licencje farmaceutyczne niewyłączne, udzielane na czas nieokreślony, bez możliwości wypowiedzenia ze strony Wykonawcy (z wyłączeniem sytuacji naruszenia prawa) gwarantujące obsługę stanowisk, w liczbie 5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32D545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 / podać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F0B046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DEBA7D" w14:textId="62962028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2C932E" w14:textId="31ADB3FD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58A28A9A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506C2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52A894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Licencje lekarskie niewyłączne, udzielane na czas nieokreślony, bez możliwości wypowiedzenia ze strony Wykonawcy (z wyłączeniem sytuacji naruszenia prawa) gwarantujące obsługę stanowisk, w liczbie 25  sztuk.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1A1260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 / podać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788F0B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01BB6D" w14:textId="06A20EB5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3FDA33" w14:textId="4EA5357C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854F514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AC18FF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47F3C8" w14:textId="46324C66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Licencja techniczna niewyłączna, udzielana na czas nieokreślony, bez możliwości wypowiedzenia ze strony Wykonawcy (z wyłączeniem sytuacji naruszenia prawa) dla pracownika Działu Informatyki: w licz</w:t>
            </w:r>
            <w:r w:rsidR="00E3203B">
              <w:rPr>
                <w:rFonts w:ascii="Garamond" w:hAnsi="Garamond" w:cstheme="minorHAnsi"/>
                <w:sz w:val="20"/>
                <w:szCs w:val="20"/>
              </w:rPr>
              <w:t>b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>ie 1 sztuki.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603750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 / podać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FB7515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BAF045" w14:textId="62D34484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36FB56" w14:textId="64801538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3330249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4AA3DB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7CED1D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Liczba licencji określa liczbę jednocześnie zalogowanych użytkowników systemu bez względu na miejsce zalogowania oraz liczbę utworzonych kont użytkowników w systemie (licencja „pływająca”).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A1423B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315473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1ACAD9" w14:textId="53B5A398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76C353" w14:textId="3EA04243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16F593AA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445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CDD1C6" w14:textId="0FE4BDC1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Dokumentacja użytkownika i techniczna</w:t>
            </w:r>
          </w:p>
        </w:tc>
      </w:tr>
      <w:tr w:rsidR="005C5D93" w:rsidRPr="003D70C7" w14:paraId="1A644C0D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2EA89D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07704B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Szczegółowa dokumentacja użytkownika w języku polskim (przy uruchomieniu).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6BBE3E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79A761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4F270D" w14:textId="2BEE3CA8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6E37ED" w14:textId="0248AE30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3BFD9749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C6571B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086C1F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Zamawiający zastrzega sobie prawo do poproszenia Wykonawcy o dostarczenie wersji drukowanej lub elektronicznej tych dokumentów przed dokonaniem dostawy.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28956A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339611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F489E4" w14:textId="090B4AC2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F8C72B" w14:textId="2C99FFBC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783AA816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8EE02C" w14:textId="025ACB52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Bezpieczeństwo i poufność danych</w:t>
            </w:r>
          </w:p>
        </w:tc>
      </w:tr>
      <w:tr w:rsidR="005C5D93" w:rsidRPr="003D70C7" w14:paraId="7964508C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4F455B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24AD84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Technologia zastosowana do produkcji systemu zapewnia dużą odporność struktur danych (baz danych) na uszkodzenia oraz szybkie odtworzenie ich zawartości i właściwego stanu, jak również łatwość wykonania ich kopii bie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softHyphen/>
              <w:t xml:space="preserve">żących. 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218BBA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E6199E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00BF67" w14:textId="76AF0003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FA3230" w14:textId="7DA23CBB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B832E2A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730765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EF5CF9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Wszystkie moduły Systemu są wyposażone w zabezpieczenia przed nie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softHyphen/>
              <w:t xml:space="preserve">autoryzowanym 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lastRenderedPageBreak/>
              <w:t>dostępem.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CE878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8F4CD2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F9D890" w14:textId="085B9E8D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326CC2" w14:textId="3BBBBACB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5E9FE66F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EB303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7644F1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System jest zabezpieczony na poziomie Użytkownika (aplikacja).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3FBD00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682F81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A5F03A" w14:textId="77731FBA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426EC3" w14:textId="2AF5C57C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35C2E3D2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5827F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442A56" w14:textId="157CED0D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System jest przygotowany na wdrożenie (implementację) bardziej zaawan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softHyphen/>
              <w:t>so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softHyphen/>
              <w:t>wanych zasad dos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softHyphen/>
              <w:t>tępu – grupy użytkowników.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18EF1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Tak/Nie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5AE886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F599F5" w14:textId="2DF98EB2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9A55D9" w14:textId="45FDB42A" w:rsidR="005C5D93" w:rsidRPr="00C13CBB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</w:rPr>
            </w:pPr>
            <w:r w:rsidRPr="00C13CBB">
              <w:rPr>
                <w:rFonts w:ascii="Garamond" w:hAnsi="Garamond"/>
                <w:sz w:val="20"/>
              </w:rPr>
              <w:t>Tak - 5 pkt</w:t>
            </w:r>
          </w:p>
          <w:p w14:paraId="62DC3AA6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C13CBB">
              <w:rPr>
                <w:rFonts w:ascii="Garamond" w:hAnsi="Garamond"/>
                <w:sz w:val="20"/>
              </w:rPr>
              <w:t>Nie – 0 pkt</w:t>
            </w:r>
          </w:p>
        </w:tc>
      </w:tr>
      <w:tr w:rsidR="005C5D93" w:rsidRPr="003D70C7" w14:paraId="34FEB5B2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AAD040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03DC61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System odpowiada warunkom technicznym oraz pozwala na adap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softHyphen/>
              <w:t>tację warunków organizacyjnych (przy jego eksploatacji), jakie powinny spełniać systemy informatyczne przetwarzające dane oso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softHyphen/>
              <w:t xml:space="preserve">bowe, zgodnie z obowiązującymi rozporządzeniami.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2A2066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CB813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5EB7E7" w14:textId="2C30878D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29B482" w14:textId="592018A8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5DAA02F4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8D38AB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C3CB25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System monitoruje (loguje) najważniejsze i istotne zdarzenia związane z jego eksploatacją (wpro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softHyphen/>
              <w:t>wadzanie danych, ich modyfikacja itp.), przechowując archiwum tych zda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softHyphen/>
              <w:t xml:space="preserve">rzeń ze wskazaniem użytkownika inicjującego bądź obsługującego zdarzenie.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5507C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E73F12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EF9522" w14:textId="76C3483D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1960F8" w14:textId="2FC1EEB6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0E7A87E8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8528CA" w14:textId="2B390B1A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Utrzymanie systemu w okresie gwarancyjnym oraz pogwarancyjnym</w:t>
            </w:r>
          </w:p>
        </w:tc>
      </w:tr>
      <w:tr w:rsidR="005C5D93" w:rsidRPr="003D70C7" w14:paraId="427B61E2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BC7D71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0755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Wykonawca zapewni w okresie gwarancji regularne </w:t>
            </w:r>
            <w:proofErr w:type="spellStart"/>
            <w:r w:rsidRPr="003D70C7">
              <w:rPr>
                <w:rFonts w:ascii="Garamond" w:hAnsi="Garamond" w:cstheme="minorHAnsi"/>
                <w:sz w:val="20"/>
                <w:szCs w:val="20"/>
              </w:rPr>
              <w:t>update’y</w:t>
            </w:r>
            <w:proofErr w:type="spellEnd"/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 oraz modernizacje funkcjonalności zaoferowanego oprogramowania.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712F6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C862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0DA8" w14:textId="27188243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F1AFE" w14:textId="29AA1F28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</w:tbl>
    <w:p w14:paraId="3A724980" w14:textId="77777777" w:rsidR="00605F1F" w:rsidRPr="003D70C7" w:rsidRDefault="00605F1F" w:rsidP="000D4DC1">
      <w:pPr>
        <w:widowControl/>
        <w:suppressAutoHyphens/>
        <w:spacing w:line="360" w:lineRule="auto"/>
        <w:contextualSpacing/>
        <w:rPr>
          <w:rFonts w:ascii="Garamond" w:eastAsia="Times New Roman" w:hAnsi="Garamond"/>
          <w:b/>
          <w:lang w:eastAsia="ar-SA"/>
        </w:rPr>
      </w:pPr>
    </w:p>
    <w:p w14:paraId="6D257538" w14:textId="77777777" w:rsidR="00C13CBB" w:rsidRDefault="00605F1F" w:rsidP="000D4DC1">
      <w:pPr>
        <w:widowControl/>
        <w:spacing w:line="360" w:lineRule="auto"/>
        <w:contextualSpacing/>
        <w:jc w:val="center"/>
        <w:rPr>
          <w:rFonts w:ascii="Garamond" w:hAnsi="Garamond"/>
        </w:rPr>
      </w:pPr>
      <w:r w:rsidRPr="003D70C7">
        <w:rPr>
          <w:rFonts w:ascii="Garamond" w:hAnsi="Garamond"/>
        </w:rPr>
        <w:tab/>
      </w:r>
    </w:p>
    <w:p w14:paraId="413038B6" w14:textId="77777777" w:rsidR="00C13CBB" w:rsidRDefault="00C13CBB">
      <w:pPr>
        <w:widowControl/>
        <w:spacing w:after="160" w:line="259" w:lineRule="auto"/>
        <w:rPr>
          <w:rFonts w:ascii="Garamond" w:hAnsi="Garamond"/>
        </w:rPr>
      </w:pPr>
      <w:r>
        <w:rPr>
          <w:rFonts w:ascii="Garamond" w:hAnsi="Garamond"/>
        </w:rPr>
        <w:br w:type="page"/>
      </w:r>
    </w:p>
    <w:p w14:paraId="3B3048C8" w14:textId="2CED30A6" w:rsidR="00605F1F" w:rsidRPr="001F5236" w:rsidRDefault="00605F1F" w:rsidP="001F5236">
      <w:pPr>
        <w:widowControl/>
        <w:spacing w:line="360" w:lineRule="auto"/>
        <w:contextualSpacing/>
        <w:jc w:val="center"/>
        <w:rPr>
          <w:rFonts w:ascii="Garamond" w:eastAsia="Times New Roman" w:hAnsi="Garamond"/>
          <w:b/>
          <w:lang w:eastAsia="ar-SA"/>
        </w:rPr>
      </w:pPr>
      <w:r w:rsidRPr="000F1905">
        <w:rPr>
          <w:rFonts w:ascii="Garamond" w:eastAsia="Times New Roman" w:hAnsi="Garamond"/>
          <w:b/>
          <w:lang w:eastAsia="ar-SA"/>
        </w:rPr>
        <w:lastRenderedPageBreak/>
        <w:t>WARUNKI INTEGRACJI OPROGRAMOWANIA</w:t>
      </w:r>
      <w:r w:rsidR="001F5236">
        <w:rPr>
          <w:rFonts w:ascii="Garamond" w:eastAsia="Times New Roman" w:hAnsi="Garamond"/>
          <w:b/>
          <w:lang w:eastAsia="ar-SA"/>
        </w:rPr>
        <w:t xml:space="preserve"> </w:t>
      </w:r>
    </w:p>
    <w:tbl>
      <w:tblPr>
        <w:tblStyle w:val="Tabela-Siatka"/>
        <w:tblW w:w="1520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7512"/>
        <w:gridCol w:w="1559"/>
        <w:gridCol w:w="1560"/>
        <w:gridCol w:w="1984"/>
        <w:gridCol w:w="1701"/>
        <w:gridCol w:w="36"/>
      </w:tblGrid>
      <w:tr w:rsidR="00D91BE0" w:rsidRPr="003D70C7" w14:paraId="4FD84E51" w14:textId="77777777" w:rsidTr="00C9064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D9D9D9" w:themeFill="background1" w:themeFillShade="D9"/>
            <w:vAlign w:val="center"/>
          </w:tcPr>
          <w:p w14:paraId="0E6A6E7C" w14:textId="77777777" w:rsidR="00D91BE0" w:rsidRPr="003D70C7" w:rsidRDefault="00D91BE0" w:rsidP="00935224">
            <w:pPr>
              <w:suppressAutoHyphens/>
              <w:snapToGrid w:val="0"/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bCs/>
                <w:lang w:eastAsia="ar-SA"/>
              </w:rPr>
            </w:pPr>
            <w:r w:rsidRPr="003D70C7">
              <w:rPr>
                <w:rFonts w:ascii="Garamond" w:hAnsi="Garamond" w:cstheme="minorHAnsi"/>
                <w:b/>
                <w:bCs/>
                <w:lang w:eastAsia="ar-SA"/>
              </w:rPr>
              <w:t>LP</w:t>
            </w:r>
          </w:p>
        </w:tc>
        <w:tc>
          <w:tcPr>
            <w:tcW w:w="7512" w:type="dxa"/>
            <w:shd w:val="clear" w:color="auto" w:fill="D9D9D9" w:themeFill="background1" w:themeFillShade="D9"/>
            <w:vAlign w:val="center"/>
          </w:tcPr>
          <w:p w14:paraId="241D366F" w14:textId="77777777" w:rsidR="00D91BE0" w:rsidRPr="003D70C7" w:rsidRDefault="00D91BE0" w:rsidP="00935224">
            <w:pPr>
              <w:keepNext/>
              <w:widowControl/>
              <w:numPr>
                <w:ilvl w:val="2"/>
                <w:numId w:val="1"/>
              </w:numPr>
              <w:suppressAutoHyphens/>
              <w:snapToGrid w:val="0"/>
              <w:spacing w:line="360" w:lineRule="auto"/>
              <w:contextualSpacing/>
              <w:jc w:val="center"/>
              <w:outlineLvl w:val="2"/>
              <w:rPr>
                <w:rFonts w:ascii="Garamond" w:hAnsi="Garamond" w:cstheme="minorHAnsi"/>
                <w:b/>
                <w:bCs/>
                <w:lang w:eastAsia="ar-SA"/>
              </w:rPr>
            </w:pPr>
            <w:r w:rsidRPr="003D70C7">
              <w:rPr>
                <w:rFonts w:ascii="Garamond" w:hAnsi="Garamond" w:cstheme="minorHAnsi"/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FBDFA52" w14:textId="48F33C17" w:rsidR="00D91BE0" w:rsidRPr="003D70C7" w:rsidRDefault="00D91BE0" w:rsidP="00935224">
            <w:pPr>
              <w:keepNext/>
              <w:widowControl/>
              <w:numPr>
                <w:ilvl w:val="2"/>
                <w:numId w:val="1"/>
              </w:numPr>
              <w:suppressAutoHyphens/>
              <w:snapToGrid w:val="0"/>
              <w:spacing w:line="360" w:lineRule="auto"/>
              <w:ind w:left="-108" w:firstLine="0"/>
              <w:contextualSpacing/>
              <w:jc w:val="center"/>
              <w:outlineLvl w:val="2"/>
              <w:rPr>
                <w:rFonts w:ascii="Garamond" w:hAnsi="Garamond" w:cstheme="minorHAnsi"/>
                <w:b/>
                <w:bCs/>
                <w:lang w:eastAsia="ar-SA"/>
              </w:rPr>
            </w:pPr>
            <w:r w:rsidRPr="003D70C7">
              <w:rPr>
                <w:rFonts w:ascii="Garamond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6C944252" w14:textId="4FA5DAC5" w:rsidR="00D91BE0" w:rsidRPr="003D70C7" w:rsidRDefault="00D91BE0" w:rsidP="00D91BE0">
            <w:pPr>
              <w:keepNext/>
              <w:widowControl/>
              <w:numPr>
                <w:ilvl w:val="2"/>
                <w:numId w:val="1"/>
              </w:numPr>
              <w:suppressAutoHyphens/>
              <w:snapToGrid w:val="0"/>
              <w:spacing w:line="360" w:lineRule="auto"/>
              <w:ind w:left="-100" w:firstLine="0"/>
              <w:contextualSpacing/>
              <w:jc w:val="center"/>
              <w:outlineLvl w:val="2"/>
              <w:rPr>
                <w:rFonts w:ascii="Garamond" w:hAnsi="Garamond"/>
                <w:b/>
                <w:bCs/>
                <w:lang w:eastAsia="ar-SA"/>
              </w:rPr>
            </w:pPr>
            <w:r w:rsidRPr="003D70C7">
              <w:rPr>
                <w:rFonts w:ascii="Garamond" w:hAnsi="Garamond" w:cstheme="minorHAnsi"/>
                <w:b/>
              </w:rPr>
              <w:t>PARAMETR OFEROWANY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8E8BAE6" w14:textId="5B685FB3" w:rsidR="00D91BE0" w:rsidRPr="003D70C7" w:rsidRDefault="00D91BE0" w:rsidP="00D91BE0">
            <w:pPr>
              <w:keepNext/>
              <w:widowControl/>
              <w:numPr>
                <w:ilvl w:val="2"/>
                <w:numId w:val="1"/>
              </w:numPr>
              <w:suppressAutoHyphens/>
              <w:snapToGrid w:val="0"/>
              <w:spacing w:line="360" w:lineRule="auto"/>
              <w:ind w:left="-100" w:firstLine="0"/>
              <w:contextualSpacing/>
              <w:jc w:val="center"/>
              <w:outlineLvl w:val="2"/>
              <w:rPr>
                <w:rFonts w:ascii="Garamond" w:hAnsi="Garamond"/>
                <w:b/>
                <w:bCs/>
                <w:lang w:eastAsia="ar-SA"/>
              </w:rPr>
            </w:pPr>
            <w:r w:rsidRPr="00B223A2">
              <w:rPr>
                <w:rFonts w:ascii="Garamond" w:eastAsia="Lucida Sans Unicode" w:hAnsi="Garamond"/>
                <w:b/>
                <w:kern w:val="3"/>
                <w:sz w:val="18"/>
                <w:lang w:eastAsia="zh-CN" w:bidi="hi-IN"/>
              </w:rPr>
              <w:t>LOKALIZACJA POTWIERDZENIA [STR OFERTY</w:t>
            </w:r>
            <w:r>
              <w:rPr>
                <w:rFonts w:ascii="Garamond" w:eastAsia="Lucida Sans Unicode" w:hAnsi="Garamond"/>
                <w:b/>
                <w:kern w:val="3"/>
                <w:sz w:val="18"/>
                <w:lang w:eastAsia="zh-CN" w:bidi="hi-IN"/>
              </w:rPr>
              <w:t>]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638E5E6" w14:textId="301536EC" w:rsidR="00D91BE0" w:rsidRPr="003D70C7" w:rsidRDefault="00D91BE0" w:rsidP="00935224">
            <w:pPr>
              <w:keepNext/>
              <w:widowControl/>
              <w:numPr>
                <w:ilvl w:val="2"/>
                <w:numId w:val="1"/>
              </w:numPr>
              <w:suppressAutoHyphens/>
              <w:snapToGrid w:val="0"/>
              <w:spacing w:line="360" w:lineRule="auto"/>
              <w:ind w:left="-100" w:firstLine="0"/>
              <w:contextualSpacing/>
              <w:jc w:val="center"/>
              <w:outlineLvl w:val="2"/>
              <w:rPr>
                <w:rFonts w:ascii="Garamond" w:hAnsi="Garamond"/>
                <w:b/>
                <w:bCs/>
                <w:lang w:eastAsia="ar-SA"/>
              </w:rPr>
            </w:pPr>
            <w:r w:rsidRPr="003D70C7">
              <w:rPr>
                <w:rFonts w:ascii="Garamond" w:hAnsi="Garamond"/>
                <w:b/>
                <w:bCs/>
                <w:lang w:eastAsia="ar-SA"/>
              </w:rPr>
              <w:t>SPOSÓB OCENY</w:t>
            </w:r>
          </w:p>
        </w:tc>
      </w:tr>
      <w:tr w:rsidR="00E03B7F" w:rsidRPr="003D70C7" w14:paraId="776F3112" w14:textId="77777777" w:rsidTr="002048CC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0A52DC7E" w14:textId="77777777" w:rsidR="00E03B7F" w:rsidRPr="003D70C7" w:rsidRDefault="00E03B7F" w:rsidP="00E03B7F">
            <w:pPr>
              <w:pStyle w:val="Akapitzlist"/>
              <w:spacing w:line="360" w:lineRule="auto"/>
              <w:ind w:left="360"/>
              <w:rPr>
                <w:rFonts w:ascii="Garamond" w:hAnsi="Garamond" w:cstheme="minorHAnsi"/>
              </w:rPr>
            </w:pPr>
          </w:p>
        </w:tc>
        <w:tc>
          <w:tcPr>
            <w:tcW w:w="7512" w:type="dxa"/>
            <w:shd w:val="clear" w:color="auto" w:fill="auto"/>
            <w:vAlign w:val="center"/>
          </w:tcPr>
          <w:p w14:paraId="27E1909C" w14:textId="2F3149E3" w:rsidR="00E03B7F" w:rsidRPr="00E03B7F" w:rsidRDefault="00E03B7F" w:rsidP="00E03B7F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E03B7F">
              <w:rPr>
                <w:rFonts w:ascii="Garamond" w:hAnsi="Garamond" w:cstheme="minorHAnsi"/>
                <w:lang w:eastAsia="en-US"/>
              </w:rPr>
              <w:t>Oprogramowanie służące do obsługi zleceń i produkcji leków</w:t>
            </w:r>
          </w:p>
        </w:tc>
        <w:tc>
          <w:tcPr>
            <w:tcW w:w="1559" w:type="dxa"/>
            <w:vAlign w:val="center"/>
          </w:tcPr>
          <w:p w14:paraId="13758B6A" w14:textId="60314EAB" w:rsidR="00E03B7F" w:rsidRPr="00E03B7F" w:rsidRDefault="00E03B7F" w:rsidP="00E03B7F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 w:cstheme="minorHAnsi"/>
                <w:color w:val="000000"/>
              </w:rPr>
              <w:t xml:space="preserve">Tak, </w:t>
            </w:r>
            <w:r w:rsidRPr="00E03B7F">
              <w:rPr>
                <w:rFonts w:ascii="Garamond" w:hAnsi="Garamond" w:cstheme="minorHAnsi"/>
                <w:color w:val="000000"/>
              </w:rPr>
              <w:t>Podać</w:t>
            </w:r>
            <w:r>
              <w:rPr>
                <w:rFonts w:ascii="Garamond" w:hAnsi="Garamond" w:cstheme="minorHAnsi"/>
                <w:color w:val="000000"/>
              </w:rPr>
              <w:t xml:space="preserve"> producenta i </w:t>
            </w:r>
            <w:r w:rsidRPr="00E03B7F">
              <w:rPr>
                <w:rFonts w:ascii="Garamond" w:hAnsi="Garamond" w:cstheme="minorHAnsi"/>
                <w:color w:val="000000"/>
              </w:rPr>
              <w:t>wersję</w:t>
            </w:r>
          </w:p>
        </w:tc>
        <w:tc>
          <w:tcPr>
            <w:tcW w:w="1560" w:type="dxa"/>
            <w:vAlign w:val="center"/>
          </w:tcPr>
          <w:p w14:paraId="53B3C6A9" w14:textId="77777777" w:rsidR="00E03B7F" w:rsidRPr="00E03B7F" w:rsidRDefault="00E03B7F" w:rsidP="00E03B7F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E03B7F">
              <w:rPr>
                <w:rFonts w:ascii="Garamond" w:hAnsi="Garamond"/>
              </w:rPr>
              <w:t>Producent……..</w:t>
            </w:r>
          </w:p>
          <w:p w14:paraId="1F7213B6" w14:textId="32D917B7" w:rsidR="00E03B7F" w:rsidRPr="00E03B7F" w:rsidRDefault="00E03B7F" w:rsidP="00E03B7F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E03B7F">
              <w:rPr>
                <w:rFonts w:ascii="Garamond" w:hAnsi="Garamond"/>
              </w:rPr>
              <w:t>Wersja…………</w:t>
            </w:r>
          </w:p>
        </w:tc>
        <w:tc>
          <w:tcPr>
            <w:tcW w:w="1984" w:type="dxa"/>
            <w:vAlign w:val="center"/>
          </w:tcPr>
          <w:p w14:paraId="766AFB6A" w14:textId="77777777" w:rsidR="00E03B7F" w:rsidRPr="00E03B7F" w:rsidRDefault="00E03B7F" w:rsidP="00E03B7F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center"/>
          </w:tcPr>
          <w:p w14:paraId="013C0A99" w14:textId="4D6F848C" w:rsidR="00E03B7F" w:rsidRPr="00E03B7F" w:rsidRDefault="00E03B7F" w:rsidP="00E03B7F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E03B7F">
              <w:rPr>
                <w:rFonts w:ascii="Garamond" w:hAnsi="Garamond" w:cstheme="minorHAnsi"/>
                <w:color w:val="000000"/>
              </w:rPr>
              <w:t>--------</w:t>
            </w:r>
          </w:p>
        </w:tc>
      </w:tr>
      <w:tr w:rsidR="00D91BE0" w:rsidRPr="003D70C7" w14:paraId="176A1F0D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4C57F2A6" w14:textId="77777777" w:rsidR="00D91BE0" w:rsidRPr="003D70C7" w:rsidRDefault="00D91BE0" w:rsidP="003D70C7">
            <w:pPr>
              <w:pStyle w:val="Akapitzlist"/>
              <w:numPr>
                <w:ilvl w:val="0"/>
                <w:numId w:val="4"/>
              </w:numPr>
              <w:spacing w:line="360" w:lineRule="auto"/>
              <w:jc w:val="center"/>
              <w:rPr>
                <w:rFonts w:ascii="Garamond" w:hAnsi="Garamond" w:cstheme="minorHAnsi"/>
                <w:lang w:eastAsia="en-US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6504B4B3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lang w:eastAsia="en-US"/>
              </w:rPr>
            </w:pPr>
            <w:r w:rsidRPr="003D70C7">
              <w:rPr>
                <w:rFonts w:ascii="Garamond" w:hAnsi="Garamond" w:cstheme="minorHAnsi"/>
                <w:lang w:eastAsia="en-US"/>
              </w:rPr>
              <w:t>Opis używanych skrótów:</w:t>
            </w:r>
          </w:p>
          <w:p w14:paraId="00953489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lang w:eastAsia="en-US"/>
              </w:rPr>
            </w:pPr>
            <w:r w:rsidRPr="003D70C7">
              <w:rPr>
                <w:rFonts w:ascii="Garamond" w:hAnsi="Garamond" w:cstheme="minorHAnsi"/>
                <w:lang w:eastAsia="en-US"/>
              </w:rPr>
              <w:t>Szpitalny system informatyczny – AMMS.</w:t>
            </w:r>
          </w:p>
          <w:p w14:paraId="770D28C2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lang w:eastAsia="en-US"/>
              </w:rPr>
            </w:pPr>
            <w:r w:rsidRPr="003D70C7">
              <w:rPr>
                <w:rFonts w:ascii="Garamond" w:hAnsi="Garamond" w:cstheme="minorHAnsi"/>
                <w:lang w:eastAsia="en-US"/>
              </w:rPr>
              <w:t>Oprogramowanie służące do obsługi zleceń i produkcji leków – PC.</w:t>
            </w:r>
          </w:p>
          <w:p w14:paraId="4EE19523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lang w:eastAsia="en-US"/>
              </w:rPr>
            </w:pPr>
            <w:r w:rsidRPr="003D70C7">
              <w:rPr>
                <w:rFonts w:ascii="Garamond" w:hAnsi="Garamond" w:cstheme="minorHAnsi"/>
                <w:lang w:eastAsia="en-US"/>
              </w:rPr>
              <w:t>Oprogramowanie robota - PR.</w:t>
            </w:r>
          </w:p>
        </w:tc>
        <w:tc>
          <w:tcPr>
            <w:tcW w:w="1559" w:type="dxa"/>
            <w:vAlign w:val="center"/>
          </w:tcPr>
          <w:p w14:paraId="3F232C11" w14:textId="557CA42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27827736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48138337" w14:textId="6F23EAA5" w:rsidR="00D91BE0" w:rsidRPr="003D70C7" w:rsidRDefault="00D91BE0" w:rsidP="00D91BE0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435E6589" w14:textId="5356E81D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2496E1B7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5D35E6E0" w14:textId="77777777" w:rsidR="00D91BE0" w:rsidRPr="003D70C7" w:rsidRDefault="00D91BE0" w:rsidP="003D70C7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hAnsi="Garamond" w:cstheme="minorHAnsi"/>
                <w:lang w:eastAsia="en-US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77E6FF35" w14:textId="55A62B82" w:rsidR="00D91BE0" w:rsidRPr="003D70C7" w:rsidRDefault="00D91BE0" w:rsidP="004D5116">
            <w:pPr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lang w:eastAsia="en-US"/>
              </w:rPr>
            </w:pPr>
            <w:r w:rsidRPr="003D70C7">
              <w:rPr>
                <w:rFonts w:ascii="Garamond" w:hAnsi="Garamond" w:cstheme="minorHAnsi"/>
                <w:lang w:eastAsia="en-US"/>
              </w:rPr>
              <w:t xml:space="preserve">Wykonawca zobowiązuje się do współpracy z firmą Asseco Poland SA, autorem Szpitalnego Systemu </w:t>
            </w:r>
            <w:r w:rsidRPr="000F1905">
              <w:rPr>
                <w:rFonts w:ascii="Garamond" w:hAnsi="Garamond" w:cstheme="minorHAnsi"/>
                <w:lang w:eastAsia="en-US"/>
              </w:rPr>
              <w:t>Informatycznego AMMS aktualnie używan</w:t>
            </w:r>
            <w:r w:rsidR="006610FD" w:rsidRPr="000F1905">
              <w:rPr>
                <w:rFonts w:ascii="Garamond" w:hAnsi="Garamond" w:cstheme="minorHAnsi"/>
                <w:lang w:eastAsia="en-US"/>
              </w:rPr>
              <w:t>ego w Szpitalu Uniwersyteckim w </w:t>
            </w:r>
            <w:r w:rsidRPr="000F1905">
              <w:rPr>
                <w:rFonts w:ascii="Garamond" w:hAnsi="Garamond" w:cstheme="minorHAnsi"/>
                <w:lang w:eastAsia="en-US"/>
              </w:rPr>
              <w:t xml:space="preserve">Krakowie, w zakresie wykonania i dostarczenia integracji. </w:t>
            </w:r>
            <w:r w:rsidR="00303F0E" w:rsidRPr="000F1905">
              <w:rPr>
                <w:rFonts w:ascii="Garamond" w:hAnsi="Garamond" w:cstheme="minorHAnsi"/>
                <w:lang w:eastAsia="en-US"/>
              </w:rPr>
              <w:t>Opis komunikatów integracyjnych stanowi załącznik nr 1b do specyfikacji.</w:t>
            </w:r>
          </w:p>
        </w:tc>
        <w:tc>
          <w:tcPr>
            <w:tcW w:w="1559" w:type="dxa"/>
            <w:vAlign w:val="center"/>
          </w:tcPr>
          <w:p w14:paraId="73D97A4E" w14:textId="77777777" w:rsidR="00D91BE0" w:rsidRPr="003D70C7" w:rsidRDefault="00D91BE0" w:rsidP="004D5116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2BDECC4B" w14:textId="77777777" w:rsidR="00D91BE0" w:rsidRPr="003D70C7" w:rsidRDefault="00D91BE0" w:rsidP="004D5116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508D5159" w14:textId="713BAA25" w:rsidR="00D91BE0" w:rsidRPr="003D70C7" w:rsidRDefault="00D91BE0" w:rsidP="00D91BE0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7935EB75" w14:textId="2F9DB74A" w:rsidR="00D91BE0" w:rsidRPr="003D70C7" w:rsidRDefault="00D91BE0" w:rsidP="004D5116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67EE324B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4B5DE6D9" w14:textId="77777777" w:rsidR="00D91BE0" w:rsidRPr="003D70C7" w:rsidRDefault="00D91BE0" w:rsidP="003D70C7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hAnsi="Garamond" w:cstheme="minorHAnsi"/>
                <w:lang w:eastAsia="en-US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6C6DE39A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lang w:eastAsia="en-US"/>
              </w:rPr>
            </w:pPr>
            <w:r w:rsidRPr="003D70C7">
              <w:rPr>
                <w:rFonts w:ascii="Garamond" w:hAnsi="Garamond" w:cstheme="minorHAnsi"/>
                <w:lang w:eastAsia="en-US"/>
              </w:rPr>
              <w:t>Wszelkie koszty związane z realizacją integracji oprogramowania PC ze szpitalnym systemem informatycznym AMMS ponosi Wykonawca.</w:t>
            </w:r>
          </w:p>
        </w:tc>
        <w:tc>
          <w:tcPr>
            <w:tcW w:w="1559" w:type="dxa"/>
            <w:vAlign w:val="center"/>
          </w:tcPr>
          <w:p w14:paraId="4EC183CE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</w:rPr>
              <w:t>Tak</w:t>
            </w:r>
          </w:p>
        </w:tc>
        <w:tc>
          <w:tcPr>
            <w:tcW w:w="1560" w:type="dxa"/>
          </w:tcPr>
          <w:p w14:paraId="2512EF37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589B1C9D" w14:textId="3EF0813F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70EA4F39" w14:textId="5876976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71D5DF36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380C595D" w14:textId="77777777" w:rsidR="00D91BE0" w:rsidRPr="003D70C7" w:rsidRDefault="00D91BE0" w:rsidP="003D70C7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hAnsi="Garamond" w:cstheme="minorHAnsi"/>
                <w:lang w:eastAsia="en-US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4CCD10C3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lang w:eastAsia="en-US"/>
              </w:rPr>
            </w:pPr>
            <w:r w:rsidRPr="003D70C7">
              <w:rPr>
                <w:rFonts w:ascii="Garamond" w:hAnsi="Garamond" w:cstheme="minorHAnsi"/>
                <w:lang w:eastAsia="en-US"/>
              </w:rPr>
              <w:t>Wszelkie koszty związane z integracją PC z oprogramowaniem obsługującym robota produkcyjnego PR ponosi Wykonawca.</w:t>
            </w:r>
          </w:p>
        </w:tc>
        <w:tc>
          <w:tcPr>
            <w:tcW w:w="1559" w:type="dxa"/>
            <w:vAlign w:val="center"/>
          </w:tcPr>
          <w:p w14:paraId="7208E9B8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</w:rPr>
              <w:t>Tak</w:t>
            </w:r>
          </w:p>
        </w:tc>
        <w:tc>
          <w:tcPr>
            <w:tcW w:w="1560" w:type="dxa"/>
          </w:tcPr>
          <w:p w14:paraId="76B65851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58988DD8" w14:textId="43081162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5AFB32BA" w14:textId="51A596D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3DF896DB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34E10C0F" w14:textId="77777777" w:rsidR="00D91BE0" w:rsidRPr="003D70C7" w:rsidRDefault="00D91BE0" w:rsidP="003D70C7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hAnsi="Garamond" w:cstheme="minorHAnsi"/>
                <w:lang w:eastAsia="en-US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38987597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lang w:eastAsia="en-US"/>
              </w:rPr>
            </w:pPr>
            <w:r w:rsidRPr="003D70C7">
              <w:rPr>
                <w:rFonts w:ascii="Garamond" w:hAnsi="Garamond" w:cstheme="minorHAnsi"/>
                <w:lang w:eastAsia="en-US"/>
              </w:rPr>
              <w:t>Wspólne słowniki wykorzystywane przez poszczególne systemy, umożliwiające automatyczną integracją (min. pacjenci, jednostki organizacyjne JOSY, personel, rozpoznania, leki, numery ośrodków powstawania kosztów)</w:t>
            </w:r>
          </w:p>
        </w:tc>
        <w:tc>
          <w:tcPr>
            <w:tcW w:w="1559" w:type="dxa"/>
            <w:vAlign w:val="center"/>
          </w:tcPr>
          <w:p w14:paraId="4BE3E909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</w:rPr>
              <w:t>Tak</w:t>
            </w:r>
          </w:p>
        </w:tc>
        <w:tc>
          <w:tcPr>
            <w:tcW w:w="1560" w:type="dxa"/>
          </w:tcPr>
          <w:p w14:paraId="29A76C4E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17BDA6F2" w14:textId="6501F4C6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016FED8B" w14:textId="6F868C34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3FAC7E2E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04C03398" w14:textId="77777777" w:rsidR="00D91BE0" w:rsidRPr="003D70C7" w:rsidRDefault="00D91BE0" w:rsidP="003D70C7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hAnsi="Garamond" w:cstheme="minorHAnsi"/>
                <w:lang w:eastAsia="en-US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5C87F99A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lang w:eastAsia="en-US"/>
              </w:rPr>
            </w:pPr>
            <w:r w:rsidRPr="003D70C7">
              <w:rPr>
                <w:rFonts w:ascii="Garamond" w:hAnsi="Garamond" w:cstheme="minorHAnsi"/>
                <w:lang w:eastAsia="en-US"/>
              </w:rPr>
              <w:t>PC może być wywoływany bezpośrednio z AMMS z zachowaniem kontekstu pacjenta, pobytu i użytkownika. Akcja ta nie wymaga dodatkowego logowania.</w:t>
            </w:r>
          </w:p>
        </w:tc>
        <w:tc>
          <w:tcPr>
            <w:tcW w:w="1559" w:type="dxa"/>
            <w:vAlign w:val="center"/>
          </w:tcPr>
          <w:p w14:paraId="677F694D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</w:rPr>
              <w:t>Tak</w:t>
            </w:r>
          </w:p>
        </w:tc>
        <w:tc>
          <w:tcPr>
            <w:tcW w:w="1560" w:type="dxa"/>
          </w:tcPr>
          <w:p w14:paraId="77AFC04A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447782CF" w14:textId="22608653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1DF79F71" w14:textId="61BA55B9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76F4AC3F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5771732A" w14:textId="77777777" w:rsidR="00D91BE0" w:rsidRPr="003D70C7" w:rsidRDefault="00D91BE0" w:rsidP="003D70C7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hAnsi="Garamond" w:cstheme="minorHAnsi"/>
                <w:lang w:eastAsia="en-US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365C04E6" w14:textId="04ACD435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lang w:eastAsia="en-US"/>
              </w:rPr>
            </w:pPr>
            <w:r w:rsidRPr="003D70C7">
              <w:rPr>
                <w:rFonts w:ascii="Garamond" w:hAnsi="Garamond" w:cstheme="minorHAnsi"/>
                <w:lang w:eastAsia="en-US"/>
              </w:rPr>
              <w:t xml:space="preserve">Przekazanie danych z AMMS do PC następuje w </w:t>
            </w:r>
            <w:r w:rsidR="006610FD">
              <w:rPr>
                <w:rFonts w:ascii="Garamond" w:hAnsi="Garamond" w:cstheme="minorHAnsi"/>
                <w:lang w:eastAsia="en-US"/>
              </w:rPr>
              <w:t>momencie wywołania PC z AMMS, a </w:t>
            </w:r>
            <w:r w:rsidRPr="003D70C7">
              <w:rPr>
                <w:rFonts w:ascii="Garamond" w:hAnsi="Garamond" w:cstheme="minorHAnsi"/>
                <w:lang w:eastAsia="en-US"/>
              </w:rPr>
              <w:t>przekazywane są dane wyłącznie dotyczące pacjenta, z którego kontekstu w AMMS został wywołany PC.</w:t>
            </w:r>
          </w:p>
          <w:p w14:paraId="0334C1F3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lang w:eastAsia="en-US"/>
              </w:rPr>
            </w:pPr>
            <w:r w:rsidRPr="003D70C7">
              <w:rPr>
                <w:rFonts w:ascii="Garamond" w:hAnsi="Garamond" w:cstheme="minorHAnsi"/>
                <w:lang w:eastAsia="en-US"/>
              </w:rPr>
              <w:t>Zamawiający dopuszcza inne rozwiązanie ograniczające przesyłanie danych z AMMS do PC, jedynie do danych pacjentów obsługiwanych w systemie PC. Zamawiający nie dopuszcza przesyłania danych dla wszystkich pacjentów AMMS.</w:t>
            </w:r>
          </w:p>
        </w:tc>
        <w:tc>
          <w:tcPr>
            <w:tcW w:w="1559" w:type="dxa"/>
            <w:vAlign w:val="center"/>
          </w:tcPr>
          <w:p w14:paraId="1A014B51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</w:rPr>
              <w:t>Tak</w:t>
            </w:r>
          </w:p>
        </w:tc>
        <w:tc>
          <w:tcPr>
            <w:tcW w:w="1560" w:type="dxa"/>
          </w:tcPr>
          <w:p w14:paraId="7CD63CBE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756F02C1" w14:textId="3AA3EC01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3EB31335" w14:textId="37E2088E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45D61285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  <w:vAlign w:val="center"/>
          </w:tcPr>
          <w:p w14:paraId="2380DE7B" w14:textId="3D5FD7B7" w:rsidR="00D91BE0" w:rsidRPr="003D70C7" w:rsidRDefault="00D91BE0" w:rsidP="003D70C7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rPr>
                <w:rFonts w:ascii="Garamond" w:hAnsi="Garamond" w:cstheme="minorHAnsi"/>
                <w:lang w:eastAsia="en-US"/>
              </w:rPr>
            </w:pPr>
          </w:p>
        </w:tc>
        <w:tc>
          <w:tcPr>
            <w:tcW w:w="7512" w:type="dxa"/>
            <w:shd w:val="clear" w:color="auto" w:fill="auto"/>
            <w:vAlign w:val="center"/>
          </w:tcPr>
          <w:p w14:paraId="21E3D63F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lang w:eastAsia="en-US"/>
              </w:rPr>
            </w:pPr>
            <w:r w:rsidRPr="003D70C7">
              <w:rPr>
                <w:rFonts w:ascii="Garamond" w:hAnsi="Garamond" w:cstheme="minorHAnsi"/>
                <w:lang w:eastAsia="en-US"/>
              </w:rPr>
              <w:t>System PC przesyła do systemu AMMS dane wytworzonego produktu.</w:t>
            </w:r>
          </w:p>
        </w:tc>
        <w:tc>
          <w:tcPr>
            <w:tcW w:w="1559" w:type="dxa"/>
            <w:vAlign w:val="center"/>
          </w:tcPr>
          <w:p w14:paraId="3C9F0641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</w:rPr>
              <w:t>Tak</w:t>
            </w:r>
          </w:p>
        </w:tc>
        <w:tc>
          <w:tcPr>
            <w:tcW w:w="1560" w:type="dxa"/>
          </w:tcPr>
          <w:p w14:paraId="1361369C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56D09C43" w14:textId="1DB56D27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3BBFBD83" w14:textId="3EC997C8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  <w:lang w:eastAsia="ar-SA"/>
              </w:rPr>
              <w:t>--------</w:t>
            </w:r>
          </w:p>
        </w:tc>
      </w:tr>
      <w:tr w:rsidR="00D91BE0" w:rsidRPr="003D70C7" w14:paraId="60A80033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4091608B" w14:textId="77777777" w:rsidR="00D91BE0" w:rsidRPr="003D70C7" w:rsidRDefault="00D91BE0" w:rsidP="003D70C7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rPr>
                <w:rFonts w:ascii="Garamond" w:hAnsi="Garamond" w:cstheme="minorHAnsi"/>
                <w:lang w:eastAsia="en-US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24318160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lang w:eastAsia="en-US"/>
              </w:rPr>
            </w:pPr>
            <w:r w:rsidRPr="003D70C7">
              <w:rPr>
                <w:rFonts w:ascii="Garamond" w:hAnsi="Garamond" w:cstheme="minorHAnsi"/>
                <w:lang w:eastAsia="en-US"/>
              </w:rPr>
              <w:t>Zlecenie może być wywołane z AMMS zarówno dla pacjenta z pobytem oddziałowym jak i dla pacjenta przyjmowanego w trybie ambulatoryjnym.</w:t>
            </w:r>
          </w:p>
        </w:tc>
        <w:tc>
          <w:tcPr>
            <w:tcW w:w="1559" w:type="dxa"/>
            <w:vAlign w:val="center"/>
          </w:tcPr>
          <w:p w14:paraId="1A3D014A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</w:rPr>
              <w:t>Tak</w:t>
            </w:r>
          </w:p>
        </w:tc>
        <w:tc>
          <w:tcPr>
            <w:tcW w:w="1560" w:type="dxa"/>
          </w:tcPr>
          <w:p w14:paraId="1BD52542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694165BC" w14:textId="231DD0D4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31673D50" w14:textId="1C07908E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  <w:lang w:eastAsia="ar-SA"/>
              </w:rPr>
              <w:t>--------</w:t>
            </w:r>
          </w:p>
        </w:tc>
      </w:tr>
      <w:tr w:rsidR="00D91BE0" w:rsidRPr="003D70C7" w14:paraId="706C8D7C" w14:textId="77777777" w:rsidTr="00C90640">
        <w:trPr>
          <w:trHeight w:val="388"/>
        </w:trPr>
        <w:tc>
          <w:tcPr>
            <w:tcW w:w="15204" w:type="dxa"/>
            <w:gridSpan w:val="7"/>
            <w:shd w:val="clear" w:color="auto" w:fill="F2F2F2" w:themeFill="background1" w:themeFillShade="F2"/>
            <w:vAlign w:val="center"/>
          </w:tcPr>
          <w:p w14:paraId="545588C3" w14:textId="0CE8C873" w:rsidR="00D91BE0" w:rsidRPr="003D70C7" w:rsidRDefault="00D91BE0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color w:val="000000"/>
              </w:rPr>
            </w:pPr>
            <w:r w:rsidRPr="000F1905">
              <w:rPr>
                <w:rFonts w:ascii="Garamond" w:hAnsi="Garamond" w:cstheme="minorHAnsi"/>
                <w:b/>
                <w:color w:val="000000"/>
              </w:rPr>
              <w:t>Zakres danych:</w:t>
            </w:r>
          </w:p>
        </w:tc>
      </w:tr>
      <w:tr w:rsidR="00D91BE0" w:rsidRPr="003D70C7" w14:paraId="2BB539D0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0F7CB66D" w14:textId="77777777" w:rsidR="00D91BE0" w:rsidRPr="003D70C7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ind w:hanging="262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3E6F281F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Identyfikator pacjenta z AMMS, także w postaci kodu kreskowego. Kod MIP z AMMS jest numerem nadrzędnym i to po nim następuje identyfikacja w obu systemach.</w:t>
            </w:r>
          </w:p>
        </w:tc>
        <w:tc>
          <w:tcPr>
            <w:tcW w:w="1559" w:type="dxa"/>
            <w:vAlign w:val="center"/>
          </w:tcPr>
          <w:p w14:paraId="496313C3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36FC1217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7581861F" w14:textId="77DC5C2E" w:rsidR="00D91BE0" w:rsidRPr="003D70C7" w:rsidRDefault="00D91BE0" w:rsidP="00D91BE0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78FA0C42" w14:textId="1B67BB1A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3FDB9F48" w14:textId="77777777" w:rsidTr="00D91BE0">
        <w:trPr>
          <w:gridAfter w:val="1"/>
          <w:wAfter w:w="36" w:type="dxa"/>
          <w:trHeight w:val="227"/>
        </w:trPr>
        <w:tc>
          <w:tcPr>
            <w:tcW w:w="852" w:type="dxa"/>
            <w:shd w:val="clear" w:color="auto" w:fill="auto"/>
            <w:vAlign w:val="center"/>
          </w:tcPr>
          <w:p w14:paraId="6277A186" w14:textId="77777777" w:rsidR="00D91BE0" w:rsidRPr="003D70C7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ind w:hanging="262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vAlign w:val="center"/>
          </w:tcPr>
          <w:p w14:paraId="227C7E07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Dane osobowe pacjenta</w:t>
            </w:r>
          </w:p>
        </w:tc>
        <w:tc>
          <w:tcPr>
            <w:tcW w:w="1559" w:type="dxa"/>
            <w:vAlign w:val="center"/>
          </w:tcPr>
          <w:p w14:paraId="1CFB9F0C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0ADB979D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685B93F1" w14:textId="77777777" w:rsidR="00D91BE0" w:rsidRPr="003D70C7" w:rsidRDefault="00D91BE0" w:rsidP="00D91BE0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center"/>
          </w:tcPr>
          <w:p w14:paraId="7C11544A" w14:textId="05033D84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1151BED8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677A657F" w14:textId="77777777" w:rsidR="00D91BE0" w:rsidRPr="003D70C7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ind w:hanging="262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5D9498E5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Dane dotyczące pobytów:</w:t>
            </w:r>
          </w:p>
          <w:p w14:paraId="28BA6847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Data i czas przyjęcia</w:t>
            </w:r>
          </w:p>
          <w:p w14:paraId="123F3287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Miejsce pobytu (kod JOS AMMS oraz nazwa jednostki)</w:t>
            </w:r>
          </w:p>
          <w:p w14:paraId="1D822A81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Data i czas wypisu</w:t>
            </w:r>
          </w:p>
          <w:p w14:paraId="25A558F4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Identyfikator pobytu</w:t>
            </w:r>
          </w:p>
        </w:tc>
        <w:tc>
          <w:tcPr>
            <w:tcW w:w="1559" w:type="dxa"/>
            <w:vAlign w:val="center"/>
          </w:tcPr>
          <w:p w14:paraId="5352440F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23FE28F5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7DBCDD4B" w14:textId="77777777" w:rsidR="00D91BE0" w:rsidRPr="003D70C7" w:rsidRDefault="00D91BE0" w:rsidP="00D91BE0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center"/>
          </w:tcPr>
          <w:p w14:paraId="1609CEDD" w14:textId="1C477E16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77815ECB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08130DAF" w14:textId="77777777" w:rsidR="00D91BE0" w:rsidRPr="003D70C7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ind w:hanging="262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5E00A24D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Pomiary:</w:t>
            </w:r>
          </w:p>
          <w:p w14:paraId="595F58DC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Masa ciała</w:t>
            </w:r>
          </w:p>
          <w:p w14:paraId="39E0D78C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Wzrost</w:t>
            </w:r>
          </w:p>
          <w:p w14:paraId="01B9F7B8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BSA</w:t>
            </w:r>
          </w:p>
        </w:tc>
        <w:tc>
          <w:tcPr>
            <w:tcW w:w="1559" w:type="dxa"/>
            <w:vAlign w:val="center"/>
          </w:tcPr>
          <w:p w14:paraId="566109DC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10E6DEB8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14D4B954" w14:textId="77777777" w:rsidR="00D91BE0" w:rsidRPr="003D70C7" w:rsidRDefault="00D91BE0" w:rsidP="00D91BE0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center"/>
          </w:tcPr>
          <w:p w14:paraId="63C429B8" w14:textId="51827524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5BDDD3A2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7790449A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ind w:hanging="262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vAlign w:val="center"/>
          </w:tcPr>
          <w:p w14:paraId="74A4C440" w14:textId="77777777" w:rsidR="00D91BE0" w:rsidRPr="003D70C7" w:rsidRDefault="00D91BE0" w:rsidP="003D70C7">
            <w:pPr>
              <w:spacing w:line="360" w:lineRule="auto"/>
              <w:contextualSpacing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Postawione diagnozy w postaci nazwy oraz kodu ICD10.</w:t>
            </w:r>
          </w:p>
        </w:tc>
        <w:tc>
          <w:tcPr>
            <w:tcW w:w="1559" w:type="dxa"/>
            <w:vAlign w:val="center"/>
          </w:tcPr>
          <w:p w14:paraId="7009B246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2F2D4A75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6ED28214" w14:textId="77777777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3F091E57" w14:textId="04BA015A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  <w:lang w:eastAsia="ar-SA"/>
              </w:rPr>
              <w:t>--------</w:t>
            </w:r>
          </w:p>
        </w:tc>
      </w:tr>
      <w:tr w:rsidR="00D91BE0" w:rsidRPr="003D70C7" w14:paraId="3B686989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680CDA7F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ind w:hanging="262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vAlign w:val="center"/>
          </w:tcPr>
          <w:p w14:paraId="50272283" w14:textId="77777777" w:rsidR="00D91BE0" w:rsidRPr="003D70C7" w:rsidRDefault="00D91BE0" w:rsidP="003D70C7">
            <w:pPr>
              <w:spacing w:line="360" w:lineRule="auto"/>
              <w:contextualSpacing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Choroby współistniejące w postaci nazwy oraz kodu ICD10.</w:t>
            </w:r>
          </w:p>
        </w:tc>
        <w:tc>
          <w:tcPr>
            <w:tcW w:w="1559" w:type="dxa"/>
            <w:vAlign w:val="center"/>
          </w:tcPr>
          <w:p w14:paraId="0863D668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Tak/Nie</w:t>
            </w:r>
          </w:p>
        </w:tc>
        <w:tc>
          <w:tcPr>
            <w:tcW w:w="1560" w:type="dxa"/>
          </w:tcPr>
          <w:p w14:paraId="2573D194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1984" w:type="dxa"/>
            <w:vAlign w:val="center"/>
          </w:tcPr>
          <w:p w14:paraId="3A7DA8C1" w14:textId="77777777" w:rsidR="00D91BE0" w:rsidRPr="003D70C7" w:rsidRDefault="00D91BE0" w:rsidP="00D91BE0">
            <w:pPr>
              <w:autoSpaceDE w:val="0"/>
              <w:snapToGrid w:val="0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79250CF3" w14:textId="1CD535CD" w:rsidR="00D91BE0" w:rsidRPr="003D70C7" w:rsidRDefault="00D91BE0" w:rsidP="003D70C7">
            <w:pPr>
              <w:autoSpaceDE w:val="0"/>
              <w:snapToGrid w:val="0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 – 2 pkt</w:t>
            </w:r>
          </w:p>
          <w:p w14:paraId="1D6EB6D2" w14:textId="733C4FC5" w:rsidR="00D91BE0" w:rsidRPr="003D70C7" w:rsidRDefault="00D91BE0" w:rsidP="003D70C7">
            <w:pPr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Nie – 0pkt</w:t>
            </w:r>
          </w:p>
        </w:tc>
      </w:tr>
      <w:tr w:rsidR="00D91BE0" w:rsidRPr="003D70C7" w14:paraId="12269DC0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2FA57F0B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ind w:hanging="262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vAlign w:val="center"/>
          </w:tcPr>
          <w:p w14:paraId="7B078D67" w14:textId="77777777" w:rsidR="00D91BE0" w:rsidRPr="003D70C7" w:rsidRDefault="00D91BE0" w:rsidP="003D70C7">
            <w:pPr>
              <w:spacing w:line="360" w:lineRule="auto"/>
              <w:contextualSpacing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Data postawienia diagnozy.</w:t>
            </w:r>
          </w:p>
        </w:tc>
        <w:tc>
          <w:tcPr>
            <w:tcW w:w="1559" w:type="dxa"/>
            <w:vAlign w:val="center"/>
          </w:tcPr>
          <w:p w14:paraId="6BC8A266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Tak/Nie</w:t>
            </w:r>
          </w:p>
        </w:tc>
        <w:tc>
          <w:tcPr>
            <w:tcW w:w="1560" w:type="dxa"/>
          </w:tcPr>
          <w:p w14:paraId="7D836542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1984" w:type="dxa"/>
            <w:vAlign w:val="center"/>
          </w:tcPr>
          <w:p w14:paraId="341694CA" w14:textId="77777777" w:rsidR="00D91BE0" w:rsidRPr="003D70C7" w:rsidRDefault="00D91BE0" w:rsidP="00D91BE0">
            <w:pPr>
              <w:autoSpaceDE w:val="0"/>
              <w:snapToGrid w:val="0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0B0B182C" w14:textId="01BFBF32" w:rsidR="00D91BE0" w:rsidRPr="003D70C7" w:rsidRDefault="00D91BE0" w:rsidP="003D70C7">
            <w:pPr>
              <w:autoSpaceDE w:val="0"/>
              <w:snapToGrid w:val="0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 – 2 pkt</w:t>
            </w:r>
          </w:p>
          <w:p w14:paraId="43AAFFDD" w14:textId="24EE3FF9" w:rsidR="00D91BE0" w:rsidRPr="003D70C7" w:rsidRDefault="00D91BE0" w:rsidP="003D70C7">
            <w:pPr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Nie – 0pkt</w:t>
            </w:r>
          </w:p>
        </w:tc>
      </w:tr>
      <w:tr w:rsidR="00D91BE0" w:rsidRPr="003D70C7" w14:paraId="0E08BE7A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  <w:vAlign w:val="center"/>
          </w:tcPr>
          <w:p w14:paraId="6E7E87C5" w14:textId="77777777" w:rsidR="00D91BE0" w:rsidRPr="00DF277D" w:rsidRDefault="00D91BE0" w:rsidP="003D70C7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ind w:hanging="262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072B732D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Przekazywanie z AMMS do PC wybranych wyników badan wraz z datami wykonania:</w:t>
            </w:r>
          </w:p>
          <w:p w14:paraId="28EE3A53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Poziom kreatyniny</w:t>
            </w:r>
          </w:p>
          <w:p w14:paraId="564045BD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proofErr w:type="spellStart"/>
            <w:r w:rsidRPr="003D70C7">
              <w:rPr>
                <w:rFonts w:ascii="Garamond" w:hAnsi="Garamond" w:cstheme="minorHAnsi"/>
                <w:color w:val="000000"/>
              </w:rPr>
              <w:t>Klirens</w:t>
            </w:r>
            <w:proofErr w:type="spellEnd"/>
            <w:r w:rsidRPr="003D70C7">
              <w:rPr>
                <w:rFonts w:ascii="Garamond" w:hAnsi="Garamond" w:cstheme="minorHAnsi"/>
                <w:color w:val="000000"/>
              </w:rPr>
              <w:t xml:space="preserve"> kreatyniny wg. wzoru </w:t>
            </w:r>
            <w:proofErr w:type="spellStart"/>
            <w:r w:rsidRPr="003D70C7">
              <w:rPr>
                <w:rFonts w:ascii="Garamond" w:hAnsi="Garamond" w:cstheme="minorHAnsi"/>
                <w:color w:val="000000"/>
              </w:rPr>
              <w:t>CockroftaGaulta</w:t>
            </w:r>
            <w:proofErr w:type="spellEnd"/>
          </w:p>
          <w:p w14:paraId="7AC0375A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 xml:space="preserve">Możliwość rozszerzenia list badań w przyszłości </w:t>
            </w:r>
          </w:p>
        </w:tc>
        <w:tc>
          <w:tcPr>
            <w:tcW w:w="1559" w:type="dxa"/>
            <w:vAlign w:val="center"/>
          </w:tcPr>
          <w:p w14:paraId="3B1873C7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4262072A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5E35406C" w14:textId="0EAD1B51" w:rsidR="00D91BE0" w:rsidRPr="003D70C7" w:rsidRDefault="00D91BE0" w:rsidP="00D91BE0">
            <w:pPr>
              <w:autoSpaceDE w:val="0"/>
              <w:snapToGrid w:val="0"/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341E6B57" w14:textId="6156E8FE" w:rsidR="00D91BE0" w:rsidRPr="003D70C7" w:rsidRDefault="00D91BE0" w:rsidP="003D70C7">
            <w:pPr>
              <w:autoSpaceDE w:val="0"/>
              <w:snapToGrid w:val="0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  <w:lang w:eastAsia="ar-SA"/>
              </w:rPr>
              <w:t>--------</w:t>
            </w:r>
          </w:p>
        </w:tc>
      </w:tr>
      <w:tr w:rsidR="00D91BE0" w:rsidRPr="003D70C7" w14:paraId="6A4BA2B7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008007F2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ind w:hanging="262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vAlign w:val="center"/>
          </w:tcPr>
          <w:p w14:paraId="4ABD762D" w14:textId="77777777" w:rsidR="00D91BE0" w:rsidRPr="003D70C7" w:rsidRDefault="00D91BE0" w:rsidP="003D70C7">
            <w:pPr>
              <w:spacing w:line="360" w:lineRule="auto"/>
              <w:contextualSpacing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PC uwzględnia zmiany danych pacjenta wprowadzonych w AMMS (scalanie, usunięcie, zmiana).</w:t>
            </w:r>
          </w:p>
        </w:tc>
        <w:tc>
          <w:tcPr>
            <w:tcW w:w="1559" w:type="dxa"/>
            <w:vAlign w:val="center"/>
          </w:tcPr>
          <w:p w14:paraId="616B7D14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7D8BF8EF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4EC44FC2" w14:textId="6D522E08" w:rsidR="00D91BE0" w:rsidRPr="003D70C7" w:rsidRDefault="00D91BE0" w:rsidP="00D91BE0">
            <w:pPr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73AA60AC" w14:textId="3BF55B82" w:rsidR="00D91BE0" w:rsidRPr="003D70C7" w:rsidRDefault="00D91BE0" w:rsidP="003D70C7">
            <w:pPr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  <w:lang w:eastAsia="ar-SA"/>
              </w:rPr>
              <w:t>--------</w:t>
            </w:r>
          </w:p>
        </w:tc>
      </w:tr>
      <w:tr w:rsidR="00D91BE0" w:rsidRPr="003D70C7" w14:paraId="7A2EAD76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72AE269C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ind w:hanging="262"/>
              <w:jc w:val="center"/>
              <w:rPr>
                <w:rFonts w:ascii="Garamond" w:eastAsia="Times New Roman" w:hAnsi="Garamond" w:cstheme="minorHAnsi"/>
              </w:rPr>
            </w:pPr>
          </w:p>
        </w:tc>
        <w:tc>
          <w:tcPr>
            <w:tcW w:w="7512" w:type="dxa"/>
            <w:shd w:val="clear" w:color="auto" w:fill="auto"/>
            <w:vAlign w:val="center"/>
          </w:tcPr>
          <w:p w14:paraId="1E0C309A" w14:textId="77777777" w:rsidR="00D91BE0" w:rsidRPr="003D70C7" w:rsidRDefault="00D91BE0" w:rsidP="003D70C7">
            <w:pPr>
              <w:spacing w:line="360" w:lineRule="auto"/>
              <w:contextualSpacing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</w:rPr>
              <w:t>Opracowanie i zatwierdzenie zlecenia w PC powoduje automatyczne założenie tożsamego zlecenia w AMMS</w:t>
            </w:r>
          </w:p>
        </w:tc>
        <w:tc>
          <w:tcPr>
            <w:tcW w:w="1559" w:type="dxa"/>
            <w:vAlign w:val="center"/>
          </w:tcPr>
          <w:p w14:paraId="54B13639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</w:rPr>
              <w:t>Tak/Nie</w:t>
            </w:r>
          </w:p>
        </w:tc>
        <w:tc>
          <w:tcPr>
            <w:tcW w:w="1560" w:type="dxa"/>
          </w:tcPr>
          <w:p w14:paraId="2C3D9E53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6D0C92D9" w14:textId="20AB9FB2" w:rsidR="00D91BE0" w:rsidRPr="003D70C7" w:rsidRDefault="00D91BE0" w:rsidP="00D91BE0">
            <w:pPr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2D79FDFA" w14:textId="5C34B4E5" w:rsidR="00D91BE0" w:rsidRPr="003D70C7" w:rsidRDefault="00D91BE0" w:rsidP="003D70C7">
            <w:pPr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3D70C7">
              <w:rPr>
                <w:rFonts w:ascii="Garamond" w:hAnsi="Garamond"/>
                <w:lang w:eastAsia="ar-SA"/>
              </w:rPr>
              <w:t>Tak – 5 pkt.</w:t>
            </w:r>
          </w:p>
          <w:p w14:paraId="3C112E6C" w14:textId="77777777" w:rsidR="00D91BE0" w:rsidRPr="003D70C7" w:rsidRDefault="00D91BE0" w:rsidP="003D70C7">
            <w:pPr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  <w:lang w:eastAsia="ar-SA"/>
              </w:rPr>
              <w:t>Nie – 0 pkt.</w:t>
            </w:r>
          </w:p>
        </w:tc>
      </w:tr>
      <w:tr w:rsidR="00D91BE0" w:rsidRPr="003D70C7" w14:paraId="7C94FC8B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6BC18BF7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ind w:hanging="262"/>
              <w:jc w:val="center"/>
              <w:rPr>
                <w:rFonts w:ascii="Garamond" w:eastAsia="Times New Roman" w:hAnsi="Garamond" w:cstheme="minorHAnsi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7B23658F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</w:rPr>
              <w:t>PC uniemożliwia wykonanie zlecenia z datami spoza dat pobytu pacjenta (w gabinecie – jeden dzień), na oddziale (zakres przyjęcie-wypis) w AMMS.</w:t>
            </w:r>
          </w:p>
        </w:tc>
        <w:tc>
          <w:tcPr>
            <w:tcW w:w="1559" w:type="dxa"/>
            <w:vAlign w:val="center"/>
          </w:tcPr>
          <w:p w14:paraId="17FC0F45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</w:rPr>
              <w:t>Tak</w:t>
            </w:r>
          </w:p>
        </w:tc>
        <w:tc>
          <w:tcPr>
            <w:tcW w:w="1560" w:type="dxa"/>
          </w:tcPr>
          <w:p w14:paraId="4B712C4C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1148DAA8" w14:textId="3095ED5F" w:rsidR="00D91BE0" w:rsidRPr="003D70C7" w:rsidRDefault="00D91BE0" w:rsidP="00D91BE0">
            <w:pPr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3BE28855" w14:textId="166A90FC" w:rsidR="00D91BE0" w:rsidRPr="003D70C7" w:rsidRDefault="00D91BE0" w:rsidP="003D70C7">
            <w:pPr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  <w:lang w:eastAsia="ar-SA"/>
              </w:rPr>
              <w:t>--------</w:t>
            </w:r>
          </w:p>
        </w:tc>
      </w:tr>
      <w:tr w:rsidR="00D91BE0" w:rsidRPr="003D70C7" w14:paraId="7380CB4E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7AA94E43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ind w:hanging="262"/>
              <w:jc w:val="center"/>
              <w:rPr>
                <w:rFonts w:ascii="Garamond" w:eastAsia="Times New Roman" w:hAnsi="Garamond" w:cstheme="minorHAnsi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4C2C6496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</w:rPr>
              <w:t>W miarę postępu obsługi zlecenia (produkcji) w PC, aktualizowany jest status zlecenia w AMMS (min.: zlecone, przyjęte do realizacji, w produkcji, gotowe, wydane)</w:t>
            </w:r>
          </w:p>
        </w:tc>
        <w:tc>
          <w:tcPr>
            <w:tcW w:w="1559" w:type="dxa"/>
            <w:vAlign w:val="center"/>
          </w:tcPr>
          <w:p w14:paraId="5E1BBF42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</w:rPr>
              <w:t>Tak/Nie</w:t>
            </w:r>
          </w:p>
        </w:tc>
        <w:tc>
          <w:tcPr>
            <w:tcW w:w="1560" w:type="dxa"/>
          </w:tcPr>
          <w:p w14:paraId="291E04C7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1A729DF1" w14:textId="773530BC" w:rsidR="00D91BE0" w:rsidRPr="003D70C7" w:rsidRDefault="00D91BE0" w:rsidP="00D91BE0">
            <w:pPr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69852EFA" w14:textId="32F920F8" w:rsidR="00D91BE0" w:rsidRPr="003D70C7" w:rsidRDefault="00D91BE0" w:rsidP="003D70C7">
            <w:pPr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3D70C7">
              <w:rPr>
                <w:rFonts w:ascii="Garamond" w:hAnsi="Garamond"/>
                <w:lang w:eastAsia="ar-SA"/>
              </w:rPr>
              <w:t>Tak – 5 pkt.</w:t>
            </w:r>
          </w:p>
          <w:p w14:paraId="35680B28" w14:textId="77777777" w:rsidR="00D91BE0" w:rsidRPr="003D70C7" w:rsidRDefault="00D91BE0" w:rsidP="003D70C7">
            <w:pPr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  <w:lang w:eastAsia="ar-SA"/>
              </w:rPr>
              <w:t>Nie – 0 pkt.</w:t>
            </w:r>
          </w:p>
        </w:tc>
      </w:tr>
      <w:tr w:rsidR="00D91BE0" w:rsidRPr="003D70C7" w14:paraId="665B5838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2F045E02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ind w:hanging="262"/>
              <w:jc w:val="center"/>
              <w:rPr>
                <w:rFonts w:ascii="Garamond" w:eastAsia="Times New Roman" w:hAnsi="Garamond" w:cstheme="minorHAnsi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55973124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</w:rPr>
              <w:t>W przypadku zlecenia dla pacjenta przebywającego na oddziale, produkt wytworzony na podstawie zlecenia jest dostępny w systemie AMMS i obsługiwany przez funkcjonalność tacy leków, co umożliwia ewidencję jego podania pacjentowi – proces zgodny z mechanizmem realizacji zleceń lekarskich AMMS. Wymagana zgodność z przepisami prawa w zakresie prowadzenia Karty Zleceń Lekarskich.</w:t>
            </w:r>
          </w:p>
        </w:tc>
        <w:tc>
          <w:tcPr>
            <w:tcW w:w="1559" w:type="dxa"/>
            <w:vAlign w:val="center"/>
          </w:tcPr>
          <w:p w14:paraId="244517AF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</w:rPr>
              <w:t>Tak</w:t>
            </w:r>
          </w:p>
        </w:tc>
        <w:tc>
          <w:tcPr>
            <w:tcW w:w="1560" w:type="dxa"/>
          </w:tcPr>
          <w:p w14:paraId="3C2C8F32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412E9F46" w14:textId="042588E6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09AA53BE" w14:textId="3A21E3D8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4364B99C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59543F06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ind w:hanging="262"/>
              <w:jc w:val="center"/>
              <w:rPr>
                <w:rFonts w:ascii="Garamond" w:eastAsia="Times New Roman" w:hAnsi="Garamond" w:cstheme="minorHAnsi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1002AB7D" w14:textId="50386CEA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</w:rPr>
              <w:t>Proces zintegrowany z modułem AMMS Apteczka Oddziało</w:t>
            </w:r>
            <w:r w:rsidR="006610FD">
              <w:rPr>
                <w:rFonts w:ascii="Garamond" w:hAnsi="Garamond" w:cstheme="minorHAnsi"/>
              </w:rPr>
              <w:t>wa – produkcja i wydanie leku w </w:t>
            </w:r>
            <w:r w:rsidRPr="003D70C7">
              <w:rPr>
                <w:rFonts w:ascii="Garamond" w:hAnsi="Garamond" w:cstheme="minorHAnsi"/>
              </w:rPr>
              <w:t xml:space="preserve">PC powoduje zasilenie stanu Apteczki i możliwość podania pacjentowi. Dalsze postępowanie (podanie i ściągnięcie ze stanu) jest wewnętrznym procesem AMMS. Informacja o podaniu, przekazywana z AMMS do PC. Uwaga – produkt jest jedną pozycją do podania, wiążącą </w:t>
            </w:r>
            <w:r w:rsidRPr="003D70C7">
              <w:rPr>
                <w:rFonts w:ascii="Garamond" w:hAnsi="Garamond" w:cstheme="minorHAnsi"/>
              </w:rPr>
              <w:lastRenderedPageBreak/>
              <w:t>składniki produkcji.</w:t>
            </w:r>
          </w:p>
        </w:tc>
        <w:tc>
          <w:tcPr>
            <w:tcW w:w="1559" w:type="dxa"/>
            <w:vAlign w:val="center"/>
          </w:tcPr>
          <w:p w14:paraId="517999E0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</w:rPr>
              <w:lastRenderedPageBreak/>
              <w:t>Tak</w:t>
            </w:r>
          </w:p>
        </w:tc>
        <w:tc>
          <w:tcPr>
            <w:tcW w:w="1560" w:type="dxa"/>
          </w:tcPr>
          <w:p w14:paraId="4DB9A3E5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22FE004D" w14:textId="726A2140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4110FA72" w14:textId="34A1170C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41FDF1B9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0A31797B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eastAsia="Times New Roman" w:hAnsi="Garamond" w:cstheme="minorHAnsi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270E1510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</w:rPr>
              <w:t>W przypadku trybu ambulatoryjnego, produkt dostępny do potwierdzenia podania w systemie AMMS.</w:t>
            </w:r>
          </w:p>
        </w:tc>
        <w:tc>
          <w:tcPr>
            <w:tcW w:w="1559" w:type="dxa"/>
            <w:vAlign w:val="center"/>
          </w:tcPr>
          <w:p w14:paraId="624AD530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</w:rPr>
              <w:t>Tak</w:t>
            </w:r>
          </w:p>
        </w:tc>
        <w:tc>
          <w:tcPr>
            <w:tcW w:w="1560" w:type="dxa"/>
          </w:tcPr>
          <w:p w14:paraId="2D2ED8A1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0EE62E3B" w14:textId="44F92FCD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6BE16C20" w14:textId="055E54C1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30389E63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462F27D7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eastAsia="Times New Roman" w:hAnsi="Garamond" w:cstheme="minorHAnsi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1A183095" w14:textId="071BF63D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</w:rPr>
              <w:t>Wycofanie zlecenia po stronie PC powoduje anulowanie zlecenia w AMMS. Zlecenie opracowane i wysłane do AMMS z PC może zostać zmien</w:t>
            </w:r>
            <w:r w:rsidR="006610FD">
              <w:rPr>
                <w:rFonts w:ascii="Garamond" w:hAnsi="Garamond" w:cstheme="minorHAnsi"/>
              </w:rPr>
              <w:t>ione wyłącznie poprzez zmianę w </w:t>
            </w:r>
            <w:r w:rsidRPr="003D70C7">
              <w:rPr>
                <w:rFonts w:ascii="Garamond" w:hAnsi="Garamond" w:cstheme="minorHAnsi"/>
              </w:rPr>
              <w:t>PC.</w:t>
            </w:r>
          </w:p>
        </w:tc>
        <w:tc>
          <w:tcPr>
            <w:tcW w:w="1559" w:type="dxa"/>
            <w:vAlign w:val="center"/>
          </w:tcPr>
          <w:p w14:paraId="2D0C96ED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</w:rPr>
              <w:t>Tak/Nie</w:t>
            </w:r>
          </w:p>
        </w:tc>
        <w:tc>
          <w:tcPr>
            <w:tcW w:w="1560" w:type="dxa"/>
          </w:tcPr>
          <w:p w14:paraId="2C28CF16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1C84B5E9" w14:textId="2CB6EFB4" w:rsidR="00D91BE0" w:rsidRPr="003D70C7" w:rsidRDefault="00D91BE0" w:rsidP="00D91BE0">
            <w:pPr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5706D0EC" w14:textId="2F88572A" w:rsidR="00D91BE0" w:rsidRPr="003D70C7" w:rsidRDefault="00D91BE0" w:rsidP="003D70C7">
            <w:pPr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3D70C7">
              <w:rPr>
                <w:rFonts w:ascii="Garamond" w:hAnsi="Garamond"/>
                <w:lang w:eastAsia="ar-SA"/>
              </w:rPr>
              <w:t>Tak – 5 pkt.</w:t>
            </w:r>
          </w:p>
          <w:p w14:paraId="3B89CADF" w14:textId="77777777" w:rsidR="00D91BE0" w:rsidRPr="003D70C7" w:rsidRDefault="00D91BE0" w:rsidP="003D70C7">
            <w:pPr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  <w:lang w:eastAsia="ar-SA"/>
              </w:rPr>
              <w:t>Nie – 0 pkt.</w:t>
            </w:r>
          </w:p>
        </w:tc>
      </w:tr>
      <w:tr w:rsidR="00D91BE0" w:rsidRPr="003D70C7" w14:paraId="7C05A214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0720F97C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eastAsia="Times New Roman" w:hAnsi="Garamond" w:cstheme="minorHAnsi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170FC265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</w:rPr>
              <w:t xml:space="preserve">System kontroluje poprawność podania – tzn. nie pozwoli na podanie leku osobie innej niż dla której wykonane było zlecenie. </w:t>
            </w:r>
          </w:p>
        </w:tc>
        <w:tc>
          <w:tcPr>
            <w:tcW w:w="1559" w:type="dxa"/>
            <w:vAlign w:val="center"/>
          </w:tcPr>
          <w:p w14:paraId="52A166F2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</w:rPr>
              <w:t>Tak/Nie</w:t>
            </w:r>
          </w:p>
        </w:tc>
        <w:tc>
          <w:tcPr>
            <w:tcW w:w="1560" w:type="dxa"/>
          </w:tcPr>
          <w:p w14:paraId="10075BDA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7620945F" w14:textId="2BF9743E" w:rsidR="00D91BE0" w:rsidRPr="003D70C7" w:rsidRDefault="00D91BE0" w:rsidP="00D91BE0">
            <w:pPr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14F72BFB" w14:textId="2A436258" w:rsidR="00D91BE0" w:rsidRPr="003D70C7" w:rsidRDefault="00D91BE0" w:rsidP="003D70C7">
            <w:pPr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3D70C7">
              <w:rPr>
                <w:rFonts w:ascii="Garamond" w:hAnsi="Garamond"/>
                <w:lang w:eastAsia="ar-SA"/>
              </w:rPr>
              <w:t>Tak – 5 pkt.</w:t>
            </w:r>
          </w:p>
          <w:p w14:paraId="695EFC65" w14:textId="77777777" w:rsidR="00D91BE0" w:rsidRPr="003D70C7" w:rsidRDefault="00D91BE0" w:rsidP="003D70C7">
            <w:pPr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  <w:lang w:eastAsia="ar-SA"/>
              </w:rPr>
              <w:t>Nie – 0 pkt.</w:t>
            </w:r>
          </w:p>
        </w:tc>
      </w:tr>
      <w:tr w:rsidR="00D91BE0" w:rsidRPr="003D70C7" w14:paraId="74F91419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7F27CEF9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eastAsia="Times New Roman" w:hAnsi="Garamond" w:cstheme="minorHAnsi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353C3472" w14:textId="7115E451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</w:rPr>
              <w:t xml:space="preserve">Automatyczny eksport </w:t>
            </w:r>
            <w:proofErr w:type="spellStart"/>
            <w:r w:rsidRPr="003D70C7">
              <w:rPr>
                <w:rFonts w:ascii="Garamond" w:hAnsi="Garamond" w:cstheme="minorHAnsi"/>
              </w:rPr>
              <w:t>wykonań</w:t>
            </w:r>
            <w:proofErr w:type="spellEnd"/>
            <w:r w:rsidRPr="003D70C7">
              <w:rPr>
                <w:rFonts w:ascii="Garamond" w:hAnsi="Garamond" w:cstheme="minorHAnsi"/>
              </w:rPr>
              <w:t xml:space="preserve"> / produkcji indywidualnych preparatów dla pacjentów z PC do AMMS z uwzględnieniem m.in.: danych leku, płynu infuzyjnego, dawki zleconej, danych pacjenta, danych lekarza zlecającego, daty wykonania, informacj</w:t>
            </w:r>
            <w:r w:rsidR="006610FD">
              <w:rPr>
                <w:rFonts w:ascii="Garamond" w:hAnsi="Garamond" w:cstheme="minorHAnsi"/>
              </w:rPr>
              <w:t>i o finansowaniu itp. zgodnie z </w:t>
            </w:r>
            <w:r w:rsidRPr="003D70C7">
              <w:rPr>
                <w:rFonts w:ascii="Garamond" w:hAnsi="Garamond" w:cstheme="minorHAnsi"/>
              </w:rPr>
              <w:t>modelem ewidencjonowania dokumentów w Szpitalu, ilości preparatów oraz sposobu/ rodzaju finansowania.</w:t>
            </w:r>
          </w:p>
        </w:tc>
        <w:tc>
          <w:tcPr>
            <w:tcW w:w="1559" w:type="dxa"/>
            <w:vAlign w:val="center"/>
          </w:tcPr>
          <w:p w14:paraId="61B4DB58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</w:rPr>
              <w:t>Tak</w:t>
            </w:r>
          </w:p>
        </w:tc>
        <w:tc>
          <w:tcPr>
            <w:tcW w:w="1560" w:type="dxa"/>
          </w:tcPr>
          <w:p w14:paraId="20C762EF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342CC7ED" w14:textId="404D5EA8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724FA851" w14:textId="5AE8E883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59D384BE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</w:tcPr>
          <w:p w14:paraId="1284F9D9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vAlign w:val="bottom"/>
          </w:tcPr>
          <w:p w14:paraId="2D82C7D7" w14:textId="3E7F7450" w:rsidR="00D91BE0" w:rsidRPr="00C13CBB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Mechanizm uzupełniania danych pomiędzy systemami w przypadku czasowego niedziałania jednego z nich lub braku integracji w zakresie</w:t>
            </w:r>
            <w:r>
              <w:rPr>
                <w:rFonts w:ascii="Garamond" w:hAnsi="Garamond" w:cstheme="minorHAnsi"/>
                <w:color w:val="000000"/>
              </w:rPr>
              <w:t xml:space="preserve"> podanym w poprzednim punkcie. </w:t>
            </w:r>
          </w:p>
        </w:tc>
        <w:tc>
          <w:tcPr>
            <w:tcW w:w="1559" w:type="dxa"/>
            <w:vAlign w:val="center"/>
          </w:tcPr>
          <w:p w14:paraId="0D39445F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3E333644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26D505AF" w14:textId="4976A981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6900AC01" w14:textId="34FE9CE0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323DEC7B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</w:tcPr>
          <w:p w14:paraId="229859D2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vAlign w:val="bottom"/>
          </w:tcPr>
          <w:p w14:paraId="49BA9D3D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 xml:space="preserve">Mechanizm integracji uwzględnia sytuację w przypadku, gdy AMMS jest wyłączony (np. awaria, </w:t>
            </w:r>
            <w:proofErr w:type="spellStart"/>
            <w:r w:rsidRPr="003D70C7">
              <w:rPr>
                <w:rFonts w:ascii="Garamond" w:hAnsi="Garamond" w:cstheme="minorHAnsi"/>
                <w:color w:val="000000"/>
              </w:rPr>
              <w:t>upgrade</w:t>
            </w:r>
            <w:proofErr w:type="spellEnd"/>
            <w:r w:rsidRPr="003D70C7">
              <w:rPr>
                <w:rFonts w:ascii="Garamond" w:hAnsi="Garamond" w:cstheme="minorHAnsi"/>
                <w:color w:val="000000"/>
              </w:rPr>
              <w:t xml:space="preserve"> </w:t>
            </w:r>
            <w:proofErr w:type="spellStart"/>
            <w:r w:rsidRPr="003D70C7">
              <w:rPr>
                <w:rFonts w:ascii="Garamond" w:hAnsi="Garamond" w:cstheme="minorHAnsi"/>
                <w:color w:val="000000"/>
              </w:rPr>
              <w:t>itp</w:t>
            </w:r>
            <w:proofErr w:type="spellEnd"/>
            <w:r w:rsidRPr="003D70C7">
              <w:rPr>
                <w:rFonts w:ascii="Garamond" w:hAnsi="Garamond" w:cstheme="minorHAnsi"/>
                <w:color w:val="000000"/>
              </w:rPr>
              <w:t>). Wówczas można wykonać awaryjne zlecenie leku oraz jego produkcję w PC.</w:t>
            </w:r>
          </w:p>
        </w:tc>
        <w:tc>
          <w:tcPr>
            <w:tcW w:w="1559" w:type="dxa"/>
            <w:vAlign w:val="center"/>
          </w:tcPr>
          <w:p w14:paraId="172EFFBC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4A638CF2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3DF397A5" w14:textId="0FB64E4B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</w:tcPr>
          <w:p w14:paraId="01158938" w14:textId="5547C8EA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0D47C1EE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vAlign w:val="center"/>
          </w:tcPr>
          <w:p w14:paraId="0CA5FAF0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vAlign w:val="center"/>
          </w:tcPr>
          <w:p w14:paraId="56987668" w14:textId="7DB063E5" w:rsidR="00D91BE0" w:rsidRPr="003D70C7" w:rsidRDefault="000F1905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Integracja oprogramowania</w:t>
            </w:r>
            <w:r w:rsidR="00D91BE0" w:rsidRPr="003D70C7">
              <w:rPr>
                <w:rFonts w:ascii="Garamond" w:hAnsi="Garamond" w:cstheme="minorHAnsi"/>
              </w:rPr>
              <w:t xml:space="preserve"> </w:t>
            </w:r>
            <w:proofErr w:type="spellStart"/>
            <w:r>
              <w:rPr>
                <w:rFonts w:ascii="Garamond" w:hAnsi="Garamond" w:cstheme="minorHAnsi"/>
              </w:rPr>
              <w:t>cytorobota</w:t>
            </w:r>
            <w:proofErr w:type="spellEnd"/>
            <w:r>
              <w:rPr>
                <w:rFonts w:ascii="Garamond" w:hAnsi="Garamond" w:cstheme="minorHAnsi"/>
              </w:rPr>
              <w:t xml:space="preserve"> PR </w:t>
            </w:r>
            <w:r w:rsidR="00D91BE0" w:rsidRPr="003D70C7">
              <w:rPr>
                <w:rFonts w:ascii="Garamond" w:hAnsi="Garamond" w:cstheme="minorHAnsi"/>
              </w:rPr>
              <w:t>z PC w sposób eliminujący konieczność manualnego wykonania tych samych czynności związanych ze standardową obsługa zleceń w obu systemach PR i PC.</w:t>
            </w:r>
          </w:p>
        </w:tc>
        <w:tc>
          <w:tcPr>
            <w:tcW w:w="1559" w:type="dxa"/>
            <w:vAlign w:val="center"/>
          </w:tcPr>
          <w:p w14:paraId="3203523B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24048E0F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2BFE8742" w14:textId="774857AE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</w:tcPr>
          <w:p w14:paraId="44766684" w14:textId="450D583A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4578074C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vAlign w:val="center"/>
          </w:tcPr>
          <w:p w14:paraId="14E77120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vAlign w:val="center"/>
          </w:tcPr>
          <w:p w14:paraId="0DEB8BCE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 xml:space="preserve">Operator PC przyjmujący zlecenie ma możliwość przypisania rodzaju produkcji (grawimetryczna, wolumetryczna, </w:t>
            </w:r>
            <w:proofErr w:type="spellStart"/>
            <w:r w:rsidRPr="003D70C7">
              <w:rPr>
                <w:rFonts w:ascii="Garamond" w:hAnsi="Garamond" w:cstheme="minorHAnsi"/>
                <w:color w:val="000000"/>
              </w:rPr>
              <w:t>cytorobot</w:t>
            </w:r>
            <w:proofErr w:type="spellEnd"/>
            <w:r w:rsidRPr="003D70C7">
              <w:rPr>
                <w:rFonts w:ascii="Garamond" w:hAnsi="Garamond" w:cstheme="minorHAnsi"/>
                <w:color w:val="000000"/>
              </w:rPr>
              <w:t>).</w:t>
            </w:r>
          </w:p>
        </w:tc>
        <w:tc>
          <w:tcPr>
            <w:tcW w:w="1559" w:type="dxa"/>
            <w:vAlign w:val="center"/>
          </w:tcPr>
          <w:p w14:paraId="205F13A3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40B6DDF5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7C1A5878" w14:textId="52401299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</w:tcPr>
          <w:p w14:paraId="7A8117B9" w14:textId="5E97AED0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66FD1987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vAlign w:val="center"/>
          </w:tcPr>
          <w:p w14:paraId="28BCC873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vAlign w:val="center"/>
          </w:tcPr>
          <w:p w14:paraId="6D62B572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</w:rPr>
              <w:t>System PR umożliwia operatorowi podgląd, sprawdzenie i zatwierdzenie lub odrzucenie zlecenia przesłanego z PC.</w:t>
            </w:r>
          </w:p>
        </w:tc>
        <w:tc>
          <w:tcPr>
            <w:tcW w:w="1559" w:type="dxa"/>
            <w:vAlign w:val="center"/>
          </w:tcPr>
          <w:p w14:paraId="7ED7D62A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08C7221D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1BD9B97A" w14:textId="2F7A05E0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</w:tcPr>
          <w:p w14:paraId="393FFDEC" w14:textId="19C0FDEA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7AFC7FE3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FFFFFF" w:themeFill="background1"/>
            <w:vAlign w:val="center"/>
          </w:tcPr>
          <w:p w14:paraId="16C9453C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4271C592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b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Możliwość zmiany sposobu produkcji na dowolnym etapie przed jej rozpoczęciem.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1B5436A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  <w:shd w:val="clear" w:color="auto" w:fill="FFFFFF" w:themeFill="background1"/>
          </w:tcPr>
          <w:p w14:paraId="3EC50F66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0587DBE" w14:textId="1FADB1DC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shd w:val="clear" w:color="auto" w:fill="FFFFFF" w:themeFill="background1"/>
          </w:tcPr>
          <w:p w14:paraId="41E7F706" w14:textId="0AAD2B08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6B1AD1D4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  <w:vAlign w:val="center"/>
          </w:tcPr>
          <w:p w14:paraId="43C31815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vAlign w:val="center"/>
          </w:tcPr>
          <w:p w14:paraId="2E7FB7C5" w14:textId="5DD7DB7E" w:rsidR="00D91BE0" w:rsidRPr="003D70C7" w:rsidRDefault="00D91BE0" w:rsidP="007F4038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Interfejs integracyjny PIK HL7 CDA lub inny w przypadku, gdy strony uznają to za lepsze rozwiązanie.</w:t>
            </w:r>
          </w:p>
        </w:tc>
        <w:tc>
          <w:tcPr>
            <w:tcW w:w="1559" w:type="dxa"/>
            <w:vAlign w:val="center"/>
          </w:tcPr>
          <w:p w14:paraId="74B9C7BF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185EB6EF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23DE6FF9" w14:textId="11C605F8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</w:tcPr>
          <w:p w14:paraId="1630D9A8" w14:textId="4DDC9F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58058AC0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  <w:vAlign w:val="center"/>
          </w:tcPr>
          <w:p w14:paraId="7EF09D02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vAlign w:val="center"/>
          </w:tcPr>
          <w:p w14:paraId="6FC4649D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Monitoring stanu procesów wymiany danych (integracji).</w:t>
            </w:r>
          </w:p>
        </w:tc>
        <w:tc>
          <w:tcPr>
            <w:tcW w:w="1559" w:type="dxa"/>
            <w:vAlign w:val="center"/>
          </w:tcPr>
          <w:p w14:paraId="5C54C3DC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0975655A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1F6DD212" w14:textId="325B297C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</w:tcPr>
          <w:p w14:paraId="3AEAAD42" w14:textId="277A71D5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0007FCB6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  <w:vAlign w:val="center"/>
          </w:tcPr>
          <w:p w14:paraId="67A8D66B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vAlign w:val="center"/>
          </w:tcPr>
          <w:p w14:paraId="5336AB93" w14:textId="5A9508F9" w:rsidR="00D91BE0" w:rsidRPr="003D70C7" w:rsidRDefault="00D91BE0" w:rsidP="004D5116">
            <w:pPr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Szczegółowa dokumentacja techniczna oraz funkcjonal</w:t>
            </w:r>
            <w:r w:rsidR="006610FD">
              <w:rPr>
                <w:rFonts w:ascii="Garamond" w:hAnsi="Garamond" w:cstheme="minorHAnsi"/>
                <w:color w:val="000000"/>
              </w:rPr>
              <w:t>na zakresu integracji AMMS-PC w </w:t>
            </w:r>
            <w:r w:rsidRPr="003D70C7">
              <w:rPr>
                <w:rFonts w:ascii="Garamond" w:hAnsi="Garamond" w:cstheme="minorHAnsi"/>
                <w:color w:val="000000"/>
              </w:rPr>
              <w:t>języku polskim.</w:t>
            </w:r>
          </w:p>
        </w:tc>
        <w:tc>
          <w:tcPr>
            <w:tcW w:w="1559" w:type="dxa"/>
            <w:vAlign w:val="center"/>
          </w:tcPr>
          <w:p w14:paraId="73610509" w14:textId="77777777" w:rsidR="00D91BE0" w:rsidRPr="003D70C7" w:rsidRDefault="00D91BE0" w:rsidP="004D5116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4D0F08A7" w14:textId="77777777" w:rsidR="00D91BE0" w:rsidRPr="003D70C7" w:rsidRDefault="00D91BE0" w:rsidP="004D5116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2A7D1F10" w14:textId="7553B815" w:rsidR="00D91BE0" w:rsidRPr="003D70C7" w:rsidRDefault="00D91BE0" w:rsidP="00D91BE0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</w:tcPr>
          <w:p w14:paraId="6C0B13EB" w14:textId="5320C046" w:rsidR="00D91BE0" w:rsidRPr="003D70C7" w:rsidRDefault="00D91BE0" w:rsidP="004D5116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0E6034DB" w14:textId="77777777" w:rsidTr="00D91BE0">
        <w:trPr>
          <w:gridAfter w:val="1"/>
          <w:wAfter w:w="36" w:type="dxa"/>
          <w:trHeight w:val="632"/>
        </w:trPr>
        <w:tc>
          <w:tcPr>
            <w:tcW w:w="852" w:type="dxa"/>
            <w:shd w:val="clear" w:color="auto" w:fill="auto"/>
            <w:vAlign w:val="center"/>
          </w:tcPr>
          <w:p w14:paraId="4D76799B" w14:textId="6399DC6F" w:rsidR="00D91BE0" w:rsidRPr="00EF510E" w:rsidRDefault="00D91BE0" w:rsidP="00EF510E">
            <w:pPr>
              <w:pStyle w:val="Akapitzlist"/>
              <w:numPr>
                <w:ilvl w:val="0"/>
                <w:numId w:val="4"/>
              </w:numPr>
              <w:snapToGrid w:val="0"/>
              <w:spacing w:line="360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vAlign w:val="center"/>
          </w:tcPr>
          <w:p w14:paraId="5523FE95" w14:textId="77777777" w:rsidR="00D91BE0" w:rsidRPr="003D70C7" w:rsidRDefault="00D91BE0" w:rsidP="004D5116">
            <w:pPr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PC jest w pełni zintegrowany z opisanymi w  pkt. 35 tabeli wagami wspierającymi produkcję leków.</w:t>
            </w:r>
          </w:p>
        </w:tc>
        <w:tc>
          <w:tcPr>
            <w:tcW w:w="1559" w:type="dxa"/>
            <w:vAlign w:val="center"/>
          </w:tcPr>
          <w:p w14:paraId="60EA8859" w14:textId="77777777" w:rsidR="00D91BE0" w:rsidRPr="003D70C7" w:rsidRDefault="00D91BE0" w:rsidP="004D5116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293F703F" w14:textId="77777777" w:rsidR="00D91BE0" w:rsidRPr="003D70C7" w:rsidRDefault="00D91BE0" w:rsidP="004D5116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0E4FC7AF" w14:textId="1F1CA919" w:rsidR="00D91BE0" w:rsidRPr="003D70C7" w:rsidRDefault="00D91BE0" w:rsidP="00D91BE0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</w:tcPr>
          <w:p w14:paraId="207D9F97" w14:textId="1D1D764A" w:rsidR="00D91BE0" w:rsidRPr="003D70C7" w:rsidRDefault="00D91BE0" w:rsidP="004D5116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</w:tbl>
    <w:p w14:paraId="5A00A0C2" w14:textId="627ABED9" w:rsidR="00FC2656" w:rsidRPr="003D70C7" w:rsidRDefault="00FC2656" w:rsidP="00C90640">
      <w:pPr>
        <w:widowControl/>
        <w:suppressAutoHyphens/>
        <w:spacing w:line="360" w:lineRule="auto"/>
        <w:contextualSpacing/>
        <w:rPr>
          <w:rFonts w:ascii="Garamond" w:eastAsia="Times New Roman" w:hAnsi="Garamond"/>
          <w:b/>
          <w:lang w:eastAsia="ar-SA"/>
        </w:rPr>
      </w:pPr>
    </w:p>
    <w:p w14:paraId="4664FADF" w14:textId="61822CE1" w:rsidR="00605F1F" w:rsidRPr="003D70C7" w:rsidRDefault="00605F1F" w:rsidP="000D4DC1">
      <w:pPr>
        <w:widowControl/>
        <w:suppressAutoHyphens/>
        <w:spacing w:line="360" w:lineRule="auto"/>
        <w:contextualSpacing/>
        <w:jc w:val="center"/>
        <w:rPr>
          <w:rFonts w:ascii="Garamond" w:eastAsia="Times New Roman" w:hAnsi="Garamond"/>
          <w:b/>
          <w:lang w:eastAsia="ar-SA"/>
        </w:rPr>
      </w:pPr>
      <w:r w:rsidRPr="003D70C7">
        <w:rPr>
          <w:rFonts w:ascii="Garamond" w:eastAsia="Times New Roman" w:hAnsi="Garamond"/>
          <w:b/>
          <w:lang w:eastAsia="ar-SA"/>
        </w:rPr>
        <w:t xml:space="preserve">WARUNKI GWARANCJI </w:t>
      </w:r>
    </w:p>
    <w:tbl>
      <w:tblPr>
        <w:tblW w:w="15168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9"/>
        <w:gridCol w:w="7467"/>
        <w:gridCol w:w="1608"/>
        <w:gridCol w:w="1559"/>
        <w:gridCol w:w="3685"/>
      </w:tblGrid>
      <w:tr w:rsidR="008241DA" w:rsidRPr="003D70C7" w14:paraId="1CF0F494" w14:textId="77777777" w:rsidTr="00C90640">
        <w:trPr>
          <w:trHeight w:val="56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A920F4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74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61F772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  <w:t>PARAMETR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5EC333" w14:textId="77777777" w:rsidR="008241DA" w:rsidRPr="00D91BE0" w:rsidRDefault="008241DA" w:rsidP="00935224">
            <w:pPr>
              <w:jc w:val="center"/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91BE0">
              <w:rPr>
                <w:rFonts w:ascii="Garamond" w:eastAsia="Times New Roman" w:hAnsi="Garamond"/>
                <w:b/>
                <w:bCs/>
                <w:sz w:val="20"/>
                <w:lang w:eastAsia="ar-SA"/>
              </w:rPr>
              <w:t>PARAMETR WYMAGANY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6D64552" w14:textId="041188FF" w:rsidR="008241DA" w:rsidRPr="00D91BE0" w:rsidRDefault="008241DA" w:rsidP="00935224">
            <w:pPr>
              <w:jc w:val="center"/>
              <w:rPr>
                <w:rFonts w:ascii="Garamond" w:eastAsia="Times New Roman" w:hAnsi="Garamond"/>
                <w:b/>
                <w:bCs/>
                <w:sz w:val="20"/>
                <w:lang w:eastAsia="ar-SA"/>
              </w:rPr>
            </w:pPr>
            <w:r w:rsidRPr="00D91BE0">
              <w:rPr>
                <w:rFonts w:ascii="Garamond" w:hAnsi="Garamond" w:cstheme="minorHAnsi"/>
                <w:b/>
                <w:sz w:val="20"/>
              </w:rPr>
              <w:t>PARAMETR OFEROWANY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738638" w14:textId="510563E6" w:rsidR="008241DA" w:rsidRPr="00D91BE0" w:rsidRDefault="008241DA" w:rsidP="00935224">
            <w:pPr>
              <w:jc w:val="center"/>
              <w:rPr>
                <w:rFonts w:ascii="Garamond" w:eastAsia="Times New Roman" w:hAnsi="Garamond"/>
                <w:b/>
                <w:bCs/>
                <w:sz w:val="20"/>
                <w:lang w:eastAsia="ar-SA"/>
              </w:rPr>
            </w:pPr>
            <w:r w:rsidRPr="00D91BE0">
              <w:rPr>
                <w:rFonts w:ascii="Garamond" w:eastAsia="Times New Roman" w:hAnsi="Garamond"/>
                <w:b/>
                <w:bCs/>
                <w:sz w:val="20"/>
                <w:lang w:eastAsia="ar-SA"/>
              </w:rPr>
              <w:t>SPOSÓB OCENY</w:t>
            </w:r>
          </w:p>
        </w:tc>
      </w:tr>
      <w:tr w:rsidR="008241DA" w:rsidRPr="003D70C7" w14:paraId="40C23A01" w14:textId="77777777" w:rsidTr="00C90640">
        <w:trPr>
          <w:trHeight w:val="646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E38A42" w14:textId="67A4008E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C0488" w14:textId="77777777" w:rsidR="008241DA" w:rsidRPr="003D70C7" w:rsidRDefault="008241DA" w:rsidP="00935224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Okres gwarancji dla urządzeń  i wszystkich ich składników [liczba miesięcy]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86A73A" w14:textId="77777777" w:rsidR="008241DA" w:rsidRPr="008241DA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8241DA">
              <w:rPr>
                <w:rFonts w:ascii="Garamond" w:eastAsia="Times New Roman" w:hAnsi="Garamond"/>
                <w:sz w:val="20"/>
                <w:lang w:eastAsia="ar-SA"/>
              </w:rPr>
              <w:t>&gt;= 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99FFA9" w14:textId="77777777" w:rsidR="008241DA" w:rsidRPr="008241DA" w:rsidRDefault="008241DA" w:rsidP="00935224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CA4366" w14:textId="752E41AA" w:rsidR="008241DA" w:rsidRPr="008241DA" w:rsidRDefault="008241DA" w:rsidP="00935224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  <w:r w:rsidRPr="008241DA">
              <w:rPr>
                <w:rFonts w:ascii="Garamond" w:eastAsia="Times New Roman" w:hAnsi="Garamond"/>
                <w:bCs/>
                <w:sz w:val="20"/>
                <w:lang w:eastAsia="ar-SA"/>
              </w:rPr>
              <w:t>Najdłuższy okres – 10 pkt.,</w:t>
            </w:r>
          </w:p>
          <w:p w14:paraId="3988661D" w14:textId="4BFAC4BD" w:rsidR="008241DA" w:rsidRPr="008241DA" w:rsidRDefault="008241DA" w:rsidP="00935224">
            <w:pPr>
              <w:jc w:val="center"/>
              <w:rPr>
                <w:rFonts w:ascii="Garamond" w:eastAsia="Times New Roman" w:hAnsi="Garamond"/>
                <w:sz w:val="20"/>
                <w:lang w:eastAsia="ar-SA"/>
              </w:rPr>
            </w:pPr>
            <w:r w:rsidRPr="008241DA">
              <w:rPr>
                <w:rFonts w:ascii="Garamond" w:eastAsia="Times New Roman" w:hAnsi="Garamond"/>
                <w:bCs/>
                <w:sz w:val="20"/>
                <w:lang w:eastAsia="ar-SA"/>
              </w:rPr>
              <w:t>Inne – proporcjonalnie mniej (względem najdłuższej zaoferowanej gwarancji)</w:t>
            </w:r>
          </w:p>
        </w:tc>
      </w:tr>
      <w:tr w:rsidR="008241DA" w:rsidRPr="003D70C7" w14:paraId="0FC3D6D6" w14:textId="77777777" w:rsidTr="00C90640">
        <w:trPr>
          <w:trHeight w:val="261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381F89" w14:textId="77777777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7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ECF8A" w14:textId="77777777" w:rsidR="008241DA" w:rsidRPr="003D70C7" w:rsidRDefault="008241DA" w:rsidP="00935224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UWAGA - należy podać pełną liczbę miesięcy. Wartości ułamkowe będą przy ocenie zaokrąglane w dół – do pełnych miesięcy. Zamawiający zastrzega, że okres rękojmi musi być równy okresowi gwarancji. Zamawiający zastrzega, że górną granicą punktacji gwarancji będzie 5 lat.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CDC3D" w14:textId="77777777" w:rsidR="008241DA" w:rsidRPr="008241DA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8241DA">
              <w:rPr>
                <w:rFonts w:ascii="Garamond" w:eastAsia="Times New Roman" w:hAnsi="Garamond"/>
                <w:sz w:val="20"/>
                <w:lang w:eastAsia="ar-SA"/>
              </w:rPr>
              <w:t>Tak/podać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8E06" w14:textId="77777777" w:rsidR="008241DA" w:rsidRPr="008241DA" w:rsidRDefault="008241DA" w:rsidP="00935224">
            <w:pPr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FAB6" w14:textId="50F1B542" w:rsidR="008241DA" w:rsidRPr="008241DA" w:rsidRDefault="008241DA" w:rsidP="00935224">
            <w:pPr>
              <w:jc w:val="center"/>
              <w:rPr>
                <w:rFonts w:ascii="Garamond" w:eastAsia="Times New Roman" w:hAnsi="Garamond"/>
                <w:sz w:val="20"/>
                <w:lang w:eastAsia="ar-SA"/>
              </w:rPr>
            </w:pPr>
            <w:r w:rsidRPr="008241DA">
              <w:rPr>
                <w:rFonts w:ascii="Garamond" w:eastAsia="Times New Roman" w:hAnsi="Garamond"/>
                <w:bCs/>
                <w:sz w:val="20"/>
                <w:lang w:eastAsia="ar-SA"/>
              </w:rPr>
              <w:t>------</w:t>
            </w:r>
          </w:p>
        </w:tc>
      </w:tr>
      <w:tr w:rsidR="008241DA" w:rsidRPr="003D70C7" w14:paraId="245E44C4" w14:textId="77777777" w:rsidTr="00C90640">
        <w:trPr>
          <w:trHeight w:val="566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5847D" w14:textId="19B6265F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8AAD1" w14:textId="77777777" w:rsidR="008241DA" w:rsidRPr="003D70C7" w:rsidRDefault="008241DA" w:rsidP="00935224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Gwarancja produkcji części zamiennych (liczba lat) - min. 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DF3FB" w14:textId="6C28F0F4" w:rsidR="008241DA" w:rsidRPr="008241DA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8241DA">
              <w:rPr>
                <w:rFonts w:ascii="Garamond" w:eastAsia="Times New Roman" w:hAnsi="Garamond"/>
                <w:sz w:val="20"/>
                <w:lang w:eastAsia="ar-SA"/>
              </w:rPr>
              <w:t>Podać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B863C7" w14:textId="77777777" w:rsidR="008241DA" w:rsidRPr="008241DA" w:rsidRDefault="008241DA" w:rsidP="00935224">
            <w:pPr>
              <w:jc w:val="center"/>
              <w:rPr>
                <w:rFonts w:ascii="Garamond" w:eastAsia="Times New Roman" w:hAnsi="Garamond"/>
                <w:sz w:val="20"/>
                <w:lang w:eastAsia="ar-SA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5DF25" w14:textId="1685B7ED" w:rsidR="008241DA" w:rsidRPr="008241DA" w:rsidRDefault="00E3203B" w:rsidP="00935224">
            <w:pPr>
              <w:jc w:val="center"/>
              <w:rPr>
                <w:rFonts w:ascii="Garamond" w:eastAsia="Times New Roman" w:hAnsi="Garamond"/>
                <w:sz w:val="20"/>
                <w:lang w:eastAsia="ar-SA"/>
              </w:rPr>
            </w:pPr>
            <w:r w:rsidRPr="008241DA">
              <w:rPr>
                <w:rFonts w:ascii="Garamond" w:eastAsia="Times New Roman" w:hAnsi="Garamond"/>
                <w:bCs/>
                <w:sz w:val="20"/>
                <w:lang w:eastAsia="ar-SA"/>
              </w:rPr>
              <w:t>------</w:t>
            </w:r>
          </w:p>
        </w:tc>
      </w:tr>
      <w:tr w:rsidR="008241DA" w:rsidRPr="003D70C7" w14:paraId="52707D68" w14:textId="77777777" w:rsidTr="00C90640">
        <w:trPr>
          <w:trHeight w:val="981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0E121" w14:textId="7BEADBBB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9853C" w14:textId="77777777" w:rsidR="008241DA" w:rsidRPr="003D70C7" w:rsidRDefault="008241DA" w:rsidP="00935224">
            <w:pPr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904E6" w14:textId="136CE8A3" w:rsidR="008241DA" w:rsidRPr="008241DA" w:rsidRDefault="00E3203B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/>
                <w:sz w:val="20"/>
                <w:lang w:eastAsia="ar-SA"/>
              </w:rPr>
              <w:t>Podać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FB63B" w14:textId="77777777" w:rsidR="008241DA" w:rsidRPr="008241DA" w:rsidRDefault="008241DA" w:rsidP="004D5116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C5D6" w14:textId="0E1810D9" w:rsidR="008241DA" w:rsidRPr="008241DA" w:rsidRDefault="00E3203B" w:rsidP="008241DA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  <w:r w:rsidRPr="008241DA">
              <w:rPr>
                <w:rFonts w:ascii="Garamond" w:eastAsia="Times New Roman" w:hAnsi="Garamond"/>
                <w:sz w:val="20"/>
                <w:lang w:eastAsia="ar-SA"/>
              </w:rPr>
              <w:t>jeden – 5 pkt, więcej – 0 pkt</w:t>
            </w:r>
          </w:p>
        </w:tc>
      </w:tr>
      <w:tr w:rsidR="008241DA" w:rsidRPr="003D70C7" w14:paraId="69A796EA" w14:textId="77777777" w:rsidTr="00C90640">
        <w:trPr>
          <w:trHeight w:val="1016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7D061" w14:textId="7BFC913C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7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EBA9" w14:textId="77777777" w:rsidR="008241DA" w:rsidRPr="003D70C7" w:rsidRDefault="008241DA" w:rsidP="00935224">
            <w:pPr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Okres gwarancji  i asysty technicznej dla Oprogramowania wraz z integracją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A84BE" w14:textId="43F6360E" w:rsidR="008241DA" w:rsidRPr="008241DA" w:rsidRDefault="008241DA" w:rsidP="00935224">
            <w:pPr>
              <w:jc w:val="center"/>
              <w:rPr>
                <w:rFonts w:ascii="Garamond" w:eastAsia="Times New Roman" w:hAnsi="Garamond"/>
                <w:sz w:val="20"/>
                <w:lang w:eastAsia="ar-SA"/>
              </w:rPr>
            </w:pPr>
            <w:r w:rsidRPr="008241DA">
              <w:rPr>
                <w:rFonts w:ascii="Garamond" w:eastAsia="Times New Roman" w:hAnsi="Garamond"/>
                <w:sz w:val="20"/>
                <w:lang w:eastAsia="ar-SA"/>
              </w:rPr>
              <w:t>Podać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59C0" w14:textId="77777777" w:rsidR="008241DA" w:rsidRPr="008241DA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3867" w14:textId="2BCFA5FF" w:rsidR="008241DA" w:rsidRPr="008241DA" w:rsidRDefault="008241DA" w:rsidP="008241DA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8241DA">
              <w:rPr>
                <w:rFonts w:ascii="Garamond" w:eastAsia="Times New Roman" w:hAnsi="Garamond"/>
                <w:bCs/>
                <w:sz w:val="20"/>
                <w:lang w:eastAsia="ar-SA"/>
              </w:rPr>
              <w:t>------</w:t>
            </w:r>
          </w:p>
        </w:tc>
      </w:tr>
    </w:tbl>
    <w:p w14:paraId="092CF4CE" w14:textId="679EA195" w:rsidR="008241DA" w:rsidRDefault="008241DA" w:rsidP="00C90640">
      <w:pPr>
        <w:widowControl/>
        <w:suppressAutoHyphens/>
        <w:spacing w:line="360" w:lineRule="auto"/>
        <w:contextualSpacing/>
        <w:rPr>
          <w:rFonts w:ascii="Garamond" w:eastAsia="Times New Roman" w:hAnsi="Garamond"/>
          <w:b/>
          <w:lang w:eastAsia="ar-SA"/>
        </w:rPr>
      </w:pPr>
    </w:p>
    <w:p w14:paraId="6FE27668" w14:textId="5A73DD5E" w:rsidR="00605F1F" w:rsidRPr="003D70C7" w:rsidRDefault="00605F1F" w:rsidP="000D4DC1">
      <w:pPr>
        <w:widowControl/>
        <w:suppressAutoHyphens/>
        <w:spacing w:line="360" w:lineRule="auto"/>
        <w:contextualSpacing/>
        <w:jc w:val="center"/>
        <w:rPr>
          <w:rFonts w:ascii="Garamond" w:eastAsia="Times New Roman" w:hAnsi="Garamond"/>
          <w:b/>
          <w:lang w:eastAsia="ar-SA"/>
        </w:rPr>
      </w:pPr>
      <w:r w:rsidRPr="003D70C7">
        <w:rPr>
          <w:rFonts w:ascii="Garamond" w:eastAsia="Times New Roman" w:hAnsi="Garamond"/>
          <w:b/>
          <w:lang w:eastAsia="ar-SA"/>
        </w:rPr>
        <w:t>WARUNKI SERWISU</w:t>
      </w:r>
    </w:p>
    <w:tbl>
      <w:tblPr>
        <w:tblW w:w="15027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8870"/>
        <w:gridCol w:w="1761"/>
        <w:gridCol w:w="2126"/>
        <w:gridCol w:w="1418"/>
      </w:tblGrid>
      <w:tr w:rsidR="00C90640" w:rsidRPr="003D70C7" w14:paraId="3148E75E" w14:textId="77777777" w:rsidTr="00C90640">
        <w:trPr>
          <w:trHeight w:val="56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B10A77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8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EB3BCA" w14:textId="77777777" w:rsidR="008241DA" w:rsidRPr="003D70C7" w:rsidRDefault="008241DA" w:rsidP="008241DA">
            <w:pPr>
              <w:jc w:val="center"/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  <w:t>PARAMETR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6195F0" w14:textId="77777777" w:rsidR="008241DA" w:rsidRPr="00D91BE0" w:rsidRDefault="008241DA" w:rsidP="008241DA">
            <w:pPr>
              <w:jc w:val="center"/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91BE0">
              <w:rPr>
                <w:rFonts w:ascii="Garamond" w:eastAsia="Times New Roman" w:hAnsi="Garamond"/>
                <w:b/>
                <w:bCs/>
                <w:sz w:val="20"/>
                <w:lang w:eastAsia="ar-SA"/>
              </w:rPr>
              <w:t>PARAMETR WYMAGANY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36D412" w14:textId="25A87B2D" w:rsidR="008241DA" w:rsidRPr="00D91BE0" w:rsidRDefault="008241DA" w:rsidP="008241DA">
            <w:pPr>
              <w:jc w:val="center"/>
              <w:rPr>
                <w:rFonts w:ascii="Garamond" w:eastAsia="Times New Roman" w:hAnsi="Garamond"/>
                <w:b/>
                <w:bCs/>
                <w:sz w:val="20"/>
                <w:lang w:eastAsia="ar-SA"/>
              </w:rPr>
            </w:pPr>
            <w:r w:rsidRPr="00D91BE0">
              <w:rPr>
                <w:rFonts w:ascii="Garamond" w:hAnsi="Garamond" w:cstheme="minorHAnsi"/>
                <w:b/>
                <w:sz w:val="20"/>
              </w:rPr>
              <w:t>PARAMETR OFEROWANY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C2050F" w14:textId="15A00043" w:rsidR="008241DA" w:rsidRPr="00D91BE0" w:rsidRDefault="008241DA" w:rsidP="008241DA">
            <w:pPr>
              <w:jc w:val="center"/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91BE0">
              <w:rPr>
                <w:rFonts w:ascii="Garamond" w:eastAsia="Times New Roman" w:hAnsi="Garamond"/>
                <w:b/>
                <w:bCs/>
                <w:sz w:val="20"/>
                <w:lang w:eastAsia="ar-SA"/>
              </w:rPr>
              <w:t>SPOSÓB OCENY</w:t>
            </w:r>
          </w:p>
        </w:tc>
      </w:tr>
      <w:tr w:rsidR="008241DA" w:rsidRPr="003D70C7" w14:paraId="0AA3022A" w14:textId="77777777" w:rsidTr="00C90640">
        <w:trPr>
          <w:trHeight w:val="932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E0CF99" w14:textId="21160428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9013D" w14:textId="77777777" w:rsidR="008241DA" w:rsidRPr="003D70C7" w:rsidRDefault="008241DA" w:rsidP="00935224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Zdalna diagnostyka przez chronione łącze z możliwością rejestracji i odczytu online rejestrów błędów, oraz monitorowaniem systemu (uwaga – całość ewentualnych prac i wyposażenia sprzętowego, które będzie służyło tej funkcjonalności po stronie Wykonawcy).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016723" w14:textId="77777777" w:rsidR="008241DA" w:rsidRPr="003D70C7" w:rsidRDefault="008241DA" w:rsidP="008241DA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92BC7F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DE8BB9" w14:textId="7072862F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241DA" w:rsidRPr="003D70C7" w14:paraId="530D11F3" w14:textId="77777777" w:rsidTr="00C90640">
        <w:trPr>
          <w:trHeight w:val="64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96C373" w14:textId="77777777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4E379" w14:textId="77777777" w:rsidR="008241DA" w:rsidRPr="003D70C7" w:rsidRDefault="008241DA" w:rsidP="00935224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UWAGA: wymóg ten nie dotyczy wag elektronicznych.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8ADA" w14:textId="626A22C4" w:rsidR="008241DA" w:rsidRPr="003D70C7" w:rsidRDefault="008241DA" w:rsidP="008241DA">
            <w:pPr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F9BC" w14:textId="77777777" w:rsidR="008241DA" w:rsidRPr="003D70C7" w:rsidRDefault="008241DA" w:rsidP="008241DA">
            <w:pPr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8444" w14:textId="3C56450E" w:rsidR="008241DA" w:rsidRPr="003D70C7" w:rsidRDefault="008241DA" w:rsidP="008241DA">
            <w:pPr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8241DA" w:rsidRPr="003D70C7" w14:paraId="58416075" w14:textId="77777777" w:rsidTr="00C90640">
        <w:trPr>
          <w:trHeight w:val="79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766AAC" w14:textId="64AA30CB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728B1" w14:textId="77777777" w:rsidR="008241DA" w:rsidRPr="003D70C7" w:rsidRDefault="008241DA" w:rsidP="00935224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W cenie oferty -  przeglądy okresowe w okresie gwarancji (w częstotliwości i w zakresie zgodnym z wymogami producenta).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0F0D5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59D3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3EFBF" w14:textId="31B07E5C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241DA" w:rsidRPr="003D70C7" w14:paraId="71B186CE" w14:textId="77777777" w:rsidTr="00C90640">
        <w:trPr>
          <w:trHeight w:val="66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1E3BE6" w14:textId="701ED9C6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CC6C4" w14:textId="77777777" w:rsidR="008241DA" w:rsidRPr="003D70C7" w:rsidRDefault="008241DA" w:rsidP="00935224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Wszystkie czynności serwisowe, w tym przeglądy konserwacyjne, w okresie gwarancji - w ramach wynagrodzenia umownego.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0960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7400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55E2" w14:textId="383EDBA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241DA" w:rsidRPr="003D70C7" w14:paraId="3F3A48C2" w14:textId="77777777" w:rsidTr="00E468D2">
        <w:trPr>
          <w:trHeight w:val="492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8D8685" w14:textId="6A956EB3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E758E" w14:textId="77777777" w:rsidR="008241DA" w:rsidRPr="003D70C7" w:rsidRDefault="008241DA" w:rsidP="00935224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Czas reakcji (dotyczy także reakcji zdalnej): „przyjęte zgłoszenie – podjęta naprawa” =&lt; 24 [godz.]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0AF3E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E563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F8B27" w14:textId="0DD81824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241DA" w:rsidRPr="003D70C7" w14:paraId="1A35A533" w14:textId="77777777" w:rsidTr="00C90640">
        <w:trPr>
          <w:trHeight w:val="52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062267" w14:textId="01C4A6EB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2A0C9" w14:textId="77777777" w:rsidR="008241DA" w:rsidRPr="003D70C7" w:rsidRDefault="008241DA" w:rsidP="00935224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Możliwość zgłoszeń 24h/dobę, 365 dni/rok.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10EB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1FF9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8CF4E" w14:textId="73C6C54D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241DA" w:rsidRPr="003D70C7" w14:paraId="19CB819B" w14:textId="77777777" w:rsidTr="00C90640">
        <w:trPr>
          <w:trHeight w:val="52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0F6268" w14:textId="70442956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EF132" w14:textId="77777777" w:rsidR="008241DA" w:rsidRPr="003D70C7" w:rsidRDefault="008241DA" w:rsidP="00935224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Wymiana każdego podzespołu na nowy po pierwszej  nieskutecznej próbie jego naprawy.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7D498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7515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A55B" w14:textId="39B356D1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241DA" w:rsidRPr="003D70C7" w14:paraId="1CC85755" w14:textId="77777777" w:rsidTr="00C90640">
        <w:trPr>
          <w:trHeight w:val="99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37E037" w14:textId="01F2A948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6DB5" w14:textId="77777777" w:rsidR="008241DA" w:rsidRPr="003D70C7" w:rsidRDefault="008241DA" w:rsidP="00935224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Zakończenie działań serwisowych – najpóźniej w czasie nie dłuższym niż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FA766C" w14:textId="5891F30F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47C141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9DD385" w14:textId="68966258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241DA" w:rsidRPr="003D70C7" w14:paraId="7AB520C9" w14:textId="77777777" w:rsidTr="00C90640">
        <w:trPr>
          <w:trHeight w:val="283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CB0C54" w14:textId="5554DBE3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4D20D" w14:textId="77777777" w:rsidR="008241DA" w:rsidRPr="003D70C7" w:rsidRDefault="008241DA" w:rsidP="008241DA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W przypadku awarii oprogramowania lub integracji: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1B06E6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8D8C82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E49F03" w14:textId="17CDBB0C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8241DA" w:rsidRPr="003D70C7" w14:paraId="559F9A7E" w14:textId="77777777" w:rsidTr="00C90640">
        <w:trPr>
          <w:trHeight w:val="273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B7B20A" w14:textId="77777777" w:rsidR="008241DA" w:rsidRPr="003D70C7" w:rsidRDefault="008241DA" w:rsidP="00935224">
            <w:pPr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5D637" w14:textId="77777777" w:rsidR="008241DA" w:rsidRPr="003D70C7" w:rsidRDefault="008241DA" w:rsidP="008241DA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Możliwość zgłoszenia awarii w trybie 24/365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67D8BD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4A5D9A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F2C5EB" w14:textId="33542634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8241DA" w:rsidRPr="003D70C7" w14:paraId="32D3DDA2" w14:textId="77777777" w:rsidTr="00C90640">
        <w:trPr>
          <w:trHeight w:val="264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F6B09C" w14:textId="77777777" w:rsidR="008241DA" w:rsidRPr="003D70C7" w:rsidRDefault="008241DA" w:rsidP="00935224">
            <w:pPr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22C89" w14:textId="77777777" w:rsidR="008241DA" w:rsidRPr="003D70C7" w:rsidRDefault="008241DA" w:rsidP="008241DA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Podjęcie naprawy: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D351C6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F10B87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F4CFC8" w14:textId="45F5A613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8241DA" w:rsidRPr="003D70C7" w14:paraId="267D455B" w14:textId="77777777" w:rsidTr="00C90640">
        <w:trPr>
          <w:trHeight w:val="281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EA6F9D" w14:textId="77777777" w:rsidR="008241DA" w:rsidRPr="003D70C7" w:rsidRDefault="008241DA" w:rsidP="00935224">
            <w:pPr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892C2" w14:textId="77777777" w:rsidR="008241DA" w:rsidRPr="003D70C7" w:rsidRDefault="008241DA" w:rsidP="008241DA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a) awaria o charakterze błędu krytycznego (uniemożliwiająca obsługę procesów) - do 6 h od zgłoszenia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B2E336" w14:textId="093B85CD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F7F875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C35412" w14:textId="69543812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241DA" w:rsidRPr="003D70C7" w14:paraId="19C5D066" w14:textId="77777777" w:rsidTr="00C90640">
        <w:trPr>
          <w:trHeight w:val="271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DA6FA1" w14:textId="77777777" w:rsidR="008241DA" w:rsidRPr="003D70C7" w:rsidRDefault="008241DA" w:rsidP="00935224">
            <w:pPr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9367A" w14:textId="77777777" w:rsidR="008241DA" w:rsidRPr="003D70C7" w:rsidRDefault="008241DA" w:rsidP="008241DA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b) awaria o charakterze błędu zwykłego - do 24 h od zgłoszenia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ABA8A2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2854BC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711F2E" w14:textId="6A038C40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8241DA" w:rsidRPr="003D70C7" w14:paraId="77997DFD" w14:textId="77777777" w:rsidTr="00C90640">
        <w:trPr>
          <w:trHeight w:val="27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D8A4BB" w14:textId="77777777" w:rsidR="008241DA" w:rsidRPr="003D70C7" w:rsidRDefault="008241DA" w:rsidP="00935224">
            <w:pPr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4854F" w14:textId="77777777" w:rsidR="008241DA" w:rsidRPr="003D70C7" w:rsidRDefault="008241DA" w:rsidP="008241DA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Usunięcie awarii: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EAE656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9A3FC8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936BC1" w14:textId="17476FD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8241DA" w:rsidRPr="003D70C7" w14:paraId="7475AAF4" w14:textId="77777777" w:rsidTr="00C90640">
        <w:trPr>
          <w:trHeight w:val="28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833990" w14:textId="77777777" w:rsidR="008241DA" w:rsidRPr="003D70C7" w:rsidRDefault="008241DA" w:rsidP="00935224">
            <w:pPr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41D76" w14:textId="77777777" w:rsidR="008241DA" w:rsidRPr="003D70C7" w:rsidRDefault="008241DA" w:rsidP="008241DA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a) awaria o charakterze błędu krytycznego - do 24 h od zgłoszenia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2AEAAB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B54F1D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7981CE" w14:textId="7A8DA9BA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8241DA" w:rsidRPr="003D70C7" w14:paraId="0C1DB2E9" w14:textId="77777777" w:rsidTr="00C90640">
        <w:trPr>
          <w:trHeight w:val="269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2C3ADD" w14:textId="77777777" w:rsidR="008241DA" w:rsidRPr="003D70C7" w:rsidRDefault="008241DA" w:rsidP="00935224">
            <w:pPr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B2399" w14:textId="77777777" w:rsidR="008241DA" w:rsidRPr="003D70C7" w:rsidRDefault="008241DA" w:rsidP="008241DA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b) awaria o charakterze błędu zwykłego - do 7 dni od zgłoszenia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9354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AF1D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C2FA" w14:textId="71A8DFD4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B1286E6" w14:textId="059E2084" w:rsidR="00C13CBB" w:rsidRDefault="00C13CBB" w:rsidP="00F6559D">
      <w:pPr>
        <w:widowControl/>
        <w:spacing w:after="160" w:line="259" w:lineRule="auto"/>
        <w:rPr>
          <w:rFonts w:ascii="Garamond" w:eastAsia="Times New Roman" w:hAnsi="Garamond"/>
          <w:b/>
          <w:lang w:eastAsia="ar-SA"/>
        </w:rPr>
      </w:pPr>
    </w:p>
    <w:p w14:paraId="1CF9BE82" w14:textId="72D4717C" w:rsidR="00605F1F" w:rsidRPr="003D70C7" w:rsidRDefault="00605F1F" w:rsidP="000D4DC1">
      <w:pPr>
        <w:widowControl/>
        <w:suppressAutoHyphens/>
        <w:spacing w:line="360" w:lineRule="auto"/>
        <w:contextualSpacing/>
        <w:jc w:val="center"/>
        <w:rPr>
          <w:rFonts w:ascii="Garamond" w:eastAsia="Times New Roman" w:hAnsi="Garamond"/>
          <w:b/>
          <w:lang w:eastAsia="ar-SA"/>
        </w:rPr>
      </w:pPr>
      <w:r w:rsidRPr="003D70C7">
        <w:rPr>
          <w:rFonts w:ascii="Garamond" w:eastAsia="Times New Roman" w:hAnsi="Garamond"/>
          <w:b/>
          <w:lang w:eastAsia="ar-SA"/>
        </w:rPr>
        <w:t>SZKOLENIA</w:t>
      </w:r>
    </w:p>
    <w:tbl>
      <w:tblPr>
        <w:tblStyle w:val="Tabela-Siatka1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8788"/>
        <w:gridCol w:w="1843"/>
        <w:gridCol w:w="2126"/>
        <w:gridCol w:w="1418"/>
      </w:tblGrid>
      <w:tr w:rsidR="00C90640" w:rsidRPr="003D70C7" w14:paraId="0338261B" w14:textId="77777777" w:rsidTr="00C90640"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72D21AE5" w14:textId="77777777" w:rsidR="00C90640" w:rsidRPr="003D70C7" w:rsidRDefault="00C90640" w:rsidP="00C90640">
            <w:pPr>
              <w:suppressAutoHyphens/>
              <w:snapToGrid w:val="0"/>
              <w:contextualSpacing/>
              <w:jc w:val="center"/>
              <w:rPr>
                <w:rFonts w:ascii="Garamond" w:hAnsi="Garamond" w:cstheme="minorHAnsi"/>
                <w:b/>
                <w:bCs/>
                <w:lang w:eastAsia="ar-SA"/>
              </w:rPr>
            </w:pPr>
            <w:r w:rsidRPr="003D70C7">
              <w:rPr>
                <w:rFonts w:ascii="Garamond" w:hAnsi="Garamond" w:cstheme="minorHAnsi"/>
                <w:b/>
                <w:bCs/>
                <w:lang w:eastAsia="ar-SA"/>
              </w:rPr>
              <w:t>LP</w:t>
            </w:r>
          </w:p>
        </w:tc>
        <w:tc>
          <w:tcPr>
            <w:tcW w:w="8788" w:type="dxa"/>
            <w:shd w:val="clear" w:color="auto" w:fill="F2F2F2" w:themeFill="background1" w:themeFillShade="F2"/>
            <w:vAlign w:val="center"/>
          </w:tcPr>
          <w:p w14:paraId="015EB3E3" w14:textId="77777777" w:rsidR="00C90640" w:rsidRPr="003D70C7" w:rsidRDefault="00C90640" w:rsidP="00C90640">
            <w:pPr>
              <w:keepNext/>
              <w:numPr>
                <w:ilvl w:val="2"/>
                <w:numId w:val="1"/>
              </w:numPr>
              <w:suppressAutoHyphens/>
              <w:snapToGrid w:val="0"/>
              <w:contextualSpacing/>
              <w:jc w:val="center"/>
              <w:outlineLvl w:val="2"/>
              <w:rPr>
                <w:rFonts w:ascii="Garamond" w:hAnsi="Garamond" w:cstheme="minorHAnsi"/>
                <w:b/>
                <w:bCs/>
                <w:lang w:eastAsia="ar-SA"/>
              </w:rPr>
            </w:pPr>
            <w:r w:rsidRPr="003D70C7">
              <w:rPr>
                <w:rFonts w:ascii="Garamond" w:hAnsi="Garamond" w:cstheme="minorHAnsi"/>
                <w:b/>
                <w:bCs/>
                <w:lang w:eastAsia="ar-SA"/>
              </w:rPr>
              <w:t>PARAMETR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27C623" w14:textId="5C3EBD5E" w:rsidR="00C90640" w:rsidRPr="003D70C7" w:rsidRDefault="00C90640" w:rsidP="00C90640">
            <w:pPr>
              <w:keepNext/>
              <w:numPr>
                <w:ilvl w:val="2"/>
                <w:numId w:val="1"/>
              </w:numPr>
              <w:suppressAutoHyphens/>
              <w:snapToGrid w:val="0"/>
              <w:ind w:left="-109" w:firstLine="109"/>
              <w:contextualSpacing/>
              <w:jc w:val="center"/>
              <w:outlineLvl w:val="2"/>
              <w:rPr>
                <w:rFonts w:ascii="Garamond" w:hAnsi="Garamond" w:cstheme="minorHAnsi"/>
                <w:b/>
                <w:bCs/>
                <w:lang w:eastAsia="ar-SA"/>
              </w:rPr>
            </w:pPr>
            <w:r w:rsidRPr="00D91BE0">
              <w:rPr>
                <w:rFonts w:ascii="Garamond" w:eastAsia="Times New Roman" w:hAnsi="Garamond"/>
                <w:b/>
                <w:bCs/>
                <w:sz w:val="20"/>
                <w:lang w:eastAsia="ar-SA"/>
              </w:rPr>
              <w:t>PARAMETR WYMAGANY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09545D" w14:textId="36942453" w:rsidR="00C90640" w:rsidRPr="003D70C7" w:rsidRDefault="00C90640" w:rsidP="00C90640">
            <w:pPr>
              <w:keepNext/>
              <w:numPr>
                <w:ilvl w:val="2"/>
                <w:numId w:val="1"/>
              </w:numPr>
              <w:suppressAutoHyphens/>
              <w:snapToGrid w:val="0"/>
              <w:ind w:left="-113" w:firstLine="113"/>
              <w:contextualSpacing/>
              <w:jc w:val="center"/>
              <w:outlineLvl w:val="2"/>
              <w:rPr>
                <w:rFonts w:ascii="Garamond" w:hAnsi="Garamond"/>
                <w:b/>
                <w:bCs/>
                <w:lang w:eastAsia="ar-SA"/>
              </w:rPr>
            </w:pPr>
            <w:r w:rsidRPr="00D91BE0">
              <w:rPr>
                <w:rFonts w:ascii="Garamond" w:hAnsi="Garamond" w:cstheme="minorHAnsi"/>
                <w:b/>
                <w:sz w:val="20"/>
              </w:rPr>
              <w:t>PARAMETR OFEROWANY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E8E8CE" w14:textId="4528D878" w:rsidR="00C90640" w:rsidRPr="003D70C7" w:rsidRDefault="00C90640" w:rsidP="00C90640">
            <w:pPr>
              <w:keepNext/>
              <w:numPr>
                <w:ilvl w:val="2"/>
                <w:numId w:val="1"/>
              </w:numPr>
              <w:suppressAutoHyphens/>
              <w:snapToGrid w:val="0"/>
              <w:ind w:left="0" w:firstLine="0"/>
              <w:contextualSpacing/>
              <w:jc w:val="center"/>
              <w:outlineLvl w:val="2"/>
              <w:rPr>
                <w:rFonts w:ascii="Garamond" w:hAnsi="Garamond"/>
                <w:b/>
                <w:bCs/>
                <w:lang w:eastAsia="ar-SA"/>
              </w:rPr>
            </w:pPr>
            <w:r w:rsidRPr="00D91BE0">
              <w:rPr>
                <w:rFonts w:ascii="Garamond" w:eastAsia="Times New Roman" w:hAnsi="Garamond"/>
                <w:b/>
                <w:bCs/>
                <w:sz w:val="20"/>
                <w:lang w:eastAsia="ar-SA"/>
              </w:rPr>
              <w:t>SPOSÓB OCENY</w:t>
            </w:r>
          </w:p>
        </w:tc>
      </w:tr>
      <w:tr w:rsidR="006935EF" w:rsidRPr="003D70C7" w14:paraId="3B29237B" w14:textId="77777777" w:rsidTr="00C90640">
        <w:tc>
          <w:tcPr>
            <w:tcW w:w="852" w:type="dxa"/>
          </w:tcPr>
          <w:p w14:paraId="24CA0143" w14:textId="77777777" w:rsidR="006935EF" w:rsidRPr="00EF510E" w:rsidRDefault="006935EF" w:rsidP="006935EF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8788" w:type="dxa"/>
            <w:vAlign w:val="center"/>
          </w:tcPr>
          <w:p w14:paraId="625F8B01" w14:textId="3F845E0B" w:rsidR="000D7B43" w:rsidRPr="00DF50ED" w:rsidRDefault="000D7B43" w:rsidP="000D7B43">
            <w:pPr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bCs/>
                <w:color w:val="000000"/>
                <w:sz w:val="20"/>
              </w:rPr>
            </w:pPr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>Szkolenia w ramach 1 etapu wdrożenia</w:t>
            </w:r>
          </w:p>
          <w:p w14:paraId="06648F8A" w14:textId="77777777" w:rsidR="000D7B43" w:rsidRPr="00DF50ED" w:rsidRDefault="000D7B43" w:rsidP="000D7B43">
            <w:pPr>
              <w:pStyle w:val="Akapitzlist"/>
              <w:numPr>
                <w:ilvl w:val="0"/>
                <w:numId w:val="36"/>
              </w:numPr>
              <w:snapToGrid w:val="0"/>
              <w:spacing w:line="360" w:lineRule="auto"/>
              <w:jc w:val="both"/>
              <w:rPr>
                <w:rFonts w:ascii="Garamond" w:hAnsi="Garamond" w:cstheme="minorHAnsi"/>
                <w:bCs/>
                <w:color w:val="000000"/>
                <w:sz w:val="20"/>
              </w:rPr>
            </w:pPr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 xml:space="preserve">wskazany personel medyczny lekarze (min. 20 osób) – kompleksowe szkolenie w zakresie obsługi systemu przez personel lekarski, </w:t>
            </w:r>
            <w:proofErr w:type="spellStart"/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>uwgzlędniające</w:t>
            </w:r>
            <w:proofErr w:type="spellEnd"/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 xml:space="preserve"> funkcjonalności określone w opisie etapu nr 1 – według przedstawionego konspektu szkoleń. Szkolenia obejmować będą również szkolenie zaawansowane dla min 2 </w:t>
            </w:r>
            <w:proofErr w:type="spellStart"/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>użtkownków</w:t>
            </w:r>
            <w:proofErr w:type="spellEnd"/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 xml:space="preserve"> wyznaczonych z personelu lekarskiego będących liderami wdrożenia.</w:t>
            </w:r>
          </w:p>
          <w:p w14:paraId="5AE3635E" w14:textId="19097D20" w:rsidR="000D7B43" w:rsidRPr="00DF50ED" w:rsidRDefault="000D7B43" w:rsidP="000D7B43">
            <w:pPr>
              <w:pStyle w:val="Akapitzlist"/>
              <w:numPr>
                <w:ilvl w:val="0"/>
                <w:numId w:val="36"/>
              </w:numPr>
              <w:snapToGrid w:val="0"/>
              <w:spacing w:line="360" w:lineRule="auto"/>
              <w:jc w:val="both"/>
              <w:rPr>
                <w:rFonts w:ascii="Garamond" w:hAnsi="Garamond" w:cstheme="minorHAnsi"/>
                <w:bCs/>
                <w:color w:val="000000"/>
                <w:sz w:val="20"/>
              </w:rPr>
            </w:pPr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 xml:space="preserve">personel Apteki (min. 20 osób). - kompleksowe szkolenie w zakresie obsługi systemu przez personel Apteki, </w:t>
            </w:r>
            <w:proofErr w:type="spellStart"/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>uwgzlędniające</w:t>
            </w:r>
            <w:proofErr w:type="spellEnd"/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 xml:space="preserve"> funkcjonalności określone w opisie etapu nr 1 – według przedstawionego konspektu szkoleń. Szkolenia obejmować będą również s</w:t>
            </w:r>
            <w:r w:rsidR="00DF50ED">
              <w:rPr>
                <w:rFonts w:ascii="Garamond" w:hAnsi="Garamond" w:cstheme="minorHAnsi"/>
                <w:bCs/>
                <w:color w:val="000000"/>
                <w:sz w:val="20"/>
              </w:rPr>
              <w:t>zkolenie zaawansowane dla min 4 </w:t>
            </w:r>
            <w:proofErr w:type="spellStart"/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>użtkownków</w:t>
            </w:r>
            <w:proofErr w:type="spellEnd"/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 xml:space="preserve"> wyznaczonych z personelu Apteki będących liderami wdrożenia.</w:t>
            </w:r>
          </w:p>
          <w:p w14:paraId="6067FCDD" w14:textId="77777777" w:rsidR="000D7B43" w:rsidRPr="00DF50ED" w:rsidRDefault="000D7B43" w:rsidP="000D7B43">
            <w:pPr>
              <w:pStyle w:val="Akapitzlist"/>
              <w:numPr>
                <w:ilvl w:val="0"/>
                <w:numId w:val="36"/>
              </w:numPr>
              <w:snapToGrid w:val="0"/>
              <w:spacing w:line="360" w:lineRule="auto"/>
              <w:jc w:val="both"/>
              <w:rPr>
                <w:rFonts w:ascii="Garamond" w:hAnsi="Garamond" w:cstheme="minorHAnsi"/>
                <w:bCs/>
                <w:color w:val="000000"/>
                <w:sz w:val="20"/>
              </w:rPr>
            </w:pPr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 xml:space="preserve">lokalną administrację od strony aplikacji oraz pracowników Działu Informatyki (3 osoby) w zakresie zagadnień technicznych - kompleksowe szkolenie w zakresie obsługi systemu </w:t>
            </w:r>
            <w:proofErr w:type="spellStart"/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>uwgzlędniające</w:t>
            </w:r>
            <w:proofErr w:type="spellEnd"/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 xml:space="preserve"> funkcjonalności określone w opisie etapu nr 1 – według przedstawionego konspektu szkoleń.</w:t>
            </w:r>
          </w:p>
          <w:p w14:paraId="34EE03B4" w14:textId="77777777" w:rsidR="003F6CEB" w:rsidRPr="00DF50ED" w:rsidRDefault="003F6CEB" w:rsidP="006935EF">
            <w:pPr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bCs/>
                <w:color w:val="000000"/>
                <w:sz w:val="20"/>
              </w:rPr>
            </w:pPr>
          </w:p>
          <w:p w14:paraId="7E31AA38" w14:textId="77777777" w:rsidR="000D7B43" w:rsidRPr="00DF50ED" w:rsidRDefault="000D7B43" w:rsidP="000D7B43">
            <w:pPr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bCs/>
                <w:color w:val="000000"/>
                <w:sz w:val="20"/>
              </w:rPr>
            </w:pPr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 xml:space="preserve">Szkolenia odbędą się wg ustalonego </w:t>
            </w:r>
            <w:proofErr w:type="spellStart"/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>harmononogramu</w:t>
            </w:r>
            <w:proofErr w:type="spellEnd"/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 xml:space="preserve"> przedstawionego do akceptacji przez Zamawiającego po zawarciu Umowy. Harmonogram powinien uwzględniać:</w:t>
            </w:r>
          </w:p>
          <w:p w14:paraId="525C348F" w14:textId="77777777" w:rsidR="000D7B43" w:rsidRPr="00DF50ED" w:rsidRDefault="000D7B43" w:rsidP="000D7B43">
            <w:pPr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bCs/>
                <w:color w:val="000000"/>
                <w:sz w:val="20"/>
              </w:rPr>
            </w:pPr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>- szkolenia grupowe w postaci prezentacji,</w:t>
            </w:r>
          </w:p>
          <w:p w14:paraId="36592280" w14:textId="77777777" w:rsidR="000D7B43" w:rsidRPr="00DF50ED" w:rsidRDefault="000D7B43" w:rsidP="000D7B43">
            <w:pPr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bCs/>
                <w:color w:val="000000"/>
                <w:sz w:val="20"/>
              </w:rPr>
            </w:pPr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lastRenderedPageBreak/>
              <w:t>- szkolenia indywidualne przy stanowiskach pracy,</w:t>
            </w:r>
          </w:p>
          <w:p w14:paraId="148D4618" w14:textId="77777777" w:rsidR="000D7B43" w:rsidRPr="00DF50ED" w:rsidRDefault="000D7B43" w:rsidP="000D7B43">
            <w:pPr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bCs/>
                <w:color w:val="000000"/>
                <w:sz w:val="20"/>
              </w:rPr>
            </w:pPr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>- wsparcie stanowiskowe przy uruchomieniu produkcyjnym systemu.</w:t>
            </w:r>
          </w:p>
          <w:p w14:paraId="0AC6C609" w14:textId="77777777" w:rsidR="000D7B43" w:rsidRPr="00DF50ED" w:rsidRDefault="000D7B43" w:rsidP="000D7B43">
            <w:pPr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bCs/>
                <w:color w:val="000000"/>
                <w:sz w:val="20"/>
              </w:rPr>
            </w:pPr>
          </w:p>
          <w:p w14:paraId="749F30FE" w14:textId="6B5E8A97" w:rsidR="008E394E" w:rsidRPr="00DF50ED" w:rsidRDefault="000D7B43" w:rsidP="00C22DF4">
            <w:pPr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bCs/>
                <w:color w:val="000000"/>
                <w:sz w:val="20"/>
              </w:rPr>
            </w:pPr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>Wykonawca dostarczy instrukcje stanowiskowe w wersji elektronicznej i papierowej. Wykonawca przedstawi konspekty szkoleń na min. 14 dni przed ich rozpoczęciem.  Zakres szkoleń będzie dostosowany do szkolonego personelu. Przeprowadzen</w:t>
            </w:r>
            <w:r w:rsidR="00C22DF4">
              <w:rPr>
                <w:rFonts w:ascii="Garamond" w:hAnsi="Garamond" w:cstheme="minorHAnsi"/>
                <w:bCs/>
                <w:color w:val="000000"/>
                <w:sz w:val="20"/>
              </w:rPr>
              <w:t>ie szkoleń w ramach realizacji 1</w:t>
            </w:r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 xml:space="preserve"> etapu potwierdzać będzie Protokół </w:t>
            </w:r>
            <w:r w:rsidR="00C22DF4">
              <w:rPr>
                <w:rFonts w:ascii="Garamond" w:hAnsi="Garamond" w:cstheme="minorHAnsi"/>
                <w:bCs/>
                <w:color w:val="000000"/>
                <w:sz w:val="20"/>
              </w:rPr>
              <w:t xml:space="preserve">Zakończenia Etapu </w:t>
            </w:r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>1</w:t>
            </w:r>
            <w:r w:rsidR="00C22DF4">
              <w:rPr>
                <w:rFonts w:ascii="Garamond" w:hAnsi="Garamond" w:cstheme="minorHAnsi"/>
                <w:bCs/>
                <w:color w:val="000000"/>
                <w:sz w:val="20"/>
              </w:rPr>
              <w:t>.</w:t>
            </w: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14:paraId="1A276F52" w14:textId="4F032E67" w:rsidR="006935EF" w:rsidRPr="008241DA" w:rsidRDefault="006935EF" w:rsidP="006935EF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sz w:val="20"/>
                <w:lang w:eastAsia="ar-SA"/>
              </w:rPr>
            </w:pPr>
            <w:r w:rsidRPr="008241DA">
              <w:rPr>
                <w:rFonts w:ascii="Garamond" w:hAnsi="Garamond"/>
                <w:sz w:val="20"/>
                <w:lang w:eastAsia="ar-SA"/>
              </w:rPr>
              <w:lastRenderedPageBreak/>
              <w:t>Tak</w:t>
            </w:r>
          </w:p>
        </w:tc>
        <w:tc>
          <w:tcPr>
            <w:tcW w:w="2126" w:type="dxa"/>
          </w:tcPr>
          <w:p w14:paraId="75E657C1" w14:textId="77777777" w:rsidR="006935EF" w:rsidRPr="008241DA" w:rsidRDefault="006935EF" w:rsidP="006935EF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sz w:val="20"/>
                <w:lang w:eastAsia="ar-SA"/>
              </w:rPr>
            </w:pPr>
          </w:p>
        </w:tc>
        <w:tc>
          <w:tcPr>
            <w:tcW w:w="1418" w:type="dxa"/>
            <w:vAlign w:val="center"/>
          </w:tcPr>
          <w:p w14:paraId="20C18572" w14:textId="481806C0" w:rsidR="006935EF" w:rsidRPr="008241DA" w:rsidRDefault="006935EF" w:rsidP="006935EF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sz w:val="20"/>
                <w:lang w:eastAsia="ar-SA"/>
              </w:rPr>
            </w:pPr>
            <w:r w:rsidRPr="008241DA">
              <w:rPr>
                <w:rFonts w:ascii="Garamond" w:hAnsi="Garamond"/>
                <w:sz w:val="20"/>
                <w:lang w:eastAsia="ar-SA"/>
              </w:rPr>
              <w:t>---</w:t>
            </w:r>
          </w:p>
        </w:tc>
      </w:tr>
      <w:tr w:rsidR="006935EF" w:rsidRPr="003D70C7" w14:paraId="5F3E0577" w14:textId="77777777" w:rsidTr="00C90640">
        <w:tc>
          <w:tcPr>
            <w:tcW w:w="852" w:type="dxa"/>
          </w:tcPr>
          <w:p w14:paraId="3AD328E7" w14:textId="77777777" w:rsidR="006935EF" w:rsidRPr="00EF510E" w:rsidRDefault="006935EF" w:rsidP="006935EF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8788" w:type="dxa"/>
            <w:vAlign w:val="center"/>
          </w:tcPr>
          <w:p w14:paraId="6EC6588B" w14:textId="7494CCA2" w:rsidR="006935EF" w:rsidRPr="00DF50ED" w:rsidRDefault="00B567A0" w:rsidP="006935EF">
            <w:pPr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</w:rPr>
            </w:pPr>
            <w:r w:rsidRPr="00DF50ED">
              <w:rPr>
                <w:rFonts w:ascii="Garamond" w:hAnsi="Garamond" w:cstheme="minorHAnsi"/>
                <w:sz w:val="20"/>
              </w:rPr>
              <w:t>Szkolenia przewidziane w 2</w:t>
            </w:r>
            <w:r w:rsidR="006935EF" w:rsidRPr="00DF50ED">
              <w:rPr>
                <w:rFonts w:ascii="Garamond" w:hAnsi="Garamond" w:cstheme="minorHAnsi"/>
                <w:sz w:val="20"/>
              </w:rPr>
              <w:t xml:space="preserve"> etapie wdrożenia obejmują:</w:t>
            </w:r>
          </w:p>
          <w:p w14:paraId="42AD30EA" w14:textId="77777777" w:rsidR="006935EF" w:rsidRPr="00DF50ED" w:rsidRDefault="006935EF" w:rsidP="006935EF">
            <w:pPr>
              <w:pStyle w:val="Akapitzlist"/>
              <w:numPr>
                <w:ilvl w:val="0"/>
                <w:numId w:val="35"/>
              </w:numPr>
              <w:snapToGrid w:val="0"/>
              <w:spacing w:line="360" w:lineRule="auto"/>
              <w:jc w:val="both"/>
              <w:rPr>
                <w:rFonts w:ascii="Garamond" w:hAnsi="Garamond" w:cstheme="minorHAnsi"/>
                <w:sz w:val="20"/>
              </w:rPr>
            </w:pPr>
            <w:r w:rsidRPr="00DF50ED">
              <w:rPr>
                <w:rFonts w:ascii="Garamond" w:hAnsi="Garamond" w:cstheme="minorHAnsi"/>
                <w:sz w:val="20"/>
              </w:rPr>
              <w:t xml:space="preserve">Szkolenia dla personelu  medycznego z zakresu obsługi urządzenia (min. 2 osoby dla szkolenia podstawowego oraz min. 10 osób </w:t>
            </w:r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>w trakcie uruchamiania w pracowni</w:t>
            </w:r>
            <w:r w:rsidRPr="00DF50ED">
              <w:rPr>
                <w:rFonts w:ascii="Garamond" w:hAnsi="Garamond" w:cstheme="minorHAnsi"/>
                <w:sz w:val="20"/>
              </w:rPr>
              <w:t xml:space="preserve"> - z możliwością podziału i szkolenia w mniejszych podgrupach). </w:t>
            </w:r>
          </w:p>
          <w:p w14:paraId="1522ABBC" w14:textId="77777777" w:rsidR="006935EF" w:rsidRPr="00DF50ED" w:rsidRDefault="006935EF" w:rsidP="006935EF">
            <w:pPr>
              <w:pStyle w:val="Akapitzlist"/>
              <w:numPr>
                <w:ilvl w:val="0"/>
                <w:numId w:val="35"/>
              </w:numPr>
              <w:snapToGrid w:val="0"/>
              <w:spacing w:line="360" w:lineRule="auto"/>
              <w:jc w:val="both"/>
              <w:rPr>
                <w:rFonts w:ascii="Garamond" w:hAnsi="Garamond" w:cstheme="minorHAnsi"/>
                <w:sz w:val="20"/>
              </w:rPr>
            </w:pPr>
            <w:r w:rsidRPr="00DF50ED">
              <w:rPr>
                <w:rFonts w:ascii="Garamond" w:hAnsi="Garamond" w:cstheme="minorHAnsi"/>
                <w:sz w:val="20"/>
              </w:rPr>
              <w:t>Szkolenia dla personelu technicznego (min. 2 osoby dla wszystkich etapów szkoleń) z zakresu podstawowej diagnostyki stanu technicznego i wykonywania podstawowych czynności konserwacyjnych, naprawczych i przeglądowych.</w:t>
            </w:r>
          </w:p>
          <w:p w14:paraId="43D8B3C7" w14:textId="77777777" w:rsidR="006935EF" w:rsidRPr="00DF50ED" w:rsidRDefault="006935EF" w:rsidP="006935EF">
            <w:pPr>
              <w:pStyle w:val="Akapitzlist"/>
              <w:numPr>
                <w:ilvl w:val="0"/>
                <w:numId w:val="35"/>
              </w:numPr>
              <w:snapToGrid w:val="0"/>
              <w:spacing w:line="360" w:lineRule="auto"/>
              <w:jc w:val="both"/>
              <w:rPr>
                <w:rFonts w:ascii="Garamond" w:hAnsi="Garamond" w:cstheme="minorHAnsi"/>
                <w:sz w:val="20"/>
              </w:rPr>
            </w:pPr>
            <w:r w:rsidRPr="00DF50ED">
              <w:rPr>
                <w:rFonts w:ascii="Garamond" w:hAnsi="Garamond" w:cstheme="minorHAnsi"/>
                <w:sz w:val="20"/>
              </w:rPr>
              <w:t>Szkolenia dla informatyków (min. 1 osoba dla wszystkich etapów szkoleń) z zakresu podstawowej konfiguracji i diagnostyki elementów komunikacji sieciowej.</w:t>
            </w:r>
          </w:p>
          <w:p w14:paraId="51D4EC33" w14:textId="316B2578" w:rsidR="006B0CFB" w:rsidRPr="00DF50ED" w:rsidRDefault="00D61EF7" w:rsidP="006B0CFB">
            <w:pPr>
              <w:snapToGrid w:val="0"/>
              <w:spacing w:line="360" w:lineRule="auto"/>
              <w:jc w:val="both"/>
              <w:rPr>
                <w:rFonts w:ascii="Garamond" w:hAnsi="Garamond" w:cstheme="minorHAnsi"/>
                <w:sz w:val="20"/>
              </w:rPr>
            </w:pPr>
            <w:r w:rsidRPr="00DF50ED">
              <w:rPr>
                <w:rFonts w:ascii="Garamond" w:hAnsi="Garamond" w:cstheme="minorHAnsi"/>
                <w:sz w:val="20"/>
              </w:rPr>
              <w:t>Wykonawca przedstawi konspekty szkoleń na min. 14 dni przed ich rozpoczęciem.  Zakres szkoleń będzie dostosowany do szkolonego personelu. Przeprowadzenie szkoleń potwierdzać będzie Protokół Odbioru Końcowego.</w:t>
            </w:r>
          </w:p>
        </w:tc>
        <w:tc>
          <w:tcPr>
            <w:tcW w:w="1843" w:type="dxa"/>
            <w:vAlign w:val="center"/>
          </w:tcPr>
          <w:p w14:paraId="707648E6" w14:textId="77777777" w:rsidR="006935EF" w:rsidRPr="008241DA" w:rsidRDefault="006935EF" w:rsidP="006935EF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</w:rPr>
            </w:pPr>
            <w:r w:rsidRPr="008241DA">
              <w:rPr>
                <w:rFonts w:ascii="Garamond" w:hAnsi="Garamond"/>
                <w:sz w:val="20"/>
                <w:lang w:eastAsia="ar-SA"/>
              </w:rPr>
              <w:t>Tak</w:t>
            </w:r>
          </w:p>
        </w:tc>
        <w:tc>
          <w:tcPr>
            <w:tcW w:w="2126" w:type="dxa"/>
          </w:tcPr>
          <w:p w14:paraId="47E1ECFF" w14:textId="77777777" w:rsidR="006935EF" w:rsidRPr="008241DA" w:rsidRDefault="006935EF" w:rsidP="006935EF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sz w:val="20"/>
                <w:lang w:eastAsia="ar-SA"/>
              </w:rPr>
            </w:pPr>
          </w:p>
        </w:tc>
        <w:tc>
          <w:tcPr>
            <w:tcW w:w="1418" w:type="dxa"/>
            <w:vAlign w:val="center"/>
          </w:tcPr>
          <w:p w14:paraId="04D7A0BC" w14:textId="2BADDC1C" w:rsidR="006935EF" w:rsidRPr="008241DA" w:rsidRDefault="006935EF" w:rsidP="006935EF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sz w:val="20"/>
                <w:lang w:eastAsia="ar-SA"/>
              </w:rPr>
            </w:pPr>
            <w:r w:rsidRPr="008241DA">
              <w:rPr>
                <w:rFonts w:ascii="Garamond" w:hAnsi="Garamond"/>
                <w:sz w:val="20"/>
                <w:lang w:eastAsia="ar-SA"/>
              </w:rPr>
              <w:t>---</w:t>
            </w:r>
          </w:p>
        </w:tc>
      </w:tr>
    </w:tbl>
    <w:p w14:paraId="1BC383FA" w14:textId="39AF1DB5" w:rsidR="00FC2656" w:rsidRPr="003D70C7" w:rsidRDefault="00FC2656" w:rsidP="00C90640">
      <w:pPr>
        <w:widowControl/>
        <w:spacing w:line="360" w:lineRule="auto"/>
        <w:contextualSpacing/>
        <w:rPr>
          <w:rFonts w:ascii="Garamond" w:eastAsia="Times New Roman" w:hAnsi="Garamond"/>
          <w:b/>
          <w:lang w:eastAsia="ar-SA"/>
        </w:rPr>
      </w:pPr>
    </w:p>
    <w:p w14:paraId="3AB8364A" w14:textId="444164C4" w:rsidR="00605F1F" w:rsidRPr="003D70C7" w:rsidRDefault="00605F1F" w:rsidP="000D4DC1">
      <w:pPr>
        <w:widowControl/>
        <w:spacing w:line="360" w:lineRule="auto"/>
        <w:contextualSpacing/>
        <w:jc w:val="center"/>
        <w:rPr>
          <w:rFonts w:ascii="Garamond" w:eastAsia="Times New Roman" w:hAnsi="Garamond"/>
          <w:b/>
          <w:lang w:eastAsia="ar-SA"/>
        </w:rPr>
      </w:pPr>
      <w:r w:rsidRPr="003D70C7">
        <w:rPr>
          <w:rFonts w:ascii="Garamond" w:eastAsia="Times New Roman" w:hAnsi="Garamond"/>
          <w:b/>
          <w:lang w:eastAsia="ar-SA"/>
        </w:rPr>
        <w:t>DOKUMENTACJA</w:t>
      </w:r>
    </w:p>
    <w:tbl>
      <w:tblPr>
        <w:tblStyle w:val="Tabela-Siatka2"/>
        <w:tblW w:w="150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8788"/>
        <w:gridCol w:w="1843"/>
        <w:gridCol w:w="2126"/>
        <w:gridCol w:w="1443"/>
      </w:tblGrid>
      <w:tr w:rsidR="008241DA" w:rsidRPr="003D70C7" w14:paraId="4F4438E2" w14:textId="77777777" w:rsidTr="00C90640">
        <w:tc>
          <w:tcPr>
            <w:tcW w:w="852" w:type="dxa"/>
            <w:shd w:val="clear" w:color="auto" w:fill="D9D9D9" w:themeFill="background1" w:themeFillShade="D9"/>
            <w:vAlign w:val="center"/>
          </w:tcPr>
          <w:p w14:paraId="59F5C4A2" w14:textId="77777777" w:rsidR="008241DA" w:rsidRPr="00C90640" w:rsidRDefault="008241DA" w:rsidP="00C90640">
            <w:pPr>
              <w:suppressAutoHyphens/>
              <w:snapToGrid w:val="0"/>
              <w:contextualSpacing/>
              <w:jc w:val="center"/>
              <w:rPr>
                <w:rFonts w:ascii="Garamond" w:hAnsi="Garamond" w:cstheme="minorHAnsi"/>
                <w:b/>
                <w:bCs/>
                <w:lang w:eastAsia="ar-SA"/>
              </w:rPr>
            </w:pPr>
            <w:r w:rsidRPr="00C90640">
              <w:rPr>
                <w:rFonts w:ascii="Garamond" w:hAnsi="Garamond" w:cstheme="minorHAnsi"/>
                <w:b/>
                <w:bCs/>
                <w:lang w:eastAsia="ar-SA"/>
              </w:rPr>
              <w:t>LP</w:t>
            </w:r>
          </w:p>
        </w:tc>
        <w:tc>
          <w:tcPr>
            <w:tcW w:w="8788" w:type="dxa"/>
            <w:shd w:val="clear" w:color="auto" w:fill="D9D9D9" w:themeFill="background1" w:themeFillShade="D9"/>
            <w:vAlign w:val="center"/>
          </w:tcPr>
          <w:p w14:paraId="44854FD2" w14:textId="77777777" w:rsidR="008241DA" w:rsidRPr="00C90640" w:rsidRDefault="008241DA" w:rsidP="00C90640">
            <w:pPr>
              <w:keepNext/>
              <w:numPr>
                <w:ilvl w:val="2"/>
                <w:numId w:val="1"/>
              </w:numPr>
              <w:suppressAutoHyphens/>
              <w:snapToGrid w:val="0"/>
              <w:contextualSpacing/>
              <w:jc w:val="center"/>
              <w:outlineLvl w:val="2"/>
              <w:rPr>
                <w:rFonts w:ascii="Garamond" w:hAnsi="Garamond" w:cstheme="minorHAnsi"/>
                <w:b/>
                <w:bCs/>
                <w:lang w:eastAsia="ar-SA"/>
              </w:rPr>
            </w:pPr>
            <w:r w:rsidRPr="00C90640">
              <w:rPr>
                <w:rFonts w:ascii="Garamond" w:hAnsi="Garamond" w:cstheme="minorHAnsi"/>
                <w:b/>
                <w:bCs/>
                <w:lang w:eastAsia="ar-SA"/>
              </w:rPr>
              <w:t>PARAMETR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95412C4" w14:textId="77777777" w:rsidR="008241DA" w:rsidRPr="00C90640" w:rsidRDefault="008241DA" w:rsidP="00C90640">
            <w:pPr>
              <w:keepNext/>
              <w:numPr>
                <w:ilvl w:val="2"/>
                <w:numId w:val="1"/>
              </w:numPr>
              <w:suppressAutoHyphens/>
              <w:snapToGrid w:val="0"/>
              <w:ind w:left="0" w:firstLine="0"/>
              <w:contextualSpacing/>
              <w:jc w:val="center"/>
              <w:outlineLvl w:val="2"/>
              <w:rPr>
                <w:rFonts w:ascii="Garamond" w:hAnsi="Garamond" w:cstheme="minorHAnsi"/>
                <w:b/>
                <w:bCs/>
                <w:lang w:eastAsia="ar-SA"/>
              </w:rPr>
            </w:pPr>
            <w:r w:rsidRPr="00C90640">
              <w:rPr>
                <w:rFonts w:ascii="Garamond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1EEE9CE" w14:textId="68A2F8DA" w:rsidR="008241DA" w:rsidRPr="00C90640" w:rsidRDefault="008241DA" w:rsidP="00C90640">
            <w:pPr>
              <w:keepNext/>
              <w:numPr>
                <w:ilvl w:val="2"/>
                <w:numId w:val="1"/>
              </w:numPr>
              <w:suppressAutoHyphens/>
              <w:snapToGrid w:val="0"/>
              <w:ind w:left="0" w:hanging="28"/>
              <w:contextualSpacing/>
              <w:jc w:val="center"/>
              <w:outlineLvl w:val="2"/>
              <w:rPr>
                <w:rFonts w:ascii="Garamond" w:hAnsi="Garamond"/>
                <w:b/>
                <w:bCs/>
                <w:lang w:eastAsia="ar-SA"/>
              </w:rPr>
            </w:pPr>
            <w:r w:rsidRPr="00C90640">
              <w:rPr>
                <w:rFonts w:ascii="Garamond" w:hAnsi="Garamond" w:cstheme="minorHAnsi"/>
                <w:b/>
              </w:rPr>
              <w:t>PARAMETR OFEROWANY</w:t>
            </w:r>
          </w:p>
        </w:tc>
        <w:tc>
          <w:tcPr>
            <w:tcW w:w="1443" w:type="dxa"/>
            <w:shd w:val="clear" w:color="auto" w:fill="D9D9D9" w:themeFill="background1" w:themeFillShade="D9"/>
          </w:tcPr>
          <w:p w14:paraId="633DF7BA" w14:textId="77777777" w:rsidR="00C90640" w:rsidRDefault="00C90640" w:rsidP="00C90640">
            <w:pPr>
              <w:keepNext/>
              <w:numPr>
                <w:ilvl w:val="2"/>
                <w:numId w:val="1"/>
              </w:numPr>
              <w:suppressAutoHyphens/>
              <w:snapToGrid w:val="0"/>
              <w:contextualSpacing/>
              <w:jc w:val="center"/>
              <w:outlineLvl w:val="2"/>
              <w:rPr>
                <w:rFonts w:ascii="Garamond" w:hAnsi="Garamond"/>
                <w:b/>
                <w:bCs/>
                <w:lang w:eastAsia="ar-SA"/>
              </w:rPr>
            </w:pPr>
            <w:r>
              <w:rPr>
                <w:rFonts w:ascii="Garamond" w:hAnsi="Garamond"/>
                <w:b/>
                <w:bCs/>
                <w:lang w:eastAsia="ar-SA"/>
              </w:rPr>
              <w:t>SPOSÓB</w:t>
            </w:r>
          </w:p>
          <w:p w14:paraId="3960BD20" w14:textId="1BDC087A" w:rsidR="008241DA" w:rsidRPr="00C90640" w:rsidRDefault="008241DA" w:rsidP="00C90640">
            <w:pPr>
              <w:keepNext/>
              <w:numPr>
                <w:ilvl w:val="2"/>
                <w:numId w:val="1"/>
              </w:numPr>
              <w:suppressAutoHyphens/>
              <w:snapToGrid w:val="0"/>
              <w:contextualSpacing/>
              <w:jc w:val="center"/>
              <w:outlineLvl w:val="2"/>
              <w:rPr>
                <w:rFonts w:ascii="Garamond" w:hAnsi="Garamond"/>
                <w:b/>
                <w:bCs/>
                <w:lang w:eastAsia="ar-SA"/>
              </w:rPr>
            </w:pPr>
            <w:r w:rsidRPr="00C90640">
              <w:rPr>
                <w:rFonts w:ascii="Garamond" w:hAnsi="Garamond"/>
                <w:b/>
                <w:bCs/>
                <w:lang w:eastAsia="ar-SA"/>
              </w:rPr>
              <w:t>OCENY</w:t>
            </w:r>
          </w:p>
        </w:tc>
      </w:tr>
      <w:tr w:rsidR="008241DA" w:rsidRPr="003D70C7" w14:paraId="020EB81F" w14:textId="77777777" w:rsidTr="00C90640">
        <w:tc>
          <w:tcPr>
            <w:tcW w:w="852" w:type="dxa"/>
          </w:tcPr>
          <w:p w14:paraId="07472227" w14:textId="77777777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8788" w:type="dxa"/>
          </w:tcPr>
          <w:p w14:paraId="4EF5E2CC" w14:textId="77777777" w:rsidR="008241DA" w:rsidRPr="003D70C7" w:rsidRDefault="008241DA" w:rsidP="00935224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Instrukcje obsługi w języku polskim w formie elektronicznej i drukowanej (przekazane w momencie dostawy dla każdego egzemplarza) – dotyczy także urządzeń peryferyjnych.</w:t>
            </w:r>
          </w:p>
        </w:tc>
        <w:tc>
          <w:tcPr>
            <w:tcW w:w="1843" w:type="dxa"/>
            <w:vAlign w:val="center"/>
          </w:tcPr>
          <w:p w14:paraId="4A0A8187" w14:textId="77777777" w:rsidR="008241DA" w:rsidRPr="008241DA" w:rsidRDefault="008241DA" w:rsidP="00935224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8241DA">
              <w:rPr>
                <w:rFonts w:ascii="Garamond" w:hAnsi="Garamond"/>
                <w:szCs w:val="22"/>
                <w:lang w:eastAsia="ar-SA"/>
              </w:rPr>
              <w:t>Tak</w:t>
            </w:r>
          </w:p>
        </w:tc>
        <w:tc>
          <w:tcPr>
            <w:tcW w:w="2126" w:type="dxa"/>
          </w:tcPr>
          <w:p w14:paraId="6218685E" w14:textId="77777777" w:rsidR="008241DA" w:rsidRPr="008241DA" w:rsidRDefault="008241DA" w:rsidP="00935224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443" w:type="dxa"/>
            <w:vAlign w:val="center"/>
          </w:tcPr>
          <w:p w14:paraId="1017F495" w14:textId="358C4AA5" w:rsidR="008241DA" w:rsidRPr="008241DA" w:rsidRDefault="008241DA" w:rsidP="00935224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8241DA">
              <w:rPr>
                <w:rFonts w:ascii="Garamond" w:hAnsi="Garamond"/>
                <w:szCs w:val="22"/>
                <w:lang w:eastAsia="ar-SA"/>
              </w:rPr>
              <w:t>---</w:t>
            </w:r>
          </w:p>
        </w:tc>
      </w:tr>
      <w:tr w:rsidR="008241DA" w:rsidRPr="003D70C7" w14:paraId="74AD681F" w14:textId="77777777" w:rsidTr="00C90640">
        <w:tc>
          <w:tcPr>
            <w:tcW w:w="852" w:type="dxa"/>
          </w:tcPr>
          <w:p w14:paraId="09BA3563" w14:textId="77777777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8788" w:type="dxa"/>
          </w:tcPr>
          <w:p w14:paraId="479ECC51" w14:textId="77777777" w:rsidR="008241DA" w:rsidRPr="003D70C7" w:rsidRDefault="008241DA" w:rsidP="00935224">
            <w:pPr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W cenie urządzenia znajduje się komplet akcesoriów, okablowania itp. asortymentu niezbędnego do uruchomienia i funkcjonowania urządzenia jako całości w wymaganej specyfikacją konfiguracji.</w:t>
            </w:r>
          </w:p>
        </w:tc>
        <w:tc>
          <w:tcPr>
            <w:tcW w:w="1843" w:type="dxa"/>
            <w:vAlign w:val="center"/>
          </w:tcPr>
          <w:p w14:paraId="3211167C" w14:textId="77777777" w:rsidR="008241DA" w:rsidRPr="008241DA" w:rsidRDefault="008241DA" w:rsidP="00935224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8241DA">
              <w:rPr>
                <w:rFonts w:ascii="Garamond" w:hAnsi="Garamond"/>
                <w:szCs w:val="22"/>
                <w:lang w:eastAsia="ar-SA"/>
              </w:rPr>
              <w:t>Tak</w:t>
            </w:r>
          </w:p>
        </w:tc>
        <w:tc>
          <w:tcPr>
            <w:tcW w:w="2126" w:type="dxa"/>
          </w:tcPr>
          <w:p w14:paraId="16F9A47B" w14:textId="77777777" w:rsidR="008241DA" w:rsidRPr="008241DA" w:rsidRDefault="008241DA" w:rsidP="00935224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443" w:type="dxa"/>
            <w:vAlign w:val="center"/>
          </w:tcPr>
          <w:p w14:paraId="54986026" w14:textId="5D68C27A" w:rsidR="008241DA" w:rsidRPr="008241DA" w:rsidRDefault="008241DA" w:rsidP="00935224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8241DA">
              <w:rPr>
                <w:rFonts w:ascii="Garamond" w:hAnsi="Garamond"/>
                <w:szCs w:val="22"/>
                <w:lang w:eastAsia="ar-SA"/>
              </w:rPr>
              <w:t>---</w:t>
            </w:r>
          </w:p>
        </w:tc>
      </w:tr>
      <w:tr w:rsidR="008241DA" w:rsidRPr="003D70C7" w14:paraId="0E9E8F0E" w14:textId="77777777" w:rsidTr="00C90640">
        <w:tc>
          <w:tcPr>
            <w:tcW w:w="852" w:type="dxa"/>
          </w:tcPr>
          <w:p w14:paraId="3B8050B1" w14:textId="77777777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8788" w:type="dxa"/>
            <w:vAlign w:val="center"/>
          </w:tcPr>
          <w:p w14:paraId="44A471A3" w14:textId="77777777" w:rsidR="008241DA" w:rsidRPr="003D70C7" w:rsidRDefault="008241DA" w:rsidP="00935224">
            <w:pPr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</w:rPr>
              <w:t>Dokumentacja (lub tzw. lista kontrolna zawierająca wykaz części i czynności) dotycząca przeglądów technicznych w języku polskim (dostarczona przy dostawie).</w:t>
            </w:r>
          </w:p>
          <w:p w14:paraId="73A86429" w14:textId="77777777" w:rsidR="008241DA" w:rsidRPr="003D70C7" w:rsidRDefault="008241DA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</w:rPr>
              <w:t>UWAGA - dokumentacja musi zapewnić co najmniej pełną diagnostykę urządzenia, wykonywanie drobnych napraw, regulacji, kalibracji, oraz przeglądów okresowych w standardzie wymaganym przez producenta.</w:t>
            </w:r>
          </w:p>
          <w:p w14:paraId="1E1772F5" w14:textId="77777777" w:rsidR="008241DA" w:rsidRPr="003D70C7" w:rsidRDefault="008241DA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</w:rPr>
              <w:t xml:space="preserve">W przypadku wag elektronicznych konieczne jest dostarczenie jedynie listy czynności jakie może we własnym zakresie wykonać użytkownik np. wizualna kontrola czystości wagi, kontrola wypoziomowania </w:t>
            </w:r>
            <w:proofErr w:type="spellStart"/>
            <w:r w:rsidRPr="003D70C7">
              <w:rPr>
                <w:rFonts w:ascii="Garamond" w:hAnsi="Garamond" w:cstheme="minorHAnsi"/>
              </w:rPr>
              <w:t>itp</w:t>
            </w:r>
            <w:proofErr w:type="spellEnd"/>
          </w:p>
        </w:tc>
        <w:tc>
          <w:tcPr>
            <w:tcW w:w="1843" w:type="dxa"/>
            <w:vAlign w:val="center"/>
          </w:tcPr>
          <w:p w14:paraId="04A1D070" w14:textId="77777777" w:rsidR="008241DA" w:rsidRPr="008241DA" w:rsidRDefault="008241DA" w:rsidP="00935224">
            <w:pPr>
              <w:spacing w:line="360" w:lineRule="auto"/>
              <w:contextualSpacing/>
              <w:jc w:val="center"/>
              <w:rPr>
                <w:rFonts w:ascii="Garamond" w:hAnsi="Garamond"/>
                <w:szCs w:val="22"/>
                <w:lang w:eastAsia="ar-SA"/>
              </w:rPr>
            </w:pPr>
          </w:p>
          <w:p w14:paraId="4EC60B57" w14:textId="77777777" w:rsidR="008241DA" w:rsidRPr="008241DA" w:rsidRDefault="008241DA" w:rsidP="00935224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8241DA">
              <w:rPr>
                <w:rFonts w:ascii="Garamond" w:hAnsi="Garamond"/>
                <w:szCs w:val="22"/>
                <w:lang w:eastAsia="ar-SA"/>
              </w:rPr>
              <w:t>Tak</w:t>
            </w:r>
          </w:p>
        </w:tc>
        <w:tc>
          <w:tcPr>
            <w:tcW w:w="2126" w:type="dxa"/>
          </w:tcPr>
          <w:p w14:paraId="483957EE" w14:textId="77777777" w:rsidR="008241DA" w:rsidRPr="008241DA" w:rsidRDefault="008241DA" w:rsidP="00935224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443" w:type="dxa"/>
            <w:vAlign w:val="center"/>
          </w:tcPr>
          <w:p w14:paraId="1EADDA5B" w14:textId="0227B437" w:rsidR="008241DA" w:rsidRPr="008241DA" w:rsidRDefault="008241DA" w:rsidP="00935224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8241DA">
              <w:rPr>
                <w:rFonts w:ascii="Garamond" w:hAnsi="Garamond"/>
                <w:szCs w:val="22"/>
                <w:lang w:eastAsia="ar-SA"/>
              </w:rPr>
              <w:t>---</w:t>
            </w:r>
          </w:p>
        </w:tc>
      </w:tr>
      <w:tr w:rsidR="008241DA" w:rsidRPr="003D70C7" w14:paraId="0343B4B3" w14:textId="77777777" w:rsidTr="00C90640">
        <w:tc>
          <w:tcPr>
            <w:tcW w:w="852" w:type="dxa"/>
          </w:tcPr>
          <w:p w14:paraId="73E2D630" w14:textId="77777777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8788" w:type="dxa"/>
            <w:vAlign w:val="center"/>
          </w:tcPr>
          <w:p w14:paraId="603FE1ED" w14:textId="77777777" w:rsidR="008241DA" w:rsidRPr="003D70C7" w:rsidRDefault="008241DA" w:rsidP="00935224">
            <w:pPr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Z urządzeniem wykonawca dostarczy paszport techniczny zawierający co najmniej takie dane jak: nazwa, typ (model), producent, rok produkcji, numer seryjny (fabryczny), inne istotne informacje (np. części składowe, istotne wyposażenie, oprogramowanie), kody z aktualnie obowiązującego słownika NFZ (o ile występują).</w:t>
            </w:r>
          </w:p>
        </w:tc>
        <w:tc>
          <w:tcPr>
            <w:tcW w:w="1843" w:type="dxa"/>
            <w:vAlign w:val="center"/>
          </w:tcPr>
          <w:p w14:paraId="0DCB2FEC" w14:textId="77777777" w:rsidR="008241DA" w:rsidRPr="008241DA" w:rsidRDefault="008241DA" w:rsidP="00935224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8241DA">
              <w:rPr>
                <w:rFonts w:ascii="Garamond" w:hAnsi="Garamond"/>
                <w:szCs w:val="22"/>
                <w:lang w:eastAsia="ar-SA"/>
              </w:rPr>
              <w:t>Tak</w:t>
            </w:r>
          </w:p>
        </w:tc>
        <w:tc>
          <w:tcPr>
            <w:tcW w:w="2126" w:type="dxa"/>
          </w:tcPr>
          <w:p w14:paraId="214EC422" w14:textId="77777777" w:rsidR="008241DA" w:rsidRPr="008241DA" w:rsidRDefault="008241DA" w:rsidP="00935224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443" w:type="dxa"/>
            <w:vAlign w:val="center"/>
          </w:tcPr>
          <w:p w14:paraId="46FA16A6" w14:textId="5AEF16E9" w:rsidR="008241DA" w:rsidRPr="008241DA" w:rsidRDefault="008241DA" w:rsidP="00935224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8241DA">
              <w:rPr>
                <w:rFonts w:ascii="Garamond" w:hAnsi="Garamond"/>
                <w:szCs w:val="22"/>
                <w:lang w:eastAsia="ar-SA"/>
              </w:rPr>
              <w:t>---</w:t>
            </w:r>
          </w:p>
        </w:tc>
      </w:tr>
      <w:tr w:rsidR="008241DA" w:rsidRPr="003D70C7" w14:paraId="687F91FE" w14:textId="77777777" w:rsidTr="00C90640">
        <w:tc>
          <w:tcPr>
            <w:tcW w:w="852" w:type="dxa"/>
          </w:tcPr>
          <w:p w14:paraId="5777FB10" w14:textId="77777777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8788" w:type="dxa"/>
          </w:tcPr>
          <w:p w14:paraId="30E76BF5" w14:textId="77777777" w:rsidR="008241DA" w:rsidRPr="003D70C7" w:rsidRDefault="008241DA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Instrukcja konserwacji, mycia, dezynfekcji i sterylizacji dla poszczególnych elementów urządzenia.</w:t>
            </w:r>
          </w:p>
        </w:tc>
        <w:tc>
          <w:tcPr>
            <w:tcW w:w="1843" w:type="dxa"/>
            <w:vAlign w:val="center"/>
          </w:tcPr>
          <w:p w14:paraId="39256A00" w14:textId="77777777" w:rsidR="008241DA" w:rsidRPr="008241DA" w:rsidRDefault="008241DA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8241DA">
              <w:rPr>
                <w:rFonts w:ascii="Garamond" w:hAnsi="Garamond"/>
                <w:szCs w:val="22"/>
                <w:lang w:eastAsia="ar-SA"/>
              </w:rPr>
              <w:t>Tak</w:t>
            </w:r>
          </w:p>
        </w:tc>
        <w:tc>
          <w:tcPr>
            <w:tcW w:w="2126" w:type="dxa"/>
          </w:tcPr>
          <w:p w14:paraId="22D1E5D4" w14:textId="77777777" w:rsidR="008241DA" w:rsidRPr="008241DA" w:rsidRDefault="008241DA" w:rsidP="00935224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443" w:type="dxa"/>
            <w:vAlign w:val="center"/>
          </w:tcPr>
          <w:p w14:paraId="6B604D3A" w14:textId="65C71DDF" w:rsidR="008241DA" w:rsidRPr="008241DA" w:rsidRDefault="008241DA" w:rsidP="00935224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8241DA">
              <w:rPr>
                <w:rFonts w:ascii="Garamond" w:hAnsi="Garamond"/>
                <w:szCs w:val="22"/>
                <w:lang w:eastAsia="ar-SA"/>
              </w:rPr>
              <w:t>---</w:t>
            </w:r>
          </w:p>
        </w:tc>
      </w:tr>
      <w:tr w:rsidR="008241DA" w:rsidRPr="003D70C7" w14:paraId="1FC996DF" w14:textId="77777777" w:rsidTr="00C90640">
        <w:tc>
          <w:tcPr>
            <w:tcW w:w="852" w:type="dxa"/>
          </w:tcPr>
          <w:p w14:paraId="0110BB15" w14:textId="77777777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8788" w:type="dxa"/>
          </w:tcPr>
          <w:p w14:paraId="79E5C721" w14:textId="77777777" w:rsidR="008241DA" w:rsidRPr="003D70C7" w:rsidRDefault="008241DA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Możliwość mycia i dezynfekcji poszczególnych elementów urządzenia w oparciu o przedstawione przez wykonawcę zalecane preparaty myjące i dezynfekujące.</w:t>
            </w:r>
          </w:p>
          <w:p w14:paraId="7F152729" w14:textId="77777777" w:rsidR="008241DA" w:rsidRPr="003D70C7" w:rsidRDefault="008241DA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UWAGA – zalecane środki powinny zawierać nazwy związków chemicznych, a nie tylko nazwy handlowe preparatów.</w:t>
            </w:r>
          </w:p>
        </w:tc>
        <w:tc>
          <w:tcPr>
            <w:tcW w:w="1843" w:type="dxa"/>
            <w:vAlign w:val="center"/>
          </w:tcPr>
          <w:p w14:paraId="698C441B" w14:textId="77777777" w:rsidR="008241DA" w:rsidRPr="008241DA" w:rsidRDefault="008241DA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8241DA">
              <w:rPr>
                <w:rFonts w:ascii="Garamond" w:hAnsi="Garamond"/>
                <w:szCs w:val="22"/>
                <w:lang w:eastAsia="ar-SA"/>
              </w:rPr>
              <w:t>Tak</w:t>
            </w:r>
          </w:p>
        </w:tc>
        <w:tc>
          <w:tcPr>
            <w:tcW w:w="2126" w:type="dxa"/>
          </w:tcPr>
          <w:p w14:paraId="41337C0D" w14:textId="77777777" w:rsidR="008241DA" w:rsidRPr="008241DA" w:rsidRDefault="008241DA" w:rsidP="00935224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443" w:type="dxa"/>
            <w:vAlign w:val="center"/>
          </w:tcPr>
          <w:p w14:paraId="451DB585" w14:textId="696ACC7B" w:rsidR="008241DA" w:rsidRPr="008241DA" w:rsidRDefault="008241DA" w:rsidP="00935224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8241DA">
              <w:rPr>
                <w:rFonts w:ascii="Garamond" w:hAnsi="Garamond"/>
                <w:szCs w:val="22"/>
                <w:lang w:eastAsia="ar-SA"/>
              </w:rPr>
              <w:t>---</w:t>
            </w:r>
          </w:p>
        </w:tc>
      </w:tr>
    </w:tbl>
    <w:p w14:paraId="6CFB8EEF" w14:textId="075E4012" w:rsidR="00541A3C" w:rsidRPr="003D70C7" w:rsidRDefault="00541A3C" w:rsidP="000D4DC1">
      <w:pPr>
        <w:widowControl/>
        <w:suppressAutoHyphens/>
        <w:spacing w:line="360" w:lineRule="auto"/>
        <w:rPr>
          <w:rFonts w:ascii="Garamond" w:eastAsia="Times New Roman" w:hAnsi="Garamond"/>
          <w:lang w:eastAsia="ar-SA"/>
        </w:rPr>
      </w:pPr>
    </w:p>
    <w:sectPr w:rsidR="00541A3C" w:rsidRPr="003D70C7" w:rsidSect="00034A53">
      <w:headerReference w:type="default" r:id="rId8"/>
      <w:footerReference w:type="default" r:id="rId9"/>
      <w:pgSz w:w="16838" w:h="11906" w:orient="landscape"/>
      <w:pgMar w:top="2127" w:right="1417" w:bottom="1134" w:left="1417" w:header="284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D905B" w14:textId="77777777" w:rsidR="001D47F0" w:rsidRDefault="001D47F0" w:rsidP="001E517E">
      <w:r>
        <w:separator/>
      </w:r>
    </w:p>
  </w:endnote>
  <w:endnote w:type="continuationSeparator" w:id="0">
    <w:p w14:paraId="2347CFE8" w14:textId="77777777" w:rsidR="001D47F0" w:rsidRDefault="001D47F0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5983020"/>
      <w:docPartObj>
        <w:docPartGallery w:val="Page Numbers (Bottom of Page)"/>
        <w:docPartUnique/>
      </w:docPartObj>
    </w:sdtPr>
    <w:sdtEndPr/>
    <w:sdtContent>
      <w:p w14:paraId="2844C366" w14:textId="299D5015" w:rsidR="009E45C6" w:rsidRDefault="009E45C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2DF4">
          <w:rPr>
            <w:noProof/>
          </w:rPr>
          <w:t>29</w:t>
        </w:r>
        <w:r>
          <w:fldChar w:fldCharType="end"/>
        </w:r>
      </w:p>
    </w:sdtContent>
  </w:sdt>
  <w:p w14:paraId="26E34E36" w14:textId="77777777" w:rsidR="009E45C6" w:rsidRDefault="009E45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9C702" w14:textId="77777777" w:rsidR="001D47F0" w:rsidRDefault="001D47F0" w:rsidP="001E517E">
      <w:r>
        <w:separator/>
      </w:r>
    </w:p>
  </w:footnote>
  <w:footnote w:type="continuationSeparator" w:id="0">
    <w:p w14:paraId="1504C7DA" w14:textId="77777777" w:rsidR="001D47F0" w:rsidRDefault="001D47F0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1A186" w14:textId="0EC6BCC7" w:rsidR="009E45C6" w:rsidRDefault="001D47F0" w:rsidP="00E23FC0">
    <w:pPr>
      <w:widowControl/>
      <w:tabs>
        <w:tab w:val="center" w:pos="4536"/>
        <w:tab w:val="right" w:pos="14040"/>
      </w:tabs>
      <w:rPr>
        <w:rFonts w:ascii="Garamond" w:eastAsia="Times New Roman" w:hAnsi="Garamond"/>
        <w:lang w:eastAsia="pl-PL"/>
      </w:rPr>
    </w:pPr>
    <w:r>
      <w:rPr>
        <w:rFonts w:ascii="Garamond" w:eastAsia="Times New Roman" w:hAnsi="Garamond"/>
        <w:noProof/>
        <w:lang w:eastAsia="pl-PL"/>
      </w:rPr>
      <w:pict w14:anchorId="46E079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49" type="#_x0000_t75" style="position:absolute;margin-left:74.5pt;margin-top:-97.25pt;width:612.2pt;height:780.1pt;z-index:-251658752;mso-position-horizontal-relative:margin;mso-position-vertical-relative:margin" o:allowincell="f">
          <v:imagedata r:id="rId1" o:title="papier_firmowy_ue_mono-8"/>
          <w10:wrap anchorx="margin" anchory="margin"/>
        </v:shape>
      </w:pict>
    </w:r>
  </w:p>
  <w:p w14:paraId="22768954" w14:textId="77777777" w:rsidR="009E45C6" w:rsidRDefault="009E45C6" w:rsidP="00E23FC0">
    <w:pPr>
      <w:widowControl/>
      <w:tabs>
        <w:tab w:val="center" w:pos="4536"/>
        <w:tab w:val="right" w:pos="14040"/>
      </w:tabs>
      <w:rPr>
        <w:rFonts w:ascii="Garamond" w:eastAsia="Times New Roman" w:hAnsi="Garamond"/>
        <w:lang w:eastAsia="pl-PL"/>
      </w:rPr>
    </w:pPr>
  </w:p>
  <w:p w14:paraId="4233B634" w14:textId="1AE6AC31" w:rsidR="009E45C6" w:rsidRDefault="009E45C6" w:rsidP="00E66EB3">
    <w:pPr>
      <w:widowControl/>
      <w:tabs>
        <w:tab w:val="left" w:pos="3135"/>
        <w:tab w:val="left" w:pos="6000"/>
      </w:tabs>
      <w:rPr>
        <w:rFonts w:ascii="Garamond" w:eastAsia="Times New Roman" w:hAnsi="Garamond"/>
        <w:lang w:eastAsia="pl-PL"/>
      </w:rPr>
    </w:pPr>
    <w:r>
      <w:rPr>
        <w:rFonts w:ascii="Garamond" w:eastAsia="Times New Roman" w:hAnsi="Garamond"/>
        <w:lang w:eastAsia="pl-PL"/>
      </w:rPr>
      <w:tab/>
    </w:r>
    <w:r>
      <w:rPr>
        <w:rFonts w:ascii="Garamond" w:eastAsia="Times New Roman" w:hAnsi="Garamond"/>
        <w:lang w:eastAsia="pl-PL"/>
      </w:rPr>
      <w:tab/>
    </w:r>
  </w:p>
  <w:p w14:paraId="60968AC8" w14:textId="6B25B3DC" w:rsidR="009E45C6" w:rsidRPr="00E23FC0" w:rsidRDefault="009E45C6" w:rsidP="00E66EB3">
    <w:pPr>
      <w:widowControl/>
      <w:tabs>
        <w:tab w:val="left" w:pos="3420"/>
        <w:tab w:val="center" w:pos="4536"/>
        <w:tab w:val="right" w:pos="14040"/>
      </w:tabs>
      <w:rPr>
        <w:rFonts w:ascii="Garamond" w:eastAsia="Times New Roman" w:hAnsi="Garamond"/>
        <w:lang w:eastAsia="pl-PL"/>
      </w:rPr>
    </w:pPr>
    <w:r>
      <w:rPr>
        <w:rFonts w:ascii="Garamond" w:eastAsia="Times New Roman" w:hAnsi="Garamond"/>
        <w:lang w:eastAsia="pl-PL"/>
      </w:rPr>
      <w:tab/>
    </w:r>
  </w:p>
  <w:p w14:paraId="0A571505" w14:textId="1A206E92" w:rsidR="009E45C6" w:rsidRPr="00E23FC0" w:rsidRDefault="009E45C6" w:rsidP="00E23FC0">
    <w:pPr>
      <w:widowControl/>
      <w:tabs>
        <w:tab w:val="center" w:pos="4536"/>
        <w:tab w:val="right" w:pos="14040"/>
      </w:tabs>
      <w:jc w:val="both"/>
      <w:rPr>
        <w:rFonts w:ascii="Garamond" w:eastAsia="Times New Roman" w:hAnsi="Garamond"/>
        <w:lang w:eastAsia="pl-PL"/>
      </w:rPr>
    </w:pPr>
    <w:r w:rsidRPr="00E23FC0">
      <w:rPr>
        <w:rFonts w:ascii="Garamond" w:eastAsia="Times New Roman" w:hAnsi="Garamond"/>
        <w:color w:val="000000"/>
        <w:lang w:eastAsia="pl-PL" w:bidi="hi-IN"/>
      </w:rPr>
      <w:t>DFP.271.</w:t>
    </w:r>
    <w:r>
      <w:rPr>
        <w:rFonts w:ascii="Garamond" w:eastAsia="Times New Roman" w:hAnsi="Garamond"/>
        <w:color w:val="000000"/>
        <w:lang w:eastAsia="pl-PL" w:bidi="hi-IN"/>
      </w:rPr>
      <w:t>88.2021</w:t>
    </w:r>
    <w:r w:rsidRPr="00E23FC0">
      <w:rPr>
        <w:rFonts w:ascii="Garamond" w:eastAsia="Times New Roman" w:hAnsi="Garamond"/>
        <w:color w:val="000000"/>
        <w:lang w:eastAsia="pl-PL" w:bidi="hi-IN"/>
      </w:rPr>
      <w:t>.KK</w:t>
    </w:r>
    <w:r>
      <w:rPr>
        <w:rFonts w:ascii="Garamond" w:eastAsia="Times New Roman" w:hAnsi="Garamond"/>
        <w:lang w:eastAsia="pl-PL"/>
      </w:rPr>
      <w:t xml:space="preserve"> </w:t>
    </w:r>
    <w:r>
      <w:rPr>
        <w:rFonts w:ascii="Garamond" w:eastAsia="Times New Roman" w:hAnsi="Garamond"/>
        <w:lang w:eastAsia="pl-PL"/>
      </w:rPr>
      <w:tab/>
    </w:r>
    <w:r>
      <w:rPr>
        <w:rFonts w:ascii="Garamond" w:eastAsia="Times New Roman" w:hAnsi="Garamond"/>
        <w:lang w:eastAsia="pl-PL"/>
      </w:rPr>
      <w:tab/>
      <w:t>Załącznik nr 1a do SWZ</w:t>
    </w:r>
  </w:p>
  <w:p w14:paraId="0563155B" w14:textId="51BECB69" w:rsidR="009E45C6" w:rsidRPr="001A4DED" w:rsidRDefault="009E45C6" w:rsidP="001A4DED">
    <w:pPr>
      <w:widowControl/>
      <w:tabs>
        <w:tab w:val="center" w:pos="4536"/>
        <w:tab w:val="right" w:pos="14040"/>
      </w:tabs>
      <w:jc w:val="right"/>
      <w:rPr>
        <w:rFonts w:ascii="Garamond" w:eastAsia="Times New Roman" w:hAnsi="Garamond"/>
        <w:lang w:eastAsia="pl-PL"/>
      </w:rPr>
    </w:pPr>
    <w:r w:rsidRPr="00E23FC0">
      <w:rPr>
        <w:rFonts w:ascii="Garamond" w:eastAsia="Times New Roman" w:hAnsi="Garamond"/>
        <w:lang w:eastAsia="pl-PL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7"/>
    <w:multiLevelType w:val="multilevel"/>
    <w:tmpl w:val="00000007"/>
    <w:name w:val="WWNum7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D80F1D"/>
    <w:multiLevelType w:val="hybridMultilevel"/>
    <w:tmpl w:val="6BC4A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13F32"/>
    <w:multiLevelType w:val="hybridMultilevel"/>
    <w:tmpl w:val="3A6A60E2"/>
    <w:lvl w:ilvl="0" w:tplc="0DFE15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430747"/>
    <w:multiLevelType w:val="hybridMultilevel"/>
    <w:tmpl w:val="CC743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C046D"/>
    <w:multiLevelType w:val="hybridMultilevel"/>
    <w:tmpl w:val="D9DA0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10696"/>
    <w:multiLevelType w:val="hybridMultilevel"/>
    <w:tmpl w:val="F134E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9181C"/>
    <w:multiLevelType w:val="hybridMultilevel"/>
    <w:tmpl w:val="3D2631C4"/>
    <w:lvl w:ilvl="0" w:tplc="361299F0">
      <w:start w:val="198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04D0B"/>
    <w:multiLevelType w:val="hybridMultilevel"/>
    <w:tmpl w:val="A3101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739BA"/>
    <w:multiLevelType w:val="hybridMultilevel"/>
    <w:tmpl w:val="951AAFDA"/>
    <w:lvl w:ilvl="0" w:tplc="0415000F">
      <w:start w:val="1"/>
      <w:numFmt w:val="decimal"/>
      <w:lvlText w:val="%1."/>
      <w:lvlJc w:val="left"/>
      <w:pPr>
        <w:ind w:left="472" w:hanging="360"/>
      </w:pPr>
    </w:lvl>
    <w:lvl w:ilvl="1" w:tplc="04150019" w:tentative="1">
      <w:start w:val="1"/>
      <w:numFmt w:val="lowerLetter"/>
      <w:lvlText w:val="%2."/>
      <w:lvlJc w:val="left"/>
      <w:pPr>
        <w:ind w:left="1192" w:hanging="360"/>
      </w:pPr>
    </w:lvl>
    <w:lvl w:ilvl="2" w:tplc="0415001B" w:tentative="1">
      <w:start w:val="1"/>
      <w:numFmt w:val="lowerRoman"/>
      <w:lvlText w:val="%3."/>
      <w:lvlJc w:val="right"/>
      <w:pPr>
        <w:ind w:left="1912" w:hanging="180"/>
      </w:pPr>
    </w:lvl>
    <w:lvl w:ilvl="3" w:tplc="0415000F" w:tentative="1">
      <w:start w:val="1"/>
      <w:numFmt w:val="decimal"/>
      <w:lvlText w:val="%4."/>
      <w:lvlJc w:val="left"/>
      <w:pPr>
        <w:ind w:left="2632" w:hanging="360"/>
      </w:pPr>
    </w:lvl>
    <w:lvl w:ilvl="4" w:tplc="04150019" w:tentative="1">
      <w:start w:val="1"/>
      <w:numFmt w:val="lowerLetter"/>
      <w:lvlText w:val="%5."/>
      <w:lvlJc w:val="left"/>
      <w:pPr>
        <w:ind w:left="3352" w:hanging="360"/>
      </w:pPr>
    </w:lvl>
    <w:lvl w:ilvl="5" w:tplc="0415001B" w:tentative="1">
      <w:start w:val="1"/>
      <w:numFmt w:val="lowerRoman"/>
      <w:lvlText w:val="%6."/>
      <w:lvlJc w:val="right"/>
      <w:pPr>
        <w:ind w:left="4072" w:hanging="180"/>
      </w:pPr>
    </w:lvl>
    <w:lvl w:ilvl="6" w:tplc="0415000F" w:tentative="1">
      <w:start w:val="1"/>
      <w:numFmt w:val="decimal"/>
      <w:lvlText w:val="%7."/>
      <w:lvlJc w:val="left"/>
      <w:pPr>
        <w:ind w:left="4792" w:hanging="360"/>
      </w:pPr>
    </w:lvl>
    <w:lvl w:ilvl="7" w:tplc="04150019" w:tentative="1">
      <w:start w:val="1"/>
      <w:numFmt w:val="lowerLetter"/>
      <w:lvlText w:val="%8."/>
      <w:lvlJc w:val="left"/>
      <w:pPr>
        <w:ind w:left="5512" w:hanging="360"/>
      </w:pPr>
    </w:lvl>
    <w:lvl w:ilvl="8" w:tplc="0415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1" w15:restartNumberingAfterBreak="0">
    <w:nsid w:val="1FDE39F4"/>
    <w:multiLevelType w:val="hybridMultilevel"/>
    <w:tmpl w:val="21504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93529C"/>
    <w:multiLevelType w:val="hybridMultilevel"/>
    <w:tmpl w:val="B338F0E6"/>
    <w:lvl w:ilvl="0" w:tplc="F0E6586E">
      <w:start w:val="1"/>
      <w:numFmt w:val="decimal"/>
      <w:lvlText w:val="%1."/>
      <w:lvlJc w:val="left"/>
      <w:pPr>
        <w:ind w:left="360" w:hanging="360"/>
      </w:pPr>
      <w:rPr>
        <w:strike w:val="0"/>
        <w:sz w:val="22"/>
      </w:rPr>
    </w:lvl>
    <w:lvl w:ilvl="1" w:tplc="C88AD51A">
      <w:start w:val="1"/>
      <w:numFmt w:val="lowerLetter"/>
      <w:lvlText w:val="%2."/>
      <w:lvlJc w:val="left"/>
      <w:pPr>
        <w:ind w:left="1506" w:hanging="360"/>
      </w:pPr>
      <w:rPr>
        <w:rFonts w:ascii="Algerian" w:hAnsi="Algerian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2EE2B57"/>
    <w:multiLevelType w:val="hybridMultilevel"/>
    <w:tmpl w:val="CE1697E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E360294"/>
    <w:multiLevelType w:val="hybridMultilevel"/>
    <w:tmpl w:val="44EC8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8738ED"/>
    <w:multiLevelType w:val="hybridMultilevel"/>
    <w:tmpl w:val="492A3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967989"/>
    <w:multiLevelType w:val="hybridMultilevel"/>
    <w:tmpl w:val="ACD293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10D7784"/>
    <w:multiLevelType w:val="hybridMultilevel"/>
    <w:tmpl w:val="6CE4E910"/>
    <w:lvl w:ilvl="0" w:tplc="A3C43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818A5"/>
    <w:multiLevelType w:val="hybridMultilevel"/>
    <w:tmpl w:val="61AC9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0" w15:restartNumberingAfterBreak="0">
    <w:nsid w:val="3A016723"/>
    <w:multiLevelType w:val="hybridMultilevel"/>
    <w:tmpl w:val="2ACA145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BBC564E"/>
    <w:multiLevelType w:val="multilevel"/>
    <w:tmpl w:val="766453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F0200EF"/>
    <w:multiLevelType w:val="hybridMultilevel"/>
    <w:tmpl w:val="FEF46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18264F"/>
    <w:multiLevelType w:val="hybridMultilevel"/>
    <w:tmpl w:val="2ACA145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1CC634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1E9552D"/>
    <w:multiLevelType w:val="hybridMultilevel"/>
    <w:tmpl w:val="A8B240E6"/>
    <w:lvl w:ilvl="0" w:tplc="BD420580">
      <w:start w:val="195"/>
      <w:numFmt w:val="decimal"/>
      <w:lvlText w:val="%1."/>
      <w:lvlJc w:val="left"/>
      <w:pPr>
        <w:ind w:left="360" w:hanging="360"/>
      </w:pPr>
      <w:rPr>
        <w:rFonts w:hint="default"/>
        <w:strike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A59E0"/>
    <w:multiLevelType w:val="hybridMultilevel"/>
    <w:tmpl w:val="752A3B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C5476D"/>
    <w:multiLevelType w:val="hybridMultilevel"/>
    <w:tmpl w:val="2F3C8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996426"/>
    <w:multiLevelType w:val="hybridMultilevel"/>
    <w:tmpl w:val="C09A5E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5D3BC0"/>
    <w:multiLevelType w:val="hybridMultilevel"/>
    <w:tmpl w:val="C5A295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0E7520"/>
    <w:multiLevelType w:val="hybridMultilevel"/>
    <w:tmpl w:val="5852B5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007A88"/>
    <w:multiLevelType w:val="hybridMultilevel"/>
    <w:tmpl w:val="1F0C9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92621B"/>
    <w:multiLevelType w:val="hybridMultilevel"/>
    <w:tmpl w:val="D28276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F9364D"/>
    <w:multiLevelType w:val="hybridMultilevel"/>
    <w:tmpl w:val="2ACA145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A446EBF"/>
    <w:multiLevelType w:val="hybridMultilevel"/>
    <w:tmpl w:val="03788F58"/>
    <w:lvl w:ilvl="0" w:tplc="CA3CE77A">
      <w:start w:val="198"/>
      <w:numFmt w:val="decimal"/>
      <w:lvlText w:val="%1."/>
      <w:lvlJc w:val="left"/>
      <w:pPr>
        <w:ind w:left="107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220EA"/>
    <w:multiLevelType w:val="hybridMultilevel"/>
    <w:tmpl w:val="6936C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C2390D"/>
    <w:multiLevelType w:val="hybridMultilevel"/>
    <w:tmpl w:val="C82E3D84"/>
    <w:lvl w:ilvl="0" w:tplc="18000794">
      <w:start w:val="207"/>
      <w:numFmt w:val="decimal"/>
      <w:lvlText w:val="%1."/>
      <w:lvlJc w:val="left"/>
      <w:pPr>
        <w:ind w:left="360" w:hanging="360"/>
      </w:pPr>
      <w:rPr>
        <w:rFonts w:hint="default"/>
        <w:strike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9"/>
  </w:num>
  <w:num w:numId="4">
    <w:abstractNumId w:val="12"/>
  </w:num>
  <w:num w:numId="5">
    <w:abstractNumId w:val="5"/>
  </w:num>
  <w:num w:numId="6">
    <w:abstractNumId w:val="11"/>
  </w:num>
  <w:num w:numId="7">
    <w:abstractNumId w:val="13"/>
  </w:num>
  <w:num w:numId="8">
    <w:abstractNumId w:val="17"/>
  </w:num>
  <w:num w:numId="9">
    <w:abstractNumId w:val="23"/>
  </w:num>
  <w:num w:numId="10">
    <w:abstractNumId w:val="34"/>
  </w:num>
  <w:num w:numId="11">
    <w:abstractNumId w:val="20"/>
  </w:num>
  <w:num w:numId="12">
    <w:abstractNumId w:val="4"/>
  </w:num>
  <w:num w:numId="13">
    <w:abstractNumId w:val="35"/>
  </w:num>
  <w:num w:numId="14">
    <w:abstractNumId w:val="8"/>
  </w:num>
  <w:num w:numId="15">
    <w:abstractNumId w:val="22"/>
  </w:num>
  <w:num w:numId="16">
    <w:abstractNumId w:val="33"/>
  </w:num>
  <w:num w:numId="17">
    <w:abstractNumId w:val="30"/>
  </w:num>
  <w:num w:numId="18">
    <w:abstractNumId w:val="9"/>
  </w:num>
  <w:num w:numId="19">
    <w:abstractNumId w:val="3"/>
  </w:num>
  <w:num w:numId="20">
    <w:abstractNumId w:val="24"/>
  </w:num>
  <w:num w:numId="21">
    <w:abstractNumId w:val="21"/>
  </w:num>
  <w:num w:numId="22">
    <w:abstractNumId w:val="2"/>
  </w:num>
  <w:num w:numId="23">
    <w:abstractNumId w:val="25"/>
  </w:num>
  <w:num w:numId="24">
    <w:abstractNumId w:val="36"/>
  </w:num>
  <w:num w:numId="25">
    <w:abstractNumId w:val="7"/>
  </w:num>
  <w:num w:numId="26">
    <w:abstractNumId w:val="28"/>
  </w:num>
  <w:num w:numId="27">
    <w:abstractNumId w:val="32"/>
  </w:num>
  <w:num w:numId="28">
    <w:abstractNumId w:val="37"/>
  </w:num>
  <w:num w:numId="29">
    <w:abstractNumId w:val="6"/>
  </w:num>
  <w:num w:numId="30">
    <w:abstractNumId w:val="18"/>
  </w:num>
  <w:num w:numId="31">
    <w:abstractNumId w:val="14"/>
  </w:num>
  <w:num w:numId="32">
    <w:abstractNumId w:val="15"/>
  </w:num>
  <w:num w:numId="33">
    <w:abstractNumId w:val="27"/>
  </w:num>
  <w:num w:numId="34">
    <w:abstractNumId w:val="10"/>
  </w:num>
  <w:num w:numId="35">
    <w:abstractNumId w:val="29"/>
  </w:num>
  <w:num w:numId="36">
    <w:abstractNumId w:val="31"/>
  </w:num>
  <w:num w:numId="37">
    <w:abstractNumId w:val="16"/>
  </w:num>
  <w:num w:numId="38">
    <w:abstractNumId w:val="2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018A2"/>
    <w:rsid w:val="0001015D"/>
    <w:rsid w:val="000126B5"/>
    <w:rsid w:val="0001279E"/>
    <w:rsid w:val="0001390C"/>
    <w:rsid w:val="000153D5"/>
    <w:rsid w:val="00020FD9"/>
    <w:rsid w:val="00021CBB"/>
    <w:rsid w:val="000232AD"/>
    <w:rsid w:val="00024C41"/>
    <w:rsid w:val="00026479"/>
    <w:rsid w:val="00032CA1"/>
    <w:rsid w:val="00034405"/>
    <w:rsid w:val="00034A53"/>
    <w:rsid w:val="0003673A"/>
    <w:rsid w:val="00037155"/>
    <w:rsid w:val="00037C4D"/>
    <w:rsid w:val="00050FC1"/>
    <w:rsid w:val="00060B00"/>
    <w:rsid w:val="0006182B"/>
    <w:rsid w:val="000629E7"/>
    <w:rsid w:val="00062EB0"/>
    <w:rsid w:val="000639FB"/>
    <w:rsid w:val="00067126"/>
    <w:rsid w:val="00067EC9"/>
    <w:rsid w:val="000711C2"/>
    <w:rsid w:val="000755A2"/>
    <w:rsid w:val="00076AA1"/>
    <w:rsid w:val="000823BF"/>
    <w:rsid w:val="00082D47"/>
    <w:rsid w:val="000912F0"/>
    <w:rsid w:val="000930DB"/>
    <w:rsid w:val="00093C7C"/>
    <w:rsid w:val="000A14A0"/>
    <w:rsid w:val="000A18FC"/>
    <w:rsid w:val="000A2BEB"/>
    <w:rsid w:val="000A2FB5"/>
    <w:rsid w:val="000B0643"/>
    <w:rsid w:val="000B14E8"/>
    <w:rsid w:val="000B44B9"/>
    <w:rsid w:val="000B69E7"/>
    <w:rsid w:val="000C2499"/>
    <w:rsid w:val="000C5C2C"/>
    <w:rsid w:val="000D31B0"/>
    <w:rsid w:val="000D4DC1"/>
    <w:rsid w:val="000D6267"/>
    <w:rsid w:val="000D7B43"/>
    <w:rsid w:val="000E285E"/>
    <w:rsid w:val="000E51DB"/>
    <w:rsid w:val="000E6D9D"/>
    <w:rsid w:val="000F1905"/>
    <w:rsid w:val="000F1DAC"/>
    <w:rsid w:val="000F64B3"/>
    <w:rsid w:val="00106830"/>
    <w:rsid w:val="00107085"/>
    <w:rsid w:val="00114091"/>
    <w:rsid w:val="001140EB"/>
    <w:rsid w:val="0012053E"/>
    <w:rsid w:val="001247DC"/>
    <w:rsid w:val="001267AE"/>
    <w:rsid w:val="0013127F"/>
    <w:rsid w:val="00132DA8"/>
    <w:rsid w:val="00133398"/>
    <w:rsid w:val="001363F2"/>
    <w:rsid w:val="001364F8"/>
    <w:rsid w:val="0014298E"/>
    <w:rsid w:val="0015170D"/>
    <w:rsid w:val="00152C23"/>
    <w:rsid w:val="001545BC"/>
    <w:rsid w:val="00157035"/>
    <w:rsid w:val="00160948"/>
    <w:rsid w:val="00162448"/>
    <w:rsid w:val="0016426C"/>
    <w:rsid w:val="001651E0"/>
    <w:rsid w:val="00170482"/>
    <w:rsid w:val="00171380"/>
    <w:rsid w:val="001737DC"/>
    <w:rsid w:val="00174B06"/>
    <w:rsid w:val="00174E91"/>
    <w:rsid w:val="00175414"/>
    <w:rsid w:val="00176CD8"/>
    <w:rsid w:val="00176DC5"/>
    <w:rsid w:val="00186478"/>
    <w:rsid w:val="001871D5"/>
    <w:rsid w:val="0019379C"/>
    <w:rsid w:val="00197772"/>
    <w:rsid w:val="001A0F7C"/>
    <w:rsid w:val="001A3928"/>
    <w:rsid w:val="001A4DED"/>
    <w:rsid w:val="001A7B1C"/>
    <w:rsid w:val="001B1BA1"/>
    <w:rsid w:val="001B265C"/>
    <w:rsid w:val="001B28AB"/>
    <w:rsid w:val="001B29E5"/>
    <w:rsid w:val="001B62A4"/>
    <w:rsid w:val="001B70CF"/>
    <w:rsid w:val="001C5791"/>
    <w:rsid w:val="001C5C2E"/>
    <w:rsid w:val="001D02FB"/>
    <w:rsid w:val="001D0D0A"/>
    <w:rsid w:val="001D0E66"/>
    <w:rsid w:val="001D2B35"/>
    <w:rsid w:val="001D47F0"/>
    <w:rsid w:val="001E3B6D"/>
    <w:rsid w:val="001E4CBD"/>
    <w:rsid w:val="001E517E"/>
    <w:rsid w:val="001E7CBD"/>
    <w:rsid w:val="001F2042"/>
    <w:rsid w:val="001F2C1B"/>
    <w:rsid w:val="001F3BCA"/>
    <w:rsid w:val="001F5236"/>
    <w:rsid w:val="0020324C"/>
    <w:rsid w:val="002048CC"/>
    <w:rsid w:val="00210D0B"/>
    <w:rsid w:val="0021258C"/>
    <w:rsid w:val="00213E5D"/>
    <w:rsid w:val="00223407"/>
    <w:rsid w:val="0022362B"/>
    <w:rsid w:val="00224424"/>
    <w:rsid w:val="002245A7"/>
    <w:rsid w:val="00226066"/>
    <w:rsid w:val="00226A39"/>
    <w:rsid w:val="00227AEF"/>
    <w:rsid w:val="00232DE8"/>
    <w:rsid w:val="002408F2"/>
    <w:rsid w:val="00240F74"/>
    <w:rsid w:val="002431FB"/>
    <w:rsid w:val="0024343A"/>
    <w:rsid w:val="00247413"/>
    <w:rsid w:val="00247BBD"/>
    <w:rsid w:val="00255AA0"/>
    <w:rsid w:val="00257C2A"/>
    <w:rsid w:val="00262F52"/>
    <w:rsid w:val="00264456"/>
    <w:rsid w:val="00266673"/>
    <w:rsid w:val="002832C4"/>
    <w:rsid w:val="00284327"/>
    <w:rsid w:val="0028502E"/>
    <w:rsid w:val="0029038F"/>
    <w:rsid w:val="00290C54"/>
    <w:rsid w:val="00292B55"/>
    <w:rsid w:val="00295FF4"/>
    <w:rsid w:val="002A12E7"/>
    <w:rsid w:val="002A2F8E"/>
    <w:rsid w:val="002A37E3"/>
    <w:rsid w:val="002A4CAE"/>
    <w:rsid w:val="002A5AB5"/>
    <w:rsid w:val="002A787C"/>
    <w:rsid w:val="002B5E60"/>
    <w:rsid w:val="002B7465"/>
    <w:rsid w:val="002C3681"/>
    <w:rsid w:val="002C4DAD"/>
    <w:rsid w:val="002C501E"/>
    <w:rsid w:val="002C6F70"/>
    <w:rsid w:val="002C7CB6"/>
    <w:rsid w:val="002D3DEC"/>
    <w:rsid w:val="002E380F"/>
    <w:rsid w:val="002E5347"/>
    <w:rsid w:val="002E6A88"/>
    <w:rsid w:val="002F17CA"/>
    <w:rsid w:val="002F224A"/>
    <w:rsid w:val="002F7A00"/>
    <w:rsid w:val="002F7F2A"/>
    <w:rsid w:val="00302AB1"/>
    <w:rsid w:val="00302BA4"/>
    <w:rsid w:val="00302DD8"/>
    <w:rsid w:val="00303D9F"/>
    <w:rsid w:val="00303F0E"/>
    <w:rsid w:val="00313CF9"/>
    <w:rsid w:val="0031432F"/>
    <w:rsid w:val="0031594C"/>
    <w:rsid w:val="00330A0E"/>
    <w:rsid w:val="00336172"/>
    <w:rsid w:val="003361BC"/>
    <w:rsid w:val="0034167F"/>
    <w:rsid w:val="003468A4"/>
    <w:rsid w:val="00346ED2"/>
    <w:rsid w:val="00352452"/>
    <w:rsid w:val="00352E74"/>
    <w:rsid w:val="00370B2B"/>
    <w:rsid w:val="00376469"/>
    <w:rsid w:val="00380CE3"/>
    <w:rsid w:val="0038242B"/>
    <w:rsid w:val="003825E2"/>
    <w:rsid w:val="0038481E"/>
    <w:rsid w:val="003879BC"/>
    <w:rsid w:val="003904C2"/>
    <w:rsid w:val="00390750"/>
    <w:rsid w:val="003914B2"/>
    <w:rsid w:val="00397870"/>
    <w:rsid w:val="003A28CE"/>
    <w:rsid w:val="003A4F4D"/>
    <w:rsid w:val="003A56EF"/>
    <w:rsid w:val="003B27E1"/>
    <w:rsid w:val="003B3DF0"/>
    <w:rsid w:val="003B5344"/>
    <w:rsid w:val="003C4169"/>
    <w:rsid w:val="003C4F7A"/>
    <w:rsid w:val="003C7047"/>
    <w:rsid w:val="003D656E"/>
    <w:rsid w:val="003D70C7"/>
    <w:rsid w:val="003E4F8D"/>
    <w:rsid w:val="003E6B06"/>
    <w:rsid w:val="003F0E23"/>
    <w:rsid w:val="003F24BC"/>
    <w:rsid w:val="003F293F"/>
    <w:rsid w:val="003F6CEB"/>
    <w:rsid w:val="004019D9"/>
    <w:rsid w:val="00403CCC"/>
    <w:rsid w:val="00405062"/>
    <w:rsid w:val="00420F0F"/>
    <w:rsid w:val="00423812"/>
    <w:rsid w:val="00426D04"/>
    <w:rsid w:val="004301ED"/>
    <w:rsid w:val="0043045F"/>
    <w:rsid w:val="00430B7D"/>
    <w:rsid w:val="00437972"/>
    <w:rsid w:val="00440058"/>
    <w:rsid w:val="00441D0E"/>
    <w:rsid w:val="004517C9"/>
    <w:rsid w:val="00453809"/>
    <w:rsid w:val="00453AE3"/>
    <w:rsid w:val="004548FD"/>
    <w:rsid w:val="00461F90"/>
    <w:rsid w:val="0046202F"/>
    <w:rsid w:val="00464119"/>
    <w:rsid w:val="004679AF"/>
    <w:rsid w:val="00470133"/>
    <w:rsid w:val="00470D3B"/>
    <w:rsid w:val="00475EF5"/>
    <w:rsid w:val="004865B6"/>
    <w:rsid w:val="004A0BAD"/>
    <w:rsid w:val="004A3A1F"/>
    <w:rsid w:val="004A610C"/>
    <w:rsid w:val="004A7248"/>
    <w:rsid w:val="004A7308"/>
    <w:rsid w:val="004B11B7"/>
    <w:rsid w:val="004B4E57"/>
    <w:rsid w:val="004B51FC"/>
    <w:rsid w:val="004B6D94"/>
    <w:rsid w:val="004C22D3"/>
    <w:rsid w:val="004C5819"/>
    <w:rsid w:val="004C6763"/>
    <w:rsid w:val="004D5116"/>
    <w:rsid w:val="004D5E5F"/>
    <w:rsid w:val="004E25A3"/>
    <w:rsid w:val="004E4335"/>
    <w:rsid w:val="004E6B29"/>
    <w:rsid w:val="00500961"/>
    <w:rsid w:val="005048F4"/>
    <w:rsid w:val="005053C3"/>
    <w:rsid w:val="00524C3C"/>
    <w:rsid w:val="005306A7"/>
    <w:rsid w:val="00531FF2"/>
    <w:rsid w:val="00537E5C"/>
    <w:rsid w:val="00541A3C"/>
    <w:rsid w:val="0054240E"/>
    <w:rsid w:val="00544373"/>
    <w:rsid w:val="00545A9F"/>
    <w:rsid w:val="00546A1E"/>
    <w:rsid w:val="005509B5"/>
    <w:rsid w:val="00551345"/>
    <w:rsid w:val="005543E7"/>
    <w:rsid w:val="00556272"/>
    <w:rsid w:val="00557712"/>
    <w:rsid w:val="00561956"/>
    <w:rsid w:val="005703D0"/>
    <w:rsid w:val="0057255A"/>
    <w:rsid w:val="00572B74"/>
    <w:rsid w:val="00572CE8"/>
    <w:rsid w:val="00584C67"/>
    <w:rsid w:val="00586F33"/>
    <w:rsid w:val="005871C4"/>
    <w:rsid w:val="00592003"/>
    <w:rsid w:val="0059602B"/>
    <w:rsid w:val="00596385"/>
    <w:rsid w:val="005A0C04"/>
    <w:rsid w:val="005A3021"/>
    <w:rsid w:val="005A3C9D"/>
    <w:rsid w:val="005A7F10"/>
    <w:rsid w:val="005B0708"/>
    <w:rsid w:val="005B6B53"/>
    <w:rsid w:val="005C09FF"/>
    <w:rsid w:val="005C182E"/>
    <w:rsid w:val="005C2359"/>
    <w:rsid w:val="005C2A80"/>
    <w:rsid w:val="005C5D93"/>
    <w:rsid w:val="005C6498"/>
    <w:rsid w:val="005C71B0"/>
    <w:rsid w:val="005D2DE1"/>
    <w:rsid w:val="005D687C"/>
    <w:rsid w:val="005E473D"/>
    <w:rsid w:val="005F17F6"/>
    <w:rsid w:val="005F2FAA"/>
    <w:rsid w:val="005F5283"/>
    <w:rsid w:val="005F6039"/>
    <w:rsid w:val="005F6F02"/>
    <w:rsid w:val="006059C6"/>
    <w:rsid w:val="00605F1F"/>
    <w:rsid w:val="00606B98"/>
    <w:rsid w:val="00606BF2"/>
    <w:rsid w:val="00614016"/>
    <w:rsid w:val="00615C44"/>
    <w:rsid w:val="00615CAF"/>
    <w:rsid w:val="006223BB"/>
    <w:rsid w:val="006231E8"/>
    <w:rsid w:val="00626857"/>
    <w:rsid w:val="00627855"/>
    <w:rsid w:val="0063160E"/>
    <w:rsid w:val="00636A6E"/>
    <w:rsid w:val="006405D6"/>
    <w:rsid w:val="00642FE2"/>
    <w:rsid w:val="00643DEC"/>
    <w:rsid w:val="006456FE"/>
    <w:rsid w:val="006549D3"/>
    <w:rsid w:val="006610FD"/>
    <w:rsid w:val="006631C3"/>
    <w:rsid w:val="006654A3"/>
    <w:rsid w:val="006706A2"/>
    <w:rsid w:val="00671D2A"/>
    <w:rsid w:val="00674A83"/>
    <w:rsid w:val="00684BE2"/>
    <w:rsid w:val="00686255"/>
    <w:rsid w:val="006922C3"/>
    <w:rsid w:val="006935EF"/>
    <w:rsid w:val="00697318"/>
    <w:rsid w:val="006A2307"/>
    <w:rsid w:val="006A368C"/>
    <w:rsid w:val="006A5999"/>
    <w:rsid w:val="006B072B"/>
    <w:rsid w:val="006B0CFB"/>
    <w:rsid w:val="006B6CED"/>
    <w:rsid w:val="006C11D4"/>
    <w:rsid w:val="006D0BFC"/>
    <w:rsid w:val="006D12FF"/>
    <w:rsid w:val="006D28BD"/>
    <w:rsid w:val="006D3FC3"/>
    <w:rsid w:val="006D729B"/>
    <w:rsid w:val="006E1F67"/>
    <w:rsid w:val="006E79AD"/>
    <w:rsid w:val="006F355C"/>
    <w:rsid w:val="006F4022"/>
    <w:rsid w:val="00705329"/>
    <w:rsid w:val="00712193"/>
    <w:rsid w:val="007144BC"/>
    <w:rsid w:val="00714DD9"/>
    <w:rsid w:val="00715013"/>
    <w:rsid w:val="00717C73"/>
    <w:rsid w:val="0072100B"/>
    <w:rsid w:val="00721706"/>
    <w:rsid w:val="0072692C"/>
    <w:rsid w:val="00727613"/>
    <w:rsid w:val="00735226"/>
    <w:rsid w:val="0073617E"/>
    <w:rsid w:val="00736475"/>
    <w:rsid w:val="00737732"/>
    <w:rsid w:val="00746BA8"/>
    <w:rsid w:val="00750639"/>
    <w:rsid w:val="00752160"/>
    <w:rsid w:val="007524EB"/>
    <w:rsid w:val="00753417"/>
    <w:rsid w:val="007549A4"/>
    <w:rsid w:val="00756827"/>
    <w:rsid w:val="0076086A"/>
    <w:rsid w:val="00765FD7"/>
    <w:rsid w:val="007661A9"/>
    <w:rsid w:val="00767DFB"/>
    <w:rsid w:val="0077358F"/>
    <w:rsid w:val="00775607"/>
    <w:rsid w:val="0078089B"/>
    <w:rsid w:val="007813B4"/>
    <w:rsid w:val="0078175E"/>
    <w:rsid w:val="007864B4"/>
    <w:rsid w:val="00794FC2"/>
    <w:rsid w:val="007A28BD"/>
    <w:rsid w:val="007A3696"/>
    <w:rsid w:val="007A3A7E"/>
    <w:rsid w:val="007A54A8"/>
    <w:rsid w:val="007A6ECF"/>
    <w:rsid w:val="007A6F8E"/>
    <w:rsid w:val="007A7FD5"/>
    <w:rsid w:val="007B1D72"/>
    <w:rsid w:val="007B1E1D"/>
    <w:rsid w:val="007B56C8"/>
    <w:rsid w:val="007B5B5B"/>
    <w:rsid w:val="007B72A4"/>
    <w:rsid w:val="007C37D1"/>
    <w:rsid w:val="007C4235"/>
    <w:rsid w:val="007C55BF"/>
    <w:rsid w:val="007C6404"/>
    <w:rsid w:val="007D242A"/>
    <w:rsid w:val="007D33C1"/>
    <w:rsid w:val="007D42A4"/>
    <w:rsid w:val="007D53CA"/>
    <w:rsid w:val="007D57C9"/>
    <w:rsid w:val="007E0B87"/>
    <w:rsid w:val="007E1A26"/>
    <w:rsid w:val="007E339E"/>
    <w:rsid w:val="007F2254"/>
    <w:rsid w:val="007F4038"/>
    <w:rsid w:val="007F56B0"/>
    <w:rsid w:val="00800142"/>
    <w:rsid w:val="008025C4"/>
    <w:rsid w:val="00802C53"/>
    <w:rsid w:val="0080328B"/>
    <w:rsid w:val="00804CFA"/>
    <w:rsid w:val="0081709C"/>
    <w:rsid w:val="008241DA"/>
    <w:rsid w:val="008308F8"/>
    <w:rsid w:val="00832D8B"/>
    <w:rsid w:val="008339CD"/>
    <w:rsid w:val="00841F9B"/>
    <w:rsid w:val="008452A2"/>
    <w:rsid w:val="0084615E"/>
    <w:rsid w:val="00854154"/>
    <w:rsid w:val="00856F96"/>
    <w:rsid w:val="008615A0"/>
    <w:rsid w:val="00861951"/>
    <w:rsid w:val="00871F87"/>
    <w:rsid w:val="008724C2"/>
    <w:rsid w:val="008753D8"/>
    <w:rsid w:val="00880136"/>
    <w:rsid w:val="008814F3"/>
    <w:rsid w:val="008818A6"/>
    <w:rsid w:val="008861D3"/>
    <w:rsid w:val="00891038"/>
    <w:rsid w:val="008914B7"/>
    <w:rsid w:val="0089499B"/>
    <w:rsid w:val="00896E2E"/>
    <w:rsid w:val="008A56A8"/>
    <w:rsid w:val="008B27EB"/>
    <w:rsid w:val="008B775A"/>
    <w:rsid w:val="008C12E3"/>
    <w:rsid w:val="008C2A27"/>
    <w:rsid w:val="008C38DE"/>
    <w:rsid w:val="008C3905"/>
    <w:rsid w:val="008D2F0F"/>
    <w:rsid w:val="008D35F6"/>
    <w:rsid w:val="008E094D"/>
    <w:rsid w:val="008E394E"/>
    <w:rsid w:val="008E5977"/>
    <w:rsid w:val="008E6630"/>
    <w:rsid w:val="008F1168"/>
    <w:rsid w:val="008F1CCE"/>
    <w:rsid w:val="008F6455"/>
    <w:rsid w:val="008F784F"/>
    <w:rsid w:val="009136DF"/>
    <w:rsid w:val="009174D1"/>
    <w:rsid w:val="00920E3A"/>
    <w:rsid w:val="0092288B"/>
    <w:rsid w:val="00922A8C"/>
    <w:rsid w:val="00924B31"/>
    <w:rsid w:val="00933550"/>
    <w:rsid w:val="00935224"/>
    <w:rsid w:val="00941525"/>
    <w:rsid w:val="009427B4"/>
    <w:rsid w:val="0094565E"/>
    <w:rsid w:val="0096041F"/>
    <w:rsid w:val="00961500"/>
    <w:rsid w:val="0096738B"/>
    <w:rsid w:val="00967810"/>
    <w:rsid w:val="00967C2D"/>
    <w:rsid w:val="00971F1B"/>
    <w:rsid w:val="00973546"/>
    <w:rsid w:val="00976058"/>
    <w:rsid w:val="009829F8"/>
    <w:rsid w:val="00995ECC"/>
    <w:rsid w:val="009973D0"/>
    <w:rsid w:val="009A5C4F"/>
    <w:rsid w:val="009B0DAC"/>
    <w:rsid w:val="009B1589"/>
    <w:rsid w:val="009B1DBB"/>
    <w:rsid w:val="009B66CF"/>
    <w:rsid w:val="009C084D"/>
    <w:rsid w:val="009C1402"/>
    <w:rsid w:val="009C71FA"/>
    <w:rsid w:val="009D6D98"/>
    <w:rsid w:val="009E1FEA"/>
    <w:rsid w:val="009E45C6"/>
    <w:rsid w:val="009E4965"/>
    <w:rsid w:val="009E51D9"/>
    <w:rsid w:val="009E5BD0"/>
    <w:rsid w:val="009E5C1A"/>
    <w:rsid w:val="009F3A10"/>
    <w:rsid w:val="009F6EC8"/>
    <w:rsid w:val="00A0281A"/>
    <w:rsid w:val="00A0407D"/>
    <w:rsid w:val="00A20B61"/>
    <w:rsid w:val="00A21E8E"/>
    <w:rsid w:val="00A262AC"/>
    <w:rsid w:val="00A32266"/>
    <w:rsid w:val="00A33027"/>
    <w:rsid w:val="00A41C5F"/>
    <w:rsid w:val="00A45B87"/>
    <w:rsid w:val="00A57D7F"/>
    <w:rsid w:val="00A63D82"/>
    <w:rsid w:val="00A656BB"/>
    <w:rsid w:val="00A6629C"/>
    <w:rsid w:val="00A71685"/>
    <w:rsid w:val="00A73157"/>
    <w:rsid w:val="00A741EA"/>
    <w:rsid w:val="00A748CF"/>
    <w:rsid w:val="00A81BF5"/>
    <w:rsid w:val="00A87C3C"/>
    <w:rsid w:val="00A97857"/>
    <w:rsid w:val="00AA28DD"/>
    <w:rsid w:val="00AA5FD8"/>
    <w:rsid w:val="00AA6E0E"/>
    <w:rsid w:val="00AB01D6"/>
    <w:rsid w:val="00AB04A0"/>
    <w:rsid w:val="00AB0615"/>
    <w:rsid w:val="00AB0D3F"/>
    <w:rsid w:val="00AB4291"/>
    <w:rsid w:val="00AC60B2"/>
    <w:rsid w:val="00AC7D19"/>
    <w:rsid w:val="00AD1859"/>
    <w:rsid w:val="00AD28EC"/>
    <w:rsid w:val="00AD598F"/>
    <w:rsid w:val="00AE17CC"/>
    <w:rsid w:val="00AE27D5"/>
    <w:rsid w:val="00AE3686"/>
    <w:rsid w:val="00AF47D4"/>
    <w:rsid w:val="00B051C2"/>
    <w:rsid w:val="00B15579"/>
    <w:rsid w:val="00B15DA2"/>
    <w:rsid w:val="00B223A2"/>
    <w:rsid w:val="00B3017D"/>
    <w:rsid w:val="00B4225A"/>
    <w:rsid w:val="00B435EE"/>
    <w:rsid w:val="00B47E95"/>
    <w:rsid w:val="00B52C94"/>
    <w:rsid w:val="00B52F93"/>
    <w:rsid w:val="00B54B39"/>
    <w:rsid w:val="00B55F47"/>
    <w:rsid w:val="00B567A0"/>
    <w:rsid w:val="00B56BC7"/>
    <w:rsid w:val="00B61BD3"/>
    <w:rsid w:val="00B62838"/>
    <w:rsid w:val="00B62C13"/>
    <w:rsid w:val="00B67137"/>
    <w:rsid w:val="00B744E4"/>
    <w:rsid w:val="00B745DC"/>
    <w:rsid w:val="00B754A6"/>
    <w:rsid w:val="00B76991"/>
    <w:rsid w:val="00B818F4"/>
    <w:rsid w:val="00B829FB"/>
    <w:rsid w:val="00B91D35"/>
    <w:rsid w:val="00B959F6"/>
    <w:rsid w:val="00B9781F"/>
    <w:rsid w:val="00B97A18"/>
    <w:rsid w:val="00B97F74"/>
    <w:rsid w:val="00BA53AC"/>
    <w:rsid w:val="00BB6CFA"/>
    <w:rsid w:val="00BC210E"/>
    <w:rsid w:val="00BC3239"/>
    <w:rsid w:val="00BD4B18"/>
    <w:rsid w:val="00BD5AF7"/>
    <w:rsid w:val="00BD60D3"/>
    <w:rsid w:val="00BD6AA5"/>
    <w:rsid w:val="00BE0F4B"/>
    <w:rsid w:val="00BE14E7"/>
    <w:rsid w:val="00BE33E0"/>
    <w:rsid w:val="00BE400B"/>
    <w:rsid w:val="00BE5D4B"/>
    <w:rsid w:val="00BF09E5"/>
    <w:rsid w:val="00BF164A"/>
    <w:rsid w:val="00BF1E8D"/>
    <w:rsid w:val="00BF3C31"/>
    <w:rsid w:val="00BF5A41"/>
    <w:rsid w:val="00BF6726"/>
    <w:rsid w:val="00C03231"/>
    <w:rsid w:val="00C035B1"/>
    <w:rsid w:val="00C04161"/>
    <w:rsid w:val="00C051A1"/>
    <w:rsid w:val="00C059F5"/>
    <w:rsid w:val="00C11DB2"/>
    <w:rsid w:val="00C1271D"/>
    <w:rsid w:val="00C13CBB"/>
    <w:rsid w:val="00C14E43"/>
    <w:rsid w:val="00C1625D"/>
    <w:rsid w:val="00C1662F"/>
    <w:rsid w:val="00C20DAA"/>
    <w:rsid w:val="00C217DD"/>
    <w:rsid w:val="00C22DF4"/>
    <w:rsid w:val="00C24BFD"/>
    <w:rsid w:val="00C30A2A"/>
    <w:rsid w:val="00C31F05"/>
    <w:rsid w:val="00C320A5"/>
    <w:rsid w:val="00C3545E"/>
    <w:rsid w:val="00C36301"/>
    <w:rsid w:val="00C40D93"/>
    <w:rsid w:val="00C460C7"/>
    <w:rsid w:val="00C51D19"/>
    <w:rsid w:val="00C53ECE"/>
    <w:rsid w:val="00C5799D"/>
    <w:rsid w:val="00C630B7"/>
    <w:rsid w:val="00C666BE"/>
    <w:rsid w:val="00C67E65"/>
    <w:rsid w:val="00C71385"/>
    <w:rsid w:val="00C7155C"/>
    <w:rsid w:val="00C737C9"/>
    <w:rsid w:val="00C7481E"/>
    <w:rsid w:val="00C76296"/>
    <w:rsid w:val="00C808D1"/>
    <w:rsid w:val="00C81D6D"/>
    <w:rsid w:val="00C83944"/>
    <w:rsid w:val="00C87F2D"/>
    <w:rsid w:val="00C90640"/>
    <w:rsid w:val="00C90AEF"/>
    <w:rsid w:val="00C918F9"/>
    <w:rsid w:val="00C94048"/>
    <w:rsid w:val="00C94506"/>
    <w:rsid w:val="00CA386E"/>
    <w:rsid w:val="00CA41A8"/>
    <w:rsid w:val="00CA70DF"/>
    <w:rsid w:val="00CB614E"/>
    <w:rsid w:val="00CB728C"/>
    <w:rsid w:val="00CC0C8B"/>
    <w:rsid w:val="00CD05AB"/>
    <w:rsid w:val="00CD2013"/>
    <w:rsid w:val="00CD4268"/>
    <w:rsid w:val="00CD5870"/>
    <w:rsid w:val="00CD7574"/>
    <w:rsid w:val="00CE0363"/>
    <w:rsid w:val="00CE0BB5"/>
    <w:rsid w:val="00CE1456"/>
    <w:rsid w:val="00CE2C9D"/>
    <w:rsid w:val="00CE6BBD"/>
    <w:rsid w:val="00D01962"/>
    <w:rsid w:val="00D141B9"/>
    <w:rsid w:val="00D17DEF"/>
    <w:rsid w:val="00D20EE9"/>
    <w:rsid w:val="00D21B53"/>
    <w:rsid w:val="00D25974"/>
    <w:rsid w:val="00D341A5"/>
    <w:rsid w:val="00D34B0B"/>
    <w:rsid w:val="00D4124C"/>
    <w:rsid w:val="00D46417"/>
    <w:rsid w:val="00D47A27"/>
    <w:rsid w:val="00D6104E"/>
    <w:rsid w:val="00D61EF7"/>
    <w:rsid w:val="00D62D62"/>
    <w:rsid w:val="00D642EB"/>
    <w:rsid w:val="00D65178"/>
    <w:rsid w:val="00D66F6A"/>
    <w:rsid w:val="00D72AAC"/>
    <w:rsid w:val="00D76F49"/>
    <w:rsid w:val="00D86872"/>
    <w:rsid w:val="00D86DDA"/>
    <w:rsid w:val="00D91153"/>
    <w:rsid w:val="00D91BE0"/>
    <w:rsid w:val="00DB2261"/>
    <w:rsid w:val="00DB4E74"/>
    <w:rsid w:val="00DB7120"/>
    <w:rsid w:val="00DB7C6C"/>
    <w:rsid w:val="00DC2619"/>
    <w:rsid w:val="00DC5A1F"/>
    <w:rsid w:val="00DC5FAB"/>
    <w:rsid w:val="00DC64C1"/>
    <w:rsid w:val="00DD1DEF"/>
    <w:rsid w:val="00DE5858"/>
    <w:rsid w:val="00DF277D"/>
    <w:rsid w:val="00DF50ED"/>
    <w:rsid w:val="00E03B7F"/>
    <w:rsid w:val="00E03CAE"/>
    <w:rsid w:val="00E04DCC"/>
    <w:rsid w:val="00E05841"/>
    <w:rsid w:val="00E079B3"/>
    <w:rsid w:val="00E12336"/>
    <w:rsid w:val="00E12E69"/>
    <w:rsid w:val="00E14036"/>
    <w:rsid w:val="00E20796"/>
    <w:rsid w:val="00E228BA"/>
    <w:rsid w:val="00E23FC0"/>
    <w:rsid w:val="00E25838"/>
    <w:rsid w:val="00E27026"/>
    <w:rsid w:val="00E30785"/>
    <w:rsid w:val="00E3189E"/>
    <w:rsid w:val="00E31AF6"/>
    <w:rsid w:val="00E3203B"/>
    <w:rsid w:val="00E3232A"/>
    <w:rsid w:val="00E37304"/>
    <w:rsid w:val="00E446C9"/>
    <w:rsid w:val="00E4473A"/>
    <w:rsid w:val="00E45C42"/>
    <w:rsid w:val="00E468D2"/>
    <w:rsid w:val="00E51166"/>
    <w:rsid w:val="00E53CCD"/>
    <w:rsid w:val="00E543C4"/>
    <w:rsid w:val="00E54F17"/>
    <w:rsid w:val="00E56685"/>
    <w:rsid w:val="00E56BA2"/>
    <w:rsid w:val="00E60D31"/>
    <w:rsid w:val="00E63133"/>
    <w:rsid w:val="00E66EB3"/>
    <w:rsid w:val="00E70965"/>
    <w:rsid w:val="00E7690C"/>
    <w:rsid w:val="00E861C3"/>
    <w:rsid w:val="00E86E94"/>
    <w:rsid w:val="00E907E1"/>
    <w:rsid w:val="00E91265"/>
    <w:rsid w:val="00E91A5A"/>
    <w:rsid w:val="00E97835"/>
    <w:rsid w:val="00EA30BA"/>
    <w:rsid w:val="00EA62C4"/>
    <w:rsid w:val="00EB0D2D"/>
    <w:rsid w:val="00EB2FD5"/>
    <w:rsid w:val="00EB316F"/>
    <w:rsid w:val="00EB762E"/>
    <w:rsid w:val="00EC094C"/>
    <w:rsid w:val="00EC2E25"/>
    <w:rsid w:val="00ED0F36"/>
    <w:rsid w:val="00ED2964"/>
    <w:rsid w:val="00ED2CC6"/>
    <w:rsid w:val="00ED370A"/>
    <w:rsid w:val="00ED538D"/>
    <w:rsid w:val="00EF354B"/>
    <w:rsid w:val="00EF510E"/>
    <w:rsid w:val="00EF6FFE"/>
    <w:rsid w:val="00F0361D"/>
    <w:rsid w:val="00F0775C"/>
    <w:rsid w:val="00F1052E"/>
    <w:rsid w:val="00F1375F"/>
    <w:rsid w:val="00F156CE"/>
    <w:rsid w:val="00F171BA"/>
    <w:rsid w:val="00F21561"/>
    <w:rsid w:val="00F26365"/>
    <w:rsid w:val="00F26D02"/>
    <w:rsid w:val="00F31648"/>
    <w:rsid w:val="00F32A88"/>
    <w:rsid w:val="00F347EC"/>
    <w:rsid w:val="00F37F53"/>
    <w:rsid w:val="00F50526"/>
    <w:rsid w:val="00F52E3C"/>
    <w:rsid w:val="00F56F0D"/>
    <w:rsid w:val="00F6559D"/>
    <w:rsid w:val="00F702AA"/>
    <w:rsid w:val="00F72004"/>
    <w:rsid w:val="00F77170"/>
    <w:rsid w:val="00F80178"/>
    <w:rsid w:val="00F82736"/>
    <w:rsid w:val="00F82E16"/>
    <w:rsid w:val="00F91539"/>
    <w:rsid w:val="00F944CA"/>
    <w:rsid w:val="00F95755"/>
    <w:rsid w:val="00F975AA"/>
    <w:rsid w:val="00FA4569"/>
    <w:rsid w:val="00FA7B50"/>
    <w:rsid w:val="00FB1971"/>
    <w:rsid w:val="00FB53D4"/>
    <w:rsid w:val="00FC2656"/>
    <w:rsid w:val="00FC5E17"/>
    <w:rsid w:val="00FD6304"/>
    <w:rsid w:val="00FE5C8F"/>
    <w:rsid w:val="00F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FFAD1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C5C2C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41A3C"/>
    <w:pPr>
      <w:keepNext/>
      <w:shd w:val="clear" w:color="auto" w:fill="FFFFFF"/>
      <w:tabs>
        <w:tab w:val="num" w:pos="0"/>
      </w:tabs>
      <w:suppressAutoHyphens/>
      <w:ind w:right="14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41A3C"/>
    <w:pPr>
      <w:keepNext/>
      <w:tabs>
        <w:tab w:val="num" w:pos="0"/>
      </w:tabs>
      <w:suppressAutoHyphens/>
      <w:ind w:left="864" w:hanging="864"/>
      <w:jc w:val="center"/>
      <w:outlineLvl w:val="3"/>
    </w:pPr>
    <w:rPr>
      <w:rFonts w:ascii="Times New Roman" w:eastAsia="Arial Unicode MS" w:hAnsi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uiPriority w:val="11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character" w:customStyle="1" w:styleId="Nagwek3Znak">
    <w:name w:val="Nagłówek 3 Znak"/>
    <w:basedOn w:val="Domylnaczcionkaakapitu"/>
    <w:link w:val="Nagwek3"/>
    <w:rsid w:val="00541A3C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541A3C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541A3C"/>
  </w:style>
  <w:style w:type="character" w:customStyle="1" w:styleId="WW8Num2z0">
    <w:name w:val="WW8Num2z0"/>
    <w:rsid w:val="00541A3C"/>
    <w:rPr>
      <w:rFonts w:ascii="Wingdings 2" w:hAnsi="Wingdings 2" w:cs="OpenSymbol"/>
    </w:rPr>
  </w:style>
  <w:style w:type="character" w:customStyle="1" w:styleId="WW8Num2z1">
    <w:name w:val="WW8Num2z1"/>
    <w:rsid w:val="00541A3C"/>
    <w:rPr>
      <w:rFonts w:ascii="OpenSymbol" w:hAnsi="OpenSymbol" w:cs="OpenSymbol"/>
    </w:rPr>
  </w:style>
  <w:style w:type="character" w:customStyle="1" w:styleId="WW8Num3z0">
    <w:name w:val="WW8Num3z0"/>
    <w:rsid w:val="00541A3C"/>
    <w:rPr>
      <w:rFonts w:ascii="Times New Roman" w:hAnsi="Times New Roman" w:cs="Times New Roman"/>
    </w:rPr>
  </w:style>
  <w:style w:type="character" w:customStyle="1" w:styleId="WW8Num4z0">
    <w:name w:val="WW8Num4z0"/>
    <w:rsid w:val="00541A3C"/>
    <w:rPr>
      <w:rFonts w:ascii="Tahoma" w:hAnsi="Tahoma" w:cs="Tahoma"/>
    </w:rPr>
  </w:style>
  <w:style w:type="character" w:customStyle="1" w:styleId="Absatz-Standardschriftart">
    <w:name w:val="Absatz-Standardschriftart"/>
    <w:rsid w:val="00541A3C"/>
  </w:style>
  <w:style w:type="character" w:customStyle="1" w:styleId="WW-Absatz-Standardschriftart">
    <w:name w:val="WW-Absatz-Standardschriftart"/>
    <w:rsid w:val="00541A3C"/>
  </w:style>
  <w:style w:type="character" w:customStyle="1" w:styleId="WW-Absatz-Standardschriftart1">
    <w:name w:val="WW-Absatz-Standardschriftart1"/>
    <w:rsid w:val="00541A3C"/>
  </w:style>
  <w:style w:type="character" w:customStyle="1" w:styleId="WW-Absatz-Standardschriftart11">
    <w:name w:val="WW-Absatz-Standardschriftart11"/>
    <w:rsid w:val="00541A3C"/>
  </w:style>
  <w:style w:type="character" w:customStyle="1" w:styleId="WW-Absatz-Standardschriftart111">
    <w:name w:val="WW-Absatz-Standardschriftart111"/>
    <w:rsid w:val="00541A3C"/>
  </w:style>
  <w:style w:type="character" w:customStyle="1" w:styleId="Domylnaczcionkaakapitu1">
    <w:name w:val="Domyślna czcionka akapitu1"/>
    <w:rsid w:val="00541A3C"/>
  </w:style>
  <w:style w:type="character" w:customStyle="1" w:styleId="WW-Absatz-Standardschriftart1111">
    <w:name w:val="WW-Absatz-Standardschriftart1111"/>
    <w:rsid w:val="00541A3C"/>
  </w:style>
  <w:style w:type="character" w:customStyle="1" w:styleId="WW-Absatz-Standardschriftart11111">
    <w:name w:val="WW-Absatz-Standardschriftart11111"/>
    <w:rsid w:val="00541A3C"/>
  </w:style>
  <w:style w:type="character" w:customStyle="1" w:styleId="WW-Absatz-Standardschriftart111111">
    <w:name w:val="WW-Absatz-Standardschriftart111111"/>
    <w:rsid w:val="00541A3C"/>
  </w:style>
  <w:style w:type="character" w:customStyle="1" w:styleId="WW-Absatz-Standardschriftart1111111">
    <w:name w:val="WW-Absatz-Standardschriftart1111111"/>
    <w:rsid w:val="00541A3C"/>
  </w:style>
  <w:style w:type="character" w:customStyle="1" w:styleId="WW-Absatz-Standardschriftart11111111">
    <w:name w:val="WW-Absatz-Standardschriftart11111111"/>
    <w:rsid w:val="00541A3C"/>
  </w:style>
  <w:style w:type="character" w:customStyle="1" w:styleId="WW-Absatz-Standardschriftart111111111">
    <w:name w:val="WW-Absatz-Standardschriftart111111111"/>
    <w:rsid w:val="00541A3C"/>
  </w:style>
  <w:style w:type="character" w:customStyle="1" w:styleId="WW-Absatz-Standardschriftart1111111111">
    <w:name w:val="WW-Absatz-Standardschriftart1111111111"/>
    <w:rsid w:val="00541A3C"/>
  </w:style>
  <w:style w:type="character" w:customStyle="1" w:styleId="Symbolewypunktowania">
    <w:name w:val="Symbole wypunktowania"/>
    <w:rsid w:val="00541A3C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541A3C"/>
    <w:pPr>
      <w:keepNext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Lista">
    <w:name w:val="List"/>
    <w:basedOn w:val="Tekstpodstawowy"/>
    <w:rsid w:val="00541A3C"/>
    <w:pPr>
      <w:widowControl w:val="0"/>
      <w:suppressAutoHyphens/>
      <w:spacing w:after="120"/>
      <w:jc w:val="left"/>
    </w:pPr>
    <w:rPr>
      <w:rFonts w:eastAsia="Andale Sans UI" w:cs="Tahoma"/>
      <w:kern w:val="1"/>
      <w:sz w:val="24"/>
      <w:szCs w:val="24"/>
    </w:rPr>
  </w:style>
  <w:style w:type="paragraph" w:customStyle="1" w:styleId="Podpis2">
    <w:name w:val="Podpis2"/>
    <w:basedOn w:val="Normalny"/>
    <w:rsid w:val="00541A3C"/>
    <w:pPr>
      <w:suppressLineNumbers/>
      <w:suppressAutoHyphens/>
      <w:spacing w:before="120" w:after="120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541A3C"/>
    <w:pPr>
      <w:suppressLineNumbers/>
      <w:suppressAutoHyphens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541A3C"/>
    <w:pPr>
      <w:keepNext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541A3C"/>
    <w:pPr>
      <w:suppressLineNumbers/>
      <w:suppressAutoHyphens/>
      <w:spacing w:before="120" w:after="120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541A3C"/>
    <w:pPr>
      <w:suppressLineNumbers/>
      <w:suppressAutoHyphens/>
    </w:pPr>
    <w:rPr>
      <w:rFonts w:ascii="Times New Roman" w:eastAsia="Andale Sans UI" w:hAnsi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541A3C"/>
    <w:pPr>
      <w:jc w:val="center"/>
    </w:pPr>
    <w:rPr>
      <w:b/>
      <w:bCs/>
    </w:rPr>
  </w:style>
  <w:style w:type="paragraph" w:customStyle="1" w:styleId="Lista-kontynuacja21">
    <w:name w:val="Lista - kontynuacja 21"/>
    <w:basedOn w:val="Normalny"/>
    <w:rsid w:val="00541A3C"/>
    <w:pPr>
      <w:suppressAutoHyphens/>
      <w:spacing w:after="120"/>
      <w:ind w:left="566"/>
    </w:pPr>
    <w:rPr>
      <w:rFonts w:ascii="Times New Roman" w:eastAsia="Andale Sans UI" w:hAnsi="Times New Roman"/>
      <w:kern w:val="1"/>
      <w:sz w:val="24"/>
      <w:szCs w:val="24"/>
      <w:lang w:eastAsia="pl-PL"/>
    </w:rPr>
  </w:style>
  <w:style w:type="paragraph" w:customStyle="1" w:styleId="AbsatzTableFormat">
    <w:name w:val="AbsatzTableFormat"/>
    <w:basedOn w:val="Normalny"/>
    <w:rsid w:val="00541A3C"/>
    <w:pPr>
      <w:widowControl/>
    </w:pPr>
    <w:rPr>
      <w:rFonts w:ascii="Times New Roman" w:eastAsia="Times New Roman" w:hAnsi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541A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41A3C"/>
    <w:pPr>
      <w:suppressAutoHyphens/>
    </w:pPr>
    <w:rPr>
      <w:rFonts w:ascii="Times New Roman" w:eastAsia="Andale Sans UI" w:hAnsi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41A3C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1A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1A3C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541A3C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541A3C"/>
    <w:pPr>
      <w:suppressAutoHyphens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541A3C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541A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541A3C"/>
    <w:pPr>
      <w:suppressAutoHyphens/>
      <w:spacing w:after="120"/>
      <w:ind w:left="566"/>
      <w:contextualSpacing/>
    </w:pPr>
    <w:rPr>
      <w:rFonts w:ascii="Times New Roman" w:eastAsia="Andale Sans UI" w:hAnsi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541A3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541A3C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541A3C"/>
    <w:pPr>
      <w:numPr>
        <w:numId w:val="2"/>
      </w:numPr>
      <w:suppressAutoHyphens/>
      <w:contextualSpacing/>
    </w:pPr>
    <w:rPr>
      <w:rFonts w:ascii="Times New Roman" w:eastAsia="Andale Sans UI" w:hAnsi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541A3C"/>
    <w:pPr>
      <w:suppressLineNumbers/>
      <w:suppressAutoHyphens/>
    </w:pPr>
    <w:rPr>
      <w:rFonts w:ascii="Times New Roman" w:eastAsia="Andale Sans UI" w:hAnsi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541A3C"/>
    <w:rPr>
      <w:rFonts w:cs="Times New Roman"/>
      <w:lang w:eastAsia="hi-IN" w:bidi="hi-IN"/>
    </w:rPr>
  </w:style>
  <w:style w:type="paragraph" w:styleId="NormalnyWeb">
    <w:name w:val="Normal (Web)"/>
    <w:basedOn w:val="Normalny"/>
    <w:rsid w:val="00541A3C"/>
    <w:pPr>
      <w:suppressAutoHyphens/>
      <w:spacing w:before="100" w:after="100"/>
    </w:pPr>
    <w:rPr>
      <w:rFonts w:ascii="Arial Unicode MS" w:eastAsia="MS Mincho" w:hAnsi="Arial Unicode MS" w:cs="Arial Unicode MS"/>
      <w:color w:val="000000"/>
      <w:sz w:val="24"/>
      <w:szCs w:val="24"/>
      <w:lang w:bidi="en-US"/>
    </w:rPr>
  </w:style>
  <w:style w:type="paragraph" w:customStyle="1" w:styleId="TableContentsuser">
    <w:name w:val="Table Contents (user)"/>
    <w:basedOn w:val="Normalny"/>
    <w:uiPriority w:val="99"/>
    <w:rsid w:val="00541A3C"/>
    <w:pPr>
      <w:widowControl/>
      <w:suppressLineNumbers/>
      <w:suppressAutoHyphens/>
      <w:autoSpaceDN w:val="0"/>
      <w:textAlignment w:val="baseline"/>
    </w:pPr>
    <w:rPr>
      <w:rFonts w:ascii="Times New Roman" w:eastAsia="Arial" w:hAnsi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541A3C"/>
    <w:pPr>
      <w:widowControl/>
      <w:spacing w:after="200" w:line="276" w:lineRule="auto"/>
      <w:ind w:left="720"/>
      <w:contextualSpacing/>
    </w:pPr>
  </w:style>
  <w:style w:type="character" w:customStyle="1" w:styleId="hps">
    <w:name w:val="hps"/>
    <w:rsid w:val="00541A3C"/>
  </w:style>
  <w:style w:type="paragraph" w:customStyle="1" w:styleId="Akapitzlist1">
    <w:name w:val="Akapit z listą1"/>
    <w:basedOn w:val="Normalny"/>
    <w:rsid w:val="00541A3C"/>
    <w:pPr>
      <w:widowControl/>
      <w:spacing w:after="200" w:line="276" w:lineRule="auto"/>
      <w:ind w:left="720"/>
    </w:pPr>
    <w:rPr>
      <w:rFonts w:eastAsia="Times New Roman"/>
      <w:szCs w:val="20"/>
      <w:lang w:eastAsia="pl-PL"/>
    </w:rPr>
  </w:style>
  <w:style w:type="paragraph" w:customStyle="1" w:styleId="pkt">
    <w:name w:val="pkt"/>
    <w:basedOn w:val="Normalny"/>
    <w:rsid w:val="00541A3C"/>
    <w:pPr>
      <w:widowControl/>
      <w:suppressAutoHyphens/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541A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541A3C"/>
    <w:pPr>
      <w:suppressAutoHyphens/>
      <w:spacing w:after="120"/>
      <w:ind w:left="566"/>
    </w:pPr>
    <w:rPr>
      <w:rFonts w:ascii="Times New Roman" w:eastAsia="Andale Sans UI" w:hAnsi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541A3C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541A3C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541A3C"/>
    <w:pPr>
      <w:numPr>
        <w:numId w:val="3"/>
      </w:numPr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541A3C"/>
    <w:rPr>
      <w:rFonts w:ascii="Calibri" w:eastAsia="Calibri" w:hAnsi="Calibri" w:cs="Times New Roman"/>
    </w:rPr>
  </w:style>
  <w:style w:type="numbering" w:customStyle="1" w:styleId="WW8Num21">
    <w:name w:val="WW8Num21"/>
    <w:rsid w:val="00541A3C"/>
  </w:style>
  <w:style w:type="table" w:customStyle="1" w:styleId="Tabela-Siatka1">
    <w:name w:val="Tabela - Siatka1"/>
    <w:basedOn w:val="Standardowy"/>
    <w:next w:val="Tabela-Siatka"/>
    <w:uiPriority w:val="39"/>
    <w:rsid w:val="00541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7255A"/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7255A"/>
    <w:rPr>
      <w:rFonts w:ascii="Consolas" w:eastAsia="Calibri" w:hAnsi="Consolas" w:cs="Times New Roman"/>
      <w:sz w:val="20"/>
      <w:szCs w:val="20"/>
      <w:lang w:val="en-US"/>
    </w:rPr>
  </w:style>
  <w:style w:type="character" w:customStyle="1" w:styleId="ListLabel29">
    <w:name w:val="ListLabel 29"/>
    <w:rsid w:val="003C4F7A"/>
    <w:rPr>
      <w:rFonts w:cs="Courier New"/>
    </w:rPr>
  </w:style>
  <w:style w:type="paragraph" w:customStyle="1" w:styleId="Akapitzlist2">
    <w:name w:val="Akapit z listą2"/>
    <w:basedOn w:val="Normalny"/>
    <w:rsid w:val="00A262AC"/>
    <w:pPr>
      <w:widowControl/>
      <w:suppressAutoHyphens/>
      <w:spacing w:after="200" w:line="276" w:lineRule="auto"/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5224"/>
    <w:pPr>
      <w:widowControl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52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5224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39"/>
    <w:rsid w:val="009352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1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5A610-B46D-4CAA-AC6B-952713C50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6543</Words>
  <Characters>39264</Characters>
  <Application>Microsoft Office Word</Application>
  <DocSecurity>0</DocSecurity>
  <Lines>327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2021-09-08T10:54:00Z</dcterms:created>
  <dcterms:modified xsi:type="dcterms:W3CDTF">2021-09-10T10:21:00Z</dcterms:modified>
</cp:coreProperties>
</file>