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84EF4" w14:textId="77777777" w:rsidR="0094078D" w:rsidRDefault="0094078D" w:rsidP="007716E7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A989B5" w14:textId="18A2BE98" w:rsidR="007716E7" w:rsidRPr="00914E46" w:rsidRDefault="007716E7" w:rsidP="007716E7">
      <w:pPr>
        <w:widowControl/>
        <w:jc w:val="both"/>
        <w:rPr>
          <w:rFonts w:ascii="Garamond" w:eastAsia="Times New Roman" w:hAnsi="Garamond"/>
          <w:lang w:eastAsia="pl-PL"/>
        </w:rPr>
      </w:pPr>
      <w:r w:rsidRPr="00850C4D">
        <w:rPr>
          <w:rFonts w:ascii="Garamond" w:eastAsia="Times New Roman" w:hAnsi="Garamond"/>
          <w:lang w:eastAsia="pl-PL"/>
        </w:rPr>
        <w:t xml:space="preserve">Nr sprawy: </w:t>
      </w:r>
      <w:r w:rsidR="00F513A3" w:rsidRPr="00F513A3">
        <w:rPr>
          <w:rFonts w:ascii="Garamond" w:eastAsia="Times New Roman" w:hAnsi="Garamond"/>
          <w:lang w:eastAsia="pl-PL"/>
        </w:rPr>
        <w:t>NSSU.DFP.271.14.2020.ADB</w:t>
      </w:r>
      <w:r w:rsidRPr="00850C4D">
        <w:rPr>
          <w:rFonts w:ascii="Garamond" w:hAnsi="Garamond"/>
        </w:rPr>
        <w:tab/>
      </w:r>
      <w:r w:rsidRPr="00850C4D">
        <w:rPr>
          <w:rFonts w:ascii="Garamond" w:hAnsi="Garamond"/>
        </w:rPr>
        <w:tab/>
      </w:r>
      <w:r w:rsidRPr="00850C4D">
        <w:rPr>
          <w:rFonts w:ascii="Garamond" w:hAnsi="Garamond"/>
        </w:rPr>
        <w:tab/>
      </w:r>
      <w:r w:rsidRPr="00850C4D">
        <w:rPr>
          <w:rFonts w:ascii="Garamond" w:hAnsi="Garamond"/>
        </w:rPr>
        <w:tab/>
      </w:r>
      <w:r w:rsidR="00850C4D">
        <w:rPr>
          <w:rFonts w:ascii="Garamond" w:hAnsi="Garamond"/>
        </w:rPr>
        <w:t xml:space="preserve">  </w:t>
      </w:r>
      <w:r w:rsidRPr="00850C4D">
        <w:rPr>
          <w:rFonts w:ascii="Garamond" w:hAnsi="Garamond"/>
        </w:rPr>
        <w:t xml:space="preserve">     </w:t>
      </w:r>
      <w:r w:rsidR="00850C4D" w:rsidRPr="00543825">
        <w:rPr>
          <w:rFonts w:ascii="Garamond" w:eastAsia="Times New Roman" w:hAnsi="Garamond"/>
          <w:lang w:eastAsia="pl-PL"/>
        </w:rPr>
        <w:t xml:space="preserve">Kraków, dnia </w:t>
      </w:r>
      <w:r w:rsidR="0064775F" w:rsidRPr="00543825">
        <w:rPr>
          <w:rFonts w:ascii="Garamond" w:eastAsia="Times New Roman" w:hAnsi="Garamond"/>
          <w:lang w:eastAsia="pl-PL"/>
        </w:rPr>
        <w:t>1.09</w:t>
      </w:r>
      <w:r w:rsidR="00240198" w:rsidRPr="00543825">
        <w:rPr>
          <w:rFonts w:ascii="Garamond" w:eastAsia="Times New Roman" w:hAnsi="Garamond"/>
          <w:lang w:eastAsia="pl-PL"/>
        </w:rPr>
        <w:t xml:space="preserve">.2020 </w:t>
      </w:r>
      <w:r w:rsidRPr="00543825">
        <w:rPr>
          <w:rFonts w:ascii="Garamond" w:eastAsia="Times New Roman" w:hAnsi="Garamond"/>
          <w:lang w:eastAsia="pl-PL"/>
        </w:rPr>
        <w:t>r.</w:t>
      </w:r>
    </w:p>
    <w:p w14:paraId="2A14BEE5" w14:textId="77777777" w:rsidR="007716E7" w:rsidRPr="00914E46" w:rsidRDefault="007716E7" w:rsidP="007716E7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Garamond" w:eastAsia="Times New Roman" w:hAnsi="Garamond"/>
          <w:color w:val="000000"/>
          <w:lang w:eastAsia="pl-PL"/>
        </w:rPr>
      </w:pPr>
    </w:p>
    <w:p w14:paraId="78EC1E5F" w14:textId="77777777" w:rsidR="007716E7" w:rsidRPr="00914E46" w:rsidRDefault="007716E7" w:rsidP="007716E7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Garamond" w:eastAsia="Times New Roman" w:hAnsi="Garamond"/>
          <w:color w:val="000000"/>
          <w:lang w:eastAsia="pl-PL"/>
        </w:rPr>
      </w:pPr>
    </w:p>
    <w:p w14:paraId="155611C8" w14:textId="77777777" w:rsidR="007716E7" w:rsidRPr="00914E46" w:rsidRDefault="007716E7" w:rsidP="007716E7">
      <w:pPr>
        <w:widowControl/>
        <w:ind w:left="2552"/>
        <w:jc w:val="right"/>
        <w:rPr>
          <w:rFonts w:ascii="Garamond" w:eastAsia="Times New Roman" w:hAnsi="Garamond"/>
          <w:b/>
          <w:u w:val="single"/>
          <w:lang w:eastAsia="pl-PL"/>
        </w:rPr>
      </w:pPr>
      <w:r w:rsidRPr="00914E46">
        <w:rPr>
          <w:rFonts w:ascii="Garamond" w:eastAsia="Times New Roman" w:hAnsi="Garamond"/>
          <w:b/>
          <w:u w:val="single"/>
          <w:lang w:eastAsia="pl-PL"/>
        </w:rPr>
        <w:t>Do wszystkich Wykonawców biorących udział w postępowaniu</w:t>
      </w:r>
    </w:p>
    <w:p w14:paraId="21F4F575" w14:textId="77777777" w:rsidR="007716E7" w:rsidRPr="00914E46" w:rsidRDefault="007716E7" w:rsidP="007716E7">
      <w:pPr>
        <w:widowControl/>
        <w:tabs>
          <w:tab w:val="num" w:pos="851"/>
        </w:tabs>
        <w:jc w:val="both"/>
        <w:rPr>
          <w:rFonts w:ascii="Garamond" w:eastAsia="Times New Roman" w:hAnsi="Garamond"/>
          <w:b/>
          <w:color w:val="000000"/>
          <w:lang w:eastAsia="pl-PL"/>
        </w:rPr>
      </w:pPr>
    </w:p>
    <w:p w14:paraId="4D794E23" w14:textId="77777777" w:rsidR="007716E7" w:rsidRPr="00914E46" w:rsidRDefault="007716E7" w:rsidP="007716E7">
      <w:pPr>
        <w:widowControl/>
        <w:tabs>
          <w:tab w:val="num" w:pos="851"/>
        </w:tabs>
        <w:jc w:val="both"/>
        <w:rPr>
          <w:rFonts w:ascii="Garamond" w:eastAsia="Times New Roman" w:hAnsi="Garamond"/>
          <w:b/>
          <w:color w:val="000000"/>
          <w:lang w:eastAsia="pl-PL"/>
        </w:rPr>
      </w:pPr>
    </w:p>
    <w:p w14:paraId="41B77D3D" w14:textId="68F66686" w:rsidR="007716E7" w:rsidRPr="00914E46" w:rsidRDefault="007716E7" w:rsidP="007716E7">
      <w:pPr>
        <w:widowControl/>
        <w:autoSpaceDE w:val="0"/>
        <w:autoSpaceDN w:val="0"/>
        <w:adjustRightInd w:val="0"/>
        <w:ind w:left="709" w:hanging="709"/>
        <w:jc w:val="both"/>
        <w:rPr>
          <w:rFonts w:ascii="Garamond" w:hAnsi="Garamond" w:cs="Arial"/>
          <w:i/>
        </w:rPr>
      </w:pPr>
      <w:r w:rsidRPr="00914E46">
        <w:rPr>
          <w:rFonts w:ascii="Garamond" w:eastAsia="Times New Roman" w:hAnsi="Garamond"/>
          <w:bCs/>
          <w:i/>
          <w:lang w:eastAsia="pl-PL"/>
        </w:rPr>
        <w:t xml:space="preserve">Dotyczy: </w:t>
      </w:r>
      <w:r w:rsidR="00F513A3" w:rsidRPr="00F513A3">
        <w:rPr>
          <w:rFonts w:ascii="Garamond" w:hAnsi="Garamond" w:cs="Arial"/>
          <w:i/>
        </w:rPr>
        <w:t>postępowania na dostawę wyposażenia onkologicznego przeznaczonego dla Nowej Siedziby Szpitala Uniwersyteckiego (NSSU) wraz z instalacją, uruchomieniem i szkoleniem personelu</w:t>
      </w:r>
      <w:r w:rsidRPr="00914E46">
        <w:rPr>
          <w:rFonts w:ascii="Garamond" w:hAnsi="Garamond" w:cs="Arial"/>
          <w:i/>
        </w:rPr>
        <w:t>.</w:t>
      </w:r>
    </w:p>
    <w:p w14:paraId="0B5442F1" w14:textId="660677CE" w:rsidR="007716E7" w:rsidRPr="00914E46" w:rsidRDefault="007716E7" w:rsidP="0064775F">
      <w:pPr>
        <w:widowControl/>
        <w:autoSpaceDE w:val="0"/>
        <w:autoSpaceDN w:val="0"/>
        <w:adjustRightInd w:val="0"/>
        <w:jc w:val="both"/>
        <w:rPr>
          <w:rFonts w:ascii="Garamond" w:eastAsia="Times New Roman" w:hAnsi="Garamond"/>
          <w:i/>
          <w:lang w:eastAsia="pl-PL"/>
        </w:rPr>
      </w:pPr>
    </w:p>
    <w:p w14:paraId="3A98BC1E" w14:textId="77777777" w:rsidR="00240198" w:rsidRDefault="00240198" w:rsidP="00A74A3D">
      <w:pPr>
        <w:widowControl/>
        <w:jc w:val="both"/>
        <w:rPr>
          <w:rFonts w:ascii="Garamond" w:hAnsi="Garamond"/>
        </w:rPr>
      </w:pPr>
    </w:p>
    <w:p w14:paraId="107596F4" w14:textId="62F3A605" w:rsidR="00240198" w:rsidRDefault="0075357C" w:rsidP="00240198">
      <w:pPr>
        <w:widowControl/>
        <w:autoSpaceDE w:val="0"/>
        <w:autoSpaceDN w:val="0"/>
        <w:adjustRightInd w:val="0"/>
        <w:ind w:firstLine="566"/>
        <w:jc w:val="both"/>
        <w:rPr>
          <w:rFonts w:ascii="Garamond" w:eastAsia="Times New Roman" w:hAnsi="Garamond"/>
          <w:color w:val="FF0000"/>
          <w:lang w:eastAsia="pl-PL"/>
        </w:rPr>
      </w:pPr>
      <w:r>
        <w:rPr>
          <w:rFonts w:ascii="Garamond" w:hAnsi="Garamond"/>
        </w:rPr>
        <w:t xml:space="preserve">Zgodnie z </w:t>
      </w:r>
      <w:r w:rsidR="007716E7" w:rsidRPr="00914E46">
        <w:rPr>
          <w:rFonts w:ascii="Garamond" w:hAnsi="Garamond"/>
        </w:rPr>
        <w:t xml:space="preserve">art. 38 ust. 2 i 4 ustawy Prawo zamówień publicznych </w:t>
      </w:r>
      <w:r w:rsidR="00240198">
        <w:rPr>
          <w:rFonts w:ascii="Garamond" w:hAnsi="Garamond"/>
        </w:rPr>
        <w:t xml:space="preserve">Zamawiający informuje, iż dokonał </w:t>
      </w:r>
      <w:r w:rsidR="001C201C">
        <w:rPr>
          <w:rFonts w:ascii="Garamond" w:hAnsi="Garamond"/>
        </w:rPr>
        <w:t xml:space="preserve">korekty udzielonej odpowiedzi na pytania nr 3 i 4 zawartych w piśmie z dnia </w:t>
      </w:r>
      <w:r w:rsidR="001C201C" w:rsidRPr="001C201C">
        <w:rPr>
          <w:rFonts w:ascii="Garamond" w:hAnsi="Garamond"/>
        </w:rPr>
        <w:t>24.08.2020 r.</w:t>
      </w:r>
      <w:r w:rsidR="001C201C">
        <w:rPr>
          <w:rFonts w:ascii="Garamond" w:hAnsi="Garamond"/>
        </w:rPr>
        <w:t xml:space="preserve"> </w:t>
      </w:r>
    </w:p>
    <w:p w14:paraId="0A2CD022" w14:textId="44E2FD51" w:rsidR="00240198" w:rsidRPr="00C06985" w:rsidRDefault="00240198" w:rsidP="00240198">
      <w:pPr>
        <w:widowControl/>
        <w:autoSpaceDE w:val="0"/>
        <w:autoSpaceDN w:val="0"/>
        <w:adjustRightInd w:val="0"/>
        <w:ind w:firstLine="566"/>
        <w:jc w:val="both"/>
        <w:rPr>
          <w:rFonts w:ascii="Garamond" w:hAnsi="Garamond"/>
        </w:rPr>
      </w:pPr>
      <w:r w:rsidRPr="00464A77">
        <w:rPr>
          <w:rFonts w:ascii="Garamond" w:hAnsi="Garamond"/>
        </w:rPr>
        <w:t>Poniżej przedstawi</w:t>
      </w:r>
      <w:r w:rsidR="00543825">
        <w:rPr>
          <w:rFonts w:ascii="Garamond" w:hAnsi="Garamond"/>
        </w:rPr>
        <w:t>am treść pytania oraz zmienioną (skorygowaną),</w:t>
      </w:r>
      <w:r w:rsidRPr="00464A77">
        <w:rPr>
          <w:rFonts w:ascii="Garamond" w:hAnsi="Garamond"/>
        </w:rPr>
        <w:t xml:space="preserve"> obowiązującą odpowiedź na pytania nr: 3, 4</w:t>
      </w:r>
      <w:r w:rsidR="00543825">
        <w:rPr>
          <w:rFonts w:ascii="Garamond" w:hAnsi="Garamond"/>
        </w:rPr>
        <w:t>:</w:t>
      </w:r>
    </w:p>
    <w:p w14:paraId="74395262" w14:textId="77777777" w:rsidR="007716E7" w:rsidRPr="00914E46" w:rsidRDefault="007716E7" w:rsidP="00131D28">
      <w:pPr>
        <w:widowControl/>
        <w:jc w:val="both"/>
        <w:rPr>
          <w:rFonts w:ascii="Garamond" w:eastAsia="Times New Roman" w:hAnsi="Garamond"/>
          <w:b/>
          <w:bCs/>
          <w:lang w:eastAsia="pl-PL"/>
        </w:rPr>
      </w:pPr>
    </w:p>
    <w:p w14:paraId="2AC84A08" w14:textId="77777777" w:rsidR="004A5F61" w:rsidRDefault="004A5F61" w:rsidP="007716E7">
      <w:pPr>
        <w:rPr>
          <w:rFonts w:ascii="Garamond" w:hAnsi="Garamond"/>
          <w:b/>
        </w:rPr>
      </w:pPr>
    </w:p>
    <w:p w14:paraId="134B5B7E" w14:textId="388916B0" w:rsidR="00114123" w:rsidRDefault="00114123" w:rsidP="00114123">
      <w:pPr>
        <w:pStyle w:val="Bezodstpw"/>
        <w:numPr>
          <w:ilvl w:val="0"/>
          <w:numId w:val="11"/>
        </w:numPr>
        <w:jc w:val="both"/>
        <w:rPr>
          <w:rFonts w:ascii="Garamond" w:hAnsi="Garamond"/>
          <w:b/>
        </w:rPr>
      </w:pPr>
    </w:p>
    <w:p w14:paraId="4D01B748" w14:textId="77777777" w:rsidR="00114123" w:rsidRPr="00E14B1D" w:rsidRDefault="00114123" w:rsidP="00114123">
      <w:pPr>
        <w:pStyle w:val="Akapitzlist"/>
        <w:widowControl/>
        <w:jc w:val="both"/>
        <w:rPr>
          <w:rFonts w:ascii="Garamond" w:hAnsi="Garamond"/>
        </w:rPr>
      </w:pPr>
      <w:r w:rsidRPr="00E14B1D">
        <w:rPr>
          <w:rFonts w:ascii="Garamond" w:hAnsi="Garamond"/>
        </w:rPr>
        <w:t xml:space="preserve">Dotyczy: Załącznik 1B, część 1, Tabela: Parametry techniczne i eksploatacyjne, punkt 9. </w:t>
      </w:r>
    </w:p>
    <w:p w14:paraId="55E11C12" w14:textId="77777777" w:rsidR="00114123" w:rsidRPr="00E14B1D" w:rsidRDefault="00114123" w:rsidP="00114123">
      <w:pPr>
        <w:pStyle w:val="Akapitzlist"/>
        <w:widowControl/>
        <w:jc w:val="both"/>
        <w:rPr>
          <w:rFonts w:ascii="Garamond" w:hAnsi="Garamond"/>
        </w:rPr>
      </w:pPr>
      <w:r w:rsidRPr="00E14B1D">
        <w:rPr>
          <w:rFonts w:ascii="Garamond" w:hAnsi="Garamond"/>
        </w:rPr>
        <w:t xml:space="preserve">Zamawiający wymaga:” Oferowany system weryfikacji i zarządzania umożliwia integrację posiadanych przez Zamawiającego akceleratorów”. </w:t>
      </w:r>
    </w:p>
    <w:p w14:paraId="37FED35A" w14:textId="611B2FF2" w:rsidR="00114123" w:rsidRPr="00D92C9C" w:rsidRDefault="00114123" w:rsidP="00114123">
      <w:pPr>
        <w:pStyle w:val="Akapitzlist"/>
        <w:widowControl/>
        <w:jc w:val="both"/>
        <w:rPr>
          <w:rFonts w:ascii="Garamond" w:hAnsi="Garamond"/>
        </w:rPr>
      </w:pPr>
      <w:r w:rsidRPr="00E14B1D">
        <w:rPr>
          <w:rFonts w:ascii="Garamond" w:hAnsi="Garamond"/>
        </w:rPr>
        <w:t xml:space="preserve">Prosimy o doprecyzowanie, czy Zamawiający wymaga dostarczenia licencji i integracji oferowanego systemu weryfikacji i zarządzania z akceleratorami </w:t>
      </w:r>
      <w:proofErr w:type="spellStart"/>
      <w:r w:rsidRPr="00E14B1D">
        <w:rPr>
          <w:rFonts w:ascii="Garamond" w:hAnsi="Garamond"/>
        </w:rPr>
        <w:t>CyberKnife</w:t>
      </w:r>
      <w:proofErr w:type="spellEnd"/>
      <w:r w:rsidRPr="00E14B1D">
        <w:rPr>
          <w:rFonts w:ascii="Garamond" w:hAnsi="Garamond"/>
        </w:rPr>
        <w:t xml:space="preserve"> i </w:t>
      </w:r>
      <w:proofErr w:type="spellStart"/>
      <w:r w:rsidRPr="00E14B1D">
        <w:rPr>
          <w:rFonts w:ascii="Garamond" w:hAnsi="Garamond"/>
        </w:rPr>
        <w:t>Tomoterapia</w:t>
      </w:r>
      <w:proofErr w:type="spellEnd"/>
      <w:r w:rsidRPr="00E14B1D">
        <w:rPr>
          <w:rFonts w:ascii="Garamond" w:hAnsi="Garamond"/>
        </w:rPr>
        <w:t xml:space="preserve"> pos</w:t>
      </w:r>
      <w:r w:rsidR="0064775F">
        <w:rPr>
          <w:rFonts w:ascii="Garamond" w:hAnsi="Garamond"/>
        </w:rPr>
        <w:t>iadanymi przez Zamawiającego, w </w:t>
      </w:r>
      <w:r w:rsidRPr="00E14B1D">
        <w:rPr>
          <w:rFonts w:ascii="Garamond" w:hAnsi="Garamond"/>
        </w:rPr>
        <w:t xml:space="preserve">zakresie: zarządzania grafikiem leczenia pacjentów, przeglądania wyników rejestracji obrazów weryfikacyjnych MVCT(dotyczy </w:t>
      </w:r>
      <w:proofErr w:type="spellStart"/>
      <w:r w:rsidRPr="00E14B1D">
        <w:rPr>
          <w:rFonts w:ascii="Garamond" w:hAnsi="Garamond"/>
        </w:rPr>
        <w:t>Tomoterapii</w:t>
      </w:r>
      <w:proofErr w:type="spellEnd"/>
      <w:r w:rsidRPr="00E14B1D">
        <w:rPr>
          <w:rFonts w:ascii="Garamond" w:hAnsi="Garamond"/>
        </w:rPr>
        <w:t>), automatycznego oznaczania wykonanych frakcji leczenia włączając sumowanie dawki.</w:t>
      </w:r>
    </w:p>
    <w:p w14:paraId="60C15593" w14:textId="52D1361C" w:rsidR="0064775F" w:rsidRPr="00543825" w:rsidRDefault="00114123" w:rsidP="00F31681">
      <w:pPr>
        <w:pStyle w:val="Akapitzlist"/>
        <w:widowControl/>
        <w:jc w:val="both"/>
        <w:rPr>
          <w:rFonts w:ascii="Garamond" w:hAnsi="Garamond"/>
          <w:b/>
        </w:rPr>
      </w:pPr>
      <w:r w:rsidRPr="00AC2D42">
        <w:rPr>
          <w:rFonts w:ascii="Garamond" w:hAnsi="Garamond"/>
          <w:b/>
        </w:rPr>
        <w:t>Odpowiedź</w:t>
      </w:r>
      <w:r w:rsidRPr="00543825">
        <w:rPr>
          <w:rFonts w:ascii="Garamond" w:hAnsi="Garamond"/>
          <w:b/>
        </w:rPr>
        <w:t>:  Tak, Zamawiający wymaga.</w:t>
      </w:r>
      <w:r w:rsidR="0064775F" w:rsidRPr="00543825">
        <w:t xml:space="preserve"> </w:t>
      </w:r>
      <w:r w:rsidR="0064775F" w:rsidRPr="00543825">
        <w:rPr>
          <w:rFonts w:ascii="Garamond" w:hAnsi="Garamond"/>
          <w:b/>
        </w:rPr>
        <w:t>Zamawiający w zakresie części 1 zmodyfikował poprzez doprecyzowanie pkt. 9 tabeli Parametry Techniczne i Eksploatacyjne załącznika nr 1a do specyfikacji.</w:t>
      </w:r>
      <w:r w:rsidRPr="00543825">
        <w:rPr>
          <w:rFonts w:ascii="Garamond" w:hAnsi="Garamond"/>
          <w:b/>
        </w:rPr>
        <w:t xml:space="preserve"> </w:t>
      </w:r>
    </w:p>
    <w:p w14:paraId="27FAE1E0" w14:textId="25AA1F69" w:rsidR="008754E3" w:rsidRPr="00543825" w:rsidRDefault="00114123" w:rsidP="00F31681">
      <w:pPr>
        <w:pStyle w:val="Akapitzlist"/>
        <w:widowControl/>
        <w:jc w:val="both"/>
        <w:rPr>
          <w:rFonts w:ascii="Garamond" w:hAnsi="Garamond"/>
          <w:b/>
        </w:rPr>
      </w:pPr>
      <w:r w:rsidRPr="00543825">
        <w:rPr>
          <w:rFonts w:ascii="Garamond" w:hAnsi="Garamond"/>
          <w:b/>
        </w:rPr>
        <w:t xml:space="preserve">Jednocześnie Zamawiający </w:t>
      </w:r>
      <w:r w:rsidR="00F31681" w:rsidRPr="00543825">
        <w:rPr>
          <w:rFonts w:ascii="Garamond" w:hAnsi="Garamond"/>
          <w:b/>
        </w:rPr>
        <w:t>informuje</w:t>
      </w:r>
      <w:r w:rsidRPr="00543825">
        <w:rPr>
          <w:rFonts w:ascii="Garamond" w:hAnsi="Garamond"/>
          <w:b/>
        </w:rPr>
        <w:t xml:space="preserve">, </w:t>
      </w:r>
      <w:r w:rsidR="005C2D08" w:rsidRPr="00543825">
        <w:rPr>
          <w:rFonts w:ascii="Garamond" w:hAnsi="Garamond"/>
          <w:b/>
        </w:rPr>
        <w:t xml:space="preserve">iż Wykonawca, któremu udzielono zamówienia publicznego w zakresie </w:t>
      </w:r>
      <w:r w:rsidRPr="00543825">
        <w:rPr>
          <w:rFonts w:ascii="Garamond" w:hAnsi="Garamond"/>
          <w:b/>
        </w:rPr>
        <w:t xml:space="preserve">postępowań NSSU.DFP.271.24.2018.AB (System do </w:t>
      </w:r>
      <w:proofErr w:type="spellStart"/>
      <w:r w:rsidRPr="00543825">
        <w:rPr>
          <w:rFonts w:ascii="Garamond" w:hAnsi="Garamond"/>
          <w:b/>
        </w:rPr>
        <w:t>radiochirurgii</w:t>
      </w:r>
      <w:proofErr w:type="spellEnd"/>
      <w:r w:rsidRPr="00543825">
        <w:rPr>
          <w:rFonts w:ascii="Garamond" w:hAnsi="Garamond"/>
          <w:b/>
        </w:rPr>
        <w:t xml:space="preserve"> (nóż cybernetyczny)) oraz NSSU.DFP.271.23</w:t>
      </w:r>
      <w:r w:rsidR="0064775F" w:rsidRPr="00543825">
        <w:rPr>
          <w:rFonts w:ascii="Garamond" w:hAnsi="Garamond"/>
          <w:b/>
        </w:rPr>
        <w:t>.2018.KK</w:t>
      </w:r>
      <w:r w:rsidRPr="00543825">
        <w:rPr>
          <w:rFonts w:ascii="Garamond" w:hAnsi="Garamond"/>
          <w:b/>
        </w:rPr>
        <w:t xml:space="preserve"> (Aparat do </w:t>
      </w:r>
      <w:proofErr w:type="spellStart"/>
      <w:r w:rsidRPr="00543825">
        <w:rPr>
          <w:rFonts w:ascii="Garamond" w:hAnsi="Garamond"/>
          <w:b/>
        </w:rPr>
        <w:t>tomoterapii</w:t>
      </w:r>
      <w:proofErr w:type="spellEnd"/>
      <w:r w:rsidR="005C2D08" w:rsidRPr="00543825">
        <w:rPr>
          <w:rFonts w:ascii="Garamond" w:hAnsi="Garamond"/>
          <w:b/>
        </w:rPr>
        <w:t>) zobligowany</w:t>
      </w:r>
      <w:r w:rsidR="00124741">
        <w:rPr>
          <w:rFonts w:ascii="Garamond" w:hAnsi="Garamond"/>
          <w:b/>
        </w:rPr>
        <w:t xml:space="preserve"> był</w:t>
      </w:r>
      <w:r w:rsidRPr="00543825">
        <w:rPr>
          <w:rFonts w:ascii="Garamond" w:hAnsi="Garamond"/>
          <w:b/>
        </w:rPr>
        <w:t xml:space="preserve"> do spełnienia</w:t>
      </w:r>
      <w:r w:rsidR="008754E3" w:rsidRPr="00543825">
        <w:rPr>
          <w:rFonts w:ascii="Garamond" w:hAnsi="Garamond"/>
          <w:b/>
        </w:rPr>
        <w:t xml:space="preserve"> następujących</w:t>
      </w:r>
      <w:r w:rsidRPr="00543825">
        <w:rPr>
          <w:rFonts w:ascii="Garamond" w:hAnsi="Garamond"/>
          <w:b/>
        </w:rPr>
        <w:t xml:space="preserve"> wymogów</w:t>
      </w:r>
      <w:r w:rsidR="008754E3" w:rsidRPr="00543825">
        <w:rPr>
          <w:rFonts w:ascii="Garamond" w:hAnsi="Garamond"/>
          <w:b/>
        </w:rPr>
        <w:t xml:space="preserve"> w zakresie sprzętu komputerowego / pracy w sieciach informatycznych:</w:t>
      </w:r>
    </w:p>
    <w:p w14:paraId="0E2518CE" w14:textId="05B04616" w:rsidR="008754E3" w:rsidRPr="00543825" w:rsidRDefault="008754E3" w:rsidP="00F31681">
      <w:pPr>
        <w:pStyle w:val="Akapitzlist"/>
        <w:widowControl/>
        <w:jc w:val="both"/>
        <w:rPr>
          <w:rFonts w:ascii="Garamond" w:hAnsi="Garamond"/>
          <w:b/>
        </w:rPr>
      </w:pPr>
      <w:r w:rsidRPr="00543825">
        <w:rPr>
          <w:rFonts w:ascii="Garamond" w:hAnsi="Garamond"/>
          <w:b/>
        </w:rPr>
        <w:t>„</w:t>
      </w:r>
      <w:r w:rsidR="0064775F" w:rsidRPr="00543825">
        <w:rPr>
          <w:rFonts w:ascii="Garamond" w:hAnsi="Garamond"/>
          <w:b/>
        </w:rPr>
        <w:t>Oferowane urządzenia posiadają</w:t>
      </w:r>
      <w:r w:rsidRPr="00543825">
        <w:rPr>
          <w:rFonts w:ascii="Garamond" w:hAnsi="Garamond"/>
          <w:b/>
        </w:rPr>
        <w:t xml:space="preserve"> możliwość współpracy ze szpitalnymi sieciami informatycznymi oraz systemami OIS i PACS bez ponoszenia przez Zamawiającego dodatkowych kosztów względem wykonawcy niniejszego postępowania”</w:t>
      </w:r>
    </w:p>
    <w:p w14:paraId="6CED67A1" w14:textId="629F0E15" w:rsidR="00F31681" w:rsidRPr="00543825" w:rsidRDefault="008754E3" w:rsidP="00F31681">
      <w:pPr>
        <w:pStyle w:val="Akapitzlist"/>
        <w:widowControl/>
        <w:jc w:val="both"/>
        <w:rPr>
          <w:rFonts w:ascii="Garamond" w:hAnsi="Garamond"/>
          <w:b/>
        </w:rPr>
      </w:pPr>
      <w:r w:rsidRPr="00543825">
        <w:rPr>
          <w:rFonts w:ascii="Garamond" w:hAnsi="Garamond"/>
          <w:b/>
        </w:rPr>
        <w:t>„Integracja aparatu z systemem informatycznym OIS Zamawiającego (</w:t>
      </w:r>
      <w:proofErr w:type="spellStart"/>
      <w:r w:rsidRPr="00543825">
        <w:rPr>
          <w:rFonts w:ascii="Garamond" w:hAnsi="Garamond"/>
          <w:b/>
        </w:rPr>
        <w:t>MosaiQ</w:t>
      </w:r>
      <w:proofErr w:type="spellEnd"/>
      <w:r w:rsidRPr="00543825">
        <w:rPr>
          <w:rFonts w:ascii="Garamond" w:hAnsi="Garamond"/>
          <w:b/>
        </w:rPr>
        <w:t>) w zakresie obsługi grafiku napromieniania.”</w:t>
      </w:r>
      <w:r w:rsidR="00F31681" w:rsidRPr="00543825">
        <w:rPr>
          <w:rFonts w:ascii="Garamond" w:hAnsi="Garamond"/>
          <w:b/>
        </w:rPr>
        <w:t>.</w:t>
      </w:r>
    </w:p>
    <w:p w14:paraId="2F967722" w14:textId="77777777" w:rsidR="008754E3" w:rsidRPr="00AC2D42" w:rsidRDefault="008754E3" w:rsidP="008754E3">
      <w:pPr>
        <w:pStyle w:val="Akapitzlist"/>
        <w:widowControl/>
        <w:rPr>
          <w:rFonts w:ascii="Garamond" w:hAnsi="Garamond"/>
          <w:b/>
        </w:rPr>
      </w:pPr>
    </w:p>
    <w:p w14:paraId="6356D6AC" w14:textId="77777777" w:rsidR="00114123" w:rsidRDefault="00114123" w:rsidP="00114123">
      <w:pPr>
        <w:pStyle w:val="NormalnyWeb"/>
        <w:spacing w:before="0" w:beforeAutospacing="0" w:after="0"/>
        <w:rPr>
          <w:rFonts w:ascii="Garamond" w:hAnsi="Garamond"/>
          <w:b/>
          <w:sz w:val="22"/>
          <w:szCs w:val="22"/>
        </w:rPr>
      </w:pPr>
    </w:p>
    <w:p w14:paraId="1576667E" w14:textId="78C32AB9" w:rsidR="00114123" w:rsidRPr="00114123" w:rsidRDefault="00114123" w:rsidP="00114123">
      <w:pPr>
        <w:pStyle w:val="Bezodstpw"/>
        <w:numPr>
          <w:ilvl w:val="0"/>
          <w:numId w:val="11"/>
        </w:numPr>
        <w:jc w:val="both"/>
        <w:rPr>
          <w:rFonts w:ascii="Garamond" w:hAnsi="Garamond"/>
          <w:b/>
        </w:rPr>
      </w:pPr>
    </w:p>
    <w:p w14:paraId="7A46B9B9" w14:textId="77777777" w:rsidR="00114123" w:rsidRPr="00E14B1D" w:rsidRDefault="00114123" w:rsidP="00114123">
      <w:pPr>
        <w:pStyle w:val="Akapitzlist"/>
        <w:widowControl/>
        <w:jc w:val="both"/>
        <w:rPr>
          <w:rFonts w:ascii="Garamond" w:hAnsi="Garamond"/>
        </w:rPr>
      </w:pPr>
      <w:r w:rsidRPr="00E14B1D">
        <w:rPr>
          <w:rFonts w:ascii="Garamond" w:hAnsi="Garamond"/>
        </w:rPr>
        <w:t xml:space="preserve">Dotyczy: Załącznik 1B, część 1, Tabela: Parametry techniczne i eksploatacyjne, punkt 27. </w:t>
      </w:r>
    </w:p>
    <w:p w14:paraId="064FF921" w14:textId="70EED3F7" w:rsidR="00114123" w:rsidRPr="00E14B1D" w:rsidRDefault="00114123" w:rsidP="00114123">
      <w:pPr>
        <w:pStyle w:val="Akapitzlist"/>
        <w:widowControl/>
        <w:jc w:val="both"/>
        <w:rPr>
          <w:rFonts w:ascii="Garamond" w:hAnsi="Garamond"/>
        </w:rPr>
      </w:pPr>
      <w:r w:rsidRPr="00E14B1D">
        <w:rPr>
          <w:rFonts w:ascii="Garamond" w:hAnsi="Garamond"/>
        </w:rPr>
        <w:t>Zamawiający wymaga:” System umożliwia komunikację z urządzeniami</w:t>
      </w:r>
      <w:r w:rsidR="0064775F">
        <w:rPr>
          <w:rFonts w:ascii="Garamond" w:hAnsi="Garamond"/>
        </w:rPr>
        <w:t xml:space="preserve"> terapeutycznymi (</w:t>
      </w:r>
      <w:proofErr w:type="spellStart"/>
      <w:r w:rsidR="0064775F">
        <w:rPr>
          <w:rFonts w:ascii="Garamond" w:hAnsi="Garamond"/>
        </w:rPr>
        <w:t>Tomoterapia</w:t>
      </w:r>
      <w:proofErr w:type="spellEnd"/>
      <w:r w:rsidR="0064775F">
        <w:rPr>
          <w:rFonts w:ascii="Garamond" w:hAnsi="Garamond"/>
        </w:rPr>
        <w:t xml:space="preserve"> i </w:t>
      </w:r>
      <w:proofErr w:type="spellStart"/>
      <w:r w:rsidRPr="00E14B1D">
        <w:rPr>
          <w:rFonts w:ascii="Garamond" w:hAnsi="Garamond"/>
        </w:rPr>
        <w:t>CyberKnife</w:t>
      </w:r>
      <w:proofErr w:type="spellEnd"/>
      <w:r w:rsidRPr="00E14B1D">
        <w:rPr>
          <w:rFonts w:ascii="Garamond" w:hAnsi="Garamond"/>
        </w:rPr>
        <w:t xml:space="preserve">) zlokalizowanymi w Zakładzie Radioterapii Zamawiającego”. </w:t>
      </w:r>
    </w:p>
    <w:p w14:paraId="45151179" w14:textId="77777777" w:rsidR="00114123" w:rsidRPr="00D92C9C" w:rsidRDefault="00114123" w:rsidP="00114123">
      <w:pPr>
        <w:pStyle w:val="Akapitzlist"/>
        <w:widowControl/>
        <w:jc w:val="both"/>
        <w:rPr>
          <w:rFonts w:ascii="Garamond" w:hAnsi="Garamond"/>
        </w:rPr>
      </w:pPr>
      <w:r w:rsidRPr="00E14B1D">
        <w:rPr>
          <w:rFonts w:ascii="Garamond" w:hAnsi="Garamond"/>
        </w:rPr>
        <w:t xml:space="preserve">Prosimy o doprecyzowanie, czy Zamawiający wymaga dostarczenia licencji i zapewnienia komunikacji oferowanego systemu weryfikacji i zarządzania z akceleratorami </w:t>
      </w:r>
      <w:proofErr w:type="spellStart"/>
      <w:r w:rsidRPr="00E14B1D">
        <w:rPr>
          <w:rFonts w:ascii="Garamond" w:hAnsi="Garamond"/>
        </w:rPr>
        <w:t>CyberKnife</w:t>
      </w:r>
      <w:proofErr w:type="spellEnd"/>
      <w:r w:rsidRPr="00E14B1D">
        <w:rPr>
          <w:rFonts w:ascii="Garamond" w:hAnsi="Garamond"/>
        </w:rPr>
        <w:t xml:space="preserve"> i </w:t>
      </w:r>
      <w:proofErr w:type="spellStart"/>
      <w:r w:rsidRPr="00E14B1D">
        <w:rPr>
          <w:rFonts w:ascii="Garamond" w:hAnsi="Garamond"/>
        </w:rPr>
        <w:t>Tomoterapia</w:t>
      </w:r>
      <w:proofErr w:type="spellEnd"/>
      <w:r w:rsidRPr="00E14B1D">
        <w:rPr>
          <w:rFonts w:ascii="Garamond" w:hAnsi="Garamond"/>
        </w:rPr>
        <w:t xml:space="preserve"> posiadanymi przez Zamawiającego, w zakresie: zarządzania grafikiem leczenia pacjentów, przeglądania wyników rejestracji obrazów weryfikacyjnych MVCT(dotyczy </w:t>
      </w:r>
      <w:proofErr w:type="spellStart"/>
      <w:r w:rsidRPr="00E14B1D">
        <w:rPr>
          <w:rFonts w:ascii="Garamond" w:hAnsi="Garamond"/>
        </w:rPr>
        <w:t>Tomoterapii</w:t>
      </w:r>
      <w:proofErr w:type="spellEnd"/>
      <w:r w:rsidRPr="00E14B1D">
        <w:rPr>
          <w:rFonts w:ascii="Garamond" w:hAnsi="Garamond"/>
        </w:rPr>
        <w:t>), automatycznego oznaczania wykonanych frakcji leczenia włączając sumowanie dawki, importu i eksportu danych w formacie DICOM.</w:t>
      </w:r>
    </w:p>
    <w:p w14:paraId="11B3506C" w14:textId="77777777" w:rsidR="0064775F" w:rsidRPr="00543825" w:rsidRDefault="00114123" w:rsidP="0064775F">
      <w:pPr>
        <w:pStyle w:val="Akapitzlist"/>
        <w:widowControl/>
        <w:jc w:val="both"/>
        <w:rPr>
          <w:rFonts w:ascii="Garamond" w:hAnsi="Garamond"/>
          <w:b/>
        </w:rPr>
      </w:pPr>
      <w:r w:rsidRPr="00543825">
        <w:rPr>
          <w:rFonts w:ascii="Garamond" w:hAnsi="Garamond"/>
          <w:b/>
        </w:rPr>
        <w:t>Odpowiedź: Tak, Zamawiający wymaga.</w:t>
      </w:r>
      <w:r w:rsidR="00F31681" w:rsidRPr="00543825">
        <w:rPr>
          <w:rFonts w:ascii="Garamond" w:hAnsi="Garamond"/>
          <w:b/>
        </w:rPr>
        <w:t xml:space="preserve"> </w:t>
      </w:r>
      <w:r w:rsidR="0064775F" w:rsidRPr="00543825">
        <w:rPr>
          <w:rFonts w:ascii="Garamond" w:hAnsi="Garamond"/>
          <w:b/>
        </w:rPr>
        <w:t xml:space="preserve">Zamawiający w zakresie części 1 zmodyfikował poprzez doprecyzowanie pkt. 27 tabeli Parametry Techniczne i Eksploatacyjne załącznika nr 1a do specyfikacji. </w:t>
      </w:r>
    </w:p>
    <w:p w14:paraId="763A4A63" w14:textId="6FB55309" w:rsidR="00F31681" w:rsidRPr="00543825" w:rsidRDefault="00F31681" w:rsidP="0064775F">
      <w:pPr>
        <w:pStyle w:val="Akapitzlist"/>
        <w:widowControl/>
        <w:jc w:val="both"/>
        <w:rPr>
          <w:rFonts w:ascii="Garamond" w:hAnsi="Garamond"/>
          <w:b/>
        </w:rPr>
      </w:pPr>
      <w:r w:rsidRPr="00543825">
        <w:rPr>
          <w:rFonts w:ascii="Garamond" w:hAnsi="Garamond"/>
          <w:b/>
        </w:rPr>
        <w:t xml:space="preserve">Jednocześnie Zamawiający informuje, iż </w:t>
      </w:r>
      <w:r w:rsidR="005C2D08" w:rsidRPr="00543825">
        <w:rPr>
          <w:rFonts w:ascii="Garamond" w:hAnsi="Garamond"/>
          <w:b/>
        </w:rPr>
        <w:t xml:space="preserve">Wykonawca, któremu udzielono zamówienia publicznego w zakresie </w:t>
      </w:r>
      <w:r w:rsidRPr="00543825">
        <w:rPr>
          <w:rFonts w:ascii="Garamond" w:hAnsi="Garamond"/>
          <w:b/>
        </w:rPr>
        <w:t xml:space="preserve">postępowań NSSU.DFP.271.24.2018.AB (System do </w:t>
      </w:r>
      <w:proofErr w:type="spellStart"/>
      <w:r w:rsidRPr="00543825">
        <w:rPr>
          <w:rFonts w:ascii="Garamond" w:hAnsi="Garamond"/>
          <w:b/>
        </w:rPr>
        <w:t>radiochirurgii</w:t>
      </w:r>
      <w:proofErr w:type="spellEnd"/>
      <w:r w:rsidRPr="00543825">
        <w:rPr>
          <w:rFonts w:ascii="Garamond" w:hAnsi="Garamond"/>
          <w:b/>
        </w:rPr>
        <w:t xml:space="preserve"> (nóż </w:t>
      </w:r>
      <w:r w:rsidRPr="00543825">
        <w:rPr>
          <w:rFonts w:ascii="Garamond" w:hAnsi="Garamond"/>
          <w:b/>
        </w:rPr>
        <w:lastRenderedPageBreak/>
        <w:t>cybernetyczny)) oraz NSSU.DFP.271.23</w:t>
      </w:r>
      <w:r w:rsidR="0064775F" w:rsidRPr="00543825">
        <w:rPr>
          <w:rFonts w:ascii="Garamond" w:hAnsi="Garamond"/>
          <w:b/>
        </w:rPr>
        <w:t>.2018.KK</w:t>
      </w:r>
      <w:r w:rsidRPr="00543825">
        <w:rPr>
          <w:rFonts w:ascii="Garamond" w:hAnsi="Garamond"/>
          <w:b/>
        </w:rPr>
        <w:t xml:space="preserve"> (Aparat do </w:t>
      </w:r>
      <w:proofErr w:type="spellStart"/>
      <w:r w:rsidRPr="00543825">
        <w:rPr>
          <w:rFonts w:ascii="Garamond" w:hAnsi="Garamond"/>
          <w:b/>
        </w:rPr>
        <w:t>tomoterapii</w:t>
      </w:r>
      <w:proofErr w:type="spellEnd"/>
      <w:r w:rsidR="005C2D08" w:rsidRPr="00543825">
        <w:rPr>
          <w:rFonts w:ascii="Garamond" w:hAnsi="Garamond"/>
          <w:b/>
        </w:rPr>
        <w:t>) zobligowany</w:t>
      </w:r>
      <w:r w:rsidR="00124741">
        <w:rPr>
          <w:rFonts w:ascii="Garamond" w:hAnsi="Garamond"/>
          <w:b/>
        </w:rPr>
        <w:t xml:space="preserve"> był</w:t>
      </w:r>
      <w:r w:rsidRPr="00543825">
        <w:rPr>
          <w:rFonts w:ascii="Garamond" w:hAnsi="Garamond"/>
          <w:b/>
        </w:rPr>
        <w:t xml:space="preserve"> do spełnienia następujących wymogów w zakresie sprzętu komputerowego / pracy w sieciach informatycznych:</w:t>
      </w:r>
    </w:p>
    <w:p w14:paraId="3544B060" w14:textId="77777777" w:rsidR="00F31681" w:rsidRPr="00543825" w:rsidRDefault="00F31681" w:rsidP="0064775F">
      <w:pPr>
        <w:pStyle w:val="Akapitzlist"/>
        <w:widowControl/>
        <w:jc w:val="both"/>
        <w:rPr>
          <w:rFonts w:ascii="Garamond" w:hAnsi="Garamond"/>
          <w:b/>
        </w:rPr>
      </w:pPr>
      <w:r w:rsidRPr="00543825">
        <w:rPr>
          <w:rFonts w:ascii="Garamond" w:hAnsi="Garamond"/>
          <w:b/>
        </w:rPr>
        <w:t>„Oferowane urządzenia posiadają  możliwość współpracy ze szpitalnymi sieciami informatycznymi oraz systemami OIS i PACS bez ponoszenia przez Zamawiającego dodatkowych kosztów względem wykonawcy niniejszego postępowania”</w:t>
      </w:r>
    </w:p>
    <w:p w14:paraId="272F28D2" w14:textId="77777777" w:rsidR="00F31681" w:rsidRPr="00543825" w:rsidRDefault="00F31681" w:rsidP="0064775F">
      <w:pPr>
        <w:pStyle w:val="Akapitzlist"/>
        <w:widowControl/>
        <w:jc w:val="both"/>
        <w:rPr>
          <w:rFonts w:ascii="Garamond" w:hAnsi="Garamond"/>
          <w:b/>
        </w:rPr>
      </w:pPr>
      <w:r w:rsidRPr="00543825">
        <w:rPr>
          <w:rFonts w:ascii="Garamond" w:hAnsi="Garamond"/>
          <w:b/>
        </w:rPr>
        <w:t>„Integracja aparatu z systemem informatycznym OIS Zamawiając</w:t>
      </w:r>
      <w:bookmarkStart w:id="0" w:name="_GoBack"/>
      <w:bookmarkEnd w:id="0"/>
      <w:r w:rsidRPr="00543825">
        <w:rPr>
          <w:rFonts w:ascii="Garamond" w:hAnsi="Garamond"/>
          <w:b/>
        </w:rPr>
        <w:t>ego (</w:t>
      </w:r>
      <w:proofErr w:type="spellStart"/>
      <w:r w:rsidRPr="00543825">
        <w:rPr>
          <w:rFonts w:ascii="Garamond" w:hAnsi="Garamond"/>
          <w:b/>
        </w:rPr>
        <w:t>MosaiQ</w:t>
      </w:r>
      <w:proofErr w:type="spellEnd"/>
      <w:r w:rsidRPr="00543825">
        <w:rPr>
          <w:rFonts w:ascii="Garamond" w:hAnsi="Garamond"/>
          <w:b/>
        </w:rPr>
        <w:t>) w zakresie obsługi grafiku napromieniania.”</w:t>
      </w:r>
    </w:p>
    <w:p w14:paraId="544C286C" w14:textId="771D413D" w:rsidR="00114123" w:rsidRPr="00543825" w:rsidRDefault="00F31681" w:rsidP="0064775F">
      <w:pPr>
        <w:pStyle w:val="Akapitzlist"/>
        <w:widowControl/>
        <w:jc w:val="both"/>
        <w:rPr>
          <w:rFonts w:ascii="Garamond" w:hAnsi="Garamond"/>
          <w:b/>
        </w:rPr>
      </w:pPr>
      <w:r w:rsidRPr="00543825">
        <w:rPr>
          <w:rFonts w:ascii="Garamond" w:hAnsi="Garamond"/>
          <w:b/>
        </w:rPr>
        <w:t>„Nieorganiczne czasowo licencje na funkcjonalności DICOM”.</w:t>
      </w:r>
    </w:p>
    <w:p w14:paraId="78BD4723" w14:textId="77777777" w:rsidR="004A5F61" w:rsidRPr="00543825" w:rsidRDefault="004A5F61" w:rsidP="007716E7">
      <w:pPr>
        <w:rPr>
          <w:rFonts w:ascii="Garamond" w:hAnsi="Garamond"/>
          <w:b/>
        </w:rPr>
      </w:pPr>
    </w:p>
    <w:p w14:paraId="0151EC66" w14:textId="77777777" w:rsidR="000561F2" w:rsidRPr="00914E46" w:rsidRDefault="000561F2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</w:p>
    <w:p w14:paraId="3EE6B682" w14:textId="77777777" w:rsidR="000561F2" w:rsidRPr="00914E46" w:rsidRDefault="000561F2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  <w:r w:rsidRPr="00914E46">
        <w:rPr>
          <w:rFonts w:ascii="Garamond" w:hAnsi="Garamond" w:cs="Tahoma"/>
          <w:b/>
        </w:rPr>
        <w:t>W załączeniu przekazuję:</w:t>
      </w:r>
    </w:p>
    <w:p w14:paraId="33F46E92" w14:textId="4573E722" w:rsidR="000561F2" w:rsidRPr="00914E46" w:rsidRDefault="000561F2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  <w:r w:rsidRPr="00914E46">
        <w:rPr>
          <w:rFonts w:ascii="Garamond" w:hAnsi="Garamond" w:cs="Tahoma"/>
          <w:b/>
        </w:rPr>
        <w:t xml:space="preserve">- zmodyfikowany załącznik nr 1a </w:t>
      </w:r>
      <w:r w:rsidR="00F513A3">
        <w:rPr>
          <w:rFonts w:ascii="Garamond" w:hAnsi="Garamond" w:cs="Tahoma"/>
          <w:b/>
        </w:rPr>
        <w:t xml:space="preserve">cz. 1 </w:t>
      </w:r>
      <w:r w:rsidRPr="00914E46">
        <w:rPr>
          <w:rFonts w:ascii="Garamond" w:hAnsi="Garamond" w:cs="Tahoma"/>
          <w:b/>
        </w:rPr>
        <w:t>do specyfikacji stanow</w:t>
      </w:r>
      <w:r w:rsidR="00543825">
        <w:rPr>
          <w:rFonts w:ascii="Garamond" w:hAnsi="Garamond" w:cs="Tahoma"/>
          <w:b/>
        </w:rPr>
        <w:t xml:space="preserve">iący opis przedmiotu zamówienia uwzględniający powyższą odpowiedź i wprowadzone zmiany. </w:t>
      </w:r>
      <w:r w:rsidRPr="00914E46">
        <w:rPr>
          <w:rFonts w:ascii="Garamond" w:hAnsi="Garamond" w:cs="Tahoma"/>
          <w:b/>
        </w:rPr>
        <w:t xml:space="preserve"> </w:t>
      </w:r>
    </w:p>
    <w:p w14:paraId="4342B812" w14:textId="77777777" w:rsidR="000561F2" w:rsidRPr="00914E46" w:rsidRDefault="000561F2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</w:p>
    <w:p w14:paraId="62F210E7" w14:textId="2ECBEE73" w:rsidR="0064775F" w:rsidRPr="0064775F" w:rsidRDefault="0064775F" w:rsidP="0064775F">
      <w:pPr>
        <w:widowControl/>
        <w:spacing w:before="100" w:beforeAutospacing="1" w:after="119"/>
        <w:ind w:firstLine="567"/>
        <w:jc w:val="both"/>
        <w:rPr>
          <w:rFonts w:ascii="Garamond" w:eastAsia="Times New Roman" w:hAnsi="Garamond"/>
          <w:sz w:val="24"/>
          <w:szCs w:val="24"/>
          <w:lang w:eastAsia="pl-PL"/>
        </w:rPr>
      </w:pPr>
      <w:r w:rsidRPr="00543825">
        <w:rPr>
          <w:rFonts w:ascii="Garamond" w:eastAsia="Times New Roman" w:hAnsi="Garamond"/>
          <w:sz w:val="24"/>
          <w:szCs w:val="24"/>
          <w:lang w:eastAsia="pl-PL"/>
        </w:rPr>
        <w:t>Informuję, że w związku z koniecznością dokonania modyfikacji odpowiedzi na pytania oraz modyfikacji termin składania ofert uległ przedłużeniu do dnia 14.09.2020 r. do godz. 11:00. Otwarcie ofert nastąpi w dniu 14.09.2020 r. o godz. 11:00. Pozostałe informacje dotyczące składania i otwarcia ofert pozostają bez zmian.</w:t>
      </w:r>
    </w:p>
    <w:p w14:paraId="190E400A" w14:textId="77777777" w:rsidR="000561F2" w:rsidRDefault="000561F2"/>
    <w:sectPr w:rsidR="000561F2" w:rsidSect="0075357C">
      <w:headerReference w:type="default" r:id="rId7"/>
      <w:footerReference w:type="default" r:id="rId8"/>
      <w:pgSz w:w="11906" w:h="16838"/>
      <w:pgMar w:top="1417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40382" w14:textId="77777777" w:rsidR="00503EB4" w:rsidRDefault="00503EB4" w:rsidP="0094078D">
      <w:r>
        <w:separator/>
      </w:r>
    </w:p>
  </w:endnote>
  <w:endnote w:type="continuationSeparator" w:id="0">
    <w:p w14:paraId="5FB90283" w14:textId="77777777" w:rsidR="00503EB4" w:rsidRDefault="00503EB4" w:rsidP="009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094588"/>
      <w:docPartObj>
        <w:docPartGallery w:val="Page Numbers (Bottom of Page)"/>
        <w:docPartUnique/>
      </w:docPartObj>
    </w:sdtPr>
    <w:sdtEndPr/>
    <w:sdtContent>
      <w:p w14:paraId="3B228423" w14:textId="720AFE3E" w:rsidR="0075357C" w:rsidRDefault="007535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741">
          <w:rPr>
            <w:noProof/>
          </w:rPr>
          <w:t>2</w:t>
        </w:r>
        <w:r>
          <w:fldChar w:fldCharType="end"/>
        </w:r>
      </w:p>
    </w:sdtContent>
  </w:sdt>
  <w:p w14:paraId="36340DD4" w14:textId="77777777" w:rsidR="0075357C" w:rsidRDefault="00753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1BD73" w14:textId="77777777" w:rsidR="00503EB4" w:rsidRDefault="00503EB4" w:rsidP="0094078D">
      <w:r>
        <w:separator/>
      </w:r>
    </w:p>
  </w:footnote>
  <w:footnote w:type="continuationSeparator" w:id="0">
    <w:p w14:paraId="73FF1A47" w14:textId="77777777" w:rsidR="00503EB4" w:rsidRDefault="00503EB4" w:rsidP="0094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CAE1B" w14:textId="77777777" w:rsidR="0094078D" w:rsidRDefault="0094078D">
    <w:pPr>
      <w:pStyle w:val="Nagwek"/>
    </w:pPr>
    <w:r w:rsidRPr="00D55F5D">
      <w:rPr>
        <w:noProof/>
        <w:lang w:eastAsia="pl-PL"/>
      </w:rPr>
      <w:drawing>
        <wp:inline distT="0" distB="0" distL="0" distR="0" wp14:anchorId="481BBDD2" wp14:editId="6B4DFDE6">
          <wp:extent cx="5760720" cy="657008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8E7"/>
    <w:multiLevelType w:val="hybridMultilevel"/>
    <w:tmpl w:val="705AC0BA"/>
    <w:lvl w:ilvl="0" w:tplc="FBC8B98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2CE54B3"/>
    <w:multiLevelType w:val="hybridMultilevel"/>
    <w:tmpl w:val="DCCAC6CA"/>
    <w:lvl w:ilvl="0" w:tplc="257C516A">
      <w:start w:val="18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7534C"/>
    <w:multiLevelType w:val="hybridMultilevel"/>
    <w:tmpl w:val="9F342C34"/>
    <w:lvl w:ilvl="0" w:tplc="FBC8B98A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" w15:restartNumberingAfterBreak="0">
    <w:nsid w:val="18467428"/>
    <w:multiLevelType w:val="hybridMultilevel"/>
    <w:tmpl w:val="7A6AB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412A"/>
    <w:multiLevelType w:val="hybridMultilevel"/>
    <w:tmpl w:val="5B203866"/>
    <w:lvl w:ilvl="0" w:tplc="585AC8AE">
      <w:start w:val="2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B05E2"/>
    <w:multiLevelType w:val="hybridMultilevel"/>
    <w:tmpl w:val="9E1C0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742D7"/>
    <w:multiLevelType w:val="hybridMultilevel"/>
    <w:tmpl w:val="DD42B340"/>
    <w:lvl w:ilvl="0" w:tplc="C896BB48">
      <w:start w:val="18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7C1A"/>
    <w:multiLevelType w:val="hybridMultilevel"/>
    <w:tmpl w:val="8D5461AE"/>
    <w:lvl w:ilvl="0" w:tplc="0BF036DA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16045"/>
    <w:multiLevelType w:val="hybridMultilevel"/>
    <w:tmpl w:val="10AE2776"/>
    <w:lvl w:ilvl="0" w:tplc="AE3A9BA6">
      <w:start w:val="17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25CDC"/>
    <w:multiLevelType w:val="hybridMultilevel"/>
    <w:tmpl w:val="A910446E"/>
    <w:lvl w:ilvl="0" w:tplc="53822452">
      <w:start w:val="3"/>
      <w:numFmt w:val="decimal"/>
      <w:lvlText w:val="Pytanie nr 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0" w15:restartNumberingAfterBreak="0">
    <w:nsid w:val="58FE5001"/>
    <w:multiLevelType w:val="hybridMultilevel"/>
    <w:tmpl w:val="F9A83FB6"/>
    <w:lvl w:ilvl="0" w:tplc="B93E3850">
      <w:start w:val="1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E7"/>
    <w:rsid w:val="00001885"/>
    <w:rsid w:val="0000603B"/>
    <w:rsid w:val="00046A61"/>
    <w:rsid w:val="000561F2"/>
    <w:rsid w:val="000D24EA"/>
    <w:rsid w:val="00114123"/>
    <w:rsid w:val="00124741"/>
    <w:rsid w:val="00131D28"/>
    <w:rsid w:val="001639E4"/>
    <w:rsid w:val="001A76DB"/>
    <w:rsid w:val="001C201C"/>
    <w:rsid w:val="00201386"/>
    <w:rsid w:val="00236D67"/>
    <w:rsid w:val="00240198"/>
    <w:rsid w:val="00251D69"/>
    <w:rsid w:val="002E2980"/>
    <w:rsid w:val="00332EA8"/>
    <w:rsid w:val="003C15DC"/>
    <w:rsid w:val="003F4B58"/>
    <w:rsid w:val="003F6EDA"/>
    <w:rsid w:val="00441DDA"/>
    <w:rsid w:val="00464A77"/>
    <w:rsid w:val="00475D9B"/>
    <w:rsid w:val="004A5F61"/>
    <w:rsid w:val="00503EB4"/>
    <w:rsid w:val="00543825"/>
    <w:rsid w:val="005C2D08"/>
    <w:rsid w:val="0064775F"/>
    <w:rsid w:val="006B2BA8"/>
    <w:rsid w:val="006E1905"/>
    <w:rsid w:val="0075357C"/>
    <w:rsid w:val="007716E7"/>
    <w:rsid w:val="007C3132"/>
    <w:rsid w:val="008001DE"/>
    <w:rsid w:val="00807076"/>
    <w:rsid w:val="00850C4D"/>
    <w:rsid w:val="00860CF2"/>
    <w:rsid w:val="008754E3"/>
    <w:rsid w:val="0094078D"/>
    <w:rsid w:val="009C3F39"/>
    <w:rsid w:val="00A33739"/>
    <w:rsid w:val="00A74A3D"/>
    <w:rsid w:val="00A964E5"/>
    <w:rsid w:val="00AB34C8"/>
    <w:rsid w:val="00AD7655"/>
    <w:rsid w:val="00B3720E"/>
    <w:rsid w:val="00BA6BF6"/>
    <w:rsid w:val="00C41073"/>
    <w:rsid w:val="00C74927"/>
    <w:rsid w:val="00CA3936"/>
    <w:rsid w:val="00D3261B"/>
    <w:rsid w:val="00D4053C"/>
    <w:rsid w:val="00DB4784"/>
    <w:rsid w:val="00DE3966"/>
    <w:rsid w:val="00E271E7"/>
    <w:rsid w:val="00F31681"/>
    <w:rsid w:val="00F513A3"/>
    <w:rsid w:val="00F54FAF"/>
    <w:rsid w:val="00F67779"/>
    <w:rsid w:val="00F84323"/>
    <w:rsid w:val="00F87FAB"/>
    <w:rsid w:val="00FE3BFF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264D1"/>
  <w15:chartTrackingRefBased/>
  <w15:docId w15:val="{6CFA02FB-01DD-40D8-B04A-C63EF70C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4019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6E7"/>
  </w:style>
  <w:style w:type="paragraph" w:styleId="Nagwek">
    <w:name w:val="header"/>
    <w:basedOn w:val="Normalny"/>
    <w:link w:val="NagwekZnak"/>
    <w:uiPriority w:val="99"/>
    <w:unhideWhenUsed/>
    <w:rsid w:val="0094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7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0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78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14123"/>
    <w:pPr>
      <w:widowControl/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412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8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8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Anna Burszczan</cp:lastModifiedBy>
  <cp:revision>14</cp:revision>
  <cp:lastPrinted>2020-09-01T10:00:00Z</cp:lastPrinted>
  <dcterms:created xsi:type="dcterms:W3CDTF">2020-08-28T09:11:00Z</dcterms:created>
  <dcterms:modified xsi:type="dcterms:W3CDTF">2020-09-01T11:11:00Z</dcterms:modified>
</cp:coreProperties>
</file>