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519A4AB1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A62CFD">
        <w:rPr>
          <w:rFonts w:ascii="Times New Roman" w:eastAsia="Garamond" w:hAnsi="Times New Roman"/>
          <w:color w:val="000000" w:themeColor="text1"/>
          <w:lang w:val="pl-PL" w:eastAsia="pl-PL"/>
        </w:rPr>
        <w:t>25</w:t>
      </w:r>
      <w:bookmarkStart w:id="0" w:name="_GoBack"/>
      <w:bookmarkEnd w:id="0"/>
      <w:r w:rsidR="003901E8" w:rsidRPr="003901E8">
        <w:rPr>
          <w:rFonts w:ascii="Times New Roman" w:eastAsia="Garamond" w:hAnsi="Times New Roman"/>
          <w:color w:val="000000" w:themeColor="text1"/>
          <w:lang w:val="pl-PL" w:eastAsia="pl-PL"/>
        </w:rPr>
        <w:t>.02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5D0F28AF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DFP.271.7.2020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5BB4E556"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AB014C" w:rsidRPr="00AB014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medycznych (materiały anestezjologiczne, materiały do aparatów)</w:t>
      </w:r>
      <w:r w:rsidR="00076B05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463C695" w14:textId="29213F33" w:rsidR="00FF7319" w:rsidRPr="0029275F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29275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Zgodnie z art. 38 ust. 2 </w:t>
      </w:r>
      <w:r w:rsidR="00B90E1B" w:rsidRPr="0029275F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i 4 </w:t>
      </w:r>
      <w:r w:rsidRPr="0029275F">
        <w:rPr>
          <w:rFonts w:ascii="Times New Roman" w:eastAsia="Times New Roman" w:hAnsi="Times New Roman"/>
          <w:color w:val="000000" w:themeColor="text1"/>
          <w:lang w:val="pl-PL" w:eastAsia="pl-PL"/>
        </w:rPr>
        <w:t>ustawy Prawo zamówień publicznych przekazuję odpowiedzi na pytania wykonawców dotyczące treści specyfikac</w:t>
      </w:r>
      <w:r w:rsidR="00681ACE" w:rsidRPr="0029275F">
        <w:rPr>
          <w:rFonts w:ascii="Times New Roman" w:eastAsia="Times New Roman" w:hAnsi="Times New Roman"/>
          <w:color w:val="000000" w:themeColor="text1"/>
          <w:lang w:val="pl-PL" w:eastAsia="pl-PL"/>
        </w:rPr>
        <w:t>ji istotnych warunków zamówienia oraz modyfikuję Specyfikację.</w:t>
      </w:r>
    </w:p>
    <w:p w14:paraId="3D1D6D34" w14:textId="523309FC" w:rsidR="0081316F" w:rsidRDefault="0081316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6D8A50D7" w14:textId="0AF6E78B" w:rsidR="00FF7319" w:rsidRPr="00037B8A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4ACF7D57" w14:textId="13156500" w:rsidR="0026255A" w:rsidRPr="00F80A64" w:rsidRDefault="0081316F" w:rsidP="00780F95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 pakiecie nr 1 dopuści Elastyczna jednorazowa prowadnica do trudnych intubacji typu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Bougie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, odpowiednia sztywność przy wprowadzaniu, termoplastyczna. Przewód na całej długości umożliwiający podanie tlenu. Sterylna, pojedynczo pakowana. Wygięty koniec, znaczniki głębokości, jednorazowa, o długości 70 cm.</w:t>
      </w:r>
    </w:p>
    <w:p w14:paraId="7B94D6F5" w14:textId="221EFF2A" w:rsidR="00A9690E" w:rsidRPr="00360C50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360C5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60C50" w:rsidRPr="00360C5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7216E686" w14:textId="1D781784" w:rsidR="002E5CAA" w:rsidRDefault="002E5CAA" w:rsidP="000113A8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4056AA44" w14:textId="500776CB" w:rsidR="0081316F" w:rsidRPr="00037B8A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</w:t>
      </w:r>
    </w:p>
    <w:p w14:paraId="57CED708" w14:textId="109CE17E" w:rsidR="0081316F" w:rsidRPr="00F80A64" w:rsidRDefault="0081316F" w:rsidP="008131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 pakiecie 2 pozycji 1 dopuści igłę do blokad nerwów obwodowych ze stymulacją pod kontrolą USG, wielopunktowe położenie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echogenicznych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znaczników na całej igle w celu łatwego odnalezienia w obrazie USG, szlif 20°, specjalna izolacja – płynne przejście igły przez tkanki, plastikowy uchwyt z zintegrowanym kabelkiem elektrycznym i posiadająca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drenik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infuzyjny nie zawierający DEHP 20-23G, dł. 50-120 mm.</w:t>
      </w:r>
    </w:p>
    <w:p w14:paraId="351C3010" w14:textId="09B65E7F" w:rsidR="0081316F" w:rsidRPr="0089049F" w:rsidRDefault="0081316F" w:rsidP="0081316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89049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9049F" w:rsidRPr="0089049F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156CADB5" w14:textId="77777777" w:rsidR="0081316F" w:rsidRPr="00037B8A" w:rsidRDefault="0081316F" w:rsidP="0081316F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550AEB5" w14:textId="0CF7E0ED" w:rsidR="0081316F" w:rsidRPr="00037B8A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</w:t>
      </w:r>
    </w:p>
    <w:p w14:paraId="034B00D7" w14:textId="2ECC2947" w:rsidR="0081316F" w:rsidRPr="00F80A64" w:rsidRDefault="0081316F" w:rsidP="0081316F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w pakiecie 2 pozycji 2 będzie wymagał Cewnik dotętniczy wprowadzany metodą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Seldingera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wykonany z polietylenu, widoczny w RTG. W zestawie igła do wprowadzania, prowadnik. Cewnik w rozmiarach: 3FR o długościach 6 lub 8cm, igła wprowadzająca 20G/38mm, prowadnik 0,53mm/20cm, 4FR o długościach 8, 10cm, igła wprowadzająca 19G/52mm, prowadnik 0,71mm/30cm dla długości 18cm igła wprowadzająca 19G/68cm, prowadnik 0,71mm/46cm w zestawie zawierają dodatkowo polietylenową przedłużkę 30cm, strzykawkę 5ml, trójdrożny zawór regulujący przepływ.</w:t>
      </w:r>
    </w:p>
    <w:p w14:paraId="6F6BFC96" w14:textId="19DA62B2" w:rsidR="0081316F" w:rsidRPr="00C91086" w:rsidRDefault="0081316F" w:rsidP="0081316F">
      <w:pPr>
        <w:widowControl/>
        <w:jc w:val="both"/>
        <w:rPr>
          <w:rFonts w:ascii="Times New Roman" w:eastAsia="Times New Roman" w:hAnsi="Times New Roman"/>
          <w:b/>
          <w:bCs/>
          <w:color w:val="0070C0"/>
          <w:lang w:val="pl-PL" w:eastAsia="pl-PL"/>
        </w:rPr>
      </w:pPr>
      <w:r w:rsidRPr="00C906F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906FC" w:rsidRPr="00C906F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1463D05F" w14:textId="26D359E9" w:rsidR="00474ADA" w:rsidRDefault="00474ADA" w:rsidP="00474AD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152D0003" w14:textId="77777777" w:rsidR="00EE7556" w:rsidRDefault="00EE7556" w:rsidP="00474AD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02F5B7C6" w14:textId="60760A56" w:rsidR="00474ADA" w:rsidRPr="00037B8A" w:rsidRDefault="00474ADA" w:rsidP="00474AD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</w:t>
      </w:r>
    </w:p>
    <w:p w14:paraId="096BB065" w14:textId="07593840" w:rsidR="00474ADA" w:rsidRPr="00037B8A" w:rsidRDefault="00474ADA" w:rsidP="00474AD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Zwracamy się z prośba o dopuszczenie w części 4 zestawów do cewnikowania żył centralnych metodą </w:t>
      </w:r>
      <w:proofErr w:type="spellStart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>Seldingera</w:t>
      </w:r>
      <w:proofErr w:type="spellEnd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proofErr w:type="spellStart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>trójświatłowych</w:t>
      </w:r>
      <w:proofErr w:type="spellEnd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, dobrze widoczny w RTG, stożkowy koniec cewnika, prowadnik ze znacznikami długości, z jednym końcem miękkim prostym a drugim J. Zestaw zawiera mi. innymi: aparat </w:t>
      </w:r>
      <w:proofErr w:type="spellStart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>VenaGuide</w:t>
      </w:r>
      <w:proofErr w:type="spellEnd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z prowadnicą </w:t>
      </w:r>
      <w:proofErr w:type="spellStart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>nitinolową</w:t>
      </w:r>
      <w:proofErr w:type="spellEnd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z końcówką J, igłę </w:t>
      </w:r>
      <w:proofErr w:type="spellStart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>Seldingera</w:t>
      </w:r>
      <w:proofErr w:type="spellEnd"/>
      <w:r w:rsidRPr="00474ADA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rozszerzadło , element blokujący motylek, dwupunktowy system mocowania cewnika do skóry stały i ruchomy; cewnik 7Fr/16-18-18Ga, igła 17Ga 7cm, prowadnica śr.0,9 mm o długości 45cm lub 70cm, strzykawkę 5 ml. Zestaw pakowany na podwójnej tacy w celu zwiększenia bezpieczeństwa i możliwości przełożenia na sterylne pole zabiegowe.</w:t>
      </w:r>
    </w:p>
    <w:p w14:paraId="035ABA4C" w14:textId="01D01BF3" w:rsidR="00474ADA" w:rsidRPr="00294868" w:rsidRDefault="00474ADA" w:rsidP="00474ADA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29486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94868" w:rsidRPr="0029486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7501595B" w14:textId="535ECFBB" w:rsidR="00893917" w:rsidRDefault="00893917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77542B1F" w14:textId="77777777" w:rsidR="00E24E33" w:rsidRDefault="00E24E33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7078F712" w14:textId="4B8D0614"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</w:t>
      </w:r>
    </w:p>
    <w:p w14:paraId="6BAB5B15" w14:textId="5B8BE33E" w:rsidR="00893917" w:rsidRPr="00037B8A" w:rsidRDefault="00893917" w:rsidP="00893917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Dotyczy części 8.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wymaga aby jednorazowe przystawki do biopsji stercza były produktem oryginalnym posiadającym akceptację producenta? Producent zapewnia pełną kompatybilność głowicy BK E14C4t wyłącznie z oryginalnymi przystawkami.</w:t>
      </w:r>
    </w:p>
    <w:p w14:paraId="27D22F70" w14:textId="002369C1" w:rsidR="00893917" w:rsidRPr="00CC3608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C360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C3608" w:rsidRPr="00CC360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Obowiązują wymagania odnośnie oświadczenia o kompatybilności materiałów zawarte w pkt. 6.5.8.2. Specyfikacji.</w:t>
      </w:r>
    </w:p>
    <w:p w14:paraId="294A303A" w14:textId="2887F574" w:rsidR="00893917" w:rsidRDefault="00893917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6F56BD70" w14:textId="7C2F145E"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6</w:t>
      </w:r>
    </w:p>
    <w:p w14:paraId="6DAE7722" w14:textId="331BC885" w:rsidR="00893917" w:rsidRPr="00037B8A" w:rsidRDefault="00893917" w:rsidP="00893917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Dotyczy części 8.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wymaga aby jednorazowe przystawki do biopsji stercza zawierały kanał biopsyjny ustawiony jest pod kątem 19˚ względem głowicy?</w:t>
      </w:r>
    </w:p>
    <w:p w14:paraId="591D5773" w14:textId="4E7A1997" w:rsidR="00893917" w:rsidRPr="00CC3608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C360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C3608" w:rsidRPr="00CC360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wymaga.</w:t>
      </w:r>
    </w:p>
    <w:p w14:paraId="02E03B7C" w14:textId="49B1E80E" w:rsidR="00893917" w:rsidRDefault="00893917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129BB719" w14:textId="352D4898"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7</w:t>
      </w:r>
    </w:p>
    <w:p w14:paraId="7ACBE5D6" w14:textId="5BCB9C2C" w:rsidR="00893917" w:rsidRPr="00037B8A" w:rsidRDefault="00893917" w:rsidP="00893917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Dotyczy części 8.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wymaga aby jednorazowe przystawki do biopsji stercza zawierały kanał biopsyjny którego długość na zewnątrz przystawki wynosi min 7 cm?</w:t>
      </w:r>
    </w:p>
    <w:p w14:paraId="7B3D45F0" w14:textId="027FB794" w:rsidR="00893917" w:rsidRPr="00844FFB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844FF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44FFB" w:rsidRPr="00844FF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wymaga.</w:t>
      </w:r>
    </w:p>
    <w:p w14:paraId="1CD781D0" w14:textId="49203A2D" w:rsidR="00893917" w:rsidRDefault="00893917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653E94FD" w14:textId="2546BF2B"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8</w:t>
      </w:r>
    </w:p>
    <w:p w14:paraId="2CE6ACC4" w14:textId="05CF6102" w:rsidR="00893917" w:rsidRPr="00037B8A" w:rsidRDefault="00893917" w:rsidP="00893917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Dotyczy wzoru umowy § 7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Czy Zamawiający wyrazi zgodę na zmniejszenie wysok</w:t>
      </w:r>
      <w:r w:rsidR="00D17E84"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ości kary umownych odpowiednio: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2/ z 10% na 5% ?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3/ z 10% na 5% ?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4/ z 0,2% na 0,1% i z 10% na 5% oraz z 10% na 5%?</w:t>
      </w:r>
    </w:p>
    <w:p w14:paraId="287EA289" w14:textId="0A6C97E9" w:rsidR="00893917" w:rsidRPr="008B73BD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8B73B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B73BD" w:rsidRPr="008B73B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07063CF8" w14:textId="01CC7048" w:rsidR="00893917" w:rsidRDefault="00893917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744DBD89" w14:textId="2620A732"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9</w:t>
      </w:r>
    </w:p>
    <w:p w14:paraId="656D164C" w14:textId="330DF13F" w:rsidR="00893917" w:rsidRPr="00037B8A" w:rsidRDefault="00893917" w:rsidP="00893917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Pakiet 1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1/ Prosimy Zamawiającego o dopuszczenie jednorazowej, sterylnej , prowadnicy do rurek intubacyjnych, z możliwością ukształtowania, metalowa, pokryta przezroczystym PVC, z miękką końcówką pozbawioną rdzenia metalowego, bez lateksu, DEHP.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Dostępna w rozmiarach: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- 6 o długości całkowitej 305 mm i średnicy 2.0 mm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- 10 o długości całkowitej 384 mm i średnicy 3.3 mm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- 12 o długości całkowitej 384 mm i średnicy 4.0 mm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- 14 o długości całkowitej 384 mm i średnicy 4.7 mm</w:t>
      </w:r>
    </w:p>
    <w:p w14:paraId="2B86FABC" w14:textId="3C0D7869" w:rsidR="00893917" w:rsidRPr="00EE7556" w:rsidRDefault="00893917" w:rsidP="00EE7556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477C07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77C07" w:rsidRPr="00477C07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dopuszcza.</w:t>
      </w:r>
    </w:p>
    <w:p w14:paraId="2A04CBDD" w14:textId="7A4C2FFF" w:rsidR="00DE1832" w:rsidRDefault="00DE1832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4E12F433" w14:textId="7B41E540" w:rsidR="00893917" w:rsidRPr="00037B8A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10</w:t>
      </w:r>
    </w:p>
    <w:p w14:paraId="5AE2A92D" w14:textId="1E57057F" w:rsidR="00267509" w:rsidRPr="00F05078" w:rsidRDefault="00893917" w:rsidP="00F0507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Pakiet 9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1/ Prosimy zamawiającego o dopuszczenie przenośnego systemu infuzyjnego wykorzystującego zbiornik elastomerowy oraz ogranicznik przepływu, zapewniający ciągły przepływ leku przez określony czas przy nominalnej prędkości przepływu. Urządzenie gwarantuje dostarczenie żądanej, nominalnej objętości w zakresie +/- 10-15% nominalnego czasu wlewu. Urządzenie wyposażone jest w filtr cząstek stałych i powietrza przez, który podawana jest zawartość. Dren łączący długość min. 125 cm z klamrą i zatyczką z filtrem hydrofobowym. Urządzenie pakowane pojedynczo, jałowe. W torze przepływu w kontakcie z podawanym lekiem nie zawiera DEHP. Zbiornik z elastomeru silikonowego umieszczony w obudowie PC w kształcie płaskiego dysku, wygodnego do przenoszenia 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 xml:space="preserve">i układania na powierzchni w trakcie napełniania. Obudowa zapewnia możliwość wizualnej kontroli postępu wlewu oraz ochronę zbiornika elastomerowego. Napełnianie systemu odbywa się przez centralnie umieszczony port wyposażony w: połączenie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Luer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Lock, przykręcaną pokrywę z wygodnym uchwytem, zawór uniemożliwiający cofanie się/wyciek płynu po odłączeniu strzykawki.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Wymagane dokumenty : Certyfikat CE /świadectwo rejestracji w URPL, badania potwierdzające, że system infuzyjny jest sprawdzony pod względem stabilności z 5-FU, karta danych technicznych na potwierdzenie wymagań określonych w opisie przedmiotu zamówienia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Nominalny czas infuzji: 5 ml/godz.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Nominalna objętość: 275 ml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ml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, objętość minimalna: 215 ml i objętość maksymalna 335 ml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Obudowa i dren bursztynowe dla ochrony leków przez promieniowaniem UV. W cenie dostęp do dedykowanej aplikacji na smartfony do kalkulacji rozcieńczeń (parametry na 0,9% NaCl i 0,5% glukozy).</w:t>
      </w:r>
    </w:p>
    <w:p w14:paraId="29B4B181" w14:textId="77777777" w:rsidR="004F39D0" w:rsidRPr="001C1D38" w:rsidRDefault="004F39D0" w:rsidP="004F39D0">
      <w:pPr>
        <w:jc w:val="both"/>
        <w:rPr>
          <w:rFonts w:ascii="Times New Roman" w:eastAsia="Garamond" w:hAnsi="Times New Roman"/>
          <w:b/>
          <w:color w:val="000000" w:themeColor="text1"/>
          <w:lang w:val="pl-PL"/>
        </w:rPr>
      </w:pPr>
      <w:r w:rsidRPr="001C1D38">
        <w:rPr>
          <w:rFonts w:ascii="Times New Roman" w:eastAsia="Garamond" w:hAnsi="Times New Roman"/>
          <w:b/>
          <w:color w:val="000000" w:themeColor="text1"/>
          <w:lang w:val="pl-PL"/>
        </w:rPr>
        <w:t>Zgodnie z</w:t>
      </w:r>
      <w:r>
        <w:rPr>
          <w:rFonts w:ascii="Times New Roman" w:eastAsia="Garamond" w:hAnsi="Times New Roman"/>
          <w:b/>
          <w:color w:val="000000" w:themeColor="text1"/>
          <w:lang w:val="pl-PL"/>
        </w:rPr>
        <w:t xml:space="preserve"> informacją od Wykonawcy pytanie 10 </w:t>
      </w:r>
      <w:r w:rsidRPr="001C1D38">
        <w:rPr>
          <w:rFonts w:ascii="Times New Roman" w:eastAsia="Garamond" w:hAnsi="Times New Roman"/>
          <w:b/>
          <w:color w:val="000000" w:themeColor="text1"/>
          <w:lang w:val="pl-PL"/>
        </w:rPr>
        <w:t>zmieniono na:</w:t>
      </w:r>
    </w:p>
    <w:p w14:paraId="7C2448B4" w14:textId="64DC92B3" w:rsidR="00D63FE4" w:rsidRPr="00037B8A" w:rsidRDefault="00D63FE4" w:rsidP="00D63FE4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1C1D38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10</w:t>
      </w:r>
    </w:p>
    <w:p w14:paraId="17060C64" w14:textId="7BDC8A30" w:rsidR="00D63FE4" w:rsidRPr="00F05078" w:rsidRDefault="00D7253C" w:rsidP="00D63FE4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Prosimy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Zamawiającego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poprawę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treści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pytania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zakresie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pakietu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9.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Poprawna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treść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pytania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: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Pakiet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9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Prosimy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Zamawiającego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dopuszczenie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przenośnego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systemu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infuzyjnego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wykorzystującego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zbiornik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elastomerowy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oraz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ogranicznik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przepływu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Urządzenie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wyposażone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jest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filtr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cząstek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stałych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powietrza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który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podawana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jest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zawartość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Pompa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pracuje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systemie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zamkniętym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tj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dopuszcza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do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wymiany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nieprzefiltrowanego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powietrza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otoczeniem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.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Dren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łączący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długość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min. 125 cm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klamrą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zatyczką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filtrem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hydrofobowym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.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Urządzenie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pakowane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pojedynczo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jałowe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torze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przepływu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kontakcie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podawanym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lekiem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zawiera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DEHP.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Zbiornik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elastomeru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silikonowego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umieszczony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obudowie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PC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kształcie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płaskiego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dysku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wygodnego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do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przenoszenia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układania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powierzchni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trakcie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napełniania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Obudowa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zapewnia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możliwość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wizualnej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kontroli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postępu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wlewu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oraz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ochronę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zbiornika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elastomerowego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Centralnie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umieszczony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port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wyposażony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w: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przykręcaną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pokrywę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wygodnym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uchwytem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zawór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uniemożliwiający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cofanie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się/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wyciek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płynu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odłączeniu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strzykawki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Nominalny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czas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infuzji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: 5 ml/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godz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Nominalna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objętość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: 275 ml,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objętość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minimalna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: 215 ml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objętość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maksymalna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335 ml.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Obudowa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dren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bursztynowe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dla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ochrony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leków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promieniowaniem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UV.</w:t>
      </w:r>
      <w:r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Treść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pytania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zakresie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pakietu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9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przesłaną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dniu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19.02.2020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proszę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uznać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za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nieważną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.</w:t>
      </w:r>
    </w:p>
    <w:p w14:paraId="5E161A7D" w14:textId="69B4C5AC" w:rsidR="00D63FE4" w:rsidRPr="00F05078" w:rsidRDefault="00D63FE4" w:rsidP="00D63F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10B7E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0F878682" w14:textId="56E02DDD" w:rsidR="0062713F" w:rsidRPr="00F05078" w:rsidRDefault="0062713F" w:rsidP="00D63F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12A0773" w14:textId="55D4CACF" w:rsidR="00D7253C" w:rsidRPr="00F05078" w:rsidRDefault="00D7253C" w:rsidP="00D7253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11</w:t>
      </w:r>
    </w:p>
    <w:p w14:paraId="1C1957B9" w14:textId="77777777" w:rsidR="00BA5153" w:rsidRPr="00F05078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2 poz.1</w:t>
      </w:r>
    </w:p>
    <w:p w14:paraId="646C89E9" w14:textId="1347036A" w:rsidR="00D7253C" w:rsidRPr="00F05078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wymaga aby uchwyt posiadał wyraźny znacznik wskazujący położenie ścięcia igły?</w:t>
      </w:r>
    </w:p>
    <w:p w14:paraId="32F3A642" w14:textId="2552F399" w:rsidR="00D7253C" w:rsidRPr="00F05078" w:rsidRDefault="00D7253C" w:rsidP="00D7253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75422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wymaga, ale dopuszcza.</w:t>
      </w:r>
    </w:p>
    <w:p w14:paraId="483DFA0F" w14:textId="77777777" w:rsidR="00D7253C" w:rsidRPr="00F05078" w:rsidRDefault="00D7253C" w:rsidP="00D7253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C864907" w14:textId="516B8DB1" w:rsidR="00BD0325" w:rsidRPr="00F05078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05078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12</w:t>
      </w:r>
    </w:p>
    <w:p w14:paraId="610B5FCF" w14:textId="77777777" w:rsidR="00BA5153" w:rsidRPr="00F05078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2 poz.1</w:t>
      </w:r>
    </w:p>
    <w:p w14:paraId="36AC5EF2" w14:textId="0C676CFB" w:rsidR="00BD0325" w:rsidRPr="00F05078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dopuści igły o długości 50-100mm?</w:t>
      </w:r>
    </w:p>
    <w:p w14:paraId="0DC34CBF" w14:textId="11105A0C" w:rsidR="00BD0325" w:rsidRPr="00F05078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F0D10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18640545" w14:textId="77777777" w:rsidR="00BD0325" w:rsidRPr="00D7253C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02ADF4A" w14:textId="0047CEF3" w:rsidR="00BD0325" w:rsidRPr="006A2A2A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13</w:t>
      </w:r>
    </w:p>
    <w:p w14:paraId="7DC87025" w14:textId="77777777" w:rsidR="00BA5153" w:rsidRPr="00BA5153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2 poz.1</w:t>
      </w:r>
    </w:p>
    <w:p w14:paraId="17C4EEB4" w14:textId="0D832638" w:rsidR="00BD0325" w:rsidRPr="00D7253C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W związku z niejasnym zapisem w Części 2 poz.1 prosimy o wyjaśnienie , czy Zamawiający wymaga aby zarówno kabelek elektryczny jak i </w:t>
      </w:r>
      <w:proofErr w:type="spellStart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drenik</w:t>
      </w:r>
      <w:proofErr w:type="spellEnd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infuzyjny były zintegrowane z uchwytem igły, wykluczające rozłączenie ich od igły?</w:t>
      </w:r>
    </w:p>
    <w:p w14:paraId="79063A8A" w14:textId="504B0178" w:rsidR="00BD0325" w:rsidRPr="00F05078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40C5C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</w:t>
      </w:r>
      <w:r w:rsidR="000D753C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cy dopuszcza aby kabelek elektry</w:t>
      </w:r>
      <w:r w:rsidR="00640C5C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czny i </w:t>
      </w:r>
      <w:proofErr w:type="spellStart"/>
      <w:r w:rsidR="00640C5C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drenik</w:t>
      </w:r>
      <w:proofErr w:type="spellEnd"/>
      <w:r w:rsidR="00640C5C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były zintegrowane z uchwytem.</w:t>
      </w:r>
    </w:p>
    <w:p w14:paraId="7F00C773" w14:textId="77777777" w:rsidR="00BD0325" w:rsidRPr="00D7253C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BF088C7" w14:textId="019B01BE" w:rsidR="00BD0325" w:rsidRPr="006A2A2A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lastRenderedPageBreak/>
        <w:t xml:space="preserve">Pytanie </w:t>
      </w:r>
      <w:r w:rsidR="00040B69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14</w:t>
      </w:r>
    </w:p>
    <w:p w14:paraId="1B8D4157" w14:textId="77777777" w:rsidR="00BA5153" w:rsidRPr="00BA5153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2 poz.2</w:t>
      </w:r>
    </w:p>
    <w:p w14:paraId="35BC19D4" w14:textId="15105E94" w:rsidR="00BD0325" w:rsidRPr="00D7253C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W związku z niejasnym zapisem w Części 2 poz.2 prosimy o wyjaśnienie , czy Zamawiający wymaga aby Kaniula tętnicza do tętnic obwodowych wprowadzana metodą </w:t>
      </w:r>
      <w:proofErr w:type="spellStart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Seldingera</w:t>
      </w:r>
      <w:proofErr w:type="spellEnd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posiała zastawkę hemostatyczną (zawór) co zapewnia szczelność układu i nie zakłóca wyników pomiaru ciśnienia. Zestaw posiada również miękkie skrzydełka, które łatwo dopasowują się do skóry a 3 otwory na szew fiksujący ułatwiają mocowanie. Zestaw umieszczony jest na sterylnej tacy w rozrywanym opakowaniu. Wyrób na sterylnej tacy może być wypełniony roztworem soli fizjologicznej, natomiast taca dodatkowo zawinięta jest w serwetę umożliwiającą zabezpieczenie pola zabiegowego. Rozmiary 18G, 20G,22G i długość 80 i 160mm.</w:t>
      </w:r>
    </w:p>
    <w:p w14:paraId="0C37A433" w14:textId="62113875" w:rsidR="00BD0325" w:rsidRPr="00F05078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40C5C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wymaga, ale dopuszcza.</w:t>
      </w:r>
    </w:p>
    <w:p w14:paraId="4DA2E542" w14:textId="77777777" w:rsidR="00BD0325" w:rsidRPr="00D7253C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7D41FFAC" w14:textId="51CC5284" w:rsidR="00BD0325" w:rsidRPr="006A2A2A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15</w:t>
      </w:r>
    </w:p>
    <w:p w14:paraId="006E266D" w14:textId="77777777" w:rsidR="00BA5153" w:rsidRPr="00BA5153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4 poz.1</w:t>
      </w:r>
    </w:p>
    <w:p w14:paraId="67FA5C7F" w14:textId="1CC4D7AD" w:rsidR="00BD0325" w:rsidRPr="00F05078" w:rsidRDefault="00BA5153" w:rsidP="00BA515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Zamawiający dopuszcza zestaw do cewnikowania żył centralnych metodą </w:t>
      </w:r>
      <w:proofErr w:type="spellStart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Seldingera</w:t>
      </w:r>
      <w:proofErr w:type="spellEnd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</w:t>
      </w:r>
      <w:proofErr w:type="spellStart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trójświatłowy</w:t>
      </w:r>
      <w:proofErr w:type="spellEnd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dobrze widoczny w RTG, stożkowy koniec cewnika, prowadnik ze znacznikami długości, z jednym końcem miękkim prostym a drugim J. prowadnica metalowa z </w:t>
      </w:r>
      <w:proofErr w:type="spellStart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nitynolu</w:t>
      </w:r>
      <w:proofErr w:type="spellEnd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odporna na załamywanie i zaginanie , prowadnica z końcówką J, igła </w:t>
      </w:r>
      <w:proofErr w:type="spellStart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Seldingera</w:t>
      </w:r>
      <w:proofErr w:type="spellEnd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rozszerzadło , element blokujący motylek, koreczki IN </w:t>
      </w:r>
      <w:proofErr w:type="spellStart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Stopper</w:t>
      </w:r>
      <w:proofErr w:type="spellEnd"/>
      <w:r w:rsidRPr="00BA515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, dwupunktowy system mocowania cewnika do skóry: stały i ruchomy; cewnik 7Fr/16</w:t>
      </w:r>
      <w:r w:rsidRPr="00F0507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-18-18Ga, igła 18Ga 15 i 20cm, prowadnica śr.0,89 mm o długości 50cm.</w:t>
      </w:r>
    </w:p>
    <w:p w14:paraId="0ABB6D73" w14:textId="5674BD2C" w:rsidR="00BD0325" w:rsidRPr="00F05078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14982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5E6826E0" w14:textId="614CB59D" w:rsidR="00837408" w:rsidRDefault="00837408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6088640E" w14:textId="77777777" w:rsidR="00837408" w:rsidRPr="006A2A2A" w:rsidRDefault="00837408" w:rsidP="0083740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16</w:t>
      </w:r>
    </w:p>
    <w:p w14:paraId="5234B3F2" w14:textId="77777777" w:rsidR="00837408" w:rsidRPr="00837408" w:rsidRDefault="00837408" w:rsidP="0083740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3740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nr 5</w:t>
      </w:r>
    </w:p>
    <w:p w14:paraId="411E5C24" w14:textId="4AE83F0D" w:rsidR="00837408" w:rsidRPr="00F05078" w:rsidRDefault="00837408" w:rsidP="0083740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83740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Prosimy Zamawiającego o doprecyzowanie czy wszystkie elementy resuscytatora tj.- worek silikonowy, </w:t>
      </w:r>
      <w:r w:rsidRPr="00F05078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maski oraz rezerwuar tlenu mają nadawać się do sterylizacji w autoklawie w temp.134stC ( 121st C)</w:t>
      </w:r>
    </w:p>
    <w:p w14:paraId="44C19D94" w14:textId="7206B292" w:rsidR="00837408" w:rsidRPr="00F05078" w:rsidRDefault="00837408" w:rsidP="0083740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B7BEB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Wszystkie elementy </w:t>
      </w:r>
      <w:r w:rsidR="00D27015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resuscytatora</w:t>
      </w:r>
      <w:r w:rsidR="008B7BEB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mają nadawać się do sterylizacji.</w:t>
      </w:r>
    </w:p>
    <w:p w14:paraId="51FCCE2F" w14:textId="7EA37F04" w:rsidR="004824E7" w:rsidRDefault="004824E7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F3D1D0D" w14:textId="2E02D6F1" w:rsidR="004824E7" w:rsidRPr="006A2A2A" w:rsidRDefault="004824E7" w:rsidP="00FF0124">
      <w:pPr>
        <w:widowControl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1B188C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17</w:t>
      </w:r>
    </w:p>
    <w:p w14:paraId="54F3C340" w14:textId="37471792" w:rsidR="004824E7" w:rsidRPr="00D7253C" w:rsidRDefault="00FF0124" w:rsidP="00FF0124">
      <w:pPr>
        <w:widowControl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Dotyczy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przedmiotu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zamówienia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–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część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1</w:t>
      </w:r>
      <w:r>
        <w:rPr>
          <w:rFonts w:ascii="Times New Roman" w:eastAsia="Times New Roman" w:hAnsi="Times New Roman"/>
          <w:bCs/>
          <w:color w:val="000000" w:themeColor="text1"/>
          <w:lang w:eastAsia="pl-PL"/>
        </w:rPr>
        <w:br/>
      </w:r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1.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Prosimy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o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dopuszczenie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w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miejsce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pierwotnych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parametrów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w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części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1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Prowadnicę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do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trudnych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intubacji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typu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Bougie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sterylna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jednorazowa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z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tępym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zakrzywionym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końcem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z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otworem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wentylacyjnym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na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całej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długości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dodatkowo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dwa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porty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boczne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.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Widoczna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w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rtg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z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oznaczeniem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centymetrowym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Rozmiar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14Fr,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śr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.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wewn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. 3mm,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długość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70cm, Adapter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rapi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-fit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ze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złączem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15mm do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podłączenia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tlenu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kompatybilny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z </w:t>
      </w:r>
      <w:proofErr w:type="spellStart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>Bougie</w:t>
      </w:r>
      <w:proofErr w:type="spellEnd"/>
      <w:r w:rsidRPr="00FF0124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14 Fr.</w:t>
      </w:r>
    </w:p>
    <w:p w14:paraId="269649E4" w14:textId="0929A69B" w:rsidR="004824E7" w:rsidRPr="00F05078" w:rsidRDefault="004824E7" w:rsidP="004824E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B7BEB"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dopuszcza.</w:t>
      </w:r>
    </w:p>
    <w:p w14:paraId="2BEEDF3C" w14:textId="05F6C6A2" w:rsidR="004824E7" w:rsidRDefault="004824E7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A24281D" w14:textId="2365A7E4" w:rsidR="004824E7" w:rsidRPr="006A2A2A" w:rsidRDefault="004824E7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1B188C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18</w:t>
      </w:r>
    </w:p>
    <w:p w14:paraId="697AC059" w14:textId="77777777" w:rsidR="00C30BC4" w:rsidRPr="00C30BC4" w:rsidRDefault="00C30BC4" w:rsidP="00C30BC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C30BC4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Dotyczy przedmiotu zamówienia – część 4</w:t>
      </w:r>
    </w:p>
    <w:p w14:paraId="2823A04D" w14:textId="5D43E4B1" w:rsidR="004824E7" w:rsidRPr="00D7253C" w:rsidRDefault="00C30BC4" w:rsidP="00C30BC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C30BC4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Prosimy o dopuszczenie w miejsce pierwotnych parametrów w części 4 zestaw do cewnikowania żył centralnych do wprowadzenia metodą </w:t>
      </w:r>
      <w:proofErr w:type="spellStart"/>
      <w:r w:rsidRPr="00C30BC4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Seldingera</w:t>
      </w:r>
      <w:proofErr w:type="spellEnd"/>
      <w:r w:rsidRPr="00C30BC4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, </w:t>
      </w:r>
      <w:proofErr w:type="spellStart"/>
      <w:r w:rsidRPr="00C30BC4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trójkonałowy</w:t>
      </w:r>
      <w:proofErr w:type="spellEnd"/>
      <w:r w:rsidRPr="00C30BC4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7Fr/13G (16G, 2x18G) o długości 15cm lub 20 cm. W zestawie dodatkowo: prowadnik o zakończeniu J 0,89mm, rozszerzadło, igła wprowadzająca, strzykawka , bezigłowe nasadki iniekcyjne, czerwony pojemnik na zużyte igły. Całość na sterylnej tacy.</w:t>
      </w:r>
    </w:p>
    <w:p w14:paraId="79C9738D" w14:textId="620329F1" w:rsidR="004824E7" w:rsidRPr="00FF0826" w:rsidRDefault="004824E7" w:rsidP="004824E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F08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B7BEB" w:rsidRPr="00FF08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dopuszcza.</w:t>
      </w:r>
    </w:p>
    <w:p w14:paraId="2AC722FE" w14:textId="02A7E908" w:rsidR="00FF3DCE" w:rsidRDefault="00FF3DCE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29DDD8FD" w14:textId="60A421B4" w:rsidR="004824E7" w:rsidRPr="00D52D15" w:rsidRDefault="004824E7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D52D15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1B188C" w:rsidRPr="00D52D15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19</w:t>
      </w:r>
    </w:p>
    <w:p w14:paraId="3EDA3289" w14:textId="5A792E3A" w:rsidR="004824E7" w:rsidRPr="00D52D15" w:rsidRDefault="007264D5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D52D15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Część nr 3, pozycja nr 3 – Czy zamawiający wyłączy z pakietu nr 3 pozycję nr 3 i utworzy z niej osobne zadanie, w celu pozyskania większej ilości ofert oraz rozdzielenia różnych produktów z różnych kategorii?</w:t>
      </w:r>
    </w:p>
    <w:p w14:paraId="53D17654" w14:textId="388E8AB4" w:rsidR="004824E7" w:rsidRPr="00D52D15" w:rsidRDefault="004824E7" w:rsidP="004824E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52D1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lastRenderedPageBreak/>
        <w:t xml:space="preserve">Odpowiedź: </w:t>
      </w:r>
      <w:r w:rsidR="008B7BEB" w:rsidRPr="00D52D1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25B55613" w14:textId="77777777" w:rsidR="004824E7" w:rsidRPr="00D52D15" w:rsidRDefault="004824E7" w:rsidP="004824E7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38B3DD69" w14:textId="1175B271" w:rsidR="004824E7" w:rsidRPr="00D52D15" w:rsidRDefault="004824E7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D52D15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1B188C" w:rsidRPr="00D52D15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20</w:t>
      </w:r>
    </w:p>
    <w:p w14:paraId="6741DC0F" w14:textId="3B390AC4" w:rsidR="004824E7" w:rsidRPr="00D52D15" w:rsidRDefault="007264D5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Część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nr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5,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pozycja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nr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1 –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Czy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zamawiający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dopuści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resuscytator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posiadający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w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zestawie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z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jedną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maskę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dla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dorosłego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pozostałe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parametry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zgodne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z SIWZ?</w:t>
      </w:r>
    </w:p>
    <w:p w14:paraId="64A42043" w14:textId="64D68999" w:rsidR="004824E7" w:rsidRPr="00D52D15" w:rsidRDefault="004824E7" w:rsidP="004824E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52D1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B7BEB" w:rsidRPr="00D52D1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07768B00" w14:textId="77777777" w:rsidR="004824E7" w:rsidRPr="00D52D15" w:rsidRDefault="004824E7" w:rsidP="004824E7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69BF3E9D" w14:textId="42031161" w:rsidR="004824E7" w:rsidRPr="00D52D15" w:rsidRDefault="004824E7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D52D15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1B188C" w:rsidRPr="00D52D15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21</w:t>
      </w:r>
    </w:p>
    <w:p w14:paraId="68D1EF0A" w14:textId="6F16287D" w:rsidR="004824E7" w:rsidRPr="00D52D15" w:rsidRDefault="007264D5" w:rsidP="004824E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Część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nr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5,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pozycja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nr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1 –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Czy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zamawiający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dopuści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resuscytator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posiadający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w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zestawie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3 3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maski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dla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dorosłego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w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jednym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rozmiarze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pozostałe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parametry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</w:t>
      </w:r>
      <w:proofErr w:type="spellStart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>zgodne</w:t>
      </w:r>
      <w:proofErr w:type="spellEnd"/>
      <w:r w:rsidRPr="00D52D15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z SIWZ?</w:t>
      </w:r>
    </w:p>
    <w:p w14:paraId="58CC42F3" w14:textId="01C8D00B" w:rsidR="004824E7" w:rsidRPr="00D52D15" w:rsidRDefault="004824E7" w:rsidP="004824E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52D1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B7BEB" w:rsidRPr="00D52D1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46827EA5" w14:textId="2B7214DD" w:rsidR="00823ABA" w:rsidRDefault="004824E7" w:rsidP="007264D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D7253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14:paraId="6FFF41D0" w14:textId="05228982" w:rsidR="00823ABA" w:rsidRPr="006A2A2A" w:rsidRDefault="00823ABA" w:rsidP="00823ABA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22</w:t>
      </w:r>
    </w:p>
    <w:p w14:paraId="2E8CB596" w14:textId="7325050E" w:rsidR="00823ABA" w:rsidRPr="00CD6307" w:rsidRDefault="00CD6307" w:rsidP="00CD630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CD6307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dopuści: Prowadnica do trudnych intubacji, dla dorosłych sterylna, jednorazowego użytku, elastyczna z wygiętym końcem, znacznikiem głębokości, pokryta tworzywem ułatwiającym przesuwanie rurki intubacyjnej, wykonana z plecionki włókien żywiczych, wzmocniona na całej długości, długość co najmniej 70cm</w:t>
      </w:r>
    </w:p>
    <w:p w14:paraId="671EFA0E" w14:textId="43130A8C" w:rsidR="00823ABA" w:rsidRPr="00E65642" w:rsidRDefault="00823ABA" w:rsidP="00823ABA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E6564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65642" w:rsidRPr="00E6564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dopuszcza.</w:t>
      </w:r>
    </w:p>
    <w:p w14:paraId="043DAE84" w14:textId="77777777" w:rsidR="007D20F3" w:rsidRDefault="007D20F3" w:rsidP="007264D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0FF14602" w14:textId="37F76E5F" w:rsidR="007D20F3" w:rsidRPr="006A2A2A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311942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23</w:t>
      </w:r>
    </w:p>
    <w:p w14:paraId="361783C8" w14:textId="7B9CDE2C" w:rsidR="007D20F3" w:rsidRPr="00CD6307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Czy Zamawiający w pakiecie nr 3 pozycji 1 oczekuje zestawów wyspecyfikowanych w instrukcji obsługi pompy </w:t>
      </w:r>
      <w:proofErr w:type="spellStart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Flocare</w:t>
      </w:r>
      <w:proofErr w:type="spellEnd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</w:t>
      </w:r>
      <w:proofErr w:type="spellStart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Infinity</w:t>
      </w:r>
      <w:proofErr w:type="spellEnd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, które gwarantują podaż diety według zaprogramowanej szybkości przepływu? Pozostałe zapisy zgodne z SIWZ.</w:t>
      </w:r>
    </w:p>
    <w:p w14:paraId="3F276D51" w14:textId="050DB0E1" w:rsidR="007D20F3" w:rsidRPr="00D7253C" w:rsidRDefault="007D20F3" w:rsidP="007D20F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1060F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060F2" w:rsidRPr="001060F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Zgodnie </w:t>
      </w:r>
      <w:r w:rsidR="001060F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ze Specyfikacją.</w:t>
      </w:r>
    </w:p>
    <w:p w14:paraId="66999836" w14:textId="01050333" w:rsidR="007D20F3" w:rsidRDefault="007D20F3" w:rsidP="007D20F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6E2ACCF8" w14:textId="28C4C977" w:rsidR="007D20F3" w:rsidRPr="006A2A2A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311942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24</w:t>
      </w:r>
    </w:p>
    <w:p w14:paraId="0C72A698" w14:textId="77777777" w:rsidR="007D20F3" w:rsidRPr="007D20F3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Zamawiający w pakiecie nr 3 pozycji 2 wyspecyfikował zgłębnik typu </w:t>
      </w:r>
      <w:proofErr w:type="spellStart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Flocare</w:t>
      </w:r>
      <w:proofErr w:type="spellEnd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poliuretanowy, przezroczysty, dostatecznie kontrastujący pod RTG.</w:t>
      </w:r>
    </w:p>
    <w:p w14:paraId="7B0646AB" w14:textId="256DDFD9" w:rsidR="007D20F3" w:rsidRPr="00CD6307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Czy Zamawiający w w/w pozycji wymaga aby sonda posiadała nie mniej niż 3 </w:t>
      </w:r>
      <w:proofErr w:type="spellStart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cieniodajne</w:t>
      </w:r>
      <w:proofErr w:type="spellEnd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linie kontrastujące w promieniach RTG, które ułatwią prawidłowy odczyt położenia zgłębnika na zdjęciu RTG?</w:t>
      </w:r>
    </w:p>
    <w:p w14:paraId="3AD202A3" w14:textId="20B472EB" w:rsidR="007D20F3" w:rsidRPr="001060F2" w:rsidRDefault="007D20F3" w:rsidP="007D20F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1060F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060F2" w:rsidRPr="001060F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wymaga, ale dopuszcza.</w:t>
      </w:r>
    </w:p>
    <w:p w14:paraId="25BBEC13" w14:textId="77777777" w:rsidR="007D20F3" w:rsidRDefault="007D20F3" w:rsidP="007D20F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355C6BF8" w14:textId="40B1FAC7" w:rsidR="007D20F3" w:rsidRPr="006A2A2A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311942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25</w:t>
      </w:r>
    </w:p>
    <w:p w14:paraId="0C976EEB" w14:textId="77777777" w:rsidR="007D20F3" w:rsidRPr="007D20F3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wyrazi zgodę na wyłączenie z pakietu 3 pozycji nr 3?</w:t>
      </w:r>
    </w:p>
    <w:p w14:paraId="35A6E57B" w14:textId="2886F2AE" w:rsidR="007D20F3" w:rsidRPr="00CD6307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Pozycje 1 i 2 w pakiecie nr 3 dotyczą produktów służących do żywienia dojelitowego. Wyłączenie pozycji 3 pozwoli więc na przystąpienie do postępowania większej ilości oferentów i zwiększy konkurencyjność</w:t>
      </w:r>
    </w:p>
    <w:p w14:paraId="5EBE7819" w14:textId="1BF2DB3A" w:rsidR="007D20F3" w:rsidRPr="0012084C" w:rsidRDefault="007D20F3" w:rsidP="007D20F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12084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2084C" w:rsidRPr="0012084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4C123DCF" w14:textId="77777777" w:rsidR="007D20F3" w:rsidRDefault="007D20F3" w:rsidP="007D20F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72DA0929" w14:textId="065B50AD" w:rsidR="007D20F3" w:rsidRPr="006A2A2A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6A2A2A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311942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26</w:t>
      </w:r>
    </w:p>
    <w:p w14:paraId="29788FB9" w14:textId="77777777" w:rsidR="007D20F3" w:rsidRPr="007D20F3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w pakiecie 3 pozycji 1 wyspecyfikował: „Zestaw do posiadanych pomp do żywienia dojelitowego FLOCARE INFINITY NUTRICIA, zawierający adapter do połączenia ze zgłębnikiem z końcówką EN-LOCK, pakowany razem lub oddzielnie.”</w:t>
      </w:r>
    </w:p>
    <w:p w14:paraId="112E85E6" w14:textId="77777777" w:rsidR="007D20F3" w:rsidRPr="007D20F3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Tym samym Zamawiający oczekuje zaoferowania jednej ceny na dwa odrębne produkty. Wycenienie w jednej pozycji zestawu do żywienia +adaptera wymusza na Zamawiającym konieczność finansowania adapterów, które nie zawsze będę faktycznie potrzebne i zastosowane. Obecnie stosowane u pacjentów żywionych dojelitowo dostępy są zaopatrzone w końcówkę </w:t>
      </w:r>
      <w:proofErr w:type="spellStart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ENFit</w:t>
      </w:r>
      <w:proofErr w:type="spellEnd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. W większości przypadków nie będzie więc konieczności zamawiania do zestawu adaptera będącego rozwiązaniem czasowym. Złącze </w:t>
      </w:r>
      <w:proofErr w:type="spellStart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lastRenderedPageBreak/>
        <w:t>ENFit</w:t>
      </w:r>
      <w:proofErr w:type="spellEnd"/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jest zgodne z międzynarodowymi normami wymaganymi dla złączy i wyrobów medycznych służących do żywienia dojelitowego.</w:t>
      </w:r>
    </w:p>
    <w:p w14:paraId="0A1A996F" w14:textId="645A5F1B" w:rsidR="007D20F3" w:rsidRPr="007D20F3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</w:p>
    <w:p w14:paraId="319E575E" w14:textId="397CE3C2" w:rsidR="007D20F3" w:rsidRPr="00CD6307" w:rsidRDefault="007D20F3" w:rsidP="007D20F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7D20F3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Wobec powyższego prosimy Zamawiającego o wydzielenie adapterów do połączenia ze zgłębnikiem z końcówką EN-LOCK do niezależnej pozycji pakietu nr 3</w:t>
      </w:r>
    </w:p>
    <w:p w14:paraId="228A732A" w14:textId="702FB192" w:rsidR="007D20F3" w:rsidRPr="00A908FD" w:rsidRDefault="007D20F3" w:rsidP="007D20F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A908F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A908FD" w:rsidRPr="00A908F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wydzi</w:t>
      </w:r>
      <w:r w:rsidR="00A908F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ela, Zamawiający oczekuje ceny z</w:t>
      </w:r>
      <w:r w:rsidR="00A908FD" w:rsidRPr="00A908F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a zestaw do żywienia z adapterem.</w:t>
      </w:r>
    </w:p>
    <w:p w14:paraId="41351E4B" w14:textId="433EC669" w:rsidR="00823ABA" w:rsidRPr="007264D5" w:rsidRDefault="00823ABA" w:rsidP="007264D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9474E4A" w14:textId="32A718FC" w:rsidR="005A0DBE" w:rsidRPr="0029275F" w:rsidRDefault="005A0DBE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29275F">
        <w:rPr>
          <w:rFonts w:ascii="Times New Roman" w:eastAsia="Garamond" w:hAnsi="Times New Roman"/>
          <w:bCs/>
          <w:color w:val="000000" w:themeColor="text1"/>
          <w:lang w:val="pl-PL"/>
        </w:rPr>
        <w:t xml:space="preserve">W załączeniu przekazuję </w:t>
      </w:r>
      <w:r w:rsidR="003550E6" w:rsidRPr="0029275F">
        <w:rPr>
          <w:rFonts w:ascii="Times New Roman" w:eastAsia="Garamond" w:hAnsi="Times New Roman"/>
          <w:bCs/>
          <w:color w:val="000000" w:themeColor="text1"/>
          <w:lang w:val="pl-PL"/>
        </w:rPr>
        <w:t>Arkusz cenowy</w:t>
      </w:r>
      <w:r w:rsidRPr="0029275F">
        <w:rPr>
          <w:rFonts w:ascii="Times New Roman" w:eastAsia="Garamond" w:hAnsi="Times New Roman"/>
          <w:bCs/>
          <w:color w:val="000000" w:themeColor="text1"/>
          <w:lang w:val="pl-PL"/>
        </w:rPr>
        <w:t xml:space="preserve"> (stanowiący załącznik nr 1a do specyfikacji) uwzględniający powyższe odpowiedzi i wprowadzone zmiany.</w:t>
      </w:r>
    </w:p>
    <w:p w14:paraId="725F6AAB" w14:textId="0BE06496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84664" w14:textId="77777777" w:rsidR="00A96B28" w:rsidRDefault="00A96B28" w:rsidP="00D55D13">
      <w:r>
        <w:separator/>
      </w:r>
    </w:p>
  </w:endnote>
  <w:endnote w:type="continuationSeparator" w:id="0">
    <w:p w14:paraId="3D3D5494" w14:textId="77777777" w:rsidR="00A96B28" w:rsidRDefault="00A96B2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E9EAA" w14:textId="77777777" w:rsidR="00A96B28" w:rsidRDefault="00A96B28" w:rsidP="00D55D13">
      <w:r>
        <w:separator/>
      </w:r>
    </w:p>
  </w:footnote>
  <w:footnote w:type="continuationSeparator" w:id="0">
    <w:p w14:paraId="6B07AFBE" w14:textId="77777777" w:rsidR="00A96B28" w:rsidRDefault="00A96B2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2BD0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242E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2E3F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2CFD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2D1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5642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5078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0826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DCCB9-EB2E-4A2F-920A-B6CFE0EF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1980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79</cp:revision>
  <cp:lastPrinted>2018-07-14T07:15:00Z</cp:lastPrinted>
  <dcterms:created xsi:type="dcterms:W3CDTF">2020-02-20T09:14:00Z</dcterms:created>
  <dcterms:modified xsi:type="dcterms:W3CDTF">2020-02-24T13:13:00Z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