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490" w:rsidRPr="00DF5490" w:rsidRDefault="00DF5490" w:rsidP="00DF5490">
      <w:pPr>
        <w:spacing w:after="24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Ogłoszenie nr 521845-N-2020 z dnia 2020-03-10 r. </w:t>
      </w:r>
    </w:p>
    <w:p w:rsidR="00DF5490" w:rsidRPr="00DF5490" w:rsidRDefault="00DF5490" w:rsidP="00DF5490">
      <w:pPr>
        <w:spacing w:after="0" w:line="240" w:lineRule="auto"/>
        <w:jc w:val="center"/>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Szpital Uniwersytecki w Krakowie: Utrzymanie w stałej sprawności technicznej i zapewnienie bezpiecznej eksploatacji dźwigów osobowych i towarowych (łącznie 60 dźwigów i 1 dźwignik przemysłowy), w tym wykonywanie obowiązkowych przeglądów okresowych miesięcznych kwartalnych i rocznych, zapewnienie pogotowia dźwigowego oraz usuwanie awarii dźwigów zainstalowanych w jednostkach organizacyjnych Szpitala Uniwersyteckiego w Krakowie, których jednostkowy koszt naprawy nie przekracza 6000,00 zł brutto</w:t>
      </w:r>
      <w:r w:rsidRPr="00DF5490">
        <w:rPr>
          <w:rFonts w:ascii="Times New Roman" w:eastAsia="Times New Roman" w:hAnsi="Times New Roman" w:cs="Times New Roman"/>
          <w:sz w:val="24"/>
          <w:szCs w:val="24"/>
          <w:lang w:eastAsia="pl-PL"/>
        </w:rPr>
        <w:br/>
        <w:t xml:space="preserve">OGŁOSZENIE O ZAMÓWIENIU - Usługi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Zamieszczanie ogłoszenia:</w:t>
      </w:r>
      <w:r w:rsidRPr="00DF5490">
        <w:rPr>
          <w:rFonts w:ascii="Times New Roman" w:eastAsia="Times New Roman" w:hAnsi="Times New Roman" w:cs="Times New Roman"/>
          <w:sz w:val="24"/>
          <w:szCs w:val="24"/>
          <w:lang w:eastAsia="pl-PL"/>
        </w:rPr>
        <w:t xml:space="preserve"> Zamieszczanie obowiązkowe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Ogłoszenie dotyczy:</w:t>
      </w:r>
      <w:r w:rsidRPr="00DF5490">
        <w:rPr>
          <w:rFonts w:ascii="Times New Roman" w:eastAsia="Times New Roman" w:hAnsi="Times New Roman" w:cs="Times New Roman"/>
          <w:sz w:val="24"/>
          <w:szCs w:val="24"/>
          <w:lang w:eastAsia="pl-PL"/>
        </w:rPr>
        <w:t xml:space="preserve"> Zamówienia publicznego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Nazwa projektu lub programu</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F5490">
        <w:rPr>
          <w:rFonts w:ascii="Times New Roman" w:eastAsia="Times New Roman" w:hAnsi="Times New Roman" w:cs="Times New Roman"/>
          <w:sz w:val="24"/>
          <w:szCs w:val="24"/>
          <w:lang w:eastAsia="pl-PL"/>
        </w:rPr>
        <w:t>Pzp</w:t>
      </w:r>
      <w:proofErr w:type="spellEnd"/>
      <w:r w:rsidRPr="00DF549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u w:val="single"/>
          <w:lang w:eastAsia="pl-PL"/>
        </w:rPr>
        <w:t>SEKCJA I: ZAMAWIAJĄCY</w:t>
      </w:r>
      <w:r w:rsidRPr="00DF5490">
        <w:rPr>
          <w:rFonts w:ascii="Times New Roman" w:eastAsia="Times New Roman" w:hAnsi="Times New Roman" w:cs="Times New Roman"/>
          <w:sz w:val="24"/>
          <w:szCs w:val="24"/>
          <w:lang w:eastAsia="pl-PL"/>
        </w:rPr>
        <w:t xml:space="preserv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Postępowanie przeprowadza centralny zamawiający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Informacje na temat podmiotu któremu zamawiający powierzył/powierzyli prowadzenie postępowania:</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Postępowanie jest przeprowadzane wspólnie przez zamawiających</w:t>
      </w:r>
      <w:r w:rsidRPr="00DF5490">
        <w:rPr>
          <w:rFonts w:ascii="Times New Roman" w:eastAsia="Times New Roman" w:hAnsi="Times New Roman" w:cs="Times New Roman"/>
          <w:sz w:val="24"/>
          <w:szCs w:val="24"/>
          <w:lang w:eastAsia="pl-PL"/>
        </w:rPr>
        <w:t xml:space="preserv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Informacje dodatkowe:</w:t>
      </w:r>
      <w:r w:rsidRPr="00DF5490">
        <w:rPr>
          <w:rFonts w:ascii="Times New Roman" w:eastAsia="Times New Roman" w:hAnsi="Times New Roman" w:cs="Times New Roman"/>
          <w:sz w:val="24"/>
          <w:szCs w:val="24"/>
          <w:lang w:eastAsia="pl-PL"/>
        </w:rPr>
        <w:t xml:space="preserv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lastRenderedPageBreak/>
        <w:t xml:space="preserve">I. 1) NAZWA I ADRES: </w:t>
      </w:r>
      <w:r w:rsidRPr="00DF5490">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DF5490">
        <w:rPr>
          <w:rFonts w:ascii="Times New Roman" w:eastAsia="Times New Roman" w:hAnsi="Times New Roman" w:cs="Times New Roman"/>
          <w:sz w:val="24"/>
          <w:szCs w:val="24"/>
          <w:lang w:eastAsia="pl-PL"/>
        </w:rPr>
        <w:br/>
        <w:t xml:space="preserve">Adres strony internetowej (URL): www.su.krakow.pl </w:t>
      </w:r>
      <w:r w:rsidRPr="00DF5490">
        <w:rPr>
          <w:rFonts w:ascii="Times New Roman" w:eastAsia="Times New Roman" w:hAnsi="Times New Roman" w:cs="Times New Roman"/>
          <w:sz w:val="24"/>
          <w:szCs w:val="24"/>
          <w:lang w:eastAsia="pl-PL"/>
        </w:rPr>
        <w:br/>
        <w:t xml:space="preserve">Adres profilu nabywcy: </w:t>
      </w:r>
      <w:r w:rsidRPr="00DF5490">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 2) RODZAJ ZAMAWIAJĄCEGO: </w:t>
      </w:r>
      <w:r w:rsidRPr="00DF5490">
        <w:rPr>
          <w:rFonts w:ascii="Times New Roman" w:eastAsia="Times New Roman" w:hAnsi="Times New Roman" w:cs="Times New Roman"/>
          <w:sz w:val="24"/>
          <w:szCs w:val="24"/>
          <w:lang w:eastAsia="pl-PL"/>
        </w:rPr>
        <w:t xml:space="preserve">Podmiot prawa publicznego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I.3) WSPÓLNE UDZIELANIE ZAMÓWIENIA </w:t>
      </w:r>
      <w:r w:rsidRPr="00DF5490">
        <w:rPr>
          <w:rFonts w:ascii="Times New Roman" w:eastAsia="Times New Roman" w:hAnsi="Times New Roman" w:cs="Times New Roman"/>
          <w:b/>
          <w:bCs/>
          <w:i/>
          <w:iCs/>
          <w:sz w:val="24"/>
          <w:szCs w:val="24"/>
          <w:lang w:eastAsia="pl-PL"/>
        </w:rPr>
        <w:t>(jeżeli dotyczy)</w:t>
      </w:r>
      <w:r w:rsidRPr="00DF5490">
        <w:rPr>
          <w:rFonts w:ascii="Times New Roman" w:eastAsia="Times New Roman" w:hAnsi="Times New Roman" w:cs="Times New Roman"/>
          <w:b/>
          <w:bCs/>
          <w:sz w:val="24"/>
          <w:szCs w:val="24"/>
          <w:lang w:eastAsia="pl-PL"/>
        </w:rPr>
        <w:t xml:space="preserv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I.4) KOMUNIKACJA: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F5490">
        <w:rPr>
          <w:rFonts w:ascii="Times New Roman" w:eastAsia="Times New Roman" w:hAnsi="Times New Roman" w:cs="Times New Roman"/>
          <w:sz w:val="24"/>
          <w:szCs w:val="24"/>
          <w:lang w:eastAsia="pl-PL"/>
        </w:rPr>
        <w:t xml:space="preserv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Tak </w:t>
      </w:r>
      <w:r w:rsidRPr="00DF5490">
        <w:rPr>
          <w:rFonts w:ascii="Times New Roman" w:eastAsia="Times New Roman" w:hAnsi="Times New Roman" w:cs="Times New Roman"/>
          <w:sz w:val="24"/>
          <w:szCs w:val="24"/>
          <w:lang w:eastAsia="pl-PL"/>
        </w:rPr>
        <w:br/>
        <w:t xml:space="preserve">https://pl.su.krakow.pl/dzial-zamowien-publicznych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Tak </w:t>
      </w:r>
      <w:r w:rsidRPr="00DF5490">
        <w:rPr>
          <w:rFonts w:ascii="Times New Roman" w:eastAsia="Times New Roman" w:hAnsi="Times New Roman" w:cs="Times New Roman"/>
          <w:sz w:val="24"/>
          <w:szCs w:val="24"/>
          <w:lang w:eastAsia="pl-PL"/>
        </w:rPr>
        <w:br/>
        <w:t xml:space="preserve">https://pl.su.krakow.pl/dzial-zamowien-publicznych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Oferty lub wnioski o dopuszczenie do udziału w postępowaniu należy przesyłać:</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Elektronicznie</w:t>
      </w:r>
      <w:r w:rsidRPr="00DF5490">
        <w:rPr>
          <w:rFonts w:ascii="Times New Roman" w:eastAsia="Times New Roman" w:hAnsi="Times New Roman" w:cs="Times New Roman"/>
          <w:sz w:val="24"/>
          <w:szCs w:val="24"/>
          <w:lang w:eastAsia="pl-PL"/>
        </w:rPr>
        <w:t xml:space="preserv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r w:rsidRPr="00DF5490">
        <w:rPr>
          <w:rFonts w:ascii="Times New Roman" w:eastAsia="Times New Roman" w:hAnsi="Times New Roman" w:cs="Times New Roman"/>
          <w:sz w:val="24"/>
          <w:szCs w:val="24"/>
          <w:lang w:eastAsia="pl-PL"/>
        </w:rPr>
        <w:br/>
        <w:t xml:space="preserve">adres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t xml:space="preserve">Nie </w:t>
      </w:r>
      <w:r w:rsidRPr="00DF5490">
        <w:rPr>
          <w:rFonts w:ascii="Times New Roman" w:eastAsia="Times New Roman" w:hAnsi="Times New Roman" w:cs="Times New Roman"/>
          <w:sz w:val="24"/>
          <w:szCs w:val="24"/>
          <w:lang w:eastAsia="pl-PL"/>
        </w:rPr>
        <w:br/>
        <w:t xml:space="preserve">Inny sposób: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t xml:space="preserve">Tak </w:t>
      </w:r>
      <w:r w:rsidRPr="00DF5490">
        <w:rPr>
          <w:rFonts w:ascii="Times New Roman" w:eastAsia="Times New Roman" w:hAnsi="Times New Roman" w:cs="Times New Roman"/>
          <w:sz w:val="24"/>
          <w:szCs w:val="24"/>
          <w:lang w:eastAsia="pl-PL"/>
        </w:rPr>
        <w:br/>
        <w:t xml:space="preserve">Inny sposób: </w:t>
      </w:r>
      <w:r w:rsidRPr="00DF5490">
        <w:rPr>
          <w:rFonts w:ascii="Times New Roman" w:eastAsia="Times New Roman" w:hAnsi="Times New Roman" w:cs="Times New Roman"/>
          <w:sz w:val="24"/>
          <w:szCs w:val="24"/>
          <w:lang w:eastAsia="pl-PL"/>
        </w:rPr>
        <w:br/>
        <w:t xml:space="preserve">Oferty należy złożyć w formie pisemnej.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lastRenderedPageBreak/>
        <w:t xml:space="preserve">Adres: </w:t>
      </w:r>
      <w:r w:rsidRPr="00DF5490">
        <w:rPr>
          <w:rFonts w:ascii="Times New Roman" w:eastAsia="Times New Roman" w:hAnsi="Times New Roman" w:cs="Times New Roman"/>
          <w:sz w:val="24"/>
          <w:szCs w:val="24"/>
          <w:lang w:eastAsia="pl-PL"/>
        </w:rPr>
        <w:br/>
        <w:t xml:space="preserve">Szpital Uniwersytecki w Krakowie, Dział Zamówień Publicznych, ul. Kopernika 19, pok. 20A, 31-501 Kraków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F5490">
        <w:rPr>
          <w:rFonts w:ascii="Times New Roman" w:eastAsia="Times New Roman" w:hAnsi="Times New Roman" w:cs="Times New Roman"/>
          <w:sz w:val="24"/>
          <w:szCs w:val="24"/>
          <w:lang w:eastAsia="pl-PL"/>
        </w:rPr>
        <w:t xml:space="preserv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r w:rsidRPr="00DF549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u w:val="single"/>
          <w:lang w:eastAsia="pl-PL"/>
        </w:rPr>
        <w:t xml:space="preserve">SEKCJA II: PRZEDMIOT ZAMÓWIENIA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II.1) Nazwa nadana zamówieniu przez zamawiającego: </w:t>
      </w:r>
      <w:r w:rsidRPr="00DF5490">
        <w:rPr>
          <w:rFonts w:ascii="Times New Roman" w:eastAsia="Times New Roman" w:hAnsi="Times New Roman" w:cs="Times New Roman"/>
          <w:sz w:val="24"/>
          <w:szCs w:val="24"/>
          <w:lang w:eastAsia="pl-PL"/>
        </w:rPr>
        <w:t xml:space="preserve">Utrzymanie w stałej sprawności technicznej i zapewnienie bezpiecznej eksploatacji dźwigów osobowych i towarowych (łącznie 60 dźwigów i 1 dźwignik przemysłowy), w tym wykonywanie obowiązkowych przeglądów okresowych miesięcznych kwartalnych i rocznych, zapewnienie pogotowia dźwigowego oraz usuwanie awarii dźwigów zainstalowanych w jednostkach organizacyjnych Szpitala Uniwersyteckiego w Krakowie, których jednostkowy koszt naprawy nie przekracza 6000,00 zł brutto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Numer referencyjny: </w:t>
      </w:r>
      <w:r w:rsidRPr="00DF5490">
        <w:rPr>
          <w:rFonts w:ascii="Times New Roman" w:eastAsia="Times New Roman" w:hAnsi="Times New Roman" w:cs="Times New Roman"/>
          <w:sz w:val="24"/>
          <w:szCs w:val="24"/>
          <w:lang w:eastAsia="pl-PL"/>
        </w:rPr>
        <w:t xml:space="preserve">DFP.271.39.2020.AB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DF5490" w:rsidRPr="00DF5490" w:rsidRDefault="00DF5490" w:rsidP="00DF5490">
      <w:pPr>
        <w:spacing w:after="0" w:line="240" w:lineRule="auto"/>
        <w:jc w:val="both"/>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II.2) Rodzaj zamówienia: </w:t>
      </w:r>
      <w:r w:rsidRPr="00DF5490">
        <w:rPr>
          <w:rFonts w:ascii="Times New Roman" w:eastAsia="Times New Roman" w:hAnsi="Times New Roman" w:cs="Times New Roman"/>
          <w:sz w:val="24"/>
          <w:szCs w:val="24"/>
          <w:lang w:eastAsia="pl-PL"/>
        </w:rPr>
        <w:t xml:space="preserve">Usługi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II.3) Informacja o możliwości składania ofert częściowych</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t xml:space="preserve">Zamówienie podzielone jest na części: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Oferty lub wnioski o dopuszczenie do udziału w postępowaniu można składać w odniesieniu do:</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t xml:space="preserve">tylko jednej części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II.4) Krótki opis przedmiotu zamówienia </w:t>
      </w:r>
      <w:r w:rsidRPr="00DF549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F549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F5490">
        <w:rPr>
          <w:rFonts w:ascii="Times New Roman" w:eastAsia="Times New Roman" w:hAnsi="Times New Roman" w:cs="Times New Roman"/>
          <w:sz w:val="24"/>
          <w:szCs w:val="24"/>
          <w:lang w:eastAsia="pl-PL"/>
        </w:rPr>
        <w:t xml:space="preserve">Utrzymanie w stałej sprawności technicznej i zapewnienie bezpiecznej eksploatacji dźwigów osobowych i towarowych (łącznie 60 dźwigów i 1 dźwignik przemysłowy), w tym wykonywanie obowiązkowych przeglądów okresowych miesięcznych kwartalnych i rocznych, zapewnienie pogotowia dźwigowego oraz usuwanie awarii dźwigów zainstalowanych w jednostkach organizacyjnych Szpitala Uniwersyteckiego w Krakowie, których jednostkowy koszt naprawy nie przekracza 6000,00 zł brutto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II.5) Główny kod CPV: </w:t>
      </w:r>
      <w:r w:rsidRPr="00DF5490">
        <w:rPr>
          <w:rFonts w:ascii="Times New Roman" w:eastAsia="Times New Roman" w:hAnsi="Times New Roman" w:cs="Times New Roman"/>
          <w:sz w:val="24"/>
          <w:szCs w:val="24"/>
          <w:lang w:eastAsia="pl-PL"/>
        </w:rPr>
        <w:t xml:space="preserve">50750000-7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lastRenderedPageBreak/>
        <w:t>Dodatkowe kody CPV:</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II.6) Całkowita wartość zamówienia </w:t>
      </w:r>
      <w:r w:rsidRPr="00DF5490">
        <w:rPr>
          <w:rFonts w:ascii="Times New Roman" w:eastAsia="Times New Roman" w:hAnsi="Times New Roman" w:cs="Times New Roman"/>
          <w:i/>
          <w:iCs/>
          <w:sz w:val="24"/>
          <w:szCs w:val="24"/>
          <w:lang w:eastAsia="pl-PL"/>
        </w:rPr>
        <w:t>(jeżeli zamawiający podaje informacje o wartości zamówienia)</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t xml:space="preserve">Wartość bez VAT: 464535,00 </w:t>
      </w:r>
      <w:r w:rsidRPr="00DF5490">
        <w:rPr>
          <w:rFonts w:ascii="Times New Roman" w:eastAsia="Times New Roman" w:hAnsi="Times New Roman" w:cs="Times New Roman"/>
          <w:sz w:val="24"/>
          <w:szCs w:val="24"/>
          <w:lang w:eastAsia="pl-PL"/>
        </w:rPr>
        <w:br/>
        <w:t xml:space="preserve">Waluta: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PLN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DF5490">
        <w:rPr>
          <w:rFonts w:ascii="Times New Roman" w:eastAsia="Times New Roman" w:hAnsi="Times New Roman" w:cs="Times New Roman"/>
          <w:sz w:val="24"/>
          <w:szCs w:val="24"/>
          <w:lang w:eastAsia="pl-PL"/>
        </w:rPr>
        <w:t xml:space="preserv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DF5490">
        <w:rPr>
          <w:rFonts w:ascii="Times New Roman" w:eastAsia="Times New Roman" w:hAnsi="Times New Roman" w:cs="Times New Roman"/>
          <w:b/>
          <w:bCs/>
          <w:sz w:val="24"/>
          <w:szCs w:val="24"/>
          <w:lang w:eastAsia="pl-PL"/>
        </w:rPr>
        <w:t>Pzp</w:t>
      </w:r>
      <w:proofErr w:type="spellEnd"/>
      <w:r w:rsidRPr="00DF5490">
        <w:rPr>
          <w:rFonts w:ascii="Times New Roman" w:eastAsia="Times New Roman" w:hAnsi="Times New Roman" w:cs="Times New Roman"/>
          <w:b/>
          <w:bCs/>
          <w:sz w:val="24"/>
          <w:szCs w:val="24"/>
          <w:lang w:eastAsia="pl-PL"/>
        </w:rPr>
        <w:t xml:space="preserve">: </w:t>
      </w:r>
      <w:r w:rsidRPr="00DF5490">
        <w:rPr>
          <w:rFonts w:ascii="Times New Roman" w:eastAsia="Times New Roman" w:hAnsi="Times New Roman" w:cs="Times New Roman"/>
          <w:sz w:val="24"/>
          <w:szCs w:val="24"/>
          <w:lang w:eastAsia="pl-PL"/>
        </w:rPr>
        <w:t xml:space="preserve">Nie </w:t>
      </w:r>
      <w:r w:rsidRPr="00DF549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F5490">
        <w:rPr>
          <w:rFonts w:ascii="Times New Roman" w:eastAsia="Times New Roman" w:hAnsi="Times New Roman" w:cs="Times New Roman"/>
          <w:sz w:val="24"/>
          <w:szCs w:val="24"/>
          <w:lang w:eastAsia="pl-PL"/>
        </w:rPr>
        <w:t>Pzp</w:t>
      </w:r>
      <w:proofErr w:type="spellEnd"/>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t>miesiącach:  21  </w:t>
      </w:r>
      <w:r w:rsidRPr="00DF5490">
        <w:rPr>
          <w:rFonts w:ascii="Times New Roman" w:eastAsia="Times New Roman" w:hAnsi="Times New Roman" w:cs="Times New Roman"/>
          <w:i/>
          <w:iCs/>
          <w:sz w:val="24"/>
          <w:szCs w:val="24"/>
          <w:lang w:eastAsia="pl-PL"/>
        </w:rPr>
        <w:t xml:space="preserve"> lub </w:t>
      </w:r>
      <w:r w:rsidRPr="00DF5490">
        <w:rPr>
          <w:rFonts w:ascii="Times New Roman" w:eastAsia="Times New Roman" w:hAnsi="Times New Roman" w:cs="Times New Roman"/>
          <w:b/>
          <w:bCs/>
          <w:sz w:val="24"/>
          <w:szCs w:val="24"/>
          <w:lang w:eastAsia="pl-PL"/>
        </w:rPr>
        <w:t>dniach:</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i/>
          <w:iCs/>
          <w:sz w:val="24"/>
          <w:szCs w:val="24"/>
          <w:lang w:eastAsia="pl-PL"/>
        </w:rPr>
        <w:t>lub</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data rozpoczęcia: </w:t>
      </w:r>
      <w:r w:rsidRPr="00DF5490">
        <w:rPr>
          <w:rFonts w:ascii="Times New Roman" w:eastAsia="Times New Roman" w:hAnsi="Times New Roman" w:cs="Times New Roman"/>
          <w:sz w:val="24"/>
          <w:szCs w:val="24"/>
          <w:lang w:eastAsia="pl-PL"/>
        </w:rPr>
        <w:t> </w:t>
      </w:r>
      <w:r w:rsidRPr="00DF5490">
        <w:rPr>
          <w:rFonts w:ascii="Times New Roman" w:eastAsia="Times New Roman" w:hAnsi="Times New Roman" w:cs="Times New Roman"/>
          <w:i/>
          <w:iCs/>
          <w:sz w:val="24"/>
          <w:szCs w:val="24"/>
          <w:lang w:eastAsia="pl-PL"/>
        </w:rPr>
        <w:t xml:space="preserve"> lub </w:t>
      </w:r>
      <w:r w:rsidRPr="00DF5490">
        <w:rPr>
          <w:rFonts w:ascii="Times New Roman" w:eastAsia="Times New Roman" w:hAnsi="Times New Roman" w:cs="Times New Roman"/>
          <w:b/>
          <w:bCs/>
          <w:sz w:val="24"/>
          <w:szCs w:val="24"/>
          <w:lang w:eastAsia="pl-PL"/>
        </w:rPr>
        <w:t xml:space="preserve">zakończenia: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II.9) Informacje dodatkowe: </w:t>
      </w:r>
      <w:r w:rsidRPr="00DF5490">
        <w:rPr>
          <w:rFonts w:ascii="Times New Roman" w:eastAsia="Times New Roman" w:hAnsi="Times New Roman" w:cs="Times New Roman"/>
          <w:sz w:val="24"/>
          <w:szCs w:val="24"/>
          <w:lang w:eastAsia="pl-PL"/>
        </w:rPr>
        <w:t xml:space="preserve">Zamówienie będzie realizowane do czasu wyczerpania kwoty wynagrodzenia umownego, nie dłużej jednak niż przez 21 miesięcy od dnia zawarcia umowy oraz nie wcześniej niż od 23.03.2020 r.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III.1) WARUNKI UDZIAŁU W POSTĘPOWANIU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t xml:space="preserve">Określenie warunków: Zamawiający nie określił warunku w tym zakresie. </w:t>
      </w:r>
      <w:r w:rsidRPr="00DF5490">
        <w:rPr>
          <w:rFonts w:ascii="Times New Roman" w:eastAsia="Times New Roman" w:hAnsi="Times New Roman" w:cs="Times New Roman"/>
          <w:sz w:val="24"/>
          <w:szCs w:val="24"/>
          <w:lang w:eastAsia="pl-PL"/>
        </w:rPr>
        <w:br/>
        <w:t xml:space="preserve">Informacje dodatkowe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III.1.2) Sytuacja finansowa lub ekonomiczna </w:t>
      </w:r>
      <w:r w:rsidRPr="00DF5490">
        <w:rPr>
          <w:rFonts w:ascii="Times New Roman" w:eastAsia="Times New Roman" w:hAnsi="Times New Roman" w:cs="Times New Roman"/>
          <w:sz w:val="24"/>
          <w:szCs w:val="24"/>
          <w:lang w:eastAsia="pl-PL"/>
        </w:rPr>
        <w:br/>
        <w:t xml:space="preserve">Określenie warunków: Zamawiający nie określił warunku w tym zakresie. </w:t>
      </w:r>
      <w:r w:rsidRPr="00DF5490">
        <w:rPr>
          <w:rFonts w:ascii="Times New Roman" w:eastAsia="Times New Roman" w:hAnsi="Times New Roman" w:cs="Times New Roman"/>
          <w:sz w:val="24"/>
          <w:szCs w:val="24"/>
          <w:lang w:eastAsia="pl-PL"/>
        </w:rPr>
        <w:br/>
        <w:t xml:space="preserve">Informacje dodatkowe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III.1.3) Zdolność techniczna lub zawodowa </w:t>
      </w:r>
      <w:r w:rsidRPr="00DF5490">
        <w:rPr>
          <w:rFonts w:ascii="Times New Roman" w:eastAsia="Times New Roman" w:hAnsi="Times New Roman" w:cs="Times New Roman"/>
          <w:sz w:val="24"/>
          <w:szCs w:val="24"/>
          <w:lang w:eastAsia="pl-PL"/>
        </w:rPr>
        <w:br/>
        <w:t xml:space="preserve">Określenie warunków: 1. Warunek będzie spełniony, jeżeli wykonawca w okresie ostatnich 3 lat przed upływem terminu składania ofert, a jeżeli okres prowadzenie działalności jest krótszy - w tym okresie należycie wykonał lub wykonuje, co najmniej 1 usługę w zakresie konserwacji i napraw dźwigów o wartości nie mniejszej niż 100 000,00 zł (brutto). W przypadku gdy wykonawca aktualnie wykonuje usługę Zamawiający uzna, że warunek będzie spełniony, jeżeli od rozpoczęcia realizacji usługi do dnia wystawienia dokumentów, potwierdzających jej należyte wykonywanie, wartość wykonanej (zrealizowanej) usługi wynosi nie mniej niż 100 000,00 zł (brutto), a usługa spełnia pozostałe wymagania określone w niniejszym punkcie. Przez 1 usługę Zamawiający rozumie wykonanie usługi w ramach 1 umowy. Przez zamówienia wykonane należy rozumieć: a) zamówienia rozpoczęte i zakończone w w/w okresie; b) zamówienia zakończone w w/w okresie, których rozpoczęcie mogło nastąpić wcześniej niż w w/w okresie. 2. Warunek będzie spełniony, jeżeli wykonawca dysponuje co najmniej 6 osobami skierowanymi do realizacji zamówienia publicznego, </w:t>
      </w:r>
      <w:r w:rsidRPr="00DF5490">
        <w:rPr>
          <w:rFonts w:ascii="Times New Roman" w:eastAsia="Times New Roman" w:hAnsi="Times New Roman" w:cs="Times New Roman"/>
          <w:sz w:val="24"/>
          <w:szCs w:val="24"/>
          <w:lang w:eastAsia="pl-PL"/>
        </w:rPr>
        <w:lastRenderedPageBreak/>
        <w:t xml:space="preserve">posiadającymi niezbędne kwalifikacje potwierdzone „Zaświadczeniem uprawniającym do konserwacji dźwigów”, wydanym przez Urząd Dozoru Technicznego. </w:t>
      </w:r>
      <w:r w:rsidRPr="00DF549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DF5490">
        <w:rPr>
          <w:rFonts w:ascii="Times New Roman" w:eastAsia="Times New Roman" w:hAnsi="Times New Roman" w:cs="Times New Roman"/>
          <w:sz w:val="24"/>
          <w:szCs w:val="24"/>
          <w:lang w:eastAsia="pl-PL"/>
        </w:rPr>
        <w:br/>
        <w:t xml:space="preserve">Informacje dodatkowe: 1.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Zamawiający wymaga od wykonawcy, który polega na zdolnościach lub sytuacji innych podmiotów na zasadach określonych w art. 22a ustawy, przedstawienia w odniesieniu do tych podmiotów dokumentów wymienionych w punkcie III.4 </w:t>
      </w:r>
      <w:proofErr w:type="spellStart"/>
      <w:r w:rsidRPr="00DF5490">
        <w:rPr>
          <w:rFonts w:ascii="Times New Roman" w:eastAsia="Times New Roman" w:hAnsi="Times New Roman" w:cs="Times New Roman"/>
          <w:sz w:val="24"/>
          <w:szCs w:val="24"/>
          <w:lang w:eastAsia="pl-PL"/>
        </w:rPr>
        <w:t>ppkt</w:t>
      </w:r>
      <w:proofErr w:type="spellEnd"/>
      <w:r w:rsidRPr="00DF5490">
        <w:rPr>
          <w:rFonts w:ascii="Times New Roman" w:eastAsia="Times New Roman" w:hAnsi="Times New Roman" w:cs="Times New Roman"/>
          <w:sz w:val="24"/>
          <w:szCs w:val="24"/>
          <w:lang w:eastAsia="pl-PL"/>
        </w:rPr>
        <w:t xml:space="preserve"> 1 ogłoszenia.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III.2) PODSTAWY WYKLUCZENIA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F5490">
        <w:rPr>
          <w:rFonts w:ascii="Times New Roman" w:eastAsia="Times New Roman" w:hAnsi="Times New Roman" w:cs="Times New Roman"/>
          <w:b/>
          <w:bCs/>
          <w:sz w:val="24"/>
          <w:szCs w:val="24"/>
          <w:lang w:eastAsia="pl-PL"/>
        </w:rPr>
        <w:t>Pzp</w:t>
      </w:r>
      <w:proofErr w:type="spellEnd"/>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F5490">
        <w:rPr>
          <w:rFonts w:ascii="Times New Roman" w:eastAsia="Times New Roman" w:hAnsi="Times New Roman" w:cs="Times New Roman"/>
          <w:b/>
          <w:bCs/>
          <w:sz w:val="24"/>
          <w:szCs w:val="24"/>
          <w:lang w:eastAsia="pl-PL"/>
        </w:rPr>
        <w:t>Pzp</w:t>
      </w:r>
      <w:proofErr w:type="spellEnd"/>
      <w:r w:rsidRPr="00DF549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DF5490">
        <w:rPr>
          <w:rFonts w:ascii="Times New Roman" w:eastAsia="Times New Roman" w:hAnsi="Times New Roman" w:cs="Times New Roman"/>
          <w:sz w:val="24"/>
          <w:szCs w:val="24"/>
          <w:lang w:eastAsia="pl-PL"/>
        </w:rPr>
        <w:t>Pzp</w:t>
      </w:r>
      <w:proofErr w:type="spellEnd"/>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DF5490">
        <w:rPr>
          <w:rFonts w:ascii="Times New Roman" w:eastAsia="Times New Roman" w:hAnsi="Times New Roman" w:cs="Times New Roman"/>
          <w:sz w:val="24"/>
          <w:szCs w:val="24"/>
          <w:lang w:eastAsia="pl-PL"/>
        </w:rPr>
        <w:br/>
        <w:t xml:space="preserve">Tak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Oświadczenie o spełnianiu kryteriów selekcji </w:t>
      </w:r>
      <w:r w:rsidRPr="00DF5490">
        <w:rPr>
          <w:rFonts w:ascii="Times New Roman" w:eastAsia="Times New Roman" w:hAnsi="Times New Roman" w:cs="Times New Roman"/>
          <w:sz w:val="24"/>
          <w:szCs w:val="24"/>
          <w:lang w:eastAsia="pl-PL"/>
        </w:rPr>
        <w:br/>
        <w:t xml:space="preserve">Nie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t>
      </w:r>
      <w:r w:rsidRPr="00DF5490">
        <w:rPr>
          <w:rFonts w:ascii="Times New Roman" w:eastAsia="Times New Roman" w:hAnsi="Times New Roman" w:cs="Times New Roman"/>
          <w:sz w:val="24"/>
          <w:szCs w:val="24"/>
          <w:lang w:eastAsia="pl-PL"/>
        </w:rPr>
        <w:lastRenderedPageBreak/>
        <w:t xml:space="preserve">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III.5.1) W ZAKRESIE SPEŁNIANIA WARUNKÓW UDZIAŁU W POSTĘPOWANIU:</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t xml:space="preserve">1. Wykaz usług wykonanych lub wykonywanych w okresie ostatnich 3 lat przed upływem terminu składania ofert, a jeżeli okres prowadzenia działalności jest krótszy - w tym okresie, wraz z podaniem ich wartości, przedmiotu, dat wykonania i podmiotów, na rzecz których usługi zostały wykonane oraz dowodów określających, czy te usługi zostały wykonane lub są wykonywane należycie. W przypadku usług nadal wykonywanych poświadczenie należytego wykonywania powinno być wydane nie wcześniej niż 3 miesiące przed upływem terminu składania ofert; 2. Wykaz osób, skierowanych przez wykonawcę do realizacji zamówienia publicznego, w szczególności odpowiedzialnych za świadczenie usług, wraz z informacjami na temat ich kwalifikacji zawodowych, uprawnień, doświadczenia i wykształcenia, niezbędnych dla wykonania zamówienia publicznego, a także zakresu wykonywanych przez nich czynności oraz informację o podstawie do dysponowania tymi osobami;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III.5.2) W ZAKRESIE KRYTERIÓW SELEKCJI:</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III.7) INNE DOKUMENTY NIE WYMIENIONE W pkt III.3) - III.6)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Wypełnione i podpisane przez osoby upoważnione do reprezentowania wykonawcy: arkusz cenowy, arkusz cenowy miesięcznego utrzymania, arkusz cenowy kwartalnego utrzymania, sporządzone według wzoru stanowiącego odpowiednio załącznik nr 1a do specyfikacji, załącznik nr 1b do specyfikacji, załącznik nr 1c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DF5490">
        <w:rPr>
          <w:rFonts w:ascii="Times New Roman" w:eastAsia="Times New Roman" w:hAnsi="Times New Roman" w:cs="Times New Roman"/>
          <w:sz w:val="24"/>
          <w:szCs w:val="24"/>
          <w:lang w:eastAsia="pl-PL"/>
        </w:rPr>
        <w:t>cych</w:t>
      </w:r>
      <w:proofErr w:type="spellEnd"/>
      <w:r w:rsidRPr="00DF5490">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w:t>
      </w:r>
      <w:r w:rsidRPr="00DF5490">
        <w:rPr>
          <w:rFonts w:ascii="Times New Roman" w:eastAsia="Times New Roman" w:hAnsi="Times New Roman" w:cs="Times New Roman"/>
          <w:sz w:val="24"/>
          <w:szCs w:val="24"/>
          <w:lang w:eastAsia="pl-PL"/>
        </w:rPr>
        <w:lastRenderedPageBreak/>
        <w:t xml:space="preserve">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u w:val="single"/>
          <w:lang w:eastAsia="pl-PL"/>
        </w:rPr>
        <w:t xml:space="preserve">SEKCJA IV: PROCEDURA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 xml:space="preserve">IV.1) OPIS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IV.1.1) Tryb udzielenia zamówienia: </w:t>
      </w:r>
      <w:r w:rsidRPr="00DF5490">
        <w:rPr>
          <w:rFonts w:ascii="Times New Roman" w:eastAsia="Times New Roman" w:hAnsi="Times New Roman" w:cs="Times New Roman"/>
          <w:sz w:val="24"/>
          <w:szCs w:val="24"/>
          <w:lang w:eastAsia="pl-PL"/>
        </w:rPr>
        <w:t xml:space="preserve">Przetarg nieograniczony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IV.1.2) Zamawiający żąda wniesienia wadium:</w:t>
      </w:r>
      <w:r w:rsidRPr="00DF5490">
        <w:rPr>
          <w:rFonts w:ascii="Times New Roman" w:eastAsia="Times New Roman" w:hAnsi="Times New Roman" w:cs="Times New Roman"/>
          <w:sz w:val="24"/>
          <w:szCs w:val="24"/>
          <w:lang w:eastAsia="pl-PL"/>
        </w:rPr>
        <w:t xml:space="preserv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r w:rsidRPr="00DF5490">
        <w:rPr>
          <w:rFonts w:ascii="Times New Roman" w:eastAsia="Times New Roman" w:hAnsi="Times New Roman" w:cs="Times New Roman"/>
          <w:sz w:val="24"/>
          <w:szCs w:val="24"/>
          <w:lang w:eastAsia="pl-PL"/>
        </w:rPr>
        <w:br/>
        <w:t xml:space="preserve">Informacja na temat wadium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IV.1.3) Przewiduje się udzielenie zaliczek na poczet wykonania zamówienia:</w:t>
      </w:r>
      <w:r w:rsidRPr="00DF5490">
        <w:rPr>
          <w:rFonts w:ascii="Times New Roman" w:eastAsia="Times New Roman" w:hAnsi="Times New Roman" w:cs="Times New Roman"/>
          <w:sz w:val="24"/>
          <w:szCs w:val="24"/>
          <w:lang w:eastAsia="pl-PL"/>
        </w:rPr>
        <w:t xml:space="preserv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r w:rsidRPr="00DF5490">
        <w:rPr>
          <w:rFonts w:ascii="Times New Roman" w:eastAsia="Times New Roman" w:hAnsi="Times New Roman" w:cs="Times New Roman"/>
          <w:sz w:val="24"/>
          <w:szCs w:val="24"/>
          <w:lang w:eastAsia="pl-PL"/>
        </w:rPr>
        <w:br/>
        <w:t xml:space="preserve">Należy podać informacje na temat udzielania zaliczek: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r w:rsidRPr="00DF549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F5490">
        <w:rPr>
          <w:rFonts w:ascii="Times New Roman" w:eastAsia="Times New Roman" w:hAnsi="Times New Roman" w:cs="Times New Roman"/>
          <w:sz w:val="24"/>
          <w:szCs w:val="24"/>
          <w:lang w:eastAsia="pl-PL"/>
        </w:rPr>
        <w:br/>
        <w:t xml:space="preserve">Nie </w:t>
      </w:r>
      <w:r w:rsidRPr="00DF5490">
        <w:rPr>
          <w:rFonts w:ascii="Times New Roman" w:eastAsia="Times New Roman" w:hAnsi="Times New Roman" w:cs="Times New Roman"/>
          <w:sz w:val="24"/>
          <w:szCs w:val="24"/>
          <w:lang w:eastAsia="pl-PL"/>
        </w:rPr>
        <w:br/>
        <w:t xml:space="preserve">Informacje dodatkowe: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IV.1.5.) Wymaga się złożenia oferty wariantowej: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Nie </w:t>
      </w:r>
      <w:r w:rsidRPr="00DF5490">
        <w:rPr>
          <w:rFonts w:ascii="Times New Roman" w:eastAsia="Times New Roman" w:hAnsi="Times New Roman" w:cs="Times New Roman"/>
          <w:sz w:val="24"/>
          <w:szCs w:val="24"/>
          <w:lang w:eastAsia="pl-PL"/>
        </w:rPr>
        <w:br/>
        <w:t xml:space="preserve">Dopuszcza się złożenie oferty wariantowej </w:t>
      </w:r>
      <w:r w:rsidRPr="00DF5490">
        <w:rPr>
          <w:rFonts w:ascii="Times New Roman" w:eastAsia="Times New Roman" w:hAnsi="Times New Roman" w:cs="Times New Roman"/>
          <w:sz w:val="24"/>
          <w:szCs w:val="24"/>
          <w:lang w:eastAsia="pl-PL"/>
        </w:rPr>
        <w:br/>
        <w:t xml:space="preserve">Nie </w:t>
      </w:r>
      <w:r w:rsidRPr="00DF549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F5490">
        <w:rPr>
          <w:rFonts w:ascii="Times New Roman" w:eastAsia="Times New Roman" w:hAnsi="Times New Roman" w:cs="Times New Roman"/>
          <w:sz w:val="24"/>
          <w:szCs w:val="24"/>
          <w:lang w:eastAsia="pl-PL"/>
        </w:rPr>
        <w:br/>
        <w:t xml:space="preserve">Nie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Liczba wykonawców   </w:t>
      </w:r>
      <w:r w:rsidRPr="00DF5490">
        <w:rPr>
          <w:rFonts w:ascii="Times New Roman" w:eastAsia="Times New Roman" w:hAnsi="Times New Roman" w:cs="Times New Roman"/>
          <w:sz w:val="24"/>
          <w:szCs w:val="24"/>
          <w:lang w:eastAsia="pl-PL"/>
        </w:rPr>
        <w:br/>
        <w:t xml:space="preserve">Przewidywana minimalna liczba wykonawców </w:t>
      </w:r>
      <w:r w:rsidRPr="00DF5490">
        <w:rPr>
          <w:rFonts w:ascii="Times New Roman" w:eastAsia="Times New Roman" w:hAnsi="Times New Roman" w:cs="Times New Roman"/>
          <w:sz w:val="24"/>
          <w:szCs w:val="24"/>
          <w:lang w:eastAsia="pl-PL"/>
        </w:rPr>
        <w:br/>
        <w:t xml:space="preserve">Maksymalna liczba wykonawców   </w:t>
      </w:r>
      <w:r w:rsidRPr="00DF5490">
        <w:rPr>
          <w:rFonts w:ascii="Times New Roman" w:eastAsia="Times New Roman" w:hAnsi="Times New Roman" w:cs="Times New Roman"/>
          <w:sz w:val="24"/>
          <w:szCs w:val="24"/>
          <w:lang w:eastAsia="pl-PL"/>
        </w:rPr>
        <w:br/>
        <w:t xml:space="preserve">Kryteria selekcji wykonawców: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lastRenderedPageBreak/>
        <w:br/>
      </w:r>
      <w:r w:rsidRPr="00DF5490">
        <w:rPr>
          <w:rFonts w:ascii="Times New Roman" w:eastAsia="Times New Roman" w:hAnsi="Times New Roman" w:cs="Times New Roman"/>
          <w:b/>
          <w:bCs/>
          <w:sz w:val="24"/>
          <w:szCs w:val="24"/>
          <w:lang w:eastAsia="pl-PL"/>
        </w:rPr>
        <w:t xml:space="preserve">IV.1.7) Informacje na temat umowy ramowej lub dynamicznego systemu zakupów: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Umowa ramowa będzie zawarta: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Czy przewiduje się ograniczenie liczby uczestników umowy ramowej: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Przewidziana maksymalna liczba uczestników umowy ramowej: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Informacje dodatkowe: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Zamówienie obejmuje ustanowienie dynamicznego systemu zakupów: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Informacje dodatkowe: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IV.1.8) Aukcja elektroniczna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Przewidziane jest przeprowadzenie aukcji elektronicznej </w:t>
      </w:r>
      <w:r w:rsidRPr="00DF5490">
        <w:rPr>
          <w:rFonts w:ascii="Times New Roman" w:eastAsia="Times New Roman" w:hAnsi="Times New Roman" w:cs="Times New Roman"/>
          <w:i/>
          <w:iCs/>
          <w:sz w:val="24"/>
          <w:szCs w:val="24"/>
          <w:lang w:eastAsia="pl-PL"/>
        </w:rPr>
        <w:t xml:space="preserve">(przetarg nieograniczony, przetarg ograniczony, negocjacje z ogłoszeniem) </w:t>
      </w:r>
      <w:r w:rsidRPr="00DF5490">
        <w:rPr>
          <w:rFonts w:ascii="Times New Roman" w:eastAsia="Times New Roman" w:hAnsi="Times New Roman" w:cs="Times New Roman"/>
          <w:sz w:val="24"/>
          <w:szCs w:val="24"/>
          <w:lang w:eastAsia="pl-PL"/>
        </w:rPr>
        <w:br/>
        <w:t xml:space="preserve">Należy podać adres strony internetowej, na której aukcja będzie prowadzona: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DF5490">
        <w:rPr>
          <w:rFonts w:ascii="Times New Roman" w:eastAsia="Times New Roman" w:hAnsi="Times New Roman" w:cs="Times New Roman"/>
          <w:sz w:val="24"/>
          <w:szCs w:val="24"/>
          <w:lang w:eastAsia="pl-PL"/>
        </w:rPr>
        <w:br/>
        <w:t xml:space="preserve">Informacje dotyczące przebiegu aukcji elektronicznej: </w:t>
      </w:r>
      <w:r w:rsidRPr="00DF549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F549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DF5490">
        <w:rPr>
          <w:rFonts w:ascii="Times New Roman" w:eastAsia="Times New Roman" w:hAnsi="Times New Roman" w:cs="Times New Roman"/>
          <w:sz w:val="24"/>
          <w:szCs w:val="24"/>
          <w:lang w:eastAsia="pl-PL"/>
        </w:rPr>
        <w:br/>
        <w:t xml:space="preserve">Wymagania dotyczące rejestracji i identyfikacji wykonawców w aukcji elektronicznej: </w:t>
      </w:r>
      <w:r w:rsidRPr="00DF5490">
        <w:rPr>
          <w:rFonts w:ascii="Times New Roman" w:eastAsia="Times New Roman" w:hAnsi="Times New Roman" w:cs="Times New Roman"/>
          <w:sz w:val="24"/>
          <w:szCs w:val="24"/>
          <w:lang w:eastAsia="pl-PL"/>
        </w:rPr>
        <w:br/>
        <w:t xml:space="preserve">Informacje o liczbie etapów aukcji elektronicznej i czasie ich trwania: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t xml:space="preserve">Czas trwania: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DF5490">
        <w:rPr>
          <w:rFonts w:ascii="Times New Roman" w:eastAsia="Times New Roman" w:hAnsi="Times New Roman" w:cs="Times New Roman"/>
          <w:sz w:val="24"/>
          <w:szCs w:val="24"/>
          <w:lang w:eastAsia="pl-PL"/>
        </w:rPr>
        <w:br/>
        <w:t xml:space="preserve">Warunki zamknięcia aukcji elektronicznej: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lastRenderedPageBreak/>
        <w:br/>
      </w:r>
      <w:r w:rsidRPr="00DF5490">
        <w:rPr>
          <w:rFonts w:ascii="Times New Roman" w:eastAsia="Times New Roman" w:hAnsi="Times New Roman" w:cs="Times New Roman"/>
          <w:b/>
          <w:bCs/>
          <w:sz w:val="24"/>
          <w:szCs w:val="24"/>
          <w:lang w:eastAsia="pl-PL"/>
        </w:rPr>
        <w:t xml:space="preserve">IV.2) KRYTERIA OCENY OFERT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IV.2.1) Kryteria oceny ofert: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IV.2.2) Kryteria</w:t>
      </w:r>
      <w:r w:rsidRPr="00DF549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DF5490" w:rsidRPr="00DF5490" w:rsidTr="00DF5490">
        <w:tc>
          <w:tcPr>
            <w:tcW w:w="0" w:type="auto"/>
            <w:tcBorders>
              <w:top w:val="single" w:sz="6" w:space="0" w:color="000000"/>
              <w:left w:val="single" w:sz="6" w:space="0" w:color="000000"/>
              <w:bottom w:val="single" w:sz="6" w:space="0" w:color="000000"/>
              <w:right w:val="single" w:sz="6" w:space="0" w:color="000000"/>
            </w:tcBorders>
            <w:vAlign w:val="center"/>
            <w:hideMark/>
          </w:tcPr>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Znaczenie</w:t>
            </w:r>
          </w:p>
        </w:tc>
      </w:tr>
      <w:tr w:rsidR="00DF5490" w:rsidRPr="00DF5490" w:rsidTr="00DF5490">
        <w:tc>
          <w:tcPr>
            <w:tcW w:w="0" w:type="auto"/>
            <w:tcBorders>
              <w:top w:val="single" w:sz="6" w:space="0" w:color="000000"/>
              <w:left w:val="single" w:sz="6" w:space="0" w:color="000000"/>
              <w:bottom w:val="single" w:sz="6" w:space="0" w:color="000000"/>
              <w:right w:val="single" w:sz="6" w:space="0" w:color="000000"/>
            </w:tcBorders>
            <w:vAlign w:val="center"/>
            <w:hideMark/>
          </w:tcPr>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60,00</w:t>
            </w:r>
          </w:p>
        </w:tc>
      </w:tr>
      <w:tr w:rsidR="00DF5490" w:rsidRPr="00DF5490" w:rsidTr="00DF5490">
        <w:tc>
          <w:tcPr>
            <w:tcW w:w="0" w:type="auto"/>
            <w:tcBorders>
              <w:top w:val="single" w:sz="6" w:space="0" w:color="000000"/>
              <w:left w:val="single" w:sz="6" w:space="0" w:color="000000"/>
              <w:bottom w:val="single" w:sz="6" w:space="0" w:color="000000"/>
              <w:right w:val="single" w:sz="6" w:space="0" w:color="000000"/>
            </w:tcBorders>
            <w:vAlign w:val="center"/>
            <w:hideMark/>
          </w:tcPr>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Okres gwarancji na wykonane naprawy oraz zastosowane w ich trakcie materiały, części i podzespoły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20,00</w:t>
            </w:r>
          </w:p>
        </w:tc>
      </w:tr>
      <w:tr w:rsidR="00DF5490" w:rsidRPr="00DF5490" w:rsidTr="00DF5490">
        <w:tc>
          <w:tcPr>
            <w:tcW w:w="0" w:type="auto"/>
            <w:tcBorders>
              <w:top w:val="single" w:sz="6" w:space="0" w:color="000000"/>
              <w:left w:val="single" w:sz="6" w:space="0" w:color="000000"/>
              <w:bottom w:val="single" w:sz="6" w:space="0" w:color="000000"/>
              <w:right w:val="single" w:sz="6" w:space="0" w:color="000000"/>
            </w:tcBorders>
            <w:vAlign w:val="center"/>
            <w:hideMark/>
          </w:tcPr>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Czas przywrócenia sprawności dźwigu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20,00</w:t>
            </w:r>
          </w:p>
        </w:tc>
      </w:tr>
    </w:tbl>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F5490">
        <w:rPr>
          <w:rFonts w:ascii="Times New Roman" w:eastAsia="Times New Roman" w:hAnsi="Times New Roman" w:cs="Times New Roman"/>
          <w:b/>
          <w:bCs/>
          <w:sz w:val="24"/>
          <w:szCs w:val="24"/>
          <w:lang w:eastAsia="pl-PL"/>
        </w:rPr>
        <w:t>Pzp</w:t>
      </w:r>
      <w:proofErr w:type="spellEnd"/>
      <w:r w:rsidRPr="00DF5490">
        <w:rPr>
          <w:rFonts w:ascii="Times New Roman" w:eastAsia="Times New Roman" w:hAnsi="Times New Roman" w:cs="Times New Roman"/>
          <w:b/>
          <w:bCs/>
          <w:sz w:val="24"/>
          <w:szCs w:val="24"/>
          <w:lang w:eastAsia="pl-PL"/>
        </w:rPr>
        <w:t xml:space="preserve"> </w:t>
      </w:r>
      <w:r w:rsidRPr="00DF5490">
        <w:rPr>
          <w:rFonts w:ascii="Times New Roman" w:eastAsia="Times New Roman" w:hAnsi="Times New Roman" w:cs="Times New Roman"/>
          <w:sz w:val="24"/>
          <w:szCs w:val="24"/>
          <w:lang w:eastAsia="pl-PL"/>
        </w:rPr>
        <w:t xml:space="preserve">(przetarg nieograniczony) </w:t>
      </w:r>
      <w:r w:rsidRPr="00DF5490">
        <w:rPr>
          <w:rFonts w:ascii="Times New Roman" w:eastAsia="Times New Roman" w:hAnsi="Times New Roman" w:cs="Times New Roman"/>
          <w:sz w:val="24"/>
          <w:szCs w:val="24"/>
          <w:lang w:eastAsia="pl-PL"/>
        </w:rPr>
        <w:br/>
        <w:t xml:space="preserve">Tak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IV.3) Negocjacje z ogłoszeniem, dialog konkurencyjny, partnerstwo innowacyjne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IV.3.1) Informacje na temat negocjacji z ogłoszeniem</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t xml:space="preserve">Minimalne wymagania, które muszą spełniać wszystkie oferty: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F5490">
        <w:rPr>
          <w:rFonts w:ascii="Times New Roman" w:eastAsia="Times New Roman" w:hAnsi="Times New Roman" w:cs="Times New Roman"/>
          <w:sz w:val="24"/>
          <w:szCs w:val="24"/>
          <w:lang w:eastAsia="pl-PL"/>
        </w:rPr>
        <w:br/>
        <w:t xml:space="preserve">Przewidziany jest podział negocjacji na etapy w celu ograniczenia liczby ofert: </w:t>
      </w:r>
      <w:r w:rsidRPr="00DF5490">
        <w:rPr>
          <w:rFonts w:ascii="Times New Roman" w:eastAsia="Times New Roman" w:hAnsi="Times New Roman" w:cs="Times New Roman"/>
          <w:sz w:val="24"/>
          <w:szCs w:val="24"/>
          <w:lang w:eastAsia="pl-PL"/>
        </w:rPr>
        <w:br/>
        <w:t xml:space="preserve">Należy podać informacje na temat etapów negocjacji (w tym liczbę etapów):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Informacje dodatkowe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IV.3.2) Informacje na temat dialogu konkurencyjnego</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Wstępny harmonogram postępowania: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Podział dialogu na etapy w celu ograniczenia liczby rozwiązań: </w:t>
      </w:r>
      <w:r w:rsidRPr="00DF5490">
        <w:rPr>
          <w:rFonts w:ascii="Times New Roman" w:eastAsia="Times New Roman" w:hAnsi="Times New Roman" w:cs="Times New Roman"/>
          <w:sz w:val="24"/>
          <w:szCs w:val="24"/>
          <w:lang w:eastAsia="pl-PL"/>
        </w:rPr>
        <w:br/>
        <w:t xml:space="preserve">Należy podać informacje na temat etapów dialogu: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Informacje dodatkowe: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IV.3.3) Informacje na temat partnerstwa innowacyjnego</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Informacje dodatkowe: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lastRenderedPageBreak/>
        <w:t xml:space="preserve">IV.4) Licytacja elektroniczna </w:t>
      </w:r>
      <w:r w:rsidRPr="00DF5490">
        <w:rPr>
          <w:rFonts w:ascii="Times New Roman" w:eastAsia="Times New Roman" w:hAnsi="Times New Roman" w:cs="Times New Roman"/>
          <w:sz w:val="24"/>
          <w:szCs w:val="24"/>
          <w:lang w:eastAsia="pl-PL"/>
        </w:rPr>
        <w:br/>
        <w:t xml:space="preserve">Adres strony internetowej, na której będzie prowadzona licytacja elektroniczna: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Informacje o liczbie etapów licytacji elektronicznej i czasie ich trwania: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Czas trwania: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Termin składania wniosków o dopuszczenie do udziału w licytacji elektronicznej: </w:t>
      </w:r>
      <w:r w:rsidRPr="00DF5490">
        <w:rPr>
          <w:rFonts w:ascii="Times New Roman" w:eastAsia="Times New Roman" w:hAnsi="Times New Roman" w:cs="Times New Roman"/>
          <w:sz w:val="24"/>
          <w:szCs w:val="24"/>
          <w:lang w:eastAsia="pl-PL"/>
        </w:rPr>
        <w:br/>
        <w:t xml:space="preserve">Data: godzina: </w:t>
      </w:r>
      <w:r w:rsidRPr="00DF5490">
        <w:rPr>
          <w:rFonts w:ascii="Times New Roman" w:eastAsia="Times New Roman" w:hAnsi="Times New Roman" w:cs="Times New Roman"/>
          <w:sz w:val="24"/>
          <w:szCs w:val="24"/>
          <w:lang w:eastAsia="pl-PL"/>
        </w:rPr>
        <w:br/>
        <w:t xml:space="preserve">Termin otwarcia licytacji elektronicznej: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t xml:space="preserve">Termin i warunki zamknięcia licytacji elektronicznej: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t xml:space="preserve">Wymagania dotyczące zabezpieczenia należytego wykonania umowy: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lang w:eastAsia="pl-PL"/>
        </w:rPr>
        <w:br/>
        <w:t xml:space="preserve">Informacje dodatkowe: </w:t>
      </w:r>
    </w:p>
    <w:p w:rsidR="00DF5490" w:rsidRPr="00DF5490" w:rsidRDefault="00DF5490" w:rsidP="00DF5490">
      <w:pPr>
        <w:spacing w:after="0" w:line="240" w:lineRule="auto"/>
        <w:rPr>
          <w:rFonts w:ascii="Times New Roman" w:eastAsia="Times New Roman" w:hAnsi="Times New Roman" w:cs="Times New Roman"/>
          <w:sz w:val="24"/>
          <w:szCs w:val="24"/>
          <w:lang w:eastAsia="pl-PL"/>
        </w:rPr>
      </w:pPr>
      <w:r w:rsidRPr="00DF5490">
        <w:rPr>
          <w:rFonts w:ascii="Times New Roman" w:eastAsia="Times New Roman" w:hAnsi="Times New Roman" w:cs="Times New Roman"/>
          <w:b/>
          <w:bCs/>
          <w:sz w:val="24"/>
          <w:szCs w:val="24"/>
          <w:lang w:eastAsia="pl-PL"/>
        </w:rPr>
        <w:t>IV.5) ZMIANA UMOWY</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F5490">
        <w:rPr>
          <w:rFonts w:ascii="Times New Roman" w:eastAsia="Times New Roman" w:hAnsi="Times New Roman" w:cs="Times New Roman"/>
          <w:sz w:val="24"/>
          <w:szCs w:val="24"/>
          <w:lang w:eastAsia="pl-PL"/>
        </w:rPr>
        <w:t xml:space="preserve"> Tak </w:t>
      </w:r>
      <w:r w:rsidRPr="00DF5490">
        <w:rPr>
          <w:rFonts w:ascii="Times New Roman" w:eastAsia="Times New Roman" w:hAnsi="Times New Roman" w:cs="Times New Roman"/>
          <w:sz w:val="24"/>
          <w:szCs w:val="24"/>
          <w:lang w:eastAsia="pl-PL"/>
        </w:rPr>
        <w:br/>
        <w:t xml:space="preserve">Należy wskazać zakres, charakter zmian oraz warunki wprowadzenia zmian: </w:t>
      </w:r>
      <w:r w:rsidRPr="00DF5490">
        <w:rPr>
          <w:rFonts w:ascii="Times New Roman" w:eastAsia="Times New Roman" w:hAnsi="Times New Roman" w:cs="Times New Roman"/>
          <w:sz w:val="24"/>
          <w:szCs w:val="24"/>
          <w:lang w:eastAsia="pl-PL"/>
        </w:rPr>
        <w:br/>
        <w:t xml:space="preserve">Reguluje wzór umowy będący załącznikiem do specyfikacji.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IV.6) INFORMACJE ADMINISTRACYJNE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IV.6.1) Sposób udostępniania informacji o charakterze poufnym </w:t>
      </w:r>
      <w:r w:rsidRPr="00DF5490">
        <w:rPr>
          <w:rFonts w:ascii="Times New Roman" w:eastAsia="Times New Roman" w:hAnsi="Times New Roman" w:cs="Times New Roman"/>
          <w:i/>
          <w:iCs/>
          <w:sz w:val="24"/>
          <w:szCs w:val="24"/>
          <w:lang w:eastAsia="pl-PL"/>
        </w:rPr>
        <w:t xml:space="preserve">(jeżeli dotyczy):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Środki służące ochronie informacji o charakterze poufnym</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F5490">
        <w:rPr>
          <w:rFonts w:ascii="Times New Roman" w:eastAsia="Times New Roman" w:hAnsi="Times New Roman" w:cs="Times New Roman"/>
          <w:sz w:val="24"/>
          <w:szCs w:val="24"/>
          <w:lang w:eastAsia="pl-PL"/>
        </w:rPr>
        <w:br/>
        <w:t xml:space="preserve">Data: 2020-03-18, godzina: 12:00, </w:t>
      </w:r>
      <w:r w:rsidRPr="00DF549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F5490">
        <w:rPr>
          <w:rFonts w:ascii="Times New Roman" w:eastAsia="Times New Roman" w:hAnsi="Times New Roman" w:cs="Times New Roman"/>
          <w:sz w:val="24"/>
          <w:szCs w:val="24"/>
          <w:lang w:eastAsia="pl-PL"/>
        </w:rPr>
        <w:br/>
        <w:t xml:space="preserve">Nie </w:t>
      </w:r>
      <w:r w:rsidRPr="00DF5490">
        <w:rPr>
          <w:rFonts w:ascii="Times New Roman" w:eastAsia="Times New Roman" w:hAnsi="Times New Roman" w:cs="Times New Roman"/>
          <w:sz w:val="24"/>
          <w:szCs w:val="24"/>
          <w:lang w:eastAsia="pl-PL"/>
        </w:rPr>
        <w:br/>
        <w:t xml:space="preserve">Wskazać powody: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DF5490">
        <w:rPr>
          <w:rFonts w:ascii="Times New Roman" w:eastAsia="Times New Roman" w:hAnsi="Times New Roman" w:cs="Times New Roman"/>
          <w:sz w:val="24"/>
          <w:szCs w:val="24"/>
          <w:lang w:eastAsia="pl-PL"/>
        </w:rPr>
        <w:br/>
        <w:t xml:space="preserve">&gt; polski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IV.6.3) Termin związania ofertą: </w:t>
      </w:r>
      <w:r w:rsidRPr="00DF5490">
        <w:rPr>
          <w:rFonts w:ascii="Times New Roman" w:eastAsia="Times New Roman" w:hAnsi="Times New Roman" w:cs="Times New Roman"/>
          <w:sz w:val="24"/>
          <w:szCs w:val="24"/>
          <w:lang w:eastAsia="pl-PL"/>
        </w:rPr>
        <w:t xml:space="preserve">do: okres w dniach: 30 (od ostatecznego terminu składania ofert)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które miały być przeznaczone na sfinansowanie </w:t>
      </w:r>
      <w:r w:rsidRPr="00DF5490">
        <w:rPr>
          <w:rFonts w:ascii="Times New Roman" w:eastAsia="Times New Roman" w:hAnsi="Times New Roman" w:cs="Times New Roman"/>
          <w:b/>
          <w:bCs/>
          <w:sz w:val="24"/>
          <w:szCs w:val="24"/>
          <w:lang w:eastAsia="pl-PL"/>
        </w:rPr>
        <w:lastRenderedPageBreak/>
        <w:t>całości lub części zamówienia:</w:t>
      </w:r>
      <w:r w:rsidRPr="00DF5490">
        <w:rPr>
          <w:rFonts w:ascii="Times New Roman" w:eastAsia="Times New Roman" w:hAnsi="Times New Roman" w:cs="Times New Roman"/>
          <w:sz w:val="24"/>
          <w:szCs w:val="24"/>
          <w:lang w:eastAsia="pl-PL"/>
        </w:rPr>
        <w:t xml:space="preserve"> Nie </w:t>
      </w:r>
      <w:r w:rsidRPr="00DF5490">
        <w:rPr>
          <w:rFonts w:ascii="Times New Roman" w:eastAsia="Times New Roman" w:hAnsi="Times New Roman" w:cs="Times New Roman"/>
          <w:sz w:val="24"/>
          <w:szCs w:val="24"/>
          <w:lang w:eastAsia="pl-PL"/>
        </w:rPr>
        <w:br/>
      </w:r>
      <w:r w:rsidRPr="00DF5490">
        <w:rPr>
          <w:rFonts w:ascii="Times New Roman" w:eastAsia="Times New Roman" w:hAnsi="Times New Roman" w:cs="Times New Roman"/>
          <w:b/>
          <w:bCs/>
          <w:sz w:val="24"/>
          <w:szCs w:val="24"/>
          <w:lang w:eastAsia="pl-PL"/>
        </w:rPr>
        <w:t>IV.6.5) Informacje dodatkowe:</w:t>
      </w:r>
      <w:r w:rsidRPr="00DF5490">
        <w:rPr>
          <w:rFonts w:ascii="Times New Roman" w:eastAsia="Times New Roman" w:hAnsi="Times New Roman" w:cs="Times New Roman"/>
          <w:sz w:val="24"/>
          <w:szCs w:val="24"/>
          <w:lang w:eastAsia="pl-PL"/>
        </w:rPr>
        <w:t xml:space="preserve"> </w:t>
      </w:r>
      <w:r w:rsidRPr="00DF5490">
        <w:rPr>
          <w:rFonts w:ascii="Times New Roman" w:eastAsia="Times New Roman" w:hAnsi="Times New Roman" w:cs="Times New Roman"/>
          <w:sz w:val="24"/>
          <w:szCs w:val="24"/>
          <w:lang w:eastAsia="pl-PL"/>
        </w:rPr>
        <w:br/>
      </w:r>
    </w:p>
    <w:p w:rsidR="00DF5490" w:rsidRPr="00DF5490" w:rsidRDefault="00DF5490" w:rsidP="00DF5490">
      <w:pPr>
        <w:spacing w:after="0" w:line="240" w:lineRule="auto"/>
        <w:jc w:val="center"/>
        <w:rPr>
          <w:rFonts w:ascii="Times New Roman" w:eastAsia="Times New Roman" w:hAnsi="Times New Roman" w:cs="Times New Roman"/>
          <w:sz w:val="24"/>
          <w:szCs w:val="24"/>
          <w:lang w:eastAsia="pl-PL"/>
        </w:rPr>
      </w:pPr>
      <w:r w:rsidRPr="00DF5490">
        <w:rPr>
          <w:rFonts w:ascii="Times New Roman" w:eastAsia="Times New Roman" w:hAnsi="Times New Roman" w:cs="Times New Roman"/>
          <w:sz w:val="24"/>
          <w:szCs w:val="24"/>
          <w:u w:val="single"/>
          <w:lang w:eastAsia="pl-PL"/>
        </w:rPr>
        <w:t xml:space="preserve">ZAŁĄCZNIK I - INFORMACJE DOTYCZĄCE OFERT CZĘŚCIOWYCH </w:t>
      </w:r>
    </w:p>
    <w:p w:rsidR="005B450E" w:rsidRDefault="005B450E">
      <w:bookmarkStart w:id="0" w:name="_GoBack"/>
      <w:bookmarkEnd w:id="0"/>
    </w:p>
    <w:sectPr w:rsidR="005B4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0F"/>
    <w:rsid w:val="0041360F"/>
    <w:rsid w:val="005B450E"/>
    <w:rsid w:val="00DF54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0B3FD-F3E9-45DF-8CAF-55408D81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866769">
      <w:bodyDiv w:val="1"/>
      <w:marLeft w:val="0"/>
      <w:marRight w:val="0"/>
      <w:marTop w:val="0"/>
      <w:marBottom w:val="0"/>
      <w:divBdr>
        <w:top w:val="none" w:sz="0" w:space="0" w:color="auto"/>
        <w:left w:val="none" w:sz="0" w:space="0" w:color="auto"/>
        <w:bottom w:val="none" w:sz="0" w:space="0" w:color="auto"/>
        <w:right w:val="none" w:sz="0" w:space="0" w:color="auto"/>
      </w:divBdr>
      <w:divsChild>
        <w:div w:id="1400858729">
          <w:marLeft w:val="0"/>
          <w:marRight w:val="0"/>
          <w:marTop w:val="0"/>
          <w:marBottom w:val="0"/>
          <w:divBdr>
            <w:top w:val="none" w:sz="0" w:space="0" w:color="auto"/>
            <w:left w:val="none" w:sz="0" w:space="0" w:color="auto"/>
            <w:bottom w:val="none" w:sz="0" w:space="0" w:color="auto"/>
            <w:right w:val="none" w:sz="0" w:space="0" w:color="auto"/>
          </w:divBdr>
          <w:divsChild>
            <w:div w:id="1303076644">
              <w:marLeft w:val="0"/>
              <w:marRight w:val="0"/>
              <w:marTop w:val="0"/>
              <w:marBottom w:val="0"/>
              <w:divBdr>
                <w:top w:val="none" w:sz="0" w:space="0" w:color="auto"/>
                <w:left w:val="none" w:sz="0" w:space="0" w:color="auto"/>
                <w:bottom w:val="none" w:sz="0" w:space="0" w:color="auto"/>
                <w:right w:val="none" w:sz="0" w:space="0" w:color="auto"/>
              </w:divBdr>
            </w:div>
            <w:div w:id="379670052">
              <w:marLeft w:val="0"/>
              <w:marRight w:val="0"/>
              <w:marTop w:val="0"/>
              <w:marBottom w:val="0"/>
              <w:divBdr>
                <w:top w:val="none" w:sz="0" w:space="0" w:color="auto"/>
                <w:left w:val="none" w:sz="0" w:space="0" w:color="auto"/>
                <w:bottom w:val="none" w:sz="0" w:space="0" w:color="auto"/>
                <w:right w:val="none" w:sz="0" w:space="0" w:color="auto"/>
              </w:divBdr>
            </w:div>
            <w:div w:id="1703362727">
              <w:marLeft w:val="0"/>
              <w:marRight w:val="0"/>
              <w:marTop w:val="0"/>
              <w:marBottom w:val="0"/>
              <w:divBdr>
                <w:top w:val="none" w:sz="0" w:space="0" w:color="auto"/>
                <w:left w:val="none" w:sz="0" w:space="0" w:color="auto"/>
                <w:bottom w:val="none" w:sz="0" w:space="0" w:color="auto"/>
                <w:right w:val="none" w:sz="0" w:space="0" w:color="auto"/>
              </w:divBdr>
              <w:divsChild>
                <w:div w:id="1375695966">
                  <w:marLeft w:val="0"/>
                  <w:marRight w:val="0"/>
                  <w:marTop w:val="0"/>
                  <w:marBottom w:val="0"/>
                  <w:divBdr>
                    <w:top w:val="none" w:sz="0" w:space="0" w:color="auto"/>
                    <w:left w:val="none" w:sz="0" w:space="0" w:color="auto"/>
                    <w:bottom w:val="none" w:sz="0" w:space="0" w:color="auto"/>
                    <w:right w:val="none" w:sz="0" w:space="0" w:color="auto"/>
                  </w:divBdr>
                </w:div>
              </w:divsChild>
            </w:div>
            <w:div w:id="1854031069">
              <w:marLeft w:val="0"/>
              <w:marRight w:val="0"/>
              <w:marTop w:val="0"/>
              <w:marBottom w:val="0"/>
              <w:divBdr>
                <w:top w:val="none" w:sz="0" w:space="0" w:color="auto"/>
                <w:left w:val="none" w:sz="0" w:space="0" w:color="auto"/>
                <w:bottom w:val="none" w:sz="0" w:space="0" w:color="auto"/>
                <w:right w:val="none" w:sz="0" w:space="0" w:color="auto"/>
              </w:divBdr>
              <w:divsChild>
                <w:div w:id="1792437896">
                  <w:marLeft w:val="0"/>
                  <w:marRight w:val="0"/>
                  <w:marTop w:val="0"/>
                  <w:marBottom w:val="0"/>
                  <w:divBdr>
                    <w:top w:val="none" w:sz="0" w:space="0" w:color="auto"/>
                    <w:left w:val="none" w:sz="0" w:space="0" w:color="auto"/>
                    <w:bottom w:val="none" w:sz="0" w:space="0" w:color="auto"/>
                    <w:right w:val="none" w:sz="0" w:space="0" w:color="auto"/>
                  </w:divBdr>
                </w:div>
              </w:divsChild>
            </w:div>
            <w:div w:id="1818305690">
              <w:marLeft w:val="0"/>
              <w:marRight w:val="0"/>
              <w:marTop w:val="0"/>
              <w:marBottom w:val="0"/>
              <w:divBdr>
                <w:top w:val="none" w:sz="0" w:space="0" w:color="auto"/>
                <w:left w:val="none" w:sz="0" w:space="0" w:color="auto"/>
                <w:bottom w:val="none" w:sz="0" w:space="0" w:color="auto"/>
                <w:right w:val="none" w:sz="0" w:space="0" w:color="auto"/>
              </w:divBdr>
              <w:divsChild>
                <w:div w:id="2026470270">
                  <w:marLeft w:val="0"/>
                  <w:marRight w:val="0"/>
                  <w:marTop w:val="0"/>
                  <w:marBottom w:val="0"/>
                  <w:divBdr>
                    <w:top w:val="none" w:sz="0" w:space="0" w:color="auto"/>
                    <w:left w:val="none" w:sz="0" w:space="0" w:color="auto"/>
                    <w:bottom w:val="none" w:sz="0" w:space="0" w:color="auto"/>
                    <w:right w:val="none" w:sz="0" w:space="0" w:color="auto"/>
                  </w:divBdr>
                </w:div>
                <w:div w:id="804082359">
                  <w:marLeft w:val="0"/>
                  <w:marRight w:val="0"/>
                  <w:marTop w:val="0"/>
                  <w:marBottom w:val="0"/>
                  <w:divBdr>
                    <w:top w:val="none" w:sz="0" w:space="0" w:color="auto"/>
                    <w:left w:val="none" w:sz="0" w:space="0" w:color="auto"/>
                    <w:bottom w:val="none" w:sz="0" w:space="0" w:color="auto"/>
                    <w:right w:val="none" w:sz="0" w:space="0" w:color="auto"/>
                  </w:divBdr>
                </w:div>
                <w:div w:id="1273199372">
                  <w:marLeft w:val="0"/>
                  <w:marRight w:val="0"/>
                  <w:marTop w:val="0"/>
                  <w:marBottom w:val="0"/>
                  <w:divBdr>
                    <w:top w:val="none" w:sz="0" w:space="0" w:color="auto"/>
                    <w:left w:val="none" w:sz="0" w:space="0" w:color="auto"/>
                    <w:bottom w:val="none" w:sz="0" w:space="0" w:color="auto"/>
                    <w:right w:val="none" w:sz="0" w:space="0" w:color="auto"/>
                  </w:divBdr>
                </w:div>
                <w:div w:id="708922506">
                  <w:marLeft w:val="0"/>
                  <w:marRight w:val="0"/>
                  <w:marTop w:val="0"/>
                  <w:marBottom w:val="0"/>
                  <w:divBdr>
                    <w:top w:val="none" w:sz="0" w:space="0" w:color="auto"/>
                    <w:left w:val="none" w:sz="0" w:space="0" w:color="auto"/>
                    <w:bottom w:val="none" w:sz="0" w:space="0" w:color="auto"/>
                    <w:right w:val="none" w:sz="0" w:space="0" w:color="auto"/>
                  </w:divBdr>
                </w:div>
              </w:divsChild>
            </w:div>
            <w:div w:id="1611353622">
              <w:marLeft w:val="0"/>
              <w:marRight w:val="0"/>
              <w:marTop w:val="0"/>
              <w:marBottom w:val="0"/>
              <w:divBdr>
                <w:top w:val="none" w:sz="0" w:space="0" w:color="auto"/>
                <w:left w:val="none" w:sz="0" w:space="0" w:color="auto"/>
                <w:bottom w:val="none" w:sz="0" w:space="0" w:color="auto"/>
                <w:right w:val="none" w:sz="0" w:space="0" w:color="auto"/>
              </w:divBdr>
              <w:divsChild>
                <w:div w:id="1047417158">
                  <w:marLeft w:val="0"/>
                  <w:marRight w:val="0"/>
                  <w:marTop w:val="0"/>
                  <w:marBottom w:val="0"/>
                  <w:divBdr>
                    <w:top w:val="none" w:sz="0" w:space="0" w:color="auto"/>
                    <w:left w:val="none" w:sz="0" w:space="0" w:color="auto"/>
                    <w:bottom w:val="none" w:sz="0" w:space="0" w:color="auto"/>
                    <w:right w:val="none" w:sz="0" w:space="0" w:color="auto"/>
                  </w:divBdr>
                </w:div>
                <w:div w:id="220681356">
                  <w:marLeft w:val="0"/>
                  <w:marRight w:val="0"/>
                  <w:marTop w:val="0"/>
                  <w:marBottom w:val="0"/>
                  <w:divBdr>
                    <w:top w:val="none" w:sz="0" w:space="0" w:color="auto"/>
                    <w:left w:val="none" w:sz="0" w:space="0" w:color="auto"/>
                    <w:bottom w:val="none" w:sz="0" w:space="0" w:color="auto"/>
                    <w:right w:val="none" w:sz="0" w:space="0" w:color="auto"/>
                  </w:divBdr>
                </w:div>
                <w:div w:id="398410219">
                  <w:marLeft w:val="0"/>
                  <w:marRight w:val="0"/>
                  <w:marTop w:val="0"/>
                  <w:marBottom w:val="0"/>
                  <w:divBdr>
                    <w:top w:val="none" w:sz="0" w:space="0" w:color="auto"/>
                    <w:left w:val="none" w:sz="0" w:space="0" w:color="auto"/>
                    <w:bottom w:val="none" w:sz="0" w:space="0" w:color="auto"/>
                    <w:right w:val="none" w:sz="0" w:space="0" w:color="auto"/>
                  </w:divBdr>
                </w:div>
                <w:div w:id="1588147305">
                  <w:marLeft w:val="0"/>
                  <w:marRight w:val="0"/>
                  <w:marTop w:val="0"/>
                  <w:marBottom w:val="0"/>
                  <w:divBdr>
                    <w:top w:val="none" w:sz="0" w:space="0" w:color="auto"/>
                    <w:left w:val="none" w:sz="0" w:space="0" w:color="auto"/>
                    <w:bottom w:val="none" w:sz="0" w:space="0" w:color="auto"/>
                    <w:right w:val="none" w:sz="0" w:space="0" w:color="auto"/>
                  </w:divBdr>
                </w:div>
                <w:div w:id="942034261">
                  <w:marLeft w:val="0"/>
                  <w:marRight w:val="0"/>
                  <w:marTop w:val="0"/>
                  <w:marBottom w:val="0"/>
                  <w:divBdr>
                    <w:top w:val="none" w:sz="0" w:space="0" w:color="auto"/>
                    <w:left w:val="none" w:sz="0" w:space="0" w:color="auto"/>
                    <w:bottom w:val="none" w:sz="0" w:space="0" w:color="auto"/>
                    <w:right w:val="none" w:sz="0" w:space="0" w:color="auto"/>
                  </w:divBdr>
                </w:div>
                <w:div w:id="1562444578">
                  <w:marLeft w:val="0"/>
                  <w:marRight w:val="0"/>
                  <w:marTop w:val="0"/>
                  <w:marBottom w:val="0"/>
                  <w:divBdr>
                    <w:top w:val="none" w:sz="0" w:space="0" w:color="auto"/>
                    <w:left w:val="none" w:sz="0" w:space="0" w:color="auto"/>
                    <w:bottom w:val="none" w:sz="0" w:space="0" w:color="auto"/>
                    <w:right w:val="none" w:sz="0" w:space="0" w:color="auto"/>
                  </w:divBdr>
                </w:div>
                <w:div w:id="798257432">
                  <w:marLeft w:val="0"/>
                  <w:marRight w:val="0"/>
                  <w:marTop w:val="0"/>
                  <w:marBottom w:val="0"/>
                  <w:divBdr>
                    <w:top w:val="none" w:sz="0" w:space="0" w:color="auto"/>
                    <w:left w:val="none" w:sz="0" w:space="0" w:color="auto"/>
                    <w:bottom w:val="none" w:sz="0" w:space="0" w:color="auto"/>
                    <w:right w:val="none" w:sz="0" w:space="0" w:color="auto"/>
                  </w:divBdr>
                </w:div>
              </w:divsChild>
            </w:div>
            <w:div w:id="1322196656">
              <w:marLeft w:val="0"/>
              <w:marRight w:val="0"/>
              <w:marTop w:val="0"/>
              <w:marBottom w:val="0"/>
              <w:divBdr>
                <w:top w:val="none" w:sz="0" w:space="0" w:color="auto"/>
                <w:left w:val="none" w:sz="0" w:space="0" w:color="auto"/>
                <w:bottom w:val="none" w:sz="0" w:space="0" w:color="auto"/>
                <w:right w:val="none" w:sz="0" w:space="0" w:color="auto"/>
              </w:divBdr>
              <w:divsChild>
                <w:div w:id="1277371416">
                  <w:marLeft w:val="0"/>
                  <w:marRight w:val="0"/>
                  <w:marTop w:val="0"/>
                  <w:marBottom w:val="0"/>
                  <w:divBdr>
                    <w:top w:val="none" w:sz="0" w:space="0" w:color="auto"/>
                    <w:left w:val="none" w:sz="0" w:space="0" w:color="auto"/>
                    <w:bottom w:val="none" w:sz="0" w:space="0" w:color="auto"/>
                    <w:right w:val="none" w:sz="0" w:space="0" w:color="auto"/>
                  </w:divBdr>
                </w:div>
                <w:div w:id="1144588411">
                  <w:marLeft w:val="0"/>
                  <w:marRight w:val="0"/>
                  <w:marTop w:val="0"/>
                  <w:marBottom w:val="0"/>
                  <w:divBdr>
                    <w:top w:val="none" w:sz="0" w:space="0" w:color="auto"/>
                    <w:left w:val="none" w:sz="0" w:space="0" w:color="auto"/>
                    <w:bottom w:val="none" w:sz="0" w:space="0" w:color="auto"/>
                    <w:right w:val="none" w:sz="0" w:space="0" w:color="auto"/>
                  </w:divBdr>
                </w:div>
              </w:divsChild>
            </w:div>
            <w:div w:id="121702605">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
                <w:div w:id="1681001551">
                  <w:marLeft w:val="0"/>
                  <w:marRight w:val="0"/>
                  <w:marTop w:val="0"/>
                  <w:marBottom w:val="0"/>
                  <w:divBdr>
                    <w:top w:val="none" w:sz="0" w:space="0" w:color="auto"/>
                    <w:left w:val="none" w:sz="0" w:space="0" w:color="auto"/>
                    <w:bottom w:val="none" w:sz="0" w:space="0" w:color="auto"/>
                    <w:right w:val="none" w:sz="0" w:space="0" w:color="auto"/>
                  </w:divBdr>
                </w:div>
                <w:div w:id="1187208917">
                  <w:marLeft w:val="0"/>
                  <w:marRight w:val="0"/>
                  <w:marTop w:val="0"/>
                  <w:marBottom w:val="0"/>
                  <w:divBdr>
                    <w:top w:val="none" w:sz="0" w:space="0" w:color="auto"/>
                    <w:left w:val="none" w:sz="0" w:space="0" w:color="auto"/>
                    <w:bottom w:val="none" w:sz="0" w:space="0" w:color="auto"/>
                    <w:right w:val="none" w:sz="0" w:space="0" w:color="auto"/>
                  </w:divBdr>
                </w:div>
                <w:div w:id="1061564382">
                  <w:marLeft w:val="0"/>
                  <w:marRight w:val="0"/>
                  <w:marTop w:val="0"/>
                  <w:marBottom w:val="0"/>
                  <w:divBdr>
                    <w:top w:val="none" w:sz="0" w:space="0" w:color="auto"/>
                    <w:left w:val="none" w:sz="0" w:space="0" w:color="auto"/>
                    <w:bottom w:val="none" w:sz="0" w:space="0" w:color="auto"/>
                    <w:right w:val="none" w:sz="0" w:space="0" w:color="auto"/>
                  </w:divBdr>
                </w:div>
                <w:div w:id="2039812957">
                  <w:marLeft w:val="0"/>
                  <w:marRight w:val="0"/>
                  <w:marTop w:val="0"/>
                  <w:marBottom w:val="0"/>
                  <w:divBdr>
                    <w:top w:val="none" w:sz="0" w:space="0" w:color="auto"/>
                    <w:left w:val="none" w:sz="0" w:space="0" w:color="auto"/>
                    <w:bottom w:val="none" w:sz="0" w:space="0" w:color="auto"/>
                    <w:right w:val="none" w:sz="0" w:space="0" w:color="auto"/>
                  </w:divBdr>
                </w:div>
                <w:div w:id="1370103573">
                  <w:marLeft w:val="0"/>
                  <w:marRight w:val="0"/>
                  <w:marTop w:val="0"/>
                  <w:marBottom w:val="0"/>
                  <w:divBdr>
                    <w:top w:val="none" w:sz="0" w:space="0" w:color="auto"/>
                    <w:left w:val="none" w:sz="0" w:space="0" w:color="auto"/>
                    <w:bottom w:val="none" w:sz="0" w:space="0" w:color="auto"/>
                    <w:right w:val="none" w:sz="0" w:space="0" w:color="auto"/>
                  </w:divBdr>
                </w:div>
              </w:divsChild>
            </w:div>
            <w:div w:id="1769808540">
              <w:marLeft w:val="0"/>
              <w:marRight w:val="0"/>
              <w:marTop w:val="0"/>
              <w:marBottom w:val="0"/>
              <w:divBdr>
                <w:top w:val="none" w:sz="0" w:space="0" w:color="auto"/>
                <w:left w:val="none" w:sz="0" w:space="0" w:color="auto"/>
                <w:bottom w:val="none" w:sz="0" w:space="0" w:color="auto"/>
                <w:right w:val="none" w:sz="0" w:space="0" w:color="auto"/>
              </w:divBdr>
              <w:divsChild>
                <w:div w:id="938366973">
                  <w:marLeft w:val="0"/>
                  <w:marRight w:val="0"/>
                  <w:marTop w:val="0"/>
                  <w:marBottom w:val="0"/>
                  <w:divBdr>
                    <w:top w:val="none" w:sz="0" w:space="0" w:color="auto"/>
                    <w:left w:val="none" w:sz="0" w:space="0" w:color="auto"/>
                    <w:bottom w:val="none" w:sz="0" w:space="0" w:color="auto"/>
                    <w:right w:val="none" w:sz="0" w:space="0" w:color="auto"/>
                  </w:divBdr>
                </w:div>
                <w:div w:id="840125348">
                  <w:marLeft w:val="0"/>
                  <w:marRight w:val="0"/>
                  <w:marTop w:val="0"/>
                  <w:marBottom w:val="0"/>
                  <w:divBdr>
                    <w:top w:val="none" w:sz="0" w:space="0" w:color="auto"/>
                    <w:left w:val="none" w:sz="0" w:space="0" w:color="auto"/>
                    <w:bottom w:val="none" w:sz="0" w:space="0" w:color="auto"/>
                    <w:right w:val="none" w:sz="0" w:space="0" w:color="auto"/>
                  </w:divBdr>
                </w:div>
                <w:div w:id="1753695114">
                  <w:marLeft w:val="0"/>
                  <w:marRight w:val="0"/>
                  <w:marTop w:val="0"/>
                  <w:marBottom w:val="0"/>
                  <w:divBdr>
                    <w:top w:val="none" w:sz="0" w:space="0" w:color="auto"/>
                    <w:left w:val="none" w:sz="0" w:space="0" w:color="auto"/>
                    <w:bottom w:val="none" w:sz="0" w:space="0" w:color="auto"/>
                    <w:right w:val="none" w:sz="0" w:space="0" w:color="auto"/>
                  </w:divBdr>
                </w:div>
                <w:div w:id="268398060">
                  <w:marLeft w:val="0"/>
                  <w:marRight w:val="0"/>
                  <w:marTop w:val="0"/>
                  <w:marBottom w:val="0"/>
                  <w:divBdr>
                    <w:top w:val="none" w:sz="0" w:space="0" w:color="auto"/>
                    <w:left w:val="none" w:sz="0" w:space="0" w:color="auto"/>
                    <w:bottom w:val="none" w:sz="0" w:space="0" w:color="auto"/>
                    <w:right w:val="none" w:sz="0" w:space="0" w:color="auto"/>
                  </w:divBdr>
                </w:div>
                <w:div w:id="640889475">
                  <w:marLeft w:val="0"/>
                  <w:marRight w:val="0"/>
                  <w:marTop w:val="0"/>
                  <w:marBottom w:val="0"/>
                  <w:divBdr>
                    <w:top w:val="none" w:sz="0" w:space="0" w:color="auto"/>
                    <w:left w:val="none" w:sz="0" w:space="0" w:color="auto"/>
                    <w:bottom w:val="none" w:sz="0" w:space="0" w:color="auto"/>
                    <w:right w:val="none" w:sz="0" w:space="0" w:color="auto"/>
                  </w:divBdr>
                </w:div>
                <w:div w:id="1657607137">
                  <w:marLeft w:val="0"/>
                  <w:marRight w:val="0"/>
                  <w:marTop w:val="0"/>
                  <w:marBottom w:val="0"/>
                  <w:divBdr>
                    <w:top w:val="none" w:sz="0" w:space="0" w:color="auto"/>
                    <w:left w:val="none" w:sz="0" w:space="0" w:color="auto"/>
                    <w:bottom w:val="none" w:sz="0" w:space="0" w:color="auto"/>
                    <w:right w:val="none" w:sz="0" w:space="0" w:color="auto"/>
                  </w:divBdr>
                </w:div>
                <w:div w:id="754325154">
                  <w:marLeft w:val="0"/>
                  <w:marRight w:val="0"/>
                  <w:marTop w:val="0"/>
                  <w:marBottom w:val="0"/>
                  <w:divBdr>
                    <w:top w:val="none" w:sz="0" w:space="0" w:color="auto"/>
                    <w:left w:val="none" w:sz="0" w:space="0" w:color="auto"/>
                    <w:bottom w:val="none" w:sz="0" w:space="0" w:color="auto"/>
                    <w:right w:val="none" w:sz="0" w:space="0" w:color="auto"/>
                  </w:divBdr>
                </w:div>
                <w:div w:id="1075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3396</Words>
  <Characters>20379</Characters>
  <Application>Microsoft Office Word</Application>
  <DocSecurity>0</DocSecurity>
  <Lines>169</Lines>
  <Paragraphs>47</Paragraphs>
  <ScaleCrop>false</ScaleCrop>
  <Company/>
  <LinksUpToDate>false</LinksUpToDate>
  <CharactersWithSpaces>23728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2</cp:revision>
  <dcterms:created xsi:type="dcterms:W3CDTF">2020-03-10T14:15:00Z</dcterms:created>
  <dcterms:modified xsi:type="dcterms:W3CDTF">2020-03-10T14:16:00Z</dcterms:modified>
</cp:coreProperties>
</file>