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A5F9" w14:textId="77777777" w:rsidR="00EF50AB" w:rsidRPr="00C704E2" w:rsidRDefault="00EF50AB" w:rsidP="00EF50AB">
      <w:pPr>
        <w:ind w:left="142" w:hanging="142"/>
        <w:jc w:val="center"/>
        <w:rPr>
          <w:rFonts w:ascii="Garamond" w:eastAsia="Times New Roman" w:hAnsi="Garamond"/>
          <w:b/>
          <w:bCs/>
          <w:lang w:val="pl-PL" w:eastAsia="pl-PL"/>
        </w:rPr>
      </w:pPr>
    </w:p>
    <w:p w14:paraId="4084FA3E" w14:textId="3D2C4B1D" w:rsidR="00296489" w:rsidRPr="00C704E2" w:rsidRDefault="009A7870" w:rsidP="00296489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DFP.271.48</w:t>
      </w:r>
      <w:r w:rsidR="00C61FEB" w:rsidRPr="00C704E2">
        <w:rPr>
          <w:rFonts w:ascii="Garamond" w:hAnsi="Garamond"/>
          <w:lang w:val="pl-PL"/>
        </w:rPr>
        <w:t>.2020</w:t>
      </w:r>
      <w:r w:rsidR="00A37F75" w:rsidRPr="00C704E2">
        <w:rPr>
          <w:rFonts w:ascii="Garamond" w:hAnsi="Garamond"/>
          <w:lang w:val="pl-PL"/>
        </w:rPr>
        <w:t xml:space="preserve">.KK </w:t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  <w:t xml:space="preserve">     </w:t>
      </w:r>
      <w:r w:rsidR="005D1640" w:rsidRPr="00C704E2">
        <w:rPr>
          <w:rFonts w:ascii="Garamond" w:hAnsi="Garamond"/>
          <w:lang w:val="pl-PL"/>
        </w:rPr>
        <w:t xml:space="preserve"> </w:t>
      </w:r>
      <w:r w:rsidR="00C33030" w:rsidRPr="00C704E2">
        <w:rPr>
          <w:rFonts w:ascii="Garamond" w:hAnsi="Garamond"/>
          <w:lang w:val="pl-PL"/>
        </w:rPr>
        <w:t xml:space="preserve"> </w:t>
      </w:r>
      <w:r w:rsidR="00112BC9">
        <w:rPr>
          <w:rFonts w:ascii="Garamond" w:hAnsi="Garamond"/>
          <w:lang w:val="pl-PL"/>
        </w:rPr>
        <w:t xml:space="preserve">Kraków, </w:t>
      </w:r>
      <w:r w:rsidR="0098278A">
        <w:rPr>
          <w:rFonts w:ascii="Garamond" w:hAnsi="Garamond"/>
          <w:lang w:val="pl-PL"/>
        </w:rPr>
        <w:t xml:space="preserve">dnia </w:t>
      </w:r>
      <w:r w:rsidR="0098278A" w:rsidRPr="0098278A">
        <w:rPr>
          <w:rFonts w:ascii="Garamond" w:hAnsi="Garamond"/>
          <w:lang w:val="pl-PL"/>
        </w:rPr>
        <w:t>27</w:t>
      </w:r>
      <w:r w:rsidR="00112BC9" w:rsidRPr="0098278A">
        <w:rPr>
          <w:rFonts w:ascii="Garamond" w:hAnsi="Garamond"/>
          <w:lang w:val="pl-PL"/>
        </w:rPr>
        <w:t>.</w:t>
      </w:r>
      <w:r w:rsidR="00DF0987" w:rsidRPr="0098278A">
        <w:rPr>
          <w:rFonts w:ascii="Garamond" w:hAnsi="Garamond"/>
          <w:lang w:val="pl-PL"/>
        </w:rPr>
        <w:t>04.</w:t>
      </w:r>
      <w:r w:rsidR="00AB5AFA" w:rsidRPr="0098278A">
        <w:rPr>
          <w:rFonts w:ascii="Garamond" w:hAnsi="Garamond"/>
          <w:lang w:val="pl-PL"/>
        </w:rPr>
        <w:t>2020</w:t>
      </w:r>
      <w:r w:rsidR="00296489" w:rsidRPr="0098278A">
        <w:rPr>
          <w:rFonts w:ascii="Garamond" w:hAnsi="Garamond"/>
          <w:lang w:val="pl-PL"/>
        </w:rPr>
        <w:t xml:space="preserve"> r.</w:t>
      </w:r>
      <w:bookmarkStart w:id="0" w:name="_GoBack"/>
      <w:bookmarkEnd w:id="0"/>
    </w:p>
    <w:p w14:paraId="4880F816" w14:textId="77777777" w:rsidR="00296489" w:rsidRPr="00C704E2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C704E2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C704E2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C704E2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77777777" w:rsidR="00296489" w:rsidRPr="00C704E2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2A245196" w:rsidR="00DF0987" w:rsidRPr="00C704E2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3537632E" w14:textId="600F208B" w:rsidR="00296489" w:rsidRPr="00C704E2" w:rsidRDefault="00296489" w:rsidP="00DF0987">
      <w:pPr>
        <w:ind w:left="709" w:hanging="709"/>
        <w:jc w:val="both"/>
        <w:rPr>
          <w:rFonts w:ascii="Garamond" w:hAnsi="Garamond"/>
          <w:i/>
          <w:lang w:val="pl-PL"/>
        </w:rPr>
      </w:pPr>
      <w:r w:rsidRPr="00C704E2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9A7870">
        <w:rPr>
          <w:rFonts w:ascii="Garamond" w:hAnsi="Garamond"/>
          <w:i/>
          <w:lang w:val="pl-PL"/>
        </w:rPr>
        <w:t xml:space="preserve">dostawę </w:t>
      </w:r>
      <w:r w:rsidR="009A7870" w:rsidRPr="009A7870">
        <w:rPr>
          <w:rFonts w:ascii="Garamond" w:hAnsi="Garamond"/>
          <w:i/>
          <w:lang w:val="pl-PL"/>
        </w:rPr>
        <w:t>materiałów medycznych jednorazowego użytku (zestawy chirurgiczne i opatrunki do mocowania cewników centralnych), materiałów hemodynamicznych (sprzęt do diagnostycznych i terapeutycznych zabiegów kardiologii inwazyjnej) oraz materiałów neonatologicznych.</w:t>
      </w:r>
    </w:p>
    <w:p w14:paraId="7737BDDC" w14:textId="7D43B930" w:rsidR="00DF0987" w:rsidRPr="00C704E2" w:rsidRDefault="00DF0987" w:rsidP="00640F40">
      <w:pPr>
        <w:jc w:val="both"/>
        <w:rPr>
          <w:rFonts w:ascii="Garamond" w:hAnsi="Garamond"/>
          <w:lang w:val="pl-PL"/>
        </w:rPr>
      </w:pPr>
    </w:p>
    <w:p w14:paraId="260F9C1D" w14:textId="3FE4C8B8" w:rsidR="00DF0987" w:rsidRPr="00C704E2" w:rsidRDefault="00DF0987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467084E4" w:rsidR="00296489" w:rsidRPr="00C704E2" w:rsidRDefault="00296489" w:rsidP="006F5AE5">
      <w:pPr>
        <w:ind w:firstLine="720"/>
        <w:jc w:val="both"/>
        <w:rPr>
          <w:rFonts w:ascii="Garamond" w:hAnsi="Garamond"/>
          <w:lang w:val="pl-PL"/>
        </w:rPr>
      </w:pPr>
      <w:r w:rsidRPr="00C704E2">
        <w:rPr>
          <w:rFonts w:ascii="Garamond" w:hAnsi="Garamond"/>
          <w:lang w:val="pl-PL"/>
        </w:rPr>
        <w:t xml:space="preserve">Zgodnie z art. 38 ust. 2 </w:t>
      </w:r>
      <w:r w:rsidRPr="00C704E2">
        <w:rPr>
          <w:rFonts w:ascii="Garamond" w:hAnsi="Garamond"/>
          <w:color w:val="000000"/>
          <w:lang w:val="pl-PL"/>
        </w:rPr>
        <w:t>i 4</w:t>
      </w:r>
      <w:r w:rsidRPr="00C704E2">
        <w:rPr>
          <w:rFonts w:ascii="Garamond" w:hAnsi="Garamond"/>
          <w:lang w:val="pl-PL"/>
        </w:rPr>
        <w:t xml:space="preserve"> ustawy Prawo zamówień publicznych przedstawiam odpowiedzi na pytania wykonawców dotyczące treści specyfikacji istotnych w</w:t>
      </w:r>
      <w:r w:rsidR="00173C88" w:rsidRPr="00C704E2">
        <w:rPr>
          <w:rFonts w:ascii="Garamond" w:hAnsi="Garamond"/>
          <w:lang w:val="pl-PL"/>
        </w:rPr>
        <w:t>arunków zamówienia</w:t>
      </w:r>
      <w:r w:rsidR="00112BC9">
        <w:rPr>
          <w:rFonts w:ascii="Garamond" w:hAnsi="Garamond"/>
          <w:lang w:val="pl-PL"/>
        </w:rPr>
        <w:t>.</w:t>
      </w:r>
    </w:p>
    <w:p w14:paraId="65360083" w14:textId="77777777" w:rsidR="00296489" w:rsidRPr="00C704E2" w:rsidRDefault="00296489" w:rsidP="006F5AE5">
      <w:pPr>
        <w:jc w:val="both"/>
        <w:rPr>
          <w:rFonts w:ascii="Garamond" w:hAnsi="Garamond"/>
          <w:b/>
          <w:lang w:val="pl-PL"/>
        </w:rPr>
      </w:pPr>
    </w:p>
    <w:p w14:paraId="107D874E" w14:textId="4C5F2018" w:rsidR="00ED7BC0" w:rsidRPr="00E14403" w:rsidRDefault="00173C88" w:rsidP="006F5AE5">
      <w:pPr>
        <w:jc w:val="both"/>
        <w:rPr>
          <w:rFonts w:ascii="Garamond" w:hAnsi="Garamond"/>
          <w:b/>
          <w:lang w:val="pl-PL"/>
        </w:rPr>
      </w:pPr>
      <w:r w:rsidRPr="00E14403">
        <w:rPr>
          <w:rFonts w:ascii="Garamond" w:hAnsi="Garamond"/>
          <w:b/>
          <w:lang w:val="pl-PL"/>
        </w:rPr>
        <w:t>Pytanie</w:t>
      </w:r>
      <w:r w:rsidR="00ED7BC0" w:rsidRPr="00E14403">
        <w:rPr>
          <w:rFonts w:ascii="Garamond" w:hAnsi="Garamond"/>
          <w:b/>
          <w:lang w:val="pl-PL"/>
        </w:rPr>
        <w:t xml:space="preserve"> 1</w:t>
      </w:r>
    </w:p>
    <w:p w14:paraId="27C9D6C2" w14:textId="77777777" w:rsidR="009A7870" w:rsidRPr="00E14403" w:rsidRDefault="009A7870" w:rsidP="009A7870">
      <w:pPr>
        <w:jc w:val="both"/>
        <w:rPr>
          <w:rFonts w:ascii="Garamond" w:hAnsi="Garamond"/>
          <w:lang w:val="pl-PL"/>
        </w:rPr>
      </w:pPr>
      <w:r w:rsidRPr="00E14403">
        <w:rPr>
          <w:rFonts w:ascii="Garamond" w:hAnsi="Garamond"/>
          <w:lang w:val="pl-PL"/>
        </w:rPr>
        <w:t>Dotyczy: Część nr 6, poz. 2</w:t>
      </w:r>
    </w:p>
    <w:p w14:paraId="785F1447" w14:textId="05409E55" w:rsidR="009A7870" w:rsidRPr="00E14403" w:rsidRDefault="009A7870" w:rsidP="009A7870">
      <w:pPr>
        <w:jc w:val="both"/>
        <w:rPr>
          <w:rFonts w:ascii="Garamond" w:hAnsi="Garamond"/>
          <w:lang w:val="pl-PL"/>
        </w:rPr>
      </w:pPr>
      <w:r w:rsidRPr="00E14403">
        <w:rPr>
          <w:rFonts w:ascii="Garamond" w:hAnsi="Garamond"/>
          <w:lang w:val="pl-PL"/>
        </w:rPr>
        <w:t xml:space="preserve">Czy zamawiający dopuści „Prowadniki obwodowe z </w:t>
      </w:r>
      <w:proofErr w:type="spellStart"/>
      <w:r w:rsidRPr="00E14403">
        <w:rPr>
          <w:rFonts w:ascii="Garamond" w:hAnsi="Garamond"/>
          <w:lang w:val="pl-PL"/>
        </w:rPr>
        <w:t>taperowaną</w:t>
      </w:r>
      <w:proofErr w:type="spellEnd"/>
      <w:r w:rsidRPr="00E14403">
        <w:rPr>
          <w:rFonts w:ascii="Garamond" w:hAnsi="Garamond"/>
          <w:lang w:val="pl-PL"/>
        </w:rPr>
        <w:t xml:space="preserve"> końcówką” o minimalnie zmienionych parametrach: dostępne długości 190 i 300 cm,, oraz spełniające pozostałe wymogi Zamawiającego?</w:t>
      </w:r>
    </w:p>
    <w:p w14:paraId="55889524" w14:textId="44AC8192" w:rsidR="00B93F1C" w:rsidRPr="00E14403" w:rsidRDefault="00B93F1C" w:rsidP="0020406D">
      <w:pPr>
        <w:jc w:val="both"/>
        <w:rPr>
          <w:rFonts w:ascii="Garamond" w:hAnsi="Garamond"/>
          <w:b/>
          <w:lang w:val="pl-PL"/>
        </w:rPr>
      </w:pPr>
      <w:r w:rsidRPr="00E14403">
        <w:rPr>
          <w:rFonts w:ascii="Garamond" w:hAnsi="Garamond"/>
          <w:b/>
          <w:lang w:val="pl-PL"/>
        </w:rPr>
        <w:t xml:space="preserve">Odpowiedź: </w:t>
      </w:r>
      <w:r w:rsidR="00E14403" w:rsidRPr="00E14403">
        <w:rPr>
          <w:rFonts w:ascii="Garamond" w:hAnsi="Garamond"/>
          <w:b/>
          <w:lang w:val="pl-PL"/>
        </w:rPr>
        <w:t>Zamawiający nie wyraża zgody. Zamawiający podtrzymuje zapisy specyfikacji.</w:t>
      </w:r>
    </w:p>
    <w:p w14:paraId="5B4EDBA2" w14:textId="018E963A" w:rsidR="00634C5A" w:rsidRPr="00E14403" w:rsidRDefault="00634C5A" w:rsidP="006F5AE5">
      <w:pPr>
        <w:jc w:val="both"/>
        <w:rPr>
          <w:rFonts w:ascii="Garamond" w:hAnsi="Garamond"/>
          <w:b/>
          <w:color w:val="FF0000"/>
          <w:lang w:val="pl-PL"/>
        </w:rPr>
      </w:pPr>
    </w:p>
    <w:p w14:paraId="164352BB" w14:textId="1290B6BE" w:rsidR="00125612" w:rsidRDefault="00A37F75" w:rsidP="006F5AE5">
      <w:pPr>
        <w:jc w:val="both"/>
        <w:rPr>
          <w:rFonts w:ascii="Garamond" w:hAnsi="Garamond"/>
          <w:b/>
          <w:lang w:val="pl-PL"/>
        </w:rPr>
      </w:pPr>
      <w:r w:rsidRPr="00E14403">
        <w:rPr>
          <w:rFonts w:ascii="Garamond" w:hAnsi="Garamond"/>
          <w:b/>
          <w:lang w:val="pl-PL"/>
        </w:rPr>
        <w:t>Pytanie 2</w:t>
      </w:r>
    </w:p>
    <w:p w14:paraId="42620B24" w14:textId="77777777" w:rsidR="009A7870" w:rsidRPr="009A7870" w:rsidRDefault="009A7870" w:rsidP="009A7870">
      <w:pPr>
        <w:jc w:val="both"/>
        <w:rPr>
          <w:rFonts w:ascii="Garamond" w:hAnsi="Garamond"/>
          <w:lang w:val="pl-PL"/>
        </w:rPr>
      </w:pPr>
      <w:r w:rsidRPr="009A7870">
        <w:rPr>
          <w:rFonts w:ascii="Garamond" w:hAnsi="Garamond"/>
          <w:lang w:val="pl-PL"/>
        </w:rPr>
        <w:t>Dotyczy: Część nr 6, poz. 2</w:t>
      </w:r>
    </w:p>
    <w:p w14:paraId="54BF56C9" w14:textId="4652403D" w:rsidR="009A7870" w:rsidRPr="009A7870" w:rsidRDefault="009A7870" w:rsidP="009A7870">
      <w:pPr>
        <w:jc w:val="both"/>
        <w:rPr>
          <w:rFonts w:ascii="Garamond" w:hAnsi="Garamond"/>
          <w:lang w:val="pl-PL"/>
        </w:rPr>
      </w:pPr>
      <w:r w:rsidRPr="009A7870">
        <w:rPr>
          <w:rFonts w:ascii="Garamond" w:hAnsi="Garamond"/>
          <w:lang w:val="pl-PL"/>
        </w:rPr>
        <w:t xml:space="preserve">Czy w przypadku niedopuszczenia prowadników o długości 190 i 300 cm, Zamawiający wydzieli z Części nr 6 poz. 2. (Prowadniki obwodowe z </w:t>
      </w:r>
      <w:proofErr w:type="spellStart"/>
      <w:r w:rsidRPr="009A7870">
        <w:rPr>
          <w:rFonts w:ascii="Garamond" w:hAnsi="Garamond"/>
          <w:lang w:val="pl-PL"/>
        </w:rPr>
        <w:t>taperowaną</w:t>
      </w:r>
      <w:proofErr w:type="spellEnd"/>
      <w:r w:rsidRPr="009A7870">
        <w:rPr>
          <w:rFonts w:ascii="Garamond" w:hAnsi="Garamond"/>
          <w:lang w:val="pl-PL"/>
        </w:rPr>
        <w:t xml:space="preserve"> końcówką) i utworzy na ten przedmiot zamówienia odrębne zadanie?</w:t>
      </w:r>
    </w:p>
    <w:p w14:paraId="191B2F8D" w14:textId="06060543" w:rsidR="00DF0987" w:rsidRPr="00C704E2" w:rsidRDefault="00DF0987" w:rsidP="00DF0987">
      <w:pPr>
        <w:jc w:val="both"/>
        <w:rPr>
          <w:rFonts w:ascii="Garamond" w:hAnsi="Garamond"/>
          <w:b/>
          <w:lang w:val="pl-PL"/>
        </w:rPr>
      </w:pPr>
      <w:r w:rsidRPr="00C704E2">
        <w:rPr>
          <w:rFonts w:ascii="Garamond" w:hAnsi="Garamond"/>
          <w:b/>
          <w:lang w:val="pl-PL"/>
        </w:rPr>
        <w:t xml:space="preserve">Odpowiedź: </w:t>
      </w:r>
      <w:r w:rsidR="00C704E2">
        <w:rPr>
          <w:rFonts w:ascii="Garamond" w:hAnsi="Garamond"/>
          <w:b/>
          <w:lang w:val="pl-PL"/>
        </w:rPr>
        <w:t xml:space="preserve"> </w:t>
      </w:r>
      <w:r w:rsidR="00E14403" w:rsidRPr="00E14403">
        <w:rPr>
          <w:rFonts w:ascii="Garamond" w:hAnsi="Garamond"/>
          <w:b/>
          <w:lang w:val="pl-PL"/>
        </w:rPr>
        <w:t>Zamawiający nie wyraża zgody. Zamawiający podtrzymuje zapisy specyfikacji.</w:t>
      </w:r>
    </w:p>
    <w:p w14:paraId="42FBF15D" w14:textId="77777777" w:rsidR="00DF0987" w:rsidRPr="00C704E2" w:rsidRDefault="00DF0987" w:rsidP="00DF0987">
      <w:pPr>
        <w:jc w:val="both"/>
        <w:rPr>
          <w:rFonts w:ascii="Garamond" w:hAnsi="Garamond"/>
          <w:b/>
          <w:lang w:val="pl-PL"/>
        </w:rPr>
      </w:pPr>
    </w:p>
    <w:p w14:paraId="3C680570" w14:textId="20B9A06C" w:rsidR="00DF0987" w:rsidRDefault="00DF0987" w:rsidP="00DF0987">
      <w:pPr>
        <w:jc w:val="both"/>
        <w:rPr>
          <w:rFonts w:ascii="Garamond" w:hAnsi="Garamond"/>
          <w:b/>
          <w:lang w:val="pl-PL"/>
        </w:rPr>
      </w:pPr>
      <w:r w:rsidRPr="00F0745E">
        <w:rPr>
          <w:rFonts w:ascii="Garamond" w:hAnsi="Garamond"/>
          <w:b/>
          <w:lang w:val="pl-PL"/>
        </w:rPr>
        <w:t>Pytanie 3</w:t>
      </w:r>
    </w:p>
    <w:p w14:paraId="2EEDDF50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Dotyczy Części 3 poz. 1 </w:t>
      </w:r>
    </w:p>
    <w:p w14:paraId="0C4C1CA4" w14:textId="6C0CE175" w:rsidR="006C2165" w:rsidRPr="00C704E2" w:rsidRDefault="006C2165" w:rsidP="00DF0987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Prosimy Zamawiającego o dopuszczenie jednorazowego, niepylnego, </w:t>
      </w:r>
      <w:proofErr w:type="spellStart"/>
      <w:r w:rsidRPr="006C2165">
        <w:rPr>
          <w:rFonts w:ascii="Garamond" w:hAnsi="Garamond"/>
          <w:lang w:val="pl-PL"/>
        </w:rPr>
        <w:t>wysokochłonnego</w:t>
      </w:r>
      <w:proofErr w:type="spellEnd"/>
      <w:r w:rsidRPr="006C2165">
        <w:rPr>
          <w:rFonts w:ascii="Garamond" w:hAnsi="Garamond"/>
          <w:lang w:val="pl-PL"/>
        </w:rPr>
        <w:t xml:space="preserve">, nie uczulającego podkładu higienicznego na stół operacyjny wykonanego z 2 scalonych powłok: mocnego, nieprzemakalnego laminatu o grubości min. 0,14mm i chłonnego rdzenia na całej długości prześcieradła - grubości min. 0,78mm. Produkt o gładkiej, jednorodnej powierzchni (bez zagięć, </w:t>
      </w:r>
      <w:proofErr w:type="spellStart"/>
      <w:r w:rsidRPr="006C2165">
        <w:rPr>
          <w:rFonts w:ascii="Garamond" w:hAnsi="Garamond"/>
          <w:lang w:val="pl-PL"/>
        </w:rPr>
        <w:t>pikowań</w:t>
      </w:r>
      <w:proofErr w:type="spellEnd"/>
      <w:r w:rsidRPr="006C2165">
        <w:rPr>
          <w:rFonts w:ascii="Garamond" w:hAnsi="Garamond"/>
          <w:lang w:val="pl-PL"/>
        </w:rPr>
        <w:t xml:space="preserve"> czy przeszyć) – nie powodującej uszkodzeń skóry pacjenta. </w:t>
      </w:r>
      <w:proofErr w:type="spellStart"/>
      <w:r w:rsidRPr="006C2165">
        <w:rPr>
          <w:rFonts w:ascii="Garamond" w:hAnsi="Garamond"/>
          <w:lang w:val="pl-PL"/>
        </w:rPr>
        <w:t>Wchłanialność</w:t>
      </w:r>
      <w:proofErr w:type="spellEnd"/>
      <w:r w:rsidRPr="006C2165">
        <w:rPr>
          <w:rFonts w:ascii="Garamond" w:hAnsi="Garamond"/>
          <w:lang w:val="pl-PL"/>
        </w:rPr>
        <w:t xml:space="preserve"> co najmniej 4 litry (pozytywny wynik EN20811). Długość warstwy chłonnej min. 210cm, rozmiar 99-101cm x 222-228cm. Produkt łatwy do identyfikacji po rozpakowaniu (opatrzony</w:t>
      </w:r>
      <w:r>
        <w:rPr>
          <w:rFonts w:ascii="Garamond" w:hAnsi="Garamond"/>
          <w:lang w:val="pl-PL"/>
        </w:rPr>
        <w:t xml:space="preserve"> nazwą produktu lub wytwórcy). </w:t>
      </w:r>
    </w:p>
    <w:p w14:paraId="094FCD70" w14:textId="3D3AD231" w:rsidR="00B93F1C" w:rsidRDefault="00B93F1C" w:rsidP="00B93F1C">
      <w:pPr>
        <w:jc w:val="both"/>
        <w:rPr>
          <w:rFonts w:ascii="Garamond" w:hAnsi="Garamond"/>
          <w:b/>
          <w:lang w:val="pl-PL"/>
        </w:rPr>
      </w:pPr>
      <w:r w:rsidRPr="00C704E2">
        <w:rPr>
          <w:rFonts w:ascii="Garamond" w:hAnsi="Garamond"/>
          <w:b/>
          <w:lang w:val="pl-PL"/>
        </w:rPr>
        <w:t xml:space="preserve">Odpowiedź: </w:t>
      </w:r>
      <w:r w:rsidR="00F0745E" w:rsidRPr="00F0745E">
        <w:rPr>
          <w:rFonts w:ascii="Garamond" w:hAnsi="Garamond"/>
          <w:b/>
          <w:lang w:val="pl-PL"/>
        </w:rPr>
        <w:t>Zamawiający nie wyraża zgody. Zamawiający podtrzymuje zapisy specyfikacji.</w:t>
      </w:r>
    </w:p>
    <w:p w14:paraId="5253A05D" w14:textId="6213F5A9" w:rsidR="00DF0987" w:rsidRPr="00C704E2" w:rsidRDefault="00DF0987" w:rsidP="00B93F1C">
      <w:pPr>
        <w:jc w:val="both"/>
        <w:rPr>
          <w:rFonts w:ascii="Garamond" w:hAnsi="Garamond"/>
          <w:b/>
          <w:lang w:val="pl-PL"/>
        </w:rPr>
      </w:pPr>
    </w:p>
    <w:p w14:paraId="21F54797" w14:textId="5950F57F" w:rsidR="00BC38C4" w:rsidRDefault="00DF0987" w:rsidP="00C61FEB">
      <w:pPr>
        <w:jc w:val="both"/>
        <w:rPr>
          <w:rFonts w:ascii="Garamond" w:hAnsi="Garamond"/>
          <w:b/>
          <w:lang w:val="pl-PL"/>
        </w:rPr>
      </w:pPr>
      <w:r w:rsidRPr="00C704E2">
        <w:rPr>
          <w:rFonts w:ascii="Garamond" w:hAnsi="Garamond"/>
          <w:b/>
          <w:lang w:val="pl-PL"/>
        </w:rPr>
        <w:t>Pytanie 4</w:t>
      </w:r>
    </w:p>
    <w:p w14:paraId="66F5EB17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Dotyczy Części 3 poz. 2 </w:t>
      </w:r>
    </w:p>
    <w:p w14:paraId="11E6E334" w14:textId="18EA9321" w:rsidR="006C2165" w:rsidRPr="006C2165" w:rsidRDefault="006C2165" w:rsidP="00C61FEB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>Prosimy Zamawiającego o wydzielenie w/w pozycji do odrębnego pakietu. Wydzielenie tej pozycji pozwoli na udzi</w:t>
      </w:r>
      <w:r>
        <w:rPr>
          <w:rFonts w:ascii="Garamond" w:hAnsi="Garamond"/>
          <w:lang w:val="pl-PL"/>
        </w:rPr>
        <w:t xml:space="preserve">ał większej liczbie oferentów. </w:t>
      </w:r>
    </w:p>
    <w:p w14:paraId="63965A28" w14:textId="1C3C408A" w:rsidR="00BC38C4" w:rsidRPr="00C704E2" w:rsidRDefault="00BC38C4" w:rsidP="00BC38C4">
      <w:pPr>
        <w:jc w:val="both"/>
        <w:rPr>
          <w:rFonts w:ascii="Garamond" w:hAnsi="Garamond"/>
          <w:b/>
          <w:lang w:val="pl-PL"/>
        </w:rPr>
      </w:pPr>
      <w:r w:rsidRPr="00C704E2">
        <w:rPr>
          <w:rFonts w:ascii="Garamond" w:hAnsi="Garamond"/>
          <w:b/>
          <w:lang w:val="pl-PL"/>
        </w:rPr>
        <w:t xml:space="preserve">Odpowiedź: </w:t>
      </w:r>
      <w:r w:rsidR="00C31581" w:rsidRPr="00C31581">
        <w:rPr>
          <w:rFonts w:ascii="Garamond" w:hAnsi="Garamond"/>
          <w:b/>
          <w:lang w:val="pl-PL"/>
        </w:rPr>
        <w:t>Zamawiający nie wyraża zgody. Zamawiający podtrzymuje zapisy specyfikacji.</w:t>
      </w:r>
    </w:p>
    <w:p w14:paraId="47A7B156" w14:textId="77777777" w:rsidR="00DF0987" w:rsidRPr="00C704E2" w:rsidRDefault="00DF0987" w:rsidP="00BC38C4">
      <w:pPr>
        <w:jc w:val="both"/>
        <w:rPr>
          <w:rFonts w:ascii="Garamond" w:hAnsi="Garamond"/>
          <w:b/>
          <w:lang w:val="pl-PL"/>
        </w:rPr>
      </w:pPr>
    </w:p>
    <w:p w14:paraId="03E86469" w14:textId="72B56E77" w:rsidR="006C2165" w:rsidRPr="006C2165" w:rsidRDefault="006C2165" w:rsidP="006C2165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>Pytanie 5</w:t>
      </w:r>
    </w:p>
    <w:p w14:paraId="2B8D6AE1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Dotyczy wzoru umowy § 3 ust. 11, 12 </w:t>
      </w:r>
    </w:p>
    <w:p w14:paraId="6B4A026B" w14:textId="2D31D7BE" w:rsid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>W związku z panującą z sytuacją epidemiczną, która spowodowa</w:t>
      </w:r>
      <w:r>
        <w:rPr>
          <w:rFonts w:ascii="Garamond" w:hAnsi="Garamond"/>
          <w:lang w:val="pl-PL"/>
        </w:rPr>
        <w:t>ła znaczne problemy w obrocie z </w:t>
      </w:r>
      <w:r w:rsidRPr="006C2165">
        <w:rPr>
          <w:rFonts w:ascii="Garamond" w:hAnsi="Garamond"/>
          <w:lang w:val="pl-PL"/>
        </w:rPr>
        <w:t xml:space="preserve">dostawcami ze względu na ograniczoną dostępność m.in. środków dezynfekcyjnych w nawiązaniu do zapisów umowy odnośnie terminu dostaw wnosimy o dodanie do umowy zapisu, iż Zamawiający pod warunkiem przedstawienia przez Wykonawcę dowodów potwierdzających brak zamawianych towarów nie z winy Wykonawcy tj. np. ze względu na brak surowców niezbędnych do produkcji, restrykcji w zakresie eksportu, ograniczone możliwości produkcyjne itp. dopuszcza wydłużenie terminu realizacji do momentu dostępności zamawianych towarów u producenta/dystrybutora. </w:t>
      </w:r>
    </w:p>
    <w:p w14:paraId="644BEEA4" w14:textId="16890A0D" w:rsidR="00632035" w:rsidRPr="00C123C4" w:rsidRDefault="006C2165" w:rsidP="00C123C4">
      <w:pPr>
        <w:jc w:val="both"/>
        <w:rPr>
          <w:rFonts w:ascii="Garamond" w:hAnsi="Garamond"/>
          <w:b/>
          <w:lang w:val="pl-PL"/>
        </w:rPr>
      </w:pPr>
      <w:r w:rsidRPr="006C2165">
        <w:rPr>
          <w:rFonts w:ascii="Garamond" w:hAnsi="Garamond"/>
          <w:b/>
          <w:lang w:val="pl-PL"/>
        </w:rPr>
        <w:t>Odpowiedź:</w:t>
      </w:r>
      <w:r w:rsidR="00632035" w:rsidRPr="00632035">
        <w:rPr>
          <w:rFonts w:ascii="Garamond" w:hAnsi="Garamond"/>
          <w:b/>
          <w:lang w:val="pl-PL"/>
        </w:rPr>
        <w:t xml:space="preserve"> </w:t>
      </w:r>
      <w:r w:rsidR="00632035" w:rsidRPr="00C123C4">
        <w:rPr>
          <w:rFonts w:ascii="Garamond" w:hAnsi="Garamond"/>
          <w:b/>
          <w:lang w:val="pl-PL"/>
        </w:rPr>
        <w:t>Zamawiający podtrzymuje zapisy § 3 ust. 11, 12</w:t>
      </w:r>
      <w:r w:rsidR="00632035" w:rsidRPr="00C123C4">
        <w:rPr>
          <w:rFonts w:ascii="Garamond" w:hAnsi="Garamond"/>
          <w:lang w:val="pl-PL"/>
        </w:rPr>
        <w:t xml:space="preserve"> </w:t>
      </w:r>
      <w:r w:rsidR="00632035" w:rsidRPr="00C123C4">
        <w:rPr>
          <w:rFonts w:ascii="Garamond" w:hAnsi="Garamond"/>
          <w:b/>
          <w:lang w:val="pl-PL"/>
        </w:rPr>
        <w:t xml:space="preserve">  Wzoru Umowy, informując, że  </w:t>
      </w:r>
      <w:r w:rsidR="00632035" w:rsidRPr="00C123C4">
        <w:rPr>
          <w:rFonts w:ascii="Garamond" w:hAnsi="Garamond"/>
          <w:lang w:val="pl-PL"/>
        </w:rPr>
        <w:t>b</w:t>
      </w:r>
      <w:r w:rsidR="00C123C4">
        <w:rPr>
          <w:rFonts w:ascii="Garamond" w:hAnsi="Garamond"/>
          <w:b/>
          <w:lang w:val="pl-PL"/>
        </w:rPr>
        <w:t xml:space="preserve">rak </w:t>
      </w:r>
      <w:r w:rsidR="00C123C4">
        <w:rPr>
          <w:rFonts w:ascii="Garamond" w:hAnsi="Garamond"/>
          <w:b/>
          <w:lang w:val="pl-PL"/>
        </w:rPr>
        <w:lastRenderedPageBreak/>
        <w:t>dostawy w </w:t>
      </w:r>
      <w:r w:rsidR="00632035" w:rsidRPr="00C123C4">
        <w:rPr>
          <w:rFonts w:ascii="Garamond" w:hAnsi="Garamond"/>
          <w:b/>
          <w:lang w:val="pl-PL"/>
        </w:rPr>
        <w:t xml:space="preserve">terminach, o których mowa w § 3  ust. 11, 12 Wzoru Umowy w przypadku udokumentowania przez </w:t>
      </w:r>
      <w:r w:rsidR="00C123C4" w:rsidRPr="00C123C4">
        <w:rPr>
          <w:rFonts w:ascii="Garamond" w:hAnsi="Garamond"/>
          <w:b/>
          <w:lang w:val="pl-PL"/>
        </w:rPr>
        <w:t>Wykonawcę</w:t>
      </w:r>
      <w:r w:rsidR="00632035" w:rsidRPr="00C123C4">
        <w:rPr>
          <w:rFonts w:ascii="Garamond" w:hAnsi="Garamond"/>
          <w:b/>
          <w:lang w:val="pl-PL"/>
        </w:rPr>
        <w:t>, faktu, iż  niedochowanie terminu nie jest winą Wykonawcy a spowodowane jest epidemią COVID, nie będzie powodowało naliczania kar umownych. Zamawiający podkreśla, że kary umowne w § 7 ust. 4 Wzoru Umowy  przewidziane są bowiem za zwłokę. Jednocześnie Zamawiający wskazuje, że termin realizac</w:t>
      </w:r>
      <w:r w:rsidR="00C123C4">
        <w:rPr>
          <w:rFonts w:ascii="Garamond" w:hAnsi="Garamond"/>
          <w:b/>
          <w:lang w:val="pl-PL"/>
        </w:rPr>
        <w:t>ji zamówienia będzie ustalany w </w:t>
      </w:r>
      <w:r w:rsidR="00632035" w:rsidRPr="00C123C4">
        <w:rPr>
          <w:rFonts w:ascii="Garamond" w:hAnsi="Garamond"/>
          <w:b/>
          <w:lang w:val="pl-PL"/>
        </w:rPr>
        <w:t>takiej sytuacji indywidualnie pomiędzy Kierownikiem Działu Zaopatrzenia, a Wykonawcą uwzględniając najszybszy możliwy termin realizacji zamówienia.</w:t>
      </w:r>
      <w:r w:rsidR="00632035" w:rsidRPr="00C123C4">
        <w:rPr>
          <w:rFonts w:ascii="Garamond" w:hAnsi="Garamond"/>
          <w:lang w:val="pl-PL"/>
        </w:rPr>
        <w:t xml:space="preserve"> </w:t>
      </w:r>
    </w:p>
    <w:p w14:paraId="12BFA80A" w14:textId="54486F2D" w:rsidR="00632035" w:rsidRPr="00C123C4" w:rsidRDefault="00632035" w:rsidP="006C2165">
      <w:pPr>
        <w:jc w:val="both"/>
        <w:rPr>
          <w:rFonts w:ascii="Garamond" w:hAnsi="Garamond"/>
          <w:b/>
          <w:lang w:val="pl-PL"/>
        </w:rPr>
      </w:pPr>
    </w:p>
    <w:p w14:paraId="1DE17731" w14:textId="5206163C" w:rsidR="006C2165" w:rsidRPr="00C123C4" w:rsidRDefault="006C2165" w:rsidP="006C2165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>Pytanie 6</w:t>
      </w:r>
    </w:p>
    <w:p w14:paraId="6DA65EED" w14:textId="77777777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Dotyczy wzoru umowy § 7 </w:t>
      </w:r>
    </w:p>
    <w:p w14:paraId="28C821FC" w14:textId="0A9D32EB" w:rsidR="00311F97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Przed ewentualnym nałożeniem kary każdorazowo Zamawiający ma obowiązek wezwać Wykonawcę do wyjaśnienia czy opóźnienia są następstwem COVID-19 i jeśli tak to Zamawiający nie obciąży Wykonawcy karą (zgodnie z § 15r ust. 6 ustawy z dnia 2 marca 2020 r. o szczególnych rozwiązaniach związanych z zapobieganiem, przeciwdziałaniem i zwalczaniem COVID-19, innych chorób zakaźnych oraz wywołanych nimi sytuacji kryzysowych (Dz.U.2020.374 ze zm.). (Nie wiem czy ust. 5 nie jest odpowiedzią na pytanie) </w:t>
      </w:r>
    </w:p>
    <w:p w14:paraId="63C2D0B6" w14:textId="2333E7A9" w:rsidR="00311F97" w:rsidRPr="00C123C4" w:rsidRDefault="006C2165" w:rsidP="00311F97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>Odpowiedź:</w:t>
      </w:r>
      <w:r w:rsidR="00C123C4" w:rsidRPr="00C123C4">
        <w:rPr>
          <w:rFonts w:ascii="Garamond" w:hAnsi="Garamond"/>
          <w:b/>
          <w:lang w:val="pl-PL"/>
        </w:rPr>
        <w:t xml:space="preserve"> Zamawiający</w:t>
      </w:r>
      <w:r w:rsidR="00311F97" w:rsidRPr="00C123C4">
        <w:rPr>
          <w:rFonts w:ascii="Garamond" w:hAnsi="Garamond"/>
          <w:b/>
          <w:lang w:val="pl-PL"/>
        </w:rPr>
        <w:t xml:space="preserve"> informuje, że w przypadku udokumentowania przez </w:t>
      </w:r>
      <w:r w:rsidR="00C123C4" w:rsidRPr="00C123C4">
        <w:rPr>
          <w:rFonts w:ascii="Garamond" w:hAnsi="Garamond"/>
          <w:b/>
          <w:lang w:val="pl-PL"/>
        </w:rPr>
        <w:t>Wykonawcę</w:t>
      </w:r>
      <w:r w:rsidR="00311F97" w:rsidRPr="00C123C4">
        <w:rPr>
          <w:rFonts w:ascii="Garamond" w:hAnsi="Garamond"/>
          <w:b/>
          <w:lang w:val="pl-PL"/>
        </w:rPr>
        <w:t xml:space="preserve">, faktu, iż  niedochowanie terminu  realizacji zamówienia  wskazanego w umowie, nie jest winą Wykonawcy a spowodowane jest epidemią COVID, nie będzie powodowało naliczania kary umownej, o której mowa w  § 7 ust. 4 Wzoru Umowy.  Zamawiający podkreśla, że kara umowna w § 7 ust. 4 Wzoru Umowy  przewidziana jest  bowiem za zwłokę. Jednocześnie Zamawiający wskazuje, że termin realizacji zamówienia będzie ustalany w takiej sytuacji indywidualnie pomiędzy Kierownikiem Działu Zaopatrzenia, a Wykonawcą uwzględniając najszybszy możliwy termin realizacji zamówienia.  </w:t>
      </w:r>
    </w:p>
    <w:p w14:paraId="39BB3BB9" w14:textId="77777777" w:rsidR="006C2165" w:rsidRPr="00C123C4" w:rsidRDefault="006C2165" w:rsidP="006C2165">
      <w:pPr>
        <w:jc w:val="both"/>
        <w:rPr>
          <w:rFonts w:ascii="Garamond" w:hAnsi="Garamond"/>
          <w:lang w:val="pl-PL"/>
        </w:rPr>
      </w:pPr>
    </w:p>
    <w:p w14:paraId="5EEF0591" w14:textId="0D242604" w:rsidR="006C2165" w:rsidRPr="00C123C4" w:rsidRDefault="006C2165" w:rsidP="006C2165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>Pytanie 7</w:t>
      </w:r>
    </w:p>
    <w:p w14:paraId="55E17528" w14:textId="4294DB74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Dotyczy wzoru umowy § 9 </w:t>
      </w:r>
    </w:p>
    <w:p w14:paraId="45585F5D" w14:textId="4E2F2CAD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W związku z obecnie panującą sytuacją epidemiczną i związane z tym problemy w zakresie dostępności asortymentu będącego przedmiotem postępowania prosimy o dokonanie zmian w § 9 wzoru umowy. Obecny zapis nie uwzględnia sytuacji, z którą notabene obecnie mamy do czynienia, gdy Wykonawca nie z własnej winy i z przyczyn całkowicie od niego niezależnych pomimo dołożenia wszelkich starań może nie być w stanie realizować terminowo zamówień. </w:t>
      </w:r>
    </w:p>
    <w:p w14:paraId="6A4F58D6" w14:textId="77777777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Prosimy o dodanie zapisu : </w:t>
      </w:r>
    </w:p>
    <w:p w14:paraId="1CA925AB" w14:textId="55161863" w:rsidR="00311F97" w:rsidRPr="00C123C4" w:rsidRDefault="006C2165" w:rsidP="006C2165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lang w:val="pl-PL"/>
        </w:rPr>
        <w:t xml:space="preserve">Wykonawca, w razie wystąpienia szczególnych okoliczności, z przyczyn leżących po jego stronie, ale niezależnych od niego może odstąpić od umowy o zamówienie publiczne, bez ponoszenia przez niego skutków natury prawno-finansowej. </w:t>
      </w:r>
    </w:p>
    <w:p w14:paraId="24B8A2D8" w14:textId="7D62409C" w:rsidR="00311F97" w:rsidRPr="00C123C4" w:rsidRDefault="006C2165" w:rsidP="00545740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>Odpowiedź:</w:t>
      </w:r>
      <w:r w:rsidR="00C123C4">
        <w:rPr>
          <w:rFonts w:ascii="Garamond" w:hAnsi="Garamond"/>
          <w:b/>
          <w:lang w:val="pl-PL"/>
        </w:rPr>
        <w:t xml:space="preserve"> </w:t>
      </w:r>
      <w:r w:rsidR="00311F97" w:rsidRPr="00C123C4">
        <w:rPr>
          <w:rFonts w:ascii="Garamond" w:hAnsi="Garamond"/>
          <w:b/>
          <w:lang w:val="pl-PL"/>
        </w:rPr>
        <w:t xml:space="preserve">Zamawiający </w:t>
      </w:r>
      <w:r w:rsidR="00545740" w:rsidRPr="00C123C4">
        <w:rPr>
          <w:rFonts w:ascii="Garamond" w:hAnsi="Garamond"/>
          <w:b/>
          <w:lang w:val="pl-PL"/>
        </w:rPr>
        <w:t>informuje, że § 9 Wzoru Umowy nie ulega zmianie.</w:t>
      </w:r>
    </w:p>
    <w:p w14:paraId="749EB993" w14:textId="06210753" w:rsidR="006C2165" w:rsidRPr="00C123C4" w:rsidRDefault="006C2165" w:rsidP="006C2165">
      <w:pPr>
        <w:jc w:val="both"/>
        <w:rPr>
          <w:rFonts w:ascii="Garamond" w:hAnsi="Garamond"/>
          <w:lang w:val="pl-PL"/>
        </w:rPr>
      </w:pPr>
    </w:p>
    <w:p w14:paraId="5BDF42AD" w14:textId="0941BB3B" w:rsidR="006C2165" w:rsidRPr="00C123C4" w:rsidRDefault="006C2165" w:rsidP="006C2165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>Pytanie 8</w:t>
      </w:r>
    </w:p>
    <w:p w14:paraId="6F4F69EE" w14:textId="39B87D5B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Dotyczy wzoru umowy § 9 ust. 4 </w:t>
      </w:r>
    </w:p>
    <w:p w14:paraId="549FCB17" w14:textId="77777777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Wnioskujemy o zmianę zapisu na następujący: </w:t>
      </w:r>
    </w:p>
    <w:p w14:paraId="3EB39FC3" w14:textId="2C2B50CA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W sytuacji, gdy Wykonawca opóźnia się w dostarczaniu zamawianego towaru Zamawiający po uprzednim wezwaniu Wykonawcy do realizacji zamówienia może dokonać zakupu interwencyjnego asortymentu niedostarczonego i obciąży Wykonawcę różnicą między zakupem interwencyjnym a zakupem na podstawie zawartej umowy, bez naliczania kar umownych. </w:t>
      </w:r>
    </w:p>
    <w:p w14:paraId="0C04D156" w14:textId="77777777" w:rsidR="006C2165" w:rsidRPr="00C123C4" w:rsidRDefault="006C2165" w:rsidP="006C2165">
      <w:pPr>
        <w:jc w:val="both"/>
        <w:rPr>
          <w:rFonts w:ascii="Garamond" w:hAnsi="Garamond"/>
          <w:lang w:val="pl-PL"/>
        </w:rPr>
      </w:pPr>
      <w:r w:rsidRPr="00C123C4">
        <w:rPr>
          <w:rFonts w:ascii="Garamond" w:hAnsi="Garamond"/>
          <w:lang w:val="pl-PL"/>
        </w:rPr>
        <w:t xml:space="preserve">„W przypadku, gdy Wykonawca nie dostarczy zamówionych towarów w terminie określonym w §3 ust.11, 12, §5 ust. 3 niniejszej umowy, Zamawiający zastrzega sobie prawo zakupu tego towaru u innych dostawców. Wykonawca nie będzie rościł prawa- wyłączności realizacji zamówienia dokonanego przez Zamawiającego u innego dostawcy” </w:t>
      </w:r>
    </w:p>
    <w:p w14:paraId="600145B3" w14:textId="6FA01678" w:rsidR="00545740" w:rsidRPr="00C123C4" w:rsidRDefault="006C2165" w:rsidP="006C2165">
      <w:pPr>
        <w:jc w:val="both"/>
        <w:rPr>
          <w:rFonts w:ascii="Garamond" w:hAnsi="Garamond"/>
          <w:b/>
          <w:lang w:val="pl-PL"/>
        </w:rPr>
      </w:pPr>
      <w:r w:rsidRPr="00C123C4">
        <w:rPr>
          <w:rFonts w:ascii="Garamond" w:hAnsi="Garamond"/>
          <w:b/>
          <w:lang w:val="pl-PL"/>
        </w:rPr>
        <w:t xml:space="preserve">Odpowiedź: </w:t>
      </w:r>
      <w:r w:rsidR="00545740" w:rsidRPr="00C123C4">
        <w:rPr>
          <w:rFonts w:ascii="Garamond" w:hAnsi="Garamond"/>
          <w:b/>
          <w:lang w:val="pl-PL"/>
        </w:rPr>
        <w:t>Zamawiający informuje, że § 9 ust. 4  Wzoru Umowy nie ulega zmianie.</w:t>
      </w:r>
    </w:p>
    <w:p w14:paraId="7C31AFC1" w14:textId="77777777" w:rsidR="006C2165" w:rsidRPr="006C2165" w:rsidRDefault="006C2165" w:rsidP="006C2165">
      <w:pPr>
        <w:jc w:val="both"/>
        <w:rPr>
          <w:rFonts w:ascii="Garamond" w:hAnsi="Garamond"/>
          <w:b/>
          <w:lang w:val="pl-PL"/>
        </w:rPr>
      </w:pPr>
    </w:p>
    <w:p w14:paraId="6F589713" w14:textId="2844FC4E" w:rsidR="006C2165" w:rsidRDefault="006C2165" w:rsidP="006C2165">
      <w:pPr>
        <w:jc w:val="both"/>
        <w:rPr>
          <w:rFonts w:ascii="Garamond" w:hAnsi="Garamond"/>
          <w:b/>
          <w:lang w:val="pl-PL"/>
        </w:rPr>
      </w:pPr>
      <w:r w:rsidRPr="00F0745E">
        <w:rPr>
          <w:rFonts w:ascii="Garamond" w:hAnsi="Garamond"/>
          <w:b/>
          <w:lang w:val="pl-PL"/>
        </w:rPr>
        <w:t>Pytanie 9</w:t>
      </w:r>
    </w:p>
    <w:p w14:paraId="54F8174E" w14:textId="62C12F6B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Pakiet 1 - Czy Zamawiający dopuści próbki </w:t>
      </w:r>
      <w:r>
        <w:rPr>
          <w:rFonts w:ascii="Garamond" w:hAnsi="Garamond"/>
          <w:lang w:val="pl-PL"/>
        </w:rPr>
        <w:t xml:space="preserve">niesterylne? </w:t>
      </w:r>
    </w:p>
    <w:p w14:paraId="34A893A9" w14:textId="24733B62" w:rsidR="006C2165" w:rsidRDefault="006C2165" w:rsidP="006C2165">
      <w:pPr>
        <w:jc w:val="both"/>
        <w:rPr>
          <w:rFonts w:ascii="Garamond" w:hAnsi="Garamond"/>
          <w:b/>
          <w:lang w:val="pl-PL"/>
        </w:rPr>
      </w:pPr>
      <w:r w:rsidRPr="006C2165">
        <w:rPr>
          <w:rFonts w:ascii="Garamond" w:hAnsi="Garamond"/>
          <w:b/>
          <w:lang w:val="pl-PL"/>
        </w:rPr>
        <w:t xml:space="preserve">Odpowiedź: </w:t>
      </w:r>
      <w:r w:rsidR="00F0745E" w:rsidRPr="00F0745E">
        <w:rPr>
          <w:rFonts w:ascii="Garamond" w:hAnsi="Garamond"/>
          <w:b/>
          <w:lang w:val="pl-PL"/>
        </w:rPr>
        <w:t>Zamawiający nie wyraża zgody. Zamawiający podtrzymuje zapisy specyfikacji.</w:t>
      </w:r>
    </w:p>
    <w:p w14:paraId="730749F6" w14:textId="77777777" w:rsidR="006C2165" w:rsidRPr="006C2165" w:rsidRDefault="006C2165" w:rsidP="006C2165">
      <w:pPr>
        <w:jc w:val="both"/>
        <w:rPr>
          <w:rFonts w:ascii="Garamond" w:hAnsi="Garamond"/>
          <w:b/>
          <w:lang w:val="pl-PL"/>
        </w:rPr>
      </w:pPr>
    </w:p>
    <w:p w14:paraId="52C68027" w14:textId="77777777" w:rsidR="006C2165" w:rsidRDefault="006C2165" w:rsidP="006C2165">
      <w:pPr>
        <w:jc w:val="both"/>
        <w:rPr>
          <w:rFonts w:ascii="Garamond" w:hAnsi="Garamond"/>
          <w:b/>
          <w:lang w:val="pl-PL"/>
        </w:rPr>
      </w:pPr>
      <w:r w:rsidRPr="00F0745E">
        <w:rPr>
          <w:rFonts w:ascii="Garamond" w:hAnsi="Garamond"/>
          <w:b/>
          <w:lang w:val="pl-PL"/>
        </w:rPr>
        <w:lastRenderedPageBreak/>
        <w:t>Pytanie 10</w:t>
      </w:r>
    </w:p>
    <w:p w14:paraId="0A0EB342" w14:textId="5CC85DAE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Pakiet 1 – Czy Zamawiający dopuści zestaw do cięcia cesarskiego o poniższych parametrach i składzie: </w:t>
      </w:r>
    </w:p>
    <w:p w14:paraId="70FF98FB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Serweta na stolik instrumentariuszki 150 x 190 cm , owinięcie zestawu 1 </w:t>
      </w:r>
    </w:p>
    <w:p w14:paraId="189CC342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</w:p>
    <w:p w14:paraId="50FB6802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Serweta do cesarskiego cięcia o wymiarach 180/240 x 300cm do zabiegów w ułożeniu ginekologicznym (zintegrowana z ekranem anestezjologicznym) z otworem w kształcie trapezu 23,5 x 23,5 x 22,5 x 33 cm (otwór przylepny w kształcie trapezu 23,5 x 23,5 x 22,5 x 33 cm, wypełniony folią chirurgiczną) , serweta zintegrowaną torbą na płyny w rozmiarze 56 cm x 80 cm. Serweta z zintegrowanymi osłonami podpórek kończyn górnych i dolnych, gramatura serwety 56 g/m2 spełniająca wymagania wysokie dla powierzchni krytycznej normy PN-EN 13795 lub równoważnej, grubość folii z klejem 90 mikronów, </w:t>
      </w:r>
      <w:proofErr w:type="spellStart"/>
      <w:r w:rsidRPr="006C2165">
        <w:rPr>
          <w:rFonts w:ascii="Garamond" w:hAnsi="Garamond"/>
          <w:lang w:val="pl-PL"/>
        </w:rPr>
        <w:t>paroprzepuszczalność</w:t>
      </w:r>
      <w:proofErr w:type="spellEnd"/>
      <w:r w:rsidRPr="006C2165">
        <w:rPr>
          <w:rFonts w:ascii="Garamond" w:hAnsi="Garamond"/>
          <w:lang w:val="pl-PL"/>
        </w:rPr>
        <w:t xml:space="preserve"> folii MVTR &gt;270 g/m2/24h 1 </w:t>
      </w:r>
    </w:p>
    <w:p w14:paraId="57D1F4EF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Serweta na stolik Mayo w kształcie worka 80 x 140 cm, gramatura materiału w obszarze wzmocnionym 80 g/m2. Wielkość wzmocnienia 60 cm x 140 cm. 1 </w:t>
      </w:r>
    </w:p>
    <w:p w14:paraId="2CAE575B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Ręczniki do rąk o wymiarach 30 x 30 cm, gramatura 45 g/m2 4 </w:t>
      </w:r>
    </w:p>
    <w:p w14:paraId="375A126E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Serweta dwuwarstwowa do transportu noworodka wykonana z delikatnej włókniny typu </w:t>
      </w:r>
      <w:proofErr w:type="spellStart"/>
      <w:r w:rsidRPr="006C2165">
        <w:rPr>
          <w:rFonts w:ascii="Garamond" w:hAnsi="Garamond"/>
          <w:lang w:val="pl-PL"/>
        </w:rPr>
        <w:t>Spunlance</w:t>
      </w:r>
      <w:proofErr w:type="spellEnd"/>
      <w:r w:rsidRPr="006C2165">
        <w:rPr>
          <w:rFonts w:ascii="Garamond" w:hAnsi="Garamond"/>
          <w:lang w:val="pl-PL"/>
        </w:rPr>
        <w:t xml:space="preserve"> 75 x 80 cm 1 </w:t>
      </w:r>
    </w:p>
    <w:p w14:paraId="1581CDAC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Serweta dla noworodka z włókniny bawełnopodobnej typu </w:t>
      </w:r>
      <w:proofErr w:type="spellStart"/>
      <w:r w:rsidRPr="006C2165">
        <w:rPr>
          <w:rFonts w:ascii="Garamond" w:hAnsi="Garamond"/>
          <w:lang w:val="pl-PL"/>
        </w:rPr>
        <w:t>Spunlace</w:t>
      </w:r>
      <w:proofErr w:type="spellEnd"/>
      <w:r w:rsidRPr="006C2165">
        <w:rPr>
          <w:rFonts w:ascii="Garamond" w:hAnsi="Garamond"/>
          <w:lang w:val="pl-PL"/>
        </w:rPr>
        <w:t xml:space="preserve">, gramatura 40 g/m2 1 </w:t>
      </w:r>
    </w:p>
    <w:p w14:paraId="2FBBEC71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Miska niebieska o pojemności 250 ml 1 </w:t>
      </w:r>
    </w:p>
    <w:p w14:paraId="576A844A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Kleszczyki plastikowe 23 cm 1 </w:t>
      </w:r>
    </w:p>
    <w:p w14:paraId="2C61F189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Uchwyt do mocowania przewodów typu rzep 2 x 22 cm 1 </w:t>
      </w:r>
    </w:p>
    <w:p w14:paraId="447BE8C4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Skalpel jednorazowy z nasadką ochronną ostrze 23 1 </w:t>
      </w:r>
    </w:p>
    <w:p w14:paraId="609D726E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Opatrunek chirurgiczny chłonny 10 x 25 cm 1 </w:t>
      </w:r>
    </w:p>
    <w:p w14:paraId="133BCDE4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proofErr w:type="spellStart"/>
      <w:r w:rsidRPr="006C2165">
        <w:rPr>
          <w:rFonts w:ascii="Garamond" w:hAnsi="Garamond"/>
          <w:lang w:val="pl-PL"/>
        </w:rPr>
        <w:t>Tupfery</w:t>
      </w:r>
      <w:proofErr w:type="spellEnd"/>
      <w:r w:rsidRPr="006C2165">
        <w:rPr>
          <w:rFonts w:ascii="Garamond" w:hAnsi="Garamond"/>
          <w:lang w:val="pl-PL"/>
        </w:rPr>
        <w:t xml:space="preserve"> z elementem RTG z gazy 17 - nitkowej, rozmiar 50 x 50 cm, 3 </w:t>
      </w:r>
    </w:p>
    <w:p w14:paraId="785654D4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Kompresy gazowe RTG, 5 x 5 cm, 16 -warstwowe, 17 – nitkowe , wiązane po 10 szt. 10 </w:t>
      </w:r>
    </w:p>
    <w:p w14:paraId="23014147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Kompresy gazowe RTG, 10 x 10 cm , 16 -warstwowe, 17 – nitkowe, wiązane po 10 szt. 20 </w:t>
      </w:r>
    </w:p>
    <w:p w14:paraId="023208CE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Serwety RTG z tasiemką 6- warstwowe , z bawełnianej gazy 17 – nitkowej rozmiar 45 x 45 cm 4 </w:t>
      </w:r>
    </w:p>
    <w:p w14:paraId="103C9E19" w14:textId="6D4BA97D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>Sterylny fartuch chirurgiczny wykonany z miękkiej, przewiewnej włókniny SMMS o gramaturze 35 g/m2. Fartuch posiadający nieprzemakalne wzmocnienia wykonane z laminatu dwuwarstwowego: włóknina polipropylenowa i folia polietylenowa - w części przedniej i na rękawach. Gramatura wzmocnienia 40 g/m2 ,Długość fartucha- 157 cm ) Fartuch posiada oznakowanie rozmiaru w postaci na</w:t>
      </w:r>
      <w:r>
        <w:rPr>
          <w:rFonts w:ascii="Garamond" w:hAnsi="Garamond"/>
          <w:lang w:val="pl-PL"/>
        </w:rPr>
        <w:t xml:space="preserve">druku oraz kolorowej lamówki 3 </w:t>
      </w:r>
    </w:p>
    <w:p w14:paraId="1C814D3A" w14:textId="6D01CB25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Okrągłe oznaczenie kolorystyczne umieszczone na etykiecie. Zestaw zapakowany w torbę foliową </w:t>
      </w:r>
      <w:proofErr w:type="spellStart"/>
      <w:r w:rsidRPr="006C2165">
        <w:rPr>
          <w:rFonts w:ascii="Garamond" w:hAnsi="Garamond"/>
          <w:lang w:val="pl-PL"/>
        </w:rPr>
        <w:t>headerbag</w:t>
      </w:r>
      <w:proofErr w:type="spellEnd"/>
      <w:r w:rsidRPr="006C2165">
        <w:rPr>
          <w:rFonts w:ascii="Garamond" w:hAnsi="Garamond"/>
          <w:lang w:val="pl-PL"/>
        </w:rPr>
        <w:t xml:space="preserve"> z papierową wstawką </w:t>
      </w:r>
      <w:proofErr w:type="spellStart"/>
      <w:r w:rsidRPr="006C2165">
        <w:rPr>
          <w:rFonts w:ascii="Garamond" w:hAnsi="Garamond"/>
          <w:lang w:val="pl-PL"/>
        </w:rPr>
        <w:t>tyvek</w:t>
      </w:r>
      <w:proofErr w:type="spellEnd"/>
      <w:r w:rsidRPr="006C2165">
        <w:rPr>
          <w:rFonts w:ascii="Garamond" w:hAnsi="Garamond"/>
          <w:lang w:val="pl-PL"/>
        </w:rPr>
        <w:t>.</w:t>
      </w:r>
    </w:p>
    <w:p w14:paraId="277C7CCB" w14:textId="1A4107F2" w:rsidR="006C2165" w:rsidRPr="006C2165" w:rsidRDefault="006C2165" w:rsidP="006C2165">
      <w:pPr>
        <w:jc w:val="both"/>
        <w:rPr>
          <w:rFonts w:ascii="Garamond" w:hAnsi="Garamond"/>
          <w:b/>
          <w:lang w:val="pl-PL"/>
        </w:rPr>
      </w:pPr>
      <w:r w:rsidRPr="006C2165">
        <w:rPr>
          <w:rFonts w:ascii="Garamond" w:hAnsi="Garamond"/>
          <w:b/>
          <w:lang w:val="pl-PL"/>
        </w:rPr>
        <w:t xml:space="preserve">Odpowiedź: </w:t>
      </w:r>
      <w:r w:rsidR="00F0745E" w:rsidRPr="00F0745E">
        <w:rPr>
          <w:rFonts w:ascii="Garamond" w:hAnsi="Garamond"/>
          <w:b/>
          <w:lang w:val="pl-PL"/>
        </w:rPr>
        <w:t>Zamawiający nie wyraża zgody. Zamawiający podtrzymuje zapisy specyfikacji.</w:t>
      </w:r>
    </w:p>
    <w:p w14:paraId="2FDF8D63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</w:p>
    <w:p w14:paraId="2E3FCAD5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  <w:r w:rsidRPr="006C2165">
        <w:rPr>
          <w:rFonts w:ascii="Garamond" w:hAnsi="Garamond"/>
          <w:lang w:val="pl-PL"/>
        </w:rPr>
        <w:t xml:space="preserve"> </w:t>
      </w:r>
    </w:p>
    <w:p w14:paraId="16A94FBE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</w:p>
    <w:p w14:paraId="530F89F4" w14:textId="77777777" w:rsidR="006C2165" w:rsidRPr="006C2165" w:rsidRDefault="006C2165" w:rsidP="006C2165">
      <w:pPr>
        <w:jc w:val="both"/>
        <w:rPr>
          <w:rFonts w:ascii="Garamond" w:hAnsi="Garamond"/>
          <w:lang w:val="pl-PL"/>
        </w:rPr>
      </w:pPr>
    </w:p>
    <w:p w14:paraId="47225322" w14:textId="77777777" w:rsidR="00DF0987" w:rsidRPr="006C2165" w:rsidRDefault="00DF0987" w:rsidP="00C61FEB">
      <w:pPr>
        <w:jc w:val="both"/>
        <w:rPr>
          <w:rFonts w:ascii="Garamond" w:hAnsi="Garamond"/>
          <w:b/>
          <w:lang w:val="pl-PL"/>
        </w:rPr>
      </w:pPr>
    </w:p>
    <w:p w14:paraId="462AA7B4" w14:textId="3901D329" w:rsidR="00515F66" w:rsidRPr="006C2165" w:rsidRDefault="00515F66" w:rsidP="006F5AE5">
      <w:pPr>
        <w:jc w:val="both"/>
        <w:rPr>
          <w:rFonts w:ascii="Garamond" w:hAnsi="Garamond"/>
          <w:lang w:val="pl-PL"/>
        </w:rPr>
      </w:pPr>
    </w:p>
    <w:sectPr w:rsidR="00515F66" w:rsidRPr="006C2165" w:rsidSect="00640F40">
      <w:headerReference w:type="default" r:id="rId11"/>
      <w:footerReference w:type="default" r:id="rId12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7CD97" w14:textId="77777777" w:rsidR="00430770" w:rsidRDefault="00430770" w:rsidP="00E22E7B">
      <w:r>
        <w:separator/>
      </w:r>
    </w:p>
  </w:endnote>
  <w:endnote w:type="continuationSeparator" w:id="0">
    <w:p w14:paraId="62252E0E" w14:textId="77777777" w:rsidR="00430770" w:rsidRDefault="0043077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64B06" w14:textId="77777777" w:rsidR="00430770" w:rsidRDefault="00430770" w:rsidP="00E22E7B">
      <w:r>
        <w:separator/>
      </w:r>
    </w:p>
  </w:footnote>
  <w:footnote w:type="continuationSeparator" w:id="0">
    <w:p w14:paraId="213E6839" w14:textId="77777777" w:rsidR="00430770" w:rsidRDefault="0043077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9" name="Obraz 9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55D02"/>
    <w:rsid w:val="00074020"/>
    <w:rsid w:val="000A4A5D"/>
    <w:rsid w:val="000B2E90"/>
    <w:rsid w:val="000C3F1C"/>
    <w:rsid w:val="000D21E0"/>
    <w:rsid w:val="000D7053"/>
    <w:rsid w:val="000F6FE5"/>
    <w:rsid w:val="000F73B0"/>
    <w:rsid w:val="00112BC9"/>
    <w:rsid w:val="00115A89"/>
    <w:rsid w:val="00122B97"/>
    <w:rsid w:val="00125612"/>
    <w:rsid w:val="0012782D"/>
    <w:rsid w:val="00137456"/>
    <w:rsid w:val="00140682"/>
    <w:rsid w:val="00147A23"/>
    <w:rsid w:val="0015558F"/>
    <w:rsid w:val="00164D2D"/>
    <w:rsid w:val="00166830"/>
    <w:rsid w:val="00173C88"/>
    <w:rsid w:val="0018330F"/>
    <w:rsid w:val="00186269"/>
    <w:rsid w:val="00196126"/>
    <w:rsid w:val="00196820"/>
    <w:rsid w:val="001A0B18"/>
    <w:rsid w:val="001A4088"/>
    <w:rsid w:val="001B1D46"/>
    <w:rsid w:val="001B5BE6"/>
    <w:rsid w:val="001C2378"/>
    <w:rsid w:val="001F6A62"/>
    <w:rsid w:val="0020406D"/>
    <w:rsid w:val="00205B27"/>
    <w:rsid w:val="00272CF4"/>
    <w:rsid w:val="00284FD2"/>
    <w:rsid w:val="00296489"/>
    <w:rsid w:val="002B09CA"/>
    <w:rsid w:val="002B4C0B"/>
    <w:rsid w:val="002C5ED9"/>
    <w:rsid w:val="002D3E21"/>
    <w:rsid w:val="002E0691"/>
    <w:rsid w:val="00305B72"/>
    <w:rsid w:val="00311F97"/>
    <w:rsid w:val="00316BA8"/>
    <w:rsid w:val="00324F70"/>
    <w:rsid w:val="003649BF"/>
    <w:rsid w:val="0037168B"/>
    <w:rsid w:val="00381541"/>
    <w:rsid w:val="003B26C2"/>
    <w:rsid w:val="003B6BF5"/>
    <w:rsid w:val="003D23CF"/>
    <w:rsid w:val="003D4AA7"/>
    <w:rsid w:val="003E4B7E"/>
    <w:rsid w:val="003F447D"/>
    <w:rsid w:val="003F75AE"/>
    <w:rsid w:val="003F7FC6"/>
    <w:rsid w:val="0041008C"/>
    <w:rsid w:val="00430770"/>
    <w:rsid w:val="00442A08"/>
    <w:rsid w:val="004560E1"/>
    <w:rsid w:val="00473647"/>
    <w:rsid w:val="00497812"/>
    <w:rsid w:val="004A251F"/>
    <w:rsid w:val="004B4BA9"/>
    <w:rsid w:val="00507070"/>
    <w:rsid w:val="005139AA"/>
    <w:rsid w:val="00515F66"/>
    <w:rsid w:val="00545740"/>
    <w:rsid w:val="005476D5"/>
    <w:rsid w:val="00554F57"/>
    <w:rsid w:val="005648AF"/>
    <w:rsid w:val="0057096D"/>
    <w:rsid w:val="0059376A"/>
    <w:rsid w:val="005A44A3"/>
    <w:rsid w:val="005A55A2"/>
    <w:rsid w:val="005D1640"/>
    <w:rsid w:val="005D6B91"/>
    <w:rsid w:val="00600795"/>
    <w:rsid w:val="00624744"/>
    <w:rsid w:val="00632035"/>
    <w:rsid w:val="00634C5A"/>
    <w:rsid w:val="00640F40"/>
    <w:rsid w:val="006449DF"/>
    <w:rsid w:val="00646C30"/>
    <w:rsid w:val="0067656D"/>
    <w:rsid w:val="00695F80"/>
    <w:rsid w:val="006B4C3B"/>
    <w:rsid w:val="006C2165"/>
    <w:rsid w:val="006D7306"/>
    <w:rsid w:val="006E1172"/>
    <w:rsid w:val="006F5AE5"/>
    <w:rsid w:val="00766F20"/>
    <w:rsid w:val="007710AA"/>
    <w:rsid w:val="00782F01"/>
    <w:rsid w:val="007978E7"/>
    <w:rsid w:val="007B51AA"/>
    <w:rsid w:val="007C1A47"/>
    <w:rsid w:val="007D061F"/>
    <w:rsid w:val="007F0FA2"/>
    <w:rsid w:val="007F3486"/>
    <w:rsid w:val="008528EB"/>
    <w:rsid w:val="008603D1"/>
    <w:rsid w:val="008C745A"/>
    <w:rsid w:val="00940886"/>
    <w:rsid w:val="00955858"/>
    <w:rsid w:val="00957E08"/>
    <w:rsid w:val="00971BA8"/>
    <w:rsid w:val="00977CE2"/>
    <w:rsid w:val="0098278A"/>
    <w:rsid w:val="009A488F"/>
    <w:rsid w:val="009A5839"/>
    <w:rsid w:val="009A7870"/>
    <w:rsid w:val="009B3680"/>
    <w:rsid w:val="009C1BE6"/>
    <w:rsid w:val="009C39EE"/>
    <w:rsid w:val="009F13F1"/>
    <w:rsid w:val="009F4D67"/>
    <w:rsid w:val="00A010EE"/>
    <w:rsid w:val="00A021C3"/>
    <w:rsid w:val="00A12C20"/>
    <w:rsid w:val="00A37F75"/>
    <w:rsid w:val="00A42003"/>
    <w:rsid w:val="00A45DF9"/>
    <w:rsid w:val="00A46D6C"/>
    <w:rsid w:val="00A51792"/>
    <w:rsid w:val="00A67336"/>
    <w:rsid w:val="00A74919"/>
    <w:rsid w:val="00AA2535"/>
    <w:rsid w:val="00AB5AFA"/>
    <w:rsid w:val="00AC2A07"/>
    <w:rsid w:val="00AE3DAC"/>
    <w:rsid w:val="00AF1BF9"/>
    <w:rsid w:val="00B146CA"/>
    <w:rsid w:val="00B16D01"/>
    <w:rsid w:val="00B32843"/>
    <w:rsid w:val="00B760A1"/>
    <w:rsid w:val="00B93F1C"/>
    <w:rsid w:val="00B967DE"/>
    <w:rsid w:val="00BA3862"/>
    <w:rsid w:val="00BA652A"/>
    <w:rsid w:val="00BB7CF2"/>
    <w:rsid w:val="00BC38C4"/>
    <w:rsid w:val="00BD5B01"/>
    <w:rsid w:val="00BF43CE"/>
    <w:rsid w:val="00BF67CD"/>
    <w:rsid w:val="00C03926"/>
    <w:rsid w:val="00C071E2"/>
    <w:rsid w:val="00C123C4"/>
    <w:rsid w:val="00C31581"/>
    <w:rsid w:val="00C33030"/>
    <w:rsid w:val="00C337DD"/>
    <w:rsid w:val="00C4378A"/>
    <w:rsid w:val="00C4467C"/>
    <w:rsid w:val="00C54CEA"/>
    <w:rsid w:val="00C61FEB"/>
    <w:rsid w:val="00C63B2A"/>
    <w:rsid w:val="00C6653C"/>
    <w:rsid w:val="00C704E2"/>
    <w:rsid w:val="00C9235B"/>
    <w:rsid w:val="00CA10DF"/>
    <w:rsid w:val="00CA3A36"/>
    <w:rsid w:val="00CB726C"/>
    <w:rsid w:val="00CB7F3D"/>
    <w:rsid w:val="00CC14AD"/>
    <w:rsid w:val="00CC4794"/>
    <w:rsid w:val="00CF3FCA"/>
    <w:rsid w:val="00D0185B"/>
    <w:rsid w:val="00D03F46"/>
    <w:rsid w:val="00D177B7"/>
    <w:rsid w:val="00D5369A"/>
    <w:rsid w:val="00D71EDE"/>
    <w:rsid w:val="00D876BE"/>
    <w:rsid w:val="00DD0E0E"/>
    <w:rsid w:val="00DE2B3A"/>
    <w:rsid w:val="00DF0987"/>
    <w:rsid w:val="00E01DD5"/>
    <w:rsid w:val="00E14403"/>
    <w:rsid w:val="00E22E7B"/>
    <w:rsid w:val="00E30E54"/>
    <w:rsid w:val="00E409C4"/>
    <w:rsid w:val="00E4291B"/>
    <w:rsid w:val="00E42DD1"/>
    <w:rsid w:val="00E631DB"/>
    <w:rsid w:val="00E644BF"/>
    <w:rsid w:val="00EA463B"/>
    <w:rsid w:val="00EC6A67"/>
    <w:rsid w:val="00ED4E43"/>
    <w:rsid w:val="00ED5B09"/>
    <w:rsid w:val="00ED7BC0"/>
    <w:rsid w:val="00EF50AB"/>
    <w:rsid w:val="00F0745E"/>
    <w:rsid w:val="00F3675F"/>
    <w:rsid w:val="00F44056"/>
    <w:rsid w:val="00F530E9"/>
    <w:rsid w:val="00F56A79"/>
    <w:rsid w:val="00F57BE3"/>
    <w:rsid w:val="00F625A7"/>
    <w:rsid w:val="00F72561"/>
    <w:rsid w:val="00F87037"/>
    <w:rsid w:val="00FA3F7A"/>
    <w:rsid w:val="00FB3BB1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C216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185F20-FBB8-40EA-8357-D6BAC9D2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1288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20</cp:revision>
  <cp:lastPrinted>2019-09-19T12:38:00Z</cp:lastPrinted>
  <dcterms:created xsi:type="dcterms:W3CDTF">2020-04-03T08:03:00Z</dcterms:created>
  <dcterms:modified xsi:type="dcterms:W3CDTF">2020-04-27T05:57:00Z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