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CB6812" w14:textId="4C8D03CD" w:rsidR="00287353" w:rsidRPr="004975C9" w:rsidRDefault="00754F7F" w:rsidP="00B624DD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4975C9">
        <w:rPr>
          <w:rFonts w:ascii="Garamond" w:eastAsia="Times New Roman" w:hAnsi="Garamond"/>
          <w:lang w:val="pl-PL" w:eastAsia="pl-PL"/>
        </w:rPr>
        <w:t xml:space="preserve">Nr sprawy: </w:t>
      </w:r>
      <w:r w:rsidR="0046388D" w:rsidRPr="004975C9">
        <w:rPr>
          <w:rFonts w:ascii="Garamond" w:eastAsia="Times New Roman" w:hAnsi="Garamond"/>
          <w:lang w:val="pl-PL" w:eastAsia="pl-PL"/>
        </w:rPr>
        <w:t>NSSU.DFP.271.36</w:t>
      </w:r>
      <w:r w:rsidR="000F1364" w:rsidRPr="004975C9">
        <w:rPr>
          <w:rFonts w:ascii="Garamond" w:eastAsia="Times New Roman" w:hAnsi="Garamond"/>
          <w:lang w:val="pl-PL" w:eastAsia="pl-PL"/>
        </w:rPr>
        <w:t>.2018.KK</w:t>
      </w:r>
      <w:r w:rsidR="004975C9" w:rsidRPr="00763013">
        <w:rPr>
          <w:rFonts w:ascii="Garamond" w:hAnsi="Garamond"/>
          <w:lang w:val="pl-PL"/>
        </w:rPr>
        <w:t xml:space="preserve"> </w:t>
      </w:r>
      <w:r w:rsidR="004975C9" w:rsidRPr="00763013">
        <w:rPr>
          <w:rFonts w:ascii="Garamond" w:hAnsi="Garamond"/>
          <w:lang w:val="pl-PL"/>
        </w:rPr>
        <w:tab/>
      </w:r>
      <w:r w:rsidR="004975C9" w:rsidRPr="00763013">
        <w:rPr>
          <w:rFonts w:ascii="Garamond" w:hAnsi="Garamond"/>
          <w:lang w:val="pl-PL"/>
        </w:rPr>
        <w:tab/>
      </w:r>
      <w:r w:rsidR="004975C9" w:rsidRPr="00763013">
        <w:rPr>
          <w:rFonts w:ascii="Garamond" w:hAnsi="Garamond"/>
          <w:lang w:val="pl-PL"/>
        </w:rPr>
        <w:tab/>
      </w:r>
      <w:r w:rsidR="004975C9" w:rsidRPr="00763013">
        <w:rPr>
          <w:rFonts w:ascii="Garamond" w:hAnsi="Garamond"/>
          <w:lang w:val="pl-PL"/>
        </w:rPr>
        <w:tab/>
      </w:r>
      <w:r w:rsidR="004975C9" w:rsidRPr="00763013">
        <w:rPr>
          <w:rFonts w:ascii="Garamond" w:hAnsi="Garamond"/>
          <w:lang w:val="pl-PL"/>
        </w:rPr>
        <w:tab/>
        <w:t xml:space="preserve">    </w:t>
      </w:r>
      <w:r w:rsidR="00D535C4">
        <w:rPr>
          <w:rFonts w:ascii="Garamond" w:eastAsia="Times New Roman" w:hAnsi="Garamond"/>
          <w:lang w:val="pl-PL" w:eastAsia="pl-PL"/>
        </w:rPr>
        <w:t>Kraków, dnia 22</w:t>
      </w:r>
      <w:r w:rsidR="004975C9" w:rsidRPr="004975C9">
        <w:rPr>
          <w:rFonts w:ascii="Garamond" w:eastAsia="Times New Roman" w:hAnsi="Garamond"/>
          <w:lang w:val="pl-PL" w:eastAsia="pl-PL"/>
        </w:rPr>
        <w:t>.02.2019 r.</w:t>
      </w:r>
    </w:p>
    <w:p w14:paraId="5C6486A7" w14:textId="77777777" w:rsidR="00287353" w:rsidRPr="004975C9" w:rsidRDefault="00287353" w:rsidP="00B624DD">
      <w:pPr>
        <w:widowControl/>
        <w:tabs>
          <w:tab w:val="left" w:pos="708"/>
          <w:tab w:val="center" w:pos="4536"/>
          <w:tab w:val="right" w:pos="9072"/>
        </w:tabs>
        <w:jc w:val="both"/>
        <w:rPr>
          <w:rFonts w:ascii="Garamond" w:eastAsia="Times New Roman" w:hAnsi="Garamond"/>
          <w:color w:val="000000"/>
          <w:lang w:val="pl-PL" w:eastAsia="pl-PL"/>
        </w:rPr>
      </w:pPr>
    </w:p>
    <w:p w14:paraId="178EA849" w14:textId="77777777" w:rsidR="00C83515" w:rsidRPr="004975C9" w:rsidRDefault="00C83515" w:rsidP="00B624DD">
      <w:pPr>
        <w:widowControl/>
        <w:tabs>
          <w:tab w:val="left" w:pos="708"/>
          <w:tab w:val="center" w:pos="4536"/>
          <w:tab w:val="right" w:pos="9072"/>
        </w:tabs>
        <w:jc w:val="both"/>
        <w:rPr>
          <w:rFonts w:ascii="Garamond" w:eastAsia="Times New Roman" w:hAnsi="Garamond"/>
          <w:color w:val="000000"/>
          <w:lang w:val="pl-PL" w:eastAsia="pl-PL"/>
        </w:rPr>
      </w:pPr>
    </w:p>
    <w:p w14:paraId="56DAB669" w14:textId="77777777" w:rsidR="00287353" w:rsidRPr="004975C9" w:rsidRDefault="00400DE7" w:rsidP="004975C9">
      <w:pPr>
        <w:widowControl/>
        <w:ind w:left="2552"/>
        <w:jc w:val="right"/>
        <w:rPr>
          <w:rFonts w:ascii="Garamond" w:eastAsia="Times New Roman" w:hAnsi="Garamond"/>
          <w:b/>
          <w:i/>
          <w:u w:val="single"/>
          <w:lang w:val="pl-PL" w:eastAsia="pl-PL"/>
        </w:rPr>
      </w:pPr>
      <w:r w:rsidRPr="004975C9">
        <w:rPr>
          <w:rFonts w:ascii="Garamond" w:eastAsia="Times New Roman" w:hAnsi="Garamond"/>
          <w:b/>
          <w:i/>
          <w:u w:val="single"/>
          <w:lang w:val="pl-PL" w:eastAsia="pl-PL"/>
        </w:rPr>
        <w:t>Do wszystkich Wykonawców biorących udział w postępowaniu</w:t>
      </w:r>
    </w:p>
    <w:p w14:paraId="1F94B556" w14:textId="77777777" w:rsidR="00D006D9" w:rsidRPr="004975C9" w:rsidRDefault="00D006D9" w:rsidP="00B624DD">
      <w:pPr>
        <w:widowControl/>
        <w:tabs>
          <w:tab w:val="num" w:pos="851"/>
        </w:tabs>
        <w:jc w:val="both"/>
        <w:rPr>
          <w:rFonts w:ascii="Garamond" w:eastAsia="Times New Roman" w:hAnsi="Garamond"/>
          <w:b/>
          <w:color w:val="000000"/>
          <w:lang w:val="pl-PL" w:eastAsia="pl-PL"/>
        </w:rPr>
      </w:pPr>
    </w:p>
    <w:p w14:paraId="26FD59E5" w14:textId="77777777" w:rsidR="00644817" w:rsidRPr="004975C9" w:rsidRDefault="00644817" w:rsidP="00B624DD">
      <w:pPr>
        <w:widowControl/>
        <w:tabs>
          <w:tab w:val="num" w:pos="851"/>
        </w:tabs>
        <w:jc w:val="both"/>
        <w:rPr>
          <w:rFonts w:ascii="Garamond" w:eastAsia="Times New Roman" w:hAnsi="Garamond"/>
          <w:b/>
          <w:color w:val="000000"/>
          <w:lang w:val="pl-PL" w:eastAsia="pl-PL"/>
        </w:rPr>
      </w:pPr>
    </w:p>
    <w:p w14:paraId="606E5BC3" w14:textId="77777777" w:rsidR="00287353" w:rsidRPr="004975C9" w:rsidRDefault="00287353" w:rsidP="0046388D">
      <w:pPr>
        <w:widowControl/>
        <w:autoSpaceDE w:val="0"/>
        <w:autoSpaceDN w:val="0"/>
        <w:adjustRightInd w:val="0"/>
        <w:ind w:left="709" w:hanging="709"/>
        <w:jc w:val="both"/>
        <w:rPr>
          <w:rFonts w:ascii="Garamond" w:hAnsi="Garamond" w:cs="Arial"/>
          <w:i/>
          <w:lang w:val="pl-PL"/>
        </w:rPr>
      </w:pPr>
      <w:r w:rsidRPr="004975C9">
        <w:rPr>
          <w:rFonts w:ascii="Garamond" w:eastAsia="Times New Roman" w:hAnsi="Garamond"/>
          <w:bCs/>
          <w:i/>
          <w:lang w:val="pl-PL" w:eastAsia="pl-PL"/>
        </w:rPr>
        <w:t xml:space="preserve">Dotyczy: </w:t>
      </w:r>
      <w:r w:rsidR="00D04AE1" w:rsidRPr="004975C9">
        <w:rPr>
          <w:rFonts w:ascii="Garamond" w:hAnsi="Garamond" w:cs="Arial"/>
          <w:i/>
          <w:lang w:val="pl-PL"/>
        </w:rPr>
        <w:t xml:space="preserve">postępowania o udzielenie zamówienia publicznego </w:t>
      </w:r>
      <w:r w:rsidR="0046388D" w:rsidRPr="004975C9">
        <w:rPr>
          <w:rFonts w:ascii="Garamond" w:hAnsi="Garamond" w:cs="Arial"/>
          <w:i/>
          <w:lang w:val="pl-PL"/>
        </w:rPr>
        <w:t>na dostawę komory gorącej (uniwersalnej do znakowania radiofarmaceutyków PET/SPECT) 1 sztuki dla Nowej Siedziby Szpitala</w:t>
      </w:r>
      <w:r w:rsidR="00976F68" w:rsidRPr="004975C9">
        <w:rPr>
          <w:rFonts w:ascii="Garamond" w:hAnsi="Garamond" w:cs="Arial"/>
          <w:i/>
          <w:lang w:val="pl-PL"/>
        </w:rPr>
        <w:t xml:space="preserve"> Uniwersyteckiego (NSSU) wraz z </w:t>
      </w:r>
      <w:r w:rsidR="0046388D" w:rsidRPr="004975C9">
        <w:rPr>
          <w:rFonts w:ascii="Garamond" w:hAnsi="Garamond" w:cs="Arial"/>
          <w:i/>
          <w:lang w:val="pl-PL"/>
        </w:rPr>
        <w:t>instalacją, uruchomieniem i szkoleniem personelu.</w:t>
      </w:r>
    </w:p>
    <w:p w14:paraId="04C3432D" w14:textId="77777777" w:rsidR="00B624DD" w:rsidRPr="004975C9" w:rsidRDefault="00B624DD" w:rsidP="00B624DD">
      <w:pPr>
        <w:widowControl/>
        <w:autoSpaceDE w:val="0"/>
        <w:autoSpaceDN w:val="0"/>
        <w:adjustRightInd w:val="0"/>
        <w:ind w:left="709" w:hanging="709"/>
        <w:jc w:val="both"/>
        <w:rPr>
          <w:rFonts w:ascii="Garamond" w:eastAsia="Times New Roman" w:hAnsi="Garamond"/>
          <w:i/>
          <w:lang w:val="pl-PL" w:eastAsia="pl-PL"/>
        </w:rPr>
      </w:pPr>
    </w:p>
    <w:p w14:paraId="51F4C813" w14:textId="77777777" w:rsidR="00287353" w:rsidRPr="004975C9" w:rsidRDefault="00287353" w:rsidP="00B624DD">
      <w:pPr>
        <w:widowControl/>
        <w:ind w:left="142"/>
        <w:jc w:val="both"/>
        <w:rPr>
          <w:rFonts w:ascii="Garamond" w:eastAsia="Times New Roman" w:hAnsi="Garamond"/>
          <w:lang w:val="pl-PL" w:eastAsia="pl-PL"/>
        </w:rPr>
      </w:pPr>
    </w:p>
    <w:p w14:paraId="36AC599E" w14:textId="67FF45FD" w:rsidR="00DC0826" w:rsidRDefault="00DC0826" w:rsidP="00B624DD">
      <w:pPr>
        <w:widowControl/>
        <w:ind w:firstLine="426"/>
        <w:jc w:val="both"/>
        <w:rPr>
          <w:rFonts w:ascii="Garamond" w:eastAsia="Times New Roman" w:hAnsi="Garamond"/>
          <w:lang w:val="pl-PL" w:eastAsia="pl-PL"/>
        </w:rPr>
      </w:pPr>
      <w:r w:rsidRPr="004975C9">
        <w:rPr>
          <w:rFonts w:ascii="Garamond" w:eastAsia="Times New Roman" w:hAnsi="Garamond"/>
          <w:lang w:val="pl-PL" w:eastAsia="pl-PL"/>
        </w:rPr>
        <w:t xml:space="preserve">Zgodnie z art. 38 ust. 2 ustawy Prawo zamówień publicznych przekazuję odpowiedzi na pytania wykonawców dotyczące treści specyfikacji istotnych warunków zamówienia. </w:t>
      </w:r>
    </w:p>
    <w:p w14:paraId="0CF6DEA3" w14:textId="2752DBB5" w:rsidR="00B624DD" w:rsidRPr="004975C9" w:rsidRDefault="00B624DD" w:rsidP="00B624D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0F90BE46" w14:textId="77777777" w:rsidR="00205B3E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/>
          <w:lang w:val="pl-PL"/>
        </w:rPr>
      </w:pPr>
      <w:r w:rsidRPr="004975C9">
        <w:rPr>
          <w:rFonts w:ascii="Garamond" w:hAnsi="Garamond" w:cs="Tahoma"/>
          <w:b/>
          <w:lang w:val="pl-PL"/>
        </w:rPr>
        <w:t>Pytan</w:t>
      </w:r>
      <w:r w:rsidR="00205B3E" w:rsidRPr="004975C9">
        <w:rPr>
          <w:rFonts w:ascii="Garamond" w:hAnsi="Garamond" w:cs="Tahoma"/>
          <w:b/>
          <w:lang w:val="pl-PL"/>
        </w:rPr>
        <w:t>ie 1</w:t>
      </w:r>
    </w:p>
    <w:p w14:paraId="3EE0375B" w14:textId="77777777" w:rsidR="0046388D" w:rsidRPr="004975C9" w:rsidRDefault="00205B3E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SIWZ, punkt 3.3.4: Przedmiotem zamówienia jest komora gorąca, która nie jest wyrobem medycznym. Prosimy Zamawiającego o wykreślenie niniejszego punktu lub zmianę jego brzmienia np. na następujące: „Jeśli oferowany sprzęt jest wyrobem medycznym musi być dopuszczonym do obrotu i używania na terenie Polski zgodnie z postanowieniami ustawy z dnia 20.05.2010 r. o wyrobach medycznych.”</w:t>
      </w:r>
    </w:p>
    <w:p w14:paraId="3AB8732E" w14:textId="77777777" w:rsidR="00AE01BD" w:rsidRPr="004975C9" w:rsidRDefault="00AE01BD" w:rsidP="00976F68">
      <w:pPr>
        <w:widowControl/>
        <w:tabs>
          <w:tab w:val="left" w:pos="708"/>
          <w:tab w:val="left" w:pos="5340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524899" w:rsidRPr="004975C9">
        <w:rPr>
          <w:rFonts w:ascii="Garamond" w:hAnsi="Garamond" w:cs="Tahoma"/>
          <w:b/>
          <w:lang w:val="pl-PL"/>
        </w:rPr>
        <w:t>Zamawiający zmien</w:t>
      </w:r>
      <w:r w:rsidR="00524899" w:rsidRPr="004975C9">
        <w:rPr>
          <w:rFonts w:ascii="Garamond" w:hAnsi="Garamond"/>
          <w:b/>
          <w:lang w:val="pl-PL"/>
        </w:rPr>
        <w:t>ia</w:t>
      </w:r>
      <w:r w:rsidR="006739BC" w:rsidRPr="004975C9">
        <w:rPr>
          <w:rFonts w:ascii="Garamond" w:hAnsi="Garamond" w:cs="Tahoma"/>
          <w:b/>
          <w:lang w:val="pl-PL"/>
        </w:rPr>
        <w:t xml:space="preserve"> brzmienie</w:t>
      </w:r>
      <w:r w:rsidR="00524899" w:rsidRPr="004975C9">
        <w:rPr>
          <w:rFonts w:ascii="Garamond" w:hAnsi="Garamond" w:cs="Tahoma"/>
          <w:b/>
          <w:lang w:val="pl-PL"/>
        </w:rPr>
        <w:t xml:space="preserve"> </w:t>
      </w:r>
      <w:r w:rsidR="006739BC" w:rsidRPr="004975C9">
        <w:rPr>
          <w:rFonts w:ascii="Garamond" w:hAnsi="Garamond" w:cs="Tahoma"/>
          <w:b/>
          <w:lang w:val="pl-PL"/>
        </w:rPr>
        <w:t>SIWZ, punkt 3.3.4</w:t>
      </w:r>
      <w:r w:rsidR="00524899" w:rsidRPr="004975C9">
        <w:rPr>
          <w:rFonts w:ascii="Garamond" w:hAnsi="Garamond" w:cs="Tahoma"/>
          <w:b/>
          <w:lang w:val="pl-PL"/>
        </w:rPr>
        <w:t xml:space="preserve"> na następujące: „Jeśli oferowany sprzęt jest wyrobem medycznym musi być dopuszczonym do obrotu i używania na terenie Polski zgodnie z postanowieniami ustawy z dnia 20.05.2010 r. o wyrobach medycznych.”</w:t>
      </w:r>
      <w:r w:rsidR="00976F68" w:rsidRPr="004975C9">
        <w:rPr>
          <w:rFonts w:ascii="Garamond" w:hAnsi="Garamond" w:cs="Tahoma"/>
          <w:b/>
          <w:lang w:val="pl-PL"/>
        </w:rPr>
        <w:tab/>
      </w:r>
    </w:p>
    <w:p w14:paraId="51276C60" w14:textId="77777777" w:rsidR="0046388D" w:rsidRPr="004975C9" w:rsidRDefault="0046388D" w:rsidP="00B624D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0756F58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2</w:t>
      </w:r>
    </w:p>
    <w:p w14:paraId="643D8651" w14:textId="77777777" w:rsidR="0046388D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Umowa par 4 pkt 3 i) Prosimy o wykreślenie niniejszego punktu, gdyż Wykonawca nie jest stroną w realizacji wspomnianego projektu.</w:t>
      </w:r>
    </w:p>
    <w:p w14:paraId="2756BB4D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6739BC" w:rsidRPr="004975C9">
        <w:rPr>
          <w:rFonts w:ascii="Garamond" w:hAnsi="Garamond" w:cs="Tahoma"/>
          <w:b/>
          <w:lang w:val="pl-PL"/>
        </w:rPr>
        <w:t>Zamawiający nie wyraża zgody.</w:t>
      </w:r>
    </w:p>
    <w:p w14:paraId="455C45B3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FEABDDD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3</w:t>
      </w:r>
    </w:p>
    <w:p w14:paraId="6B82BF51" w14:textId="77777777" w:rsidR="0046388D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Umowa par. 12 pkt 2 Wynagrodzenie obejmuje w szczególności: (…) koszt ubezpieczenia …) Prosimy Zamawiającego o zmianę niniejszego punktu i wykreślenie z ceny kosztów ubezpieczenia lub dokładne określenie o jakim ubezpieczeniu mówi Zamawiający.</w:t>
      </w:r>
    </w:p>
    <w:p w14:paraId="11F28655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6739BC" w:rsidRPr="004975C9">
        <w:rPr>
          <w:rFonts w:ascii="Garamond" w:hAnsi="Garamond" w:cs="Tahoma"/>
          <w:b/>
          <w:lang w:val="pl-PL"/>
        </w:rPr>
        <w:t>Zamawiający nie wyraża zgody. Zamawiający wyjaśnia, iż ubezpieczenie, o którym mowa w § 12 ust. 2 wzoru umowy dotyczy ubezpieczenia na czas transportu towaru.</w:t>
      </w:r>
    </w:p>
    <w:p w14:paraId="201820C1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58AD5697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4</w:t>
      </w:r>
    </w:p>
    <w:p w14:paraId="0CDFCDD4" w14:textId="77777777" w:rsidR="0046388D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Umowa par. 14 pkt 1b kary umowne: za nieterminowe wykonanie dostawy Sprzętu do Obiektu w wysokości 10.000 zł (słownie: dziesięć tysięcy złotych), za każdy rozpoczęty dzień zwłoki. Prosimy Zamawiającego o zmianę wysokości kary na 1.000,00 zł. Podana kwota 10.000,00 zł jest niewspółmiernie wysoka i może spowodować podwyższenie ceny zawartej w ofercie na poczet tak wysokich kar.</w:t>
      </w:r>
    </w:p>
    <w:p w14:paraId="00E7F1DF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6739BC" w:rsidRPr="004975C9">
        <w:rPr>
          <w:rFonts w:ascii="Garamond" w:hAnsi="Garamond" w:cs="Tahoma"/>
          <w:b/>
          <w:lang w:val="pl-PL"/>
        </w:rPr>
        <w:t>Zamawiający nie wyraża zgody.</w:t>
      </w:r>
    </w:p>
    <w:p w14:paraId="5D369FCC" w14:textId="77777777" w:rsidR="0046388D" w:rsidRPr="004975C9" w:rsidRDefault="0046388D" w:rsidP="0046388D">
      <w:pPr>
        <w:widowControl/>
        <w:tabs>
          <w:tab w:val="left" w:pos="1065"/>
        </w:tabs>
        <w:jc w:val="both"/>
        <w:rPr>
          <w:rFonts w:ascii="Garamond" w:hAnsi="Garamond"/>
          <w:u w:val="single"/>
          <w:lang w:val="pl-PL" w:eastAsia="pl-PL"/>
        </w:rPr>
      </w:pPr>
    </w:p>
    <w:p w14:paraId="139D4043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5</w:t>
      </w:r>
    </w:p>
    <w:p w14:paraId="12B6FF8B" w14:textId="77777777" w:rsidR="0046388D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Umowa par. 14 pkt 1b kary umowne: za nieterminowe wykonanie dostawy Sprzętu do Obiektu w wysokości 10.000 zł (słownie: dziesięć tysięcy złotych), za każdy rozpoczęty dzień zwłoki. Prosimy Zamawiającego o usunięcie niniejszego punktu, ze względu na to, iż Zamawiający nie specyfikuje terminu dostawy Sprzętu.</w:t>
      </w:r>
    </w:p>
    <w:p w14:paraId="117629A0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6739BC" w:rsidRPr="004975C9">
        <w:rPr>
          <w:rFonts w:ascii="Garamond" w:hAnsi="Garamond" w:cs="Tahoma"/>
          <w:b/>
          <w:lang w:val="pl-PL"/>
        </w:rPr>
        <w:t>Zamawiający nie wyraża zgody.</w:t>
      </w:r>
    </w:p>
    <w:p w14:paraId="7529AD58" w14:textId="5DFB848A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6</w:t>
      </w:r>
    </w:p>
    <w:p w14:paraId="5AEBF6E3" w14:textId="77777777" w:rsidR="0046388D" w:rsidRPr="004975C9" w:rsidRDefault="00205B3E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Umowa par. 14 pkt 1c kary umowne: za nieterminowe uruchomienie Sprzętu – w wysokości 5.000 zł słownie: pięć tysięcy złotych), za każdy rozpoczęty dzień zwłoki. Prosimy Zamawiającego o usunięcie niniejszego punktu, ze względu na to, iż Zamawiający nie specyfikuje terminu uruchomienia Sprzętu.</w:t>
      </w:r>
    </w:p>
    <w:p w14:paraId="296B4E4A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6739BC" w:rsidRPr="004975C9">
        <w:rPr>
          <w:rFonts w:ascii="Garamond" w:hAnsi="Garamond" w:cs="Tahoma"/>
          <w:b/>
          <w:lang w:val="pl-PL"/>
        </w:rPr>
        <w:t>Zamawiający nie wyraża zgody.</w:t>
      </w:r>
    </w:p>
    <w:p w14:paraId="14A72EF9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6CC1C1DF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7</w:t>
      </w:r>
    </w:p>
    <w:p w14:paraId="603789C9" w14:textId="77777777" w:rsidR="0046388D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SIWZ pkt 4 oraz Umowa par 6 pkt 1 i 2 Terminy realizacji: Termin wykonania zamówienia: do dnia 30 sierpnia 2019r. zastrzeżeniem, że Obiekt zostanie udostępniony Wykonawcy nie wcześniej niż przed dniem 31 maja 2019 r., tj. w dzień następujący po dniu planowanego podpisania Protokołu Przekazania Obiektu. Prosimy Zamawiającego o wydłużenie terminu realizacji do 31 października 2019. Komora gorąca jest urządzeniem produkowanym na zamówienie, co wydłuża czas zarówno jego produkcji jak i instalacji.</w:t>
      </w:r>
    </w:p>
    <w:p w14:paraId="4DADD4F0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highlight w:val="darkGreen"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7245D1" w:rsidRPr="00730133">
        <w:rPr>
          <w:rFonts w:ascii="Garamond" w:hAnsi="Garamond" w:cs="Tahoma"/>
          <w:b/>
          <w:lang w:val="pl-PL"/>
        </w:rPr>
        <w:t>Zamawiający wydłuża termin realizacji do 31 października 2019 r.</w:t>
      </w:r>
    </w:p>
    <w:p w14:paraId="20CECAC3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highlight w:val="darkGreen"/>
          <w:lang w:val="pl-PL"/>
        </w:rPr>
      </w:pPr>
    </w:p>
    <w:p w14:paraId="384570EF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205B3E" w:rsidRPr="004975C9">
        <w:rPr>
          <w:rFonts w:ascii="Garamond" w:hAnsi="Garamond" w:cs="Tahoma"/>
          <w:b/>
          <w:lang w:val="pl-PL"/>
        </w:rPr>
        <w:t>8</w:t>
      </w:r>
    </w:p>
    <w:p w14:paraId="5B0A4F59" w14:textId="7A3E5D28" w:rsidR="0046388D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SIWZ 6.5.1.1 Prosimy Zamawiającego o potwierdzenie, iż we fragmencie: „Materiały firmowe – np. foldery, katalogi, karty charakterystyki, instrukcja i/lub wyciąg z instrukcji, dokumentacja techniczna, świadectwa rejestracji, oświadczenia producenta – potwierdzające, że oferowany sprzęt jest zg</w:t>
      </w:r>
      <w:r w:rsidR="00730133">
        <w:rPr>
          <w:rFonts w:ascii="Garamond" w:hAnsi="Garamond" w:cs="Tahoma"/>
          <w:lang w:val="pl-PL"/>
        </w:rPr>
        <w:t>odny z </w:t>
      </w:r>
      <w:r w:rsidRPr="004975C9">
        <w:rPr>
          <w:rFonts w:ascii="Garamond" w:hAnsi="Garamond" w:cs="Tahoma"/>
          <w:lang w:val="pl-PL"/>
        </w:rPr>
        <w:t>opisem przedmiotu zamówienia oraz potwierdzające wszystkie oferowane parametry.” przecinki mamy traktować jak słowo „lub”.</w:t>
      </w:r>
    </w:p>
    <w:p w14:paraId="3592F0F5" w14:textId="77777777" w:rsidR="0046388D" w:rsidRPr="004975C9" w:rsidRDefault="0046388D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bCs/>
          <w:lang w:val="pl-PL"/>
        </w:rPr>
        <w:t>Odpowiedź</w:t>
      </w:r>
      <w:r w:rsidRPr="004975C9">
        <w:rPr>
          <w:rFonts w:ascii="Garamond" w:hAnsi="Garamond" w:cs="Tahoma"/>
          <w:b/>
          <w:lang w:val="pl-PL"/>
        </w:rPr>
        <w:t xml:space="preserve">: </w:t>
      </w:r>
      <w:r w:rsidR="006739BC" w:rsidRPr="004975C9">
        <w:rPr>
          <w:rFonts w:ascii="Garamond" w:hAnsi="Garamond" w:cs="Tahoma"/>
          <w:b/>
          <w:lang w:val="pl-PL"/>
        </w:rPr>
        <w:t>Zamawiający potwierdza.</w:t>
      </w:r>
    </w:p>
    <w:p w14:paraId="6132C8DC" w14:textId="77777777" w:rsidR="00205B3E" w:rsidRPr="004975C9" w:rsidRDefault="00205B3E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450824D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9</w:t>
      </w:r>
    </w:p>
    <w:p w14:paraId="4FA3B0C5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1. „Ekranowany izolator z przepływem laminarnym do manipulacji i kalibracji radiofarmaceutyków zgodnie z wytycznymi cGMP.” Prosimy o wykreślenie określenia „kalibracji”, ze względu na to iż komora gorąca nie służy do tego celu.</w:t>
      </w:r>
    </w:p>
    <w:p w14:paraId="55C14584" w14:textId="11CAEEA8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F77E78">
        <w:rPr>
          <w:rFonts w:ascii="Garamond" w:hAnsi="Garamond" w:cs="Tahoma"/>
          <w:b/>
          <w:lang w:val="pl-PL"/>
        </w:rPr>
        <w:t xml:space="preserve"> Zamawiający wymaga</w:t>
      </w:r>
      <w:r w:rsidRPr="004975C9">
        <w:rPr>
          <w:rFonts w:ascii="Garamond" w:hAnsi="Garamond" w:cs="Tahoma"/>
          <w:b/>
          <w:lang w:val="pl-PL"/>
        </w:rPr>
        <w:t xml:space="preserve"> </w:t>
      </w:r>
      <w:r w:rsidR="00F77E78">
        <w:rPr>
          <w:rFonts w:ascii="Garamond" w:hAnsi="Garamond" w:cs="Tahoma"/>
          <w:b/>
          <w:lang w:val="pl-PL"/>
        </w:rPr>
        <w:t>z</w:t>
      </w:r>
      <w:r w:rsidR="002C2489" w:rsidRPr="004975C9">
        <w:rPr>
          <w:rFonts w:ascii="Garamond" w:hAnsi="Garamond" w:cs="Tahoma"/>
          <w:b/>
          <w:lang w:val="pl-PL"/>
        </w:rPr>
        <w:t>godnie z zapisami SIWZ.</w:t>
      </w:r>
    </w:p>
    <w:p w14:paraId="7294AB85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C8513F6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10</w:t>
      </w:r>
    </w:p>
    <w:p w14:paraId="285BADF1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1. „Gwarancja nie przekroczenia w komorze głównej temperatury 25°C przy temperaturze otoczenia 25°C oraz stosowania suchego bloku (typowe temp. inkubacji: 90-100°C).” Prosimy o podanie jaka temperatura z założenia będzie w pomieszczeniu.</w:t>
      </w:r>
    </w:p>
    <w:p w14:paraId="33D6462B" w14:textId="58C87C26" w:rsidR="00F42764" w:rsidRPr="004975C9" w:rsidRDefault="00205B3E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Calibri"/>
          <w:b/>
          <w:color w:val="538135"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F77E78" w:rsidRPr="00F77E78">
        <w:rPr>
          <w:rFonts w:ascii="Garamond" w:hAnsi="Garamond" w:cs="Tahoma"/>
          <w:b/>
          <w:lang w:val="pl-PL"/>
        </w:rPr>
        <w:t xml:space="preserve">Zamawiający wymaga </w:t>
      </w:r>
      <w:r w:rsidR="00F77E78">
        <w:rPr>
          <w:rFonts w:ascii="Garamond" w:hAnsi="Garamond" w:cs="Tahoma"/>
          <w:b/>
          <w:lang w:val="pl-PL"/>
        </w:rPr>
        <w:t>z</w:t>
      </w:r>
      <w:r w:rsidR="002C2489" w:rsidRPr="004975C9">
        <w:rPr>
          <w:rFonts w:ascii="Garamond" w:hAnsi="Garamond" w:cs="Tahoma"/>
          <w:b/>
          <w:lang w:val="pl-PL"/>
        </w:rPr>
        <w:t>godnie z załączoną dokumentacją techniczną</w:t>
      </w:r>
      <w:r w:rsidR="003661EB" w:rsidRPr="004975C9">
        <w:rPr>
          <w:rFonts w:ascii="Garamond" w:hAnsi="Garamond" w:cs="Tahoma"/>
          <w:b/>
          <w:lang w:val="pl-PL"/>
        </w:rPr>
        <w:t xml:space="preserve">, jednocześnie Zamawiający informuje, iż pkt 1 </w:t>
      </w:r>
      <w:r w:rsidR="009B7FE9">
        <w:rPr>
          <w:rFonts w:ascii="Garamond" w:hAnsi="Garamond" w:cs="Tahoma"/>
          <w:b/>
          <w:lang w:val="pl-PL"/>
        </w:rPr>
        <w:t xml:space="preserve">(tabeli </w:t>
      </w:r>
      <w:r w:rsidR="009B7FE9" w:rsidRPr="009B7FE9">
        <w:rPr>
          <w:rFonts w:ascii="Garamond" w:hAnsi="Garamond" w:cs="Tahoma"/>
          <w:b/>
          <w:lang w:val="pl-PL"/>
        </w:rPr>
        <w:t>parame</w:t>
      </w:r>
      <w:r w:rsidR="009B7FE9">
        <w:rPr>
          <w:rFonts w:ascii="Garamond" w:hAnsi="Garamond" w:cs="Tahoma"/>
          <w:b/>
          <w:lang w:val="pl-PL"/>
        </w:rPr>
        <w:t>try techniczne i eksploatacyjne)</w:t>
      </w:r>
      <w:r w:rsidR="009B7FE9" w:rsidRPr="009B7FE9">
        <w:rPr>
          <w:rFonts w:ascii="Garamond" w:hAnsi="Garamond" w:cs="Tahoma"/>
          <w:b/>
          <w:lang w:val="pl-PL"/>
        </w:rPr>
        <w:t xml:space="preserve"> </w:t>
      </w:r>
      <w:r w:rsidR="003661EB" w:rsidRPr="004975C9">
        <w:rPr>
          <w:rFonts w:ascii="Garamond" w:hAnsi="Garamond" w:cs="Tahoma"/>
          <w:b/>
          <w:lang w:val="pl-PL"/>
        </w:rPr>
        <w:t xml:space="preserve">otrzymuje brzmienie: „Ekranowany izolator z przepływem laminarnym do manipulacji i kalibracji radiofarmaceutyków zgodnie z wytycznymi cGMP. Gwarancja nie przekroczenia w komorze głównej temperatury 25 </w:t>
      </w:r>
      <w:r w:rsidR="003661EB" w:rsidRPr="004975C9">
        <w:rPr>
          <w:rFonts w:ascii="Times New Roman" w:hAnsi="Times New Roman"/>
          <w:b/>
          <w:lang w:val="pl-PL"/>
        </w:rPr>
        <w:t>ᵒ</w:t>
      </w:r>
      <w:r w:rsidR="003661EB" w:rsidRPr="004975C9">
        <w:rPr>
          <w:rFonts w:ascii="Garamond" w:hAnsi="Garamond" w:cs="Tahoma"/>
          <w:b/>
          <w:lang w:val="pl-PL"/>
        </w:rPr>
        <w:t xml:space="preserve">C przy temperaturze otoczenia 25 </w:t>
      </w:r>
      <w:r w:rsidR="003661EB" w:rsidRPr="004975C9">
        <w:rPr>
          <w:rFonts w:ascii="Times New Roman" w:hAnsi="Times New Roman"/>
          <w:b/>
          <w:lang w:val="pl-PL"/>
        </w:rPr>
        <w:t>ᵒ</w:t>
      </w:r>
      <w:r w:rsidR="003661EB" w:rsidRPr="004975C9">
        <w:rPr>
          <w:rFonts w:ascii="Garamond" w:hAnsi="Garamond" w:cs="Tahoma"/>
          <w:b/>
          <w:lang w:val="pl-PL"/>
        </w:rPr>
        <w:t xml:space="preserve">C oraz stosowania suchego bloku (typowe temp. inkubacji: 90-100 </w:t>
      </w:r>
      <w:r w:rsidR="003661EB" w:rsidRPr="004975C9">
        <w:rPr>
          <w:rFonts w:ascii="Times New Roman" w:hAnsi="Times New Roman"/>
          <w:b/>
          <w:lang w:val="pl-PL"/>
        </w:rPr>
        <w:t>ᵒ</w:t>
      </w:r>
      <w:r w:rsidR="003661EB" w:rsidRPr="004975C9">
        <w:rPr>
          <w:rFonts w:ascii="Garamond" w:hAnsi="Garamond" w:cs="Tahoma"/>
          <w:b/>
          <w:lang w:val="pl-PL"/>
        </w:rPr>
        <w:t xml:space="preserve">C) bądź możliwość podłączenia do wlotu komory gorącej powietrza z klimatyzacji centralnej lub zastosowanie innej metody umożliwiającej utrzymywanie temperatury poniżej 25 </w:t>
      </w:r>
      <w:r w:rsidR="003661EB" w:rsidRPr="004975C9">
        <w:rPr>
          <w:rFonts w:ascii="Times New Roman" w:hAnsi="Times New Roman"/>
          <w:b/>
          <w:lang w:val="pl-PL"/>
        </w:rPr>
        <w:t>ᵒ</w:t>
      </w:r>
      <w:r w:rsidR="003661EB" w:rsidRPr="004975C9">
        <w:rPr>
          <w:rFonts w:ascii="Garamond" w:hAnsi="Garamond" w:cs="Tahoma"/>
          <w:b/>
          <w:lang w:val="pl-PL"/>
        </w:rPr>
        <w:t>C”.</w:t>
      </w:r>
    </w:p>
    <w:p w14:paraId="31DEC287" w14:textId="77777777" w:rsidR="00301A41" w:rsidRPr="004975C9" w:rsidRDefault="00301A41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63453A6C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11</w:t>
      </w:r>
    </w:p>
    <w:p w14:paraId="71DF2BDB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2 Czy zamawiający posiada moduł do syntezy wspomniany w niniejszym punkcie. Jeśli tak, to prosimy o podanie danych technicznych tego modułu do syntezy.</w:t>
      </w:r>
    </w:p>
    <w:p w14:paraId="3CEE5E53" w14:textId="5A5C30B6" w:rsidR="003661EB" w:rsidRPr="004975C9" w:rsidRDefault="00205B3E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3661EB" w:rsidRPr="004975C9">
        <w:rPr>
          <w:rFonts w:ascii="Garamond" w:hAnsi="Garamond" w:cs="Tahoma"/>
          <w:b/>
          <w:color w:val="000000" w:themeColor="text1"/>
          <w:lang w:val="pl-PL"/>
        </w:rPr>
        <w:t xml:space="preserve">Zamawiający informuje, iż pkt 2 </w:t>
      </w:r>
      <w:r w:rsidR="009B7FE9" w:rsidRPr="009B7FE9">
        <w:rPr>
          <w:rFonts w:ascii="Garamond" w:hAnsi="Garamond" w:cs="Tahoma"/>
          <w:b/>
          <w:color w:val="000000" w:themeColor="text1"/>
          <w:lang w:val="pl-PL"/>
        </w:rPr>
        <w:t xml:space="preserve">(tabeli parametry techniczne i eksploatacyjne) </w:t>
      </w:r>
      <w:r w:rsidR="003661EB" w:rsidRPr="004975C9">
        <w:rPr>
          <w:rFonts w:ascii="Garamond" w:hAnsi="Garamond" w:cs="Tahoma"/>
          <w:b/>
          <w:color w:val="000000" w:themeColor="text1"/>
          <w:lang w:val="pl-PL"/>
        </w:rPr>
        <w:t xml:space="preserve">otrzymuje brzmienie: „Możliwość pracy ze związkami opartymi na Tc99m, jak i generycznymi emiterami PET i SPECT. </w:t>
      </w:r>
    </w:p>
    <w:p w14:paraId="1FA559E4" w14:textId="77777777" w:rsidR="003661EB" w:rsidRPr="004975C9" w:rsidRDefault="003661EB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lastRenderedPageBreak/>
        <w:t xml:space="preserve">Wystarczająca przestrzeń do przeprowadzania manualnych czynności związanych z procedurami znakowania radiofarmaceutyków.   </w:t>
      </w:r>
    </w:p>
    <w:p w14:paraId="25763B19" w14:textId="373F9A77" w:rsidR="003661EB" w:rsidRPr="004975C9" w:rsidRDefault="003661EB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Dodatkowo zapewniona przestrzeń w komorze głównej na urządzania pomocnicze (min. 30x50x50 cm). W ramach której może być umieszczony suchy blok grzejny (pkt. 55</w:t>
      </w:r>
      <w:r w:rsidR="009B7FE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="009B7FE9" w:rsidRPr="009B7FE9">
        <w:rPr>
          <w:rFonts w:ascii="Garamond" w:hAnsi="Garamond" w:cs="Tahoma"/>
          <w:b/>
          <w:color w:val="000000" w:themeColor="text1"/>
          <w:lang w:val="pl-PL"/>
        </w:rPr>
        <w:t>tabeli parame</w:t>
      </w:r>
      <w:r w:rsidR="009B7FE9">
        <w:rPr>
          <w:rFonts w:ascii="Garamond" w:hAnsi="Garamond" w:cs="Tahoma"/>
          <w:b/>
          <w:color w:val="000000" w:themeColor="text1"/>
          <w:lang w:val="pl-PL"/>
        </w:rPr>
        <w:t>try techniczne i eksploatacyjne</w:t>
      </w:r>
      <w:r w:rsidRPr="009B7FE9">
        <w:rPr>
          <w:rFonts w:ascii="Garamond" w:hAnsi="Garamond" w:cs="Tahoma"/>
          <w:b/>
          <w:color w:val="000000" w:themeColor="text1"/>
          <w:lang w:val="pl-PL"/>
        </w:rPr>
        <w:t>)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.  </w:t>
      </w:r>
    </w:p>
    <w:p w14:paraId="19A25C9C" w14:textId="43C5FB8F" w:rsidR="00205B3E" w:rsidRPr="004975C9" w:rsidRDefault="003661EB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Dodatkowe w komorze głównej min. 2 punkty zasilania 230V, 1000 W oraz doprowadzenie sprężonego powietrza max. 10 bar (powietrze do całej komory po stronie zamawiającego)”.</w:t>
      </w:r>
    </w:p>
    <w:p w14:paraId="18BFBEC2" w14:textId="38DFF799" w:rsidR="00C12482" w:rsidRPr="004975C9" w:rsidRDefault="00C12482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3AC7251E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12</w:t>
      </w:r>
    </w:p>
    <w:p w14:paraId="04E7CE50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2 Czy suchy blok grzewczy opisany w niniejszym punkcie jest tym samym co opisany w punkcie 55?</w:t>
      </w:r>
    </w:p>
    <w:p w14:paraId="4BE28171" w14:textId="5443C062" w:rsidR="00205B3E" w:rsidRPr="009B7FE9" w:rsidRDefault="00205B3E" w:rsidP="009B7FE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2C2489" w:rsidRPr="004975C9">
        <w:rPr>
          <w:rFonts w:ascii="Garamond" w:hAnsi="Garamond" w:cs="Tahoma"/>
          <w:b/>
          <w:lang w:val="pl-PL"/>
        </w:rPr>
        <w:t>Zamawiający potwierdza, że</w:t>
      </w:r>
      <w:r w:rsidR="002C2489" w:rsidRPr="004975C9">
        <w:rPr>
          <w:rFonts w:ascii="Garamond" w:hAnsi="Garamond"/>
          <w:lang w:val="pl-PL"/>
        </w:rPr>
        <w:t xml:space="preserve"> </w:t>
      </w:r>
      <w:r w:rsidR="009B7FE9">
        <w:rPr>
          <w:rFonts w:ascii="Garamond" w:hAnsi="Garamond" w:cs="Tahoma"/>
          <w:b/>
          <w:lang w:val="pl-PL"/>
        </w:rPr>
        <w:t xml:space="preserve">suchy blok grzewczy opisany w 2 punkcie </w:t>
      </w:r>
      <w:r w:rsidR="009B7FE9" w:rsidRPr="009B7FE9">
        <w:rPr>
          <w:rFonts w:ascii="Garamond" w:hAnsi="Garamond" w:cs="Tahoma"/>
          <w:b/>
          <w:lang w:val="pl-PL"/>
        </w:rPr>
        <w:t xml:space="preserve">(tabeli parametry techniczne i eksploatacyjne) </w:t>
      </w:r>
      <w:r w:rsidR="002C2489" w:rsidRPr="004975C9">
        <w:rPr>
          <w:rFonts w:ascii="Garamond" w:hAnsi="Garamond" w:cs="Tahoma"/>
          <w:b/>
          <w:lang w:val="pl-PL"/>
        </w:rPr>
        <w:t xml:space="preserve"> jest ty</w:t>
      </w:r>
      <w:r w:rsidR="00C12482">
        <w:rPr>
          <w:rFonts w:ascii="Garamond" w:hAnsi="Garamond" w:cs="Tahoma"/>
          <w:b/>
          <w:lang w:val="pl-PL"/>
        </w:rPr>
        <w:t>m samym co opisany w punkcie 55</w:t>
      </w:r>
      <w:r w:rsidR="009B7FE9">
        <w:rPr>
          <w:rFonts w:ascii="Garamond" w:hAnsi="Garamond" w:cs="Tahoma"/>
          <w:b/>
          <w:lang w:val="pl-PL"/>
        </w:rPr>
        <w:t xml:space="preserve"> </w:t>
      </w:r>
      <w:r w:rsidR="009B7FE9" w:rsidRPr="009B7FE9">
        <w:rPr>
          <w:rFonts w:ascii="Garamond" w:hAnsi="Garamond" w:cs="Tahoma"/>
          <w:b/>
          <w:lang w:val="pl-PL"/>
        </w:rPr>
        <w:t>(tabeli parametry techniczne i eksploatacyjne)</w:t>
      </w:r>
      <w:r w:rsidR="009B7FE9">
        <w:rPr>
          <w:rFonts w:ascii="Garamond" w:hAnsi="Garamond" w:cs="Tahoma"/>
          <w:b/>
          <w:lang w:val="pl-PL"/>
        </w:rPr>
        <w:t>.</w:t>
      </w:r>
    </w:p>
    <w:p w14:paraId="4B8CB699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045F0A8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Pytanie 13</w:t>
      </w:r>
    </w:p>
    <w:p w14:paraId="462E5E82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>Dot. OPZ pkt 3 Prosimy o wyjaśnienie co Zamawiający ma na myśli pod hasłem : „plastikowe wsporniki do obsługi izotopów emitujących promieniowanie beta”.</w:t>
      </w:r>
    </w:p>
    <w:p w14:paraId="7BEC7644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Odpowiedź: </w:t>
      </w:r>
      <w:r w:rsidR="002C2489" w:rsidRPr="004975C9">
        <w:rPr>
          <w:rFonts w:ascii="Garamond" w:hAnsi="Garamond" w:cs="Tahoma"/>
          <w:b/>
          <w:color w:val="000000" w:themeColor="text1"/>
          <w:lang w:val="pl-PL"/>
        </w:rPr>
        <w:t>Zamawiający wyjaśnia, iż wsporniki mają służyć do przetrzymywania fiolek/strzykawek, należy wyposażyć komorę w min. 2 wsporniki.</w:t>
      </w:r>
    </w:p>
    <w:p w14:paraId="39821520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E71415E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14</w:t>
      </w:r>
    </w:p>
    <w:p w14:paraId="69E59DB2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5 i 26 Prosimy Zamawiającego o zaakceptowanie komory, w której przednie pokrywy będą malowane proszkowo. Takie rozwiązanie w znacznym stopniu ułatwia dekontaminację pokrywy.</w:t>
      </w:r>
    </w:p>
    <w:p w14:paraId="28DF9ABE" w14:textId="7F9C334D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2C2489" w:rsidRPr="004975C9">
        <w:rPr>
          <w:rFonts w:ascii="Garamond" w:hAnsi="Garamond" w:cs="Tahoma"/>
          <w:b/>
          <w:lang w:val="pl-PL"/>
        </w:rPr>
        <w:t xml:space="preserve"> </w:t>
      </w:r>
      <w:r w:rsidR="00C12482">
        <w:rPr>
          <w:rFonts w:ascii="Garamond" w:hAnsi="Garamond" w:cs="Tahoma"/>
          <w:b/>
          <w:lang w:val="pl-PL"/>
        </w:rPr>
        <w:t>Zamawiający wymaga z</w:t>
      </w:r>
      <w:r w:rsidR="002C2489" w:rsidRPr="004975C9">
        <w:rPr>
          <w:rFonts w:ascii="Garamond" w:hAnsi="Garamond" w:cs="Tahoma"/>
          <w:b/>
          <w:lang w:val="pl-PL"/>
        </w:rPr>
        <w:t>godnie z zapisami SIWZ.</w:t>
      </w:r>
    </w:p>
    <w:p w14:paraId="25404623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2DCF81C3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15</w:t>
      </w:r>
    </w:p>
    <w:p w14:paraId="0CB1CF8A" w14:textId="77777777" w:rsidR="00205B3E" w:rsidRPr="009C177F" w:rsidRDefault="00205B3E" w:rsidP="009C177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Dot. OPZ pkt 6 Zamawiający wymaga, aby w komorach roboczych było zastosowane wykończenie </w:t>
      </w:r>
      <w:r w:rsidRPr="009C177F">
        <w:rPr>
          <w:rFonts w:ascii="Garamond" w:hAnsi="Garamond" w:cs="Tahoma"/>
          <w:lang w:val="pl-PL"/>
        </w:rPr>
        <w:t>Mirror Bright. Ponieważ jest to unikalna nazwa handlowa jednego z dostawców komór gorących na rynku, prosimy Zamawiającego o sprecyzowanie, czy zastosowane wykończenie ma być łatwe w czyszczeniu i dekontaminacji czy ma posiadać efekt odbicia.</w:t>
      </w:r>
    </w:p>
    <w:p w14:paraId="1C738F5E" w14:textId="4A5359FD" w:rsidR="00205B3E" w:rsidRPr="004975C9" w:rsidRDefault="00205B3E" w:rsidP="009C177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9C177F">
        <w:rPr>
          <w:rFonts w:ascii="Garamond" w:hAnsi="Garamond" w:cs="Tahoma"/>
          <w:b/>
          <w:lang w:val="pl-PL"/>
        </w:rPr>
        <w:t xml:space="preserve">Odpowiedź: </w:t>
      </w:r>
      <w:r w:rsidR="00C94A61" w:rsidRPr="00C94A61">
        <w:rPr>
          <w:rFonts w:ascii="Garamond" w:hAnsi="Garamond" w:cs="Tahoma"/>
          <w:b/>
          <w:lang w:val="pl-PL"/>
        </w:rPr>
        <w:t>Zamawiający dopuszcza zastosowanie wykończenia równoważnego, w tym plastikowego, zgodnie z odpowiedzią na pytanie nr 59.</w:t>
      </w:r>
    </w:p>
    <w:p w14:paraId="184FBF66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66E7303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16</w:t>
      </w:r>
    </w:p>
    <w:p w14:paraId="163F1475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8 Zamawiający wymaga okienka podglądu ze szkłem o ekwiwalencie Pb min. 50 mm. Zwracamy uwagę Zamawiającego, że grubość takiego okienka będzie minimum dwukrotnie większa niż drzwi. Czy Zamawiający przyjmie ofertę, w której okienko podglądu będzie miało ekwiwalent 30 mm Pb?</w:t>
      </w:r>
    </w:p>
    <w:p w14:paraId="0D00823B" w14:textId="707F94F3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C12482" w:rsidRPr="00C12482">
        <w:rPr>
          <w:rFonts w:ascii="Garamond" w:hAnsi="Garamond" w:cs="Tahoma"/>
          <w:b/>
          <w:lang w:val="pl-PL"/>
        </w:rPr>
        <w:t>Zamawiający wymaga zgodnie z zapisami SIWZ.</w:t>
      </w:r>
    </w:p>
    <w:p w14:paraId="6790CDF9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393AC0AB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17</w:t>
      </w:r>
    </w:p>
    <w:p w14:paraId="1DFE3996" w14:textId="5B42BD92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21 Komora kalibratora dawki wyposażona w system do poruszania fiolką w studzience. Prosimy Zamawiającego o doprecyzowanie jakie techniczne rozwią</w:t>
      </w:r>
      <w:r w:rsidR="009C177F">
        <w:rPr>
          <w:rFonts w:ascii="Garamond" w:hAnsi="Garamond" w:cs="Tahoma"/>
          <w:lang w:val="pl-PL"/>
        </w:rPr>
        <w:t>zanie ma na myśli. Czy chodzi o </w:t>
      </w:r>
      <w:r w:rsidRPr="004975C9">
        <w:rPr>
          <w:rFonts w:ascii="Garamond" w:hAnsi="Garamond" w:cs="Tahoma"/>
          <w:lang w:val="pl-PL"/>
        </w:rPr>
        <w:t>uchwyt na strzykawki do komory miernika czy windę?</w:t>
      </w:r>
    </w:p>
    <w:p w14:paraId="78649B91" w14:textId="62E66D8D" w:rsidR="00205B3E" w:rsidRPr="004975C9" w:rsidRDefault="00205B3E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EB20F5" w:rsidRPr="004975C9">
        <w:rPr>
          <w:rFonts w:ascii="Garamond" w:hAnsi="Garamond" w:cs="Tahoma"/>
          <w:b/>
          <w:color w:val="000000" w:themeColor="text1"/>
          <w:lang w:val="pl-PL"/>
        </w:rPr>
        <w:t>Zamawiający precyzuje, że system służy do poruszania to jest: opuszczania lub podnoszenia fiolki/strzykawki w studzience, techniczne rozwiązanie musi spełnić ten zapis.</w:t>
      </w:r>
      <w:r w:rsidR="003661EB"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="003661EB" w:rsidRPr="004975C9">
        <w:rPr>
          <w:rFonts w:ascii="Garamond" w:hAnsi="Garamond"/>
          <w:b/>
          <w:color w:val="000000" w:themeColor="text1"/>
          <w:lang w:val="pl-PL"/>
        </w:rPr>
        <w:t>Dodatkowo Zamawiający precyzuje zapis w pkt 21</w:t>
      </w:r>
      <w:r w:rsidR="009B7FE9">
        <w:rPr>
          <w:rFonts w:ascii="Garamond" w:hAnsi="Garamond"/>
          <w:b/>
          <w:color w:val="000000" w:themeColor="text1"/>
          <w:lang w:val="pl-PL"/>
        </w:rPr>
        <w:t xml:space="preserve"> </w:t>
      </w:r>
      <w:r w:rsidR="009B7FE9" w:rsidRPr="009B7FE9">
        <w:rPr>
          <w:rFonts w:ascii="Garamond" w:hAnsi="Garamond"/>
          <w:b/>
          <w:color w:val="000000" w:themeColor="text1"/>
          <w:lang w:val="pl-PL"/>
        </w:rPr>
        <w:t>(tabeli parametry techniczne i eksploatacyjne)</w:t>
      </w:r>
      <w:r w:rsidR="003661EB" w:rsidRPr="009B7FE9">
        <w:rPr>
          <w:rFonts w:ascii="Garamond" w:hAnsi="Garamond"/>
          <w:b/>
          <w:color w:val="000000" w:themeColor="text1"/>
          <w:lang w:val="pl-PL"/>
        </w:rPr>
        <w:t>:</w:t>
      </w:r>
      <w:r w:rsidR="008260B6" w:rsidRPr="004975C9">
        <w:rPr>
          <w:rFonts w:ascii="Garamond" w:hAnsi="Garamond"/>
          <w:b/>
          <w:color w:val="000000" w:themeColor="text1"/>
          <w:lang w:val="pl-PL"/>
        </w:rPr>
        <w:t xml:space="preserve"> </w:t>
      </w:r>
      <w:r w:rsidR="008260B6" w:rsidRPr="004975C9">
        <w:rPr>
          <w:rFonts w:ascii="Garamond" w:hAnsi="Garamond"/>
          <w:b/>
          <w:color w:val="000000" w:themeColor="text1"/>
          <w:lang w:val="pl-PL"/>
        </w:rPr>
        <w:lastRenderedPageBreak/>
        <w:t xml:space="preserve">W momencie awarii systemu powinna być możliwość manualnego wprowadzenia źródła promieniotwórczego do studzienki. </w:t>
      </w:r>
    </w:p>
    <w:p w14:paraId="185D650B" w14:textId="77777777" w:rsidR="008260B6" w:rsidRPr="004975C9" w:rsidRDefault="008260B6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6B0FC64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18</w:t>
      </w:r>
    </w:p>
    <w:p w14:paraId="0ECF65C4" w14:textId="77777777" w:rsidR="00205B3E" w:rsidRPr="004975C9" w:rsidRDefault="009272AE" w:rsidP="009272A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25 Którą częścią komory gorącej (która jest przedmiotem niniejszego postępowania przetargowego) jest komora dozująca?</w:t>
      </w:r>
    </w:p>
    <w:p w14:paraId="457FD716" w14:textId="5E916930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 </w:t>
      </w:r>
      <w:r w:rsidR="00EB20F5" w:rsidRPr="004975C9">
        <w:rPr>
          <w:rFonts w:ascii="Garamond" w:hAnsi="Garamond" w:cs="Tahoma"/>
          <w:b/>
          <w:lang w:val="pl-PL"/>
        </w:rPr>
        <w:t>Ko</w:t>
      </w:r>
      <w:r w:rsidR="00C12482">
        <w:rPr>
          <w:rFonts w:ascii="Garamond" w:hAnsi="Garamond" w:cs="Tahoma"/>
          <w:b/>
          <w:lang w:val="pl-PL"/>
        </w:rPr>
        <w:t>mory roboczej, zgodnie z pkt.</w:t>
      </w:r>
      <w:r w:rsidR="009C177F">
        <w:rPr>
          <w:rFonts w:ascii="Garamond" w:hAnsi="Garamond" w:cs="Tahoma"/>
          <w:b/>
          <w:lang w:val="pl-PL"/>
        </w:rPr>
        <w:t xml:space="preserve"> 13</w:t>
      </w:r>
      <w:r w:rsidR="00C12482">
        <w:rPr>
          <w:rFonts w:ascii="Garamond" w:hAnsi="Garamond" w:cs="Tahoma"/>
          <w:b/>
          <w:lang w:val="pl-PL"/>
        </w:rPr>
        <w:t xml:space="preserve"> </w:t>
      </w:r>
      <w:r w:rsidR="009B7FE9">
        <w:rPr>
          <w:rFonts w:ascii="Garamond" w:hAnsi="Garamond" w:cs="Tahoma"/>
          <w:b/>
          <w:lang w:val="pl-PL"/>
        </w:rPr>
        <w:t xml:space="preserve">tabeli </w:t>
      </w:r>
      <w:r w:rsidR="009C177F">
        <w:rPr>
          <w:rFonts w:ascii="Garamond" w:hAnsi="Garamond" w:cs="Tahoma"/>
          <w:b/>
          <w:lang w:val="pl-PL"/>
        </w:rPr>
        <w:t xml:space="preserve">parametry techniczne i eksploatacyjne. </w:t>
      </w:r>
    </w:p>
    <w:p w14:paraId="546B3A63" w14:textId="77777777" w:rsidR="00205B3E" w:rsidRPr="004975C9" w:rsidRDefault="00205B3E" w:rsidP="0046388D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30ABC82D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19</w:t>
      </w:r>
    </w:p>
    <w:p w14:paraId="492B2284" w14:textId="77777777" w:rsidR="00205B3E" w:rsidRPr="004975C9" w:rsidRDefault="009272AE" w:rsidP="009272A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30 Urządzenie wzorcowane przez akredytowane laboratorium minimum dla: Ra-223, Er-169, ln-111, C-11. Prosimy Zamawiającego o wskazanie Akredytowanego Laboratorium wzorcującego miernik aktywności na Ra-223, Er-169, ln-111.</w:t>
      </w:r>
    </w:p>
    <w:p w14:paraId="16D7F653" w14:textId="6C61C26B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7245D1" w:rsidRPr="004975C9">
        <w:rPr>
          <w:rFonts w:ascii="Garamond" w:hAnsi="Garamond" w:cs="Tahoma"/>
          <w:b/>
          <w:lang w:val="pl-PL"/>
        </w:rPr>
        <w:t xml:space="preserve"> Zamawiający informuje, iż pkt 30</w:t>
      </w:r>
      <w:r w:rsidR="0071723D">
        <w:rPr>
          <w:rFonts w:ascii="Garamond" w:hAnsi="Garamond" w:cs="Tahoma"/>
          <w:b/>
          <w:lang w:val="pl-PL"/>
        </w:rPr>
        <w:t xml:space="preserve"> (</w:t>
      </w:r>
      <w:r w:rsidR="009B7FE9">
        <w:rPr>
          <w:rFonts w:ascii="Garamond" w:hAnsi="Garamond" w:cs="Tahoma"/>
          <w:b/>
          <w:lang w:val="pl-PL"/>
        </w:rPr>
        <w:t xml:space="preserve">tabeli </w:t>
      </w:r>
      <w:r w:rsidR="0071723D" w:rsidRPr="0071723D">
        <w:rPr>
          <w:rFonts w:ascii="Garamond" w:hAnsi="Garamond" w:cs="Tahoma"/>
          <w:b/>
          <w:lang w:val="pl-PL"/>
        </w:rPr>
        <w:t>parametry techniczne i eksploatacyjne</w:t>
      </w:r>
      <w:r w:rsidR="0071723D">
        <w:rPr>
          <w:rFonts w:ascii="Garamond" w:hAnsi="Garamond" w:cs="Tahoma"/>
          <w:b/>
          <w:lang w:val="pl-PL"/>
        </w:rPr>
        <w:t>) jest nieobligatoryjny, jest</w:t>
      </w:r>
      <w:r w:rsidR="007245D1" w:rsidRPr="004975C9">
        <w:rPr>
          <w:rFonts w:ascii="Garamond" w:hAnsi="Garamond" w:cs="Tahoma"/>
          <w:b/>
          <w:lang w:val="pl-PL"/>
        </w:rPr>
        <w:t xml:space="preserve"> punktowany.</w:t>
      </w:r>
    </w:p>
    <w:p w14:paraId="761195DB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1BAEEC3F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20</w:t>
      </w:r>
    </w:p>
    <w:p w14:paraId="20A9DFC4" w14:textId="77777777" w:rsidR="00205B3E" w:rsidRPr="004975C9" w:rsidRDefault="009272AE" w:rsidP="009272A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41 Osłonięcie min.: 40 mm Pb. Czy Zamawiający zaakceptuje rozwiązanie równoważne polegające na osłonie komory jonizacyjnej miernika aktywności poprzez zapewnienie wymaganej osłony min 40 mm Pb komory kalibratora dawki będącej częścią komory gorącej?</w:t>
      </w:r>
    </w:p>
    <w:p w14:paraId="4966E6DE" w14:textId="5792B6A9" w:rsidR="004D6346" w:rsidRPr="004975C9" w:rsidRDefault="00205B3E" w:rsidP="004D6346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E31A88">
        <w:rPr>
          <w:rFonts w:ascii="Garamond" w:hAnsi="Garamond" w:cs="Tahoma"/>
          <w:b/>
          <w:lang w:val="pl-PL"/>
        </w:rPr>
        <w:t>Tak, Zamawiający dopuszcza</w:t>
      </w:r>
      <w:r w:rsidR="00E31A88" w:rsidRPr="00763013">
        <w:rPr>
          <w:lang w:val="pl-PL"/>
        </w:rPr>
        <w:t xml:space="preserve"> </w:t>
      </w:r>
      <w:r w:rsidR="00C04847">
        <w:rPr>
          <w:rFonts w:ascii="Garamond" w:hAnsi="Garamond" w:cs="Tahoma"/>
          <w:b/>
          <w:lang w:val="pl-PL"/>
        </w:rPr>
        <w:t xml:space="preserve">rozwiązanie </w:t>
      </w:r>
      <w:r w:rsidR="00E31A88" w:rsidRPr="00E31A88">
        <w:rPr>
          <w:rFonts w:ascii="Garamond" w:hAnsi="Garamond" w:cs="Tahoma"/>
          <w:b/>
          <w:lang w:val="pl-PL"/>
        </w:rPr>
        <w:t>polegające na osłonie komory jonizacyjnej miernika aktywności poprzez zapewnienie wymaganej osłony min 40 mm Pb komory kalibratora dawki będącej częścią komory gorącej</w:t>
      </w:r>
      <w:r w:rsidR="00E31A88">
        <w:rPr>
          <w:rFonts w:ascii="Garamond" w:hAnsi="Garamond" w:cs="Tahoma"/>
          <w:b/>
          <w:lang w:val="pl-PL"/>
        </w:rPr>
        <w:t>, jednocześnie informując o </w:t>
      </w:r>
      <w:r w:rsidR="004D6346" w:rsidRPr="004975C9">
        <w:rPr>
          <w:rFonts w:ascii="Garamond" w:hAnsi="Garamond" w:cs="Tahoma"/>
          <w:b/>
          <w:lang w:val="pl-PL"/>
        </w:rPr>
        <w:t xml:space="preserve">doprecyzowaniu pkt 31 </w:t>
      </w:r>
      <w:r w:rsidR="009B7FE9" w:rsidRPr="009B7FE9">
        <w:rPr>
          <w:rFonts w:ascii="Garamond" w:hAnsi="Garamond" w:cs="Tahoma"/>
          <w:b/>
          <w:lang w:val="pl-PL"/>
        </w:rPr>
        <w:t xml:space="preserve">(tabeli parametry techniczne i eksploatacyjne) </w:t>
      </w:r>
      <w:r w:rsidR="004D6346" w:rsidRPr="004975C9">
        <w:rPr>
          <w:rFonts w:ascii="Garamond" w:hAnsi="Garamond" w:cs="Tahoma"/>
          <w:b/>
          <w:lang w:val="pl-PL"/>
        </w:rPr>
        <w:t>w następujący sposób: „KOMORA JONIZACYJNA:</w:t>
      </w:r>
    </w:p>
    <w:p w14:paraId="0BB3A8E5" w14:textId="77777777" w:rsidR="004D6346" w:rsidRPr="004975C9" w:rsidRDefault="004D6346" w:rsidP="004D6346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Saturacja: &gt;200 GBq (Tc-99m), &gt;70 GBq (F-18). &gt;6 Ci (Tc-99m), &gt;2 Ci (F-18)</w:t>
      </w:r>
    </w:p>
    <w:p w14:paraId="06630F4B" w14:textId="77777777" w:rsidR="004D6346" w:rsidRPr="004975C9" w:rsidRDefault="004D6346" w:rsidP="004D6346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Zakres energii min.: 25 keV - 3 MeV</w:t>
      </w:r>
    </w:p>
    <w:p w14:paraId="2FFA227E" w14:textId="6C9DA0BD" w:rsidR="00205B3E" w:rsidRPr="004975C9" w:rsidRDefault="004D6346" w:rsidP="004D6346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Osłonięcie gwarantujące nie podwyższenie tła w komorze jonizacyjnej w wyniku operacji otwartymi źródłami  (aktywność: 2 GBq F-18, 30 GBq Tc-99m), zainstalowanego generatora 99Mo/99mTc lub 68Ge/Ga (aktywność: 10 GBq Mo-99, 1 GBq Ge-68). Całościowo osłona między źródłem promieniotwórczym, a komorą jonizującą powinna wynosić minimalnie 40 mm ekwiwalentu Pb.”</w:t>
      </w:r>
    </w:p>
    <w:p w14:paraId="2A0A0FC5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5F0BC3CB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21</w:t>
      </w:r>
    </w:p>
    <w:p w14:paraId="61632AAB" w14:textId="77777777" w:rsidR="00205B3E" w:rsidRPr="004975C9" w:rsidRDefault="009272A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47 Prosimy wykreślenie tego punktu, gdyż jest wielu producentów liczników cząstek. Konstrukcja tych liczników może być różnoraka i jednocześnie spełniająca wymagania dotyczące sterylności.</w:t>
      </w:r>
    </w:p>
    <w:p w14:paraId="3468DFDA" w14:textId="07800B49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EB1495">
        <w:rPr>
          <w:rFonts w:ascii="Garamond" w:hAnsi="Garamond" w:cs="Tahoma"/>
          <w:b/>
          <w:lang w:val="pl-PL"/>
        </w:rPr>
        <w:t>Zamawiający wymaga z</w:t>
      </w:r>
      <w:r w:rsidR="00EB20F5" w:rsidRPr="004975C9">
        <w:rPr>
          <w:rFonts w:ascii="Garamond" w:hAnsi="Garamond" w:cs="Tahoma"/>
          <w:b/>
          <w:lang w:val="pl-PL"/>
        </w:rPr>
        <w:t>godnie z zapisami SIWZ.</w:t>
      </w:r>
    </w:p>
    <w:p w14:paraId="36608018" w14:textId="42869D90" w:rsidR="00205B3E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2F1EE0A7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22</w:t>
      </w:r>
    </w:p>
    <w:p w14:paraId="4E9D2888" w14:textId="77777777" w:rsidR="00205B3E" w:rsidRPr="004975C9" w:rsidRDefault="009272AE" w:rsidP="009272A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57 Prosimy Zamawiającego o wykreślenie niniejszego punktu, gdyż dostawca komory gorącej nie może odpowiadać za odbiór całej pracowni.</w:t>
      </w:r>
    </w:p>
    <w:p w14:paraId="3BCA67E7" w14:textId="5B4F9D4E" w:rsidR="00286671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 </w:t>
      </w:r>
      <w:r w:rsidR="00EB1495">
        <w:rPr>
          <w:rFonts w:ascii="Garamond" w:hAnsi="Garamond" w:cs="Tahoma"/>
          <w:b/>
          <w:lang w:val="pl-PL"/>
        </w:rPr>
        <w:t>Zamawiający wymaga z</w:t>
      </w:r>
      <w:r w:rsidR="00EB1495" w:rsidRPr="004975C9">
        <w:rPr>
          <w:rFonts w:ascii="Garamond" w:hAnsi="Garamond" w:cs="Tahoma"/>
          <w:b/>
          <w:lang w:val="pl-PL"/>
        </w:rPr>
        <w:t>godnie z zapisami SIWZ.</w:t>
      </w:r>
    </w:p>
    <w:p w14:paraId="7AE5CFEE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5D66CD54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23</w:t>
      </w:r>
    </w:p>
    <w:p w14:paraId="4BDFF0B2" w14:textId="77777777" w:rsidR="00205B3E" w:rsidRPr="004975C9" w:rsidRDefault="009272AE" w:rsidP="009272A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57 Prosimy Zamawiającego o wymienienie jakich dokumentów i wykonania jakich testów oczekuje od dostawcy komory gorącej. Dostawca komory gorącej nie może odpowiadać za odbiór całej pracowni.</w:t>
      </w:r>
    </w:p>
    <w:p w14:paraId="6921CD0E" w14:textId="30FEC685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 xml:space="preserve">Odpowiedź: </w:t>
      </w:r>
      <w:r w:rsidR="001C452E">
        <w:rPr>
          <w:rFonts w:ascii="Garamond" w:hAnsi="Garamond" w:cs="Tahoma"/>
          <w:b/>
          <w:lang w:val="pl-PL"/>
        </w:rPr>
        <w:t xml:space="preserve">Zamawiający </w:t>
      </w:r>
      <w:r w:rsidR="006426D0">
        <w:rPr>
          <w:rFonts w:ascii="Garamond" w:hAnsi="Garamond" w:cs="Tahoma"/>
          <w:b/>
          <w:lang w:val="pl-PL"/>
        </w:rPr>
        <w:t>oczekuje</w:t>
      </w:r>
      <w:r w:rsidR="00286671">
        <w:rPr>
          <w:rFonts w:ascii="Garamond" w:hAnsi="Garamond" w:cs="Tahoma"/>
          <w:b/>
          <w:lang w:val="pl-PL"/>
        </w:rPr>
        <w:t xml:space="preserve"> przedstawienia kompletu</w:t>
      </w:r>
      <w:r w:rsidR="006426D0">
        <w:rPr>
          <w:rFonts w:ascii="Garamond" w:hAnsi="Garamond" w:cs="Tahoma"/>
          <w:b/>
          <w:lang w:val="pl-PL"/>
        </w:rPr>
        <w:t xml:space="preserve"> </w:t>
      </w:r>
      <w:r w:rsidR="006426D0" w:rsidRPr="006426D0">
        <w:rPr>
          <w:rFonts w:ascii="Garamond" w:hAnsi="Garamond" w:cs="Tahoma"/>
          <w:b/>
          <w:lang w:val="pl-PL"/>
        </w:rPr>
        <w:t xml:space="preserve">dokumentów i wykonania </w:t>
      </w:r>
      <w:r w:rsidR="006426D0">
        <w:rPr>
          <w:rFonts w:ascii="Garamond" w:hAnsi="Garamond" w:cs="Tahoma"/>
          <w:b/>
          <w:lang w:val="pl-PL"/>
        </w:rPr>
        <w:t xml:space="preserve">wymaganych </w:t>
      </w:r>
      <w:r w:rsidR="006426D0" w:rsidRPr="006426D0">
        <w:rPr>
          <w:rFonts w:ascii="Garamond" w:hAnsi="Garamond" w:cs="Tahoma"/>
          <w:b/>
          <w:lang w:val="pl-PL"/>
        </w:rPr>
        <w:t xml:space="preserve">testów </w:t>
      </w:r>
      <w:r w:rsidR="006426D0">
        <w:rPr>
          <w:rFonts w:ascii="Garamond" w:hAnsi="Garamond" w:cs="Tahoma"/>
          <w:b/>
          <w:lang w:val="pl-PL"/>
        </w:rPr>
        <w:t>zgodnie z </w:t>
      </w:r>
      <w:r w:rsidR="00EB20F5" w:rsidRPr="004975C9">
        <w:rPr>
          <w:rFonts w:ascii="Garamond" w:hAnsi="Garamond" w:cs="Tahoma"/>
          <w:b/>
          <w:lang w:val="pl-PL"/>
        </w:rPr>
        <w:t>obowiązującymi przepisami prawa.</w:t>
      </w:r>
    </w:p>
    <w:p w14:paraId="50C47D9B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1D139640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272AE" w:rsidRPr="004975C9">
        <w:rPr>
          <w:rFonts w:ascii="Garamond" w:hAnsi="Garamond" w:cs="Tahoma"/>
          <w:b/>
          <w:lang w:val="pl-PL"/>
        </w:rPr>
        <w:t>24</w:t>
      </w:r>
    </w:p>
    <w:p w14:paraId="1377E128" w14:textId="77777777" w:rsidR="00205B3E" w:rsidRPr="004975C9" w:rsidRDefault="009272AE" w:rsidP="009272A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57 Prosimy o dopisanie „Komplet dokumentów i testów dotyczących komory gorącej”, gdyż dostawca komory gorącej nie może odpowiadać za odbiór całej pracowni.</w:t>
      </w:r>
    </w:p>
    <w:p w14:paraId="79056F14" w14:textId="1338302D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6426D0" w:rsidRPr="006426D0">
        <w:rPr>
          <w:rFonts w:ascii="Garamond" w:hAnsi="Garamond" w:cs="Tahoma"/>
          <w:b/>
          <w:lang w:val="pl-PL"/>
        </w:rPr>
        <w:t>Zamawiający wymaga zgodnie z zapisami SIWZ.</w:t>
      </w:r>
    </w:p>
    <w:p w14:paraId="60835144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28D19969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Pytanie </w:t>
      </w:r>
      <w:r w:rsidR="00976F68" w:rsidRPr="004975C9">
        <w:rPr>
          <w:rFonts w:ascii="Garamond" w:hAnsi="Garamond" w:cs="Tahoma"/>
          <w:b/>
          <w:lang w:val="pl-PL"/>
        </w:rPr>
        <w:t>25</w:t>
      </w:r>
    </w:p>
    <w:p w14:paraId="0BF726B7" w14:textId="77777777" w:rsidR="00205B3E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pkt 58 Prosimy Zamawiającego o udostępnienie danych na temat maksymalnego obciążenia w pomieszczeniu dostawy i instalacji komory gorącej oraz podanie informacji jakie przyłącza i media i o jakich parametrach są obecnie dostępne / będą dostępne po przekazaniu Obiektu Szpitalowi Uniwersyteckiemu w tym pomieszczeniu.</w:t>
      </w:r>
    </w:p>
    <w:p w14:paraId="2394FE98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</w:t>
      </w:r>
      <w:r w:rsidR="00A76A92" w:rsidRPr="004975C9">
        <w:rPr>
          <w:rFonts w:ascii="Garamond" w:hAnsi="Garamond" w:cs="Tahoma"/>
          <w:b/>
          <w:lang w:val="pl-PL"/>
        </w:rPr>
        <w:t>Zgodnie z załączoną dokumentacją techniczną.</w:t>
      </w:r>
    </w:p>
    <w:p w14:paraId="25F7C4F8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2D4C16F7" w14:textId="77777777" w:rsidR="00205B3E" w:rsidRPr="00290F08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290F08">
        <w:rPr>
          <w:rFonts w:ascii="Garamond" w:hAnsi="Garamond" w:cs="Tahoma"/>
          <w:b/>
          <w:lang w:val="pl-PL"/>
        </w:rPr>
        <w:t xml:space="preserve">Pytanie </w:t>
      </w:r>
      <w:r w:rsidR="00976F68" w:rsidRPr="00290F08">
        <w:rPr>
          <w:rFonts w:ascii="Garamond" w:hAnsi="Garamond" w:cs="Tahoma"/>
          <w:b/>
          <w:lang w:val="pl-PL"/>
        </w:rPr>
        <w:t>26</w:t>
      </w:r>
    </w:p>
    <w:p w14:paraId="5B19D666" w14:textId="77777777" w:rsidR="00205B3E" w:rsidRPr="00290F08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290F08">
        <w:rPr>
          <w:rFonts w:ascii="Garamond" w:hAnsi="Garamond" w:cs="Tahoma"/>
          <w:lang w:val="pl-PL"/>
        </w:rPr>
        <w:t>Prosimy Zamawiającego o wyznaczenie terminu wizji lokalnej.</w:t>
      </w:r>
    </w:p>
    <w:p w14:paraId="0942EAA3" w14:textId="5F92B630" w:rsidR="00976F68" w:rsidRPr="00290F08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290F08">
        <w:rPr>
          <w:rFonts w:ascii="Garamond" w:hAnsi="Garamond" w:cs="Tahoma"/>
          <w:b/>
          <w:lang w:val="pl-PL"/>
        </w:rPr>
        <w:t xml:space="preserve">Odpowiedź: </w:t>
      </w:r>
      <w:r w:rsidR="00B95DEF" w:rsidRPr="00290F08">
        <w:rPr>
          <w:rFonts w:ascii="Garamond" w:hAnsi="Garamond" w:cs="Tahoma"/>
          <w:b/>
          <w:lang w:val="pl-PL"/>
        </w:rPr>
        <w:t xml:space="preserve">Zamawiający wyznacza termin wizji lokalnej na dzień </w:t>
      </w:r>
      <w:r w:rsidR="003F6A97" w:rsidRPr="00290F08">
        <w:rPr>
          <w:rFonts w:ascii="Garamond" w:hAnsi="Garamond" w:cs="Tahoma"/>
          <w:b/>
          <w:lang w:val="pl-PL"/>
        </w:rPr>
        <w:t>27</w:t>
      </w:r>
      <w:r w:rsidR="00290F08" w:rsidRPr="00290F08">
        <w:rPr>
          <w:rFonts w:ascii="Garamond" w:hAnsi="Garamond" w:cs="Tahoma"/>
          <w:b/>
          <w:lang w:val="pl-PL"/>
        </w:rPr>
        <w:t xml:space="preserve">.02.2019 r. godz. 9:00. </w:t>
      </w:r>
    </w:p>
    <w:p w14:paraId="6730320C" w14:textId="77777777" w:rsidR="00205B3E" w:rsidRPr="004975C9" w:rsidRDefault="00205B3E" w:rsidP="00205B3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 </w:t>
      </w:r>
    </w:p>
    <w:p w14:paraId="3EFCF776" w14:textId="77777777" w:rsidR="00ED1AA8" w:rsidRPr="004975C9" w:rsidRDefault="00976F68" w:rsidP="00B624DD">
      <w:pPr>
        <w:widowControl/>
        <w:tabs>
          <w:tab w:val="left" w:pos="1065"/>
        </w:tabs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27</w:t>
      </w:r>
    </w:p>
    <w:p w14:paraId="09AE4270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Warunki serwisu pkt 8 Prosimy Zamawiającego o wykreślenie: „w tym ponowne podłączenie i uruchomienie sprzętu w miejscu wskazanym przez Zamawiającego.” Komora gorąca jest urządzeniem, którego nie da się przenieść w dowolne miejsce.</w:t>
      </w:r>
    </w:p>
    <w:p w14:paraId="7D376A9F" w14:textId="5021A9CA" w:rsidR="00976F68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 </w:t>
      </w:r>
      <w:r w:rsidR="00EC1A6B" w:rsidRPr="00EC1A6B">
        <w:rPr>
          <w:rFonts w:ascii="Garamond" w:hAnsi="Garamond" w:cs="Tahoma"/>
          <w:b/>
          <w:lang w:val="pl-PL"/>
        </w:rPr>
        <w:t>Zamawiający wymaga zgodnie z zapisami SIWZ.</w:t>
      </w:r>
    </w:p>
    <w:p w14:paraId="52024ED8" w14:textId="77777777" w:rsidR="00976F68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3D97A2B0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28</w:t>
      </w:r>
    </w:p>
    <w:p w14:paraId="7D491B31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Warunki serwisu pkt 9 oraz Umowa par. 11 pkt 6 Prosimy Zamawiającego o wydłużenie czasu reakcji do 72 godzin.</w:t>
      </w:r>
    </w:p>
    <w:p w14:paraId="78A51E29" w14:textId="631871E6" w:rsidR="00976F68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 </w:t>
      </w:r>
      <w:r w:rsidR="00EC1A6B" w:rsidRPr="00EC1A6B">
        <w:rPr>
          <w:rFonts w:ascii="Garamond" w:hAnsi="Garamond" w:cs="Tahoma"/>
          <w:b/>
          <w:lang w:val="pl-PL"/>
        </w:rPr>
        <w:t>Zamawiający wymaga zgodnie z zapisami SIWZ.</w:t>
      </w:r>
    </w:p>
    <w:p w14:paraId="7182F25E" w14:textId="77777777" w:rsidR="00976F68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798FA82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29</w:t>
      </w:r>
    </w:p>
    <w:p w14:paraId="52CF1887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Warunki serwisu pkt 10 Prosimy Zamawiającego o zmianę brzmienia niniejszego punktu na następujący: „Możliwości zgłaszania od poniedziałku do piątku w godzinach 8-16 z wyłączeniem dni ustawowo wolnych od pracy.”</w:t>
      </w:r>
    </w:p>
    <w:p w14:paraId="6DECE1EF" w14:textId="02EE2EE1" w:rsidR="00976F68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 </w:t>
      </w:r>
      <w:r w:rsidR="00EC1A6B" w:rsidRPr="00EC1A6B">
        <w:rPr>
          <w:rFonts w:ascii="Garamond" w:hAnsi="Garamond" w:cs="Tahoma"/>
          <w:b/>
          <w:lang w:val="pl-PL"/>
        </w:rPr>
        <w:t>Zamawiający wymaga zgodnie z zapisami SIWZ.</w:t>
      </w:r>
    </w:p>
    <w:p w14:paraId="06891262" w14:textId="1E945B9A" w:rsidR="009B7FE9" w:rsidRDefault="009B7FE9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9EC7FAC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30</w:t>
      </w:r>
    </w:p>
    <w:p w14:paraId="10EAB4DE" w14:textId="77777777" w:rsidR="00976F68" w:rsidRPr="004975C9" w:rsidRDefault="00976F68" w:rsidP="00976F68">
      <w:pPr>
        <w:widowControl/>
        <w:tabs>
          <w:tab w:val="left" w:pos="1065"/>
        </w:tabs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Dot. OPZ Warunki serwisu pkt 12 oraz Umowa par. 11 pkt 6 Prosimy o wydłużenie zakończenie działań serwisowy do 10 dni roboczych oraz do 20 dni roboczych w przypadku konieczności importowania części zamiennych.</w:t>
      </w:r>
    </w:p>
    <w:p w14:paraId="172951C9" w14:textId="79C4AD47" w:rsidR="00976F68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Odpowiedź:  </w:t>
      </w:r>
      <w:r w:rsidR="00EC1A6B" w:rsidRPr="00EC1A6B">
        <w:rPr>
          <w:rFonts w:ascii="Garamond" w:hAnsi="Garamond" w:cs="Tahoma"/>
          <w:b/>
          <w:lang w:val="pl-PL"/>
        </w:rPr>
        <w:t>Zamawiający wymaga zgodnie z zapisami SIWZ.</w:t>
      </w:r>
    </w:p>
    <w:p w14:paraId="167CE791" w14:textId="56B17B32" w:rsidR="00E37816" w:rsidRPr="004975C9" w:rsidRDefault="00E37816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83C6D16" w14:textId="77777777" w:rsidR="00976F68" w:rsidRPr="00DE522B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DE522B">
        <w:rPr>
          <w:rFonts w:ascii="Garamond" w:hAnsi="Garamond" w:cs="Tahoma"/>
          <w:b/>
          <w:lang w:val="pl-PL"/>
        </w:rPr>
        <w:t>Pytanie 31</w:t>
      </w:r>
    </w:p>
    <w:p w14:paraId="4131CC3E" w14:textId="77777777" w:rsidR="00976F68" w:rsidRPr="00DE522B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DE522B">
        <w:rPr>
          <w:rFonts w:ascii="Garamond" w:hAnsi="Garamond" w:cs="Tahoma"/>
          <w:lang w:val="pl-PL"/>
        </w:rPr>
        <w:t xml:space="preserve">Dot. OPZ Warunki serwisu pkt 18 Prosimy o wykreślenie niniejszego punktu, gdyż nie jest to urządzenie medyczne i nie generuje dokumentacji medycznej.  </w:t>
      </w:r>
    </w:p>
    <w:p w14:paraId="2E754C0D" w14:textId="12DA5ABB" w:rsidR="00976F68" w:rsidRPr="00DE522B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DE522B">
        <w:rPr>
          <w:rFonts w:ascii="Garamond" w:hAnsi="Garamond" w:cs="Tahoma"/>
          <w:b/>
          <w:lang w:val="pl-PL"/>
        </w:rPr>
        <w:t xml:space="preserve">Odpowiedź:  </w:t>
      </w:r>
      <w:r w:rsidR="00E37816" w:rsidRPr="00DE522B">
        <w:rPr>
          <w:rFonts w:ascii="Garamond" w:hAnsi="Garamond" w:cs="Tahoma"/>
          <w:b/>
          <w:lang w:val="pl-PL"/>
        </w:rPr>
        <w:t>Zamawiający wykreśla</w:t>
      </w:r>
      <w:r w:rsidR="00A76A92" w:rsidRPr="00DE522B">
        <w:rPr>
          <w:rFonts w:ascii="Garamond" w:hAnsi="Garamond" w:cs="Tahoma"/>
          <w:b/>
          <w:lang w:val="pl-PL"/>
        </w:rPr>
        <w:t xml:space="preserve"> słowo </w:t>
      </w:r>
      <w:r w:rsidR="00E37816" w:rsidRPr="00DE522B">
        <w:rPr>
          <w:rFonts w:ascii="Garamond" w:hAnsi="Garamond" w:cs="Tahoma"/>
          <w:b/>
          <w:lang w:val="pl-PL"/>
        </w:rPr>
        <w:t>„</w:t>
      </w:r>
      <w:r w:rsidR="00A76A92" w:rsidRPr="00DE522B">
        <w:rPr>
          <w:rFonts w:ascii="Garamond" w:hAnsi="Garamond" w:cs="Tahoma"/>
          <w:b/>
          <w:lang w:val="pl-PL"/>
        </w:rPr>
        <w:t>medycznej</w:t>
      </w:r>
      <w:r w:rsidR="00E37816" w:rsidRPr="00DE522B">
        <w:rPr>
          <w:rFonts w:ascii="Garamond" w:hAnsi="Garamond" w:cs="Tahoma"/>
          <w:b/>
          <w:lang w:val="pl-PL"/>
        </w:rPr>
        <w:t>”</w:t>
      </w:r>
      <w:r w:rsidR="00A76A92" w:rsidRPr="00DE522B">
        <w:rPr>
          <w:rFonts w:ascii="Garamond" w:hAnsi="Garamond" w:cs="Tahoma"/>
          <w:b/>
          <w:lang w:val="pl-PL"/>
        </w:rPr>
        <w:t>.</w:t>
      </w:r>
    </w:p>
    <w:p w14:paraId="64F36D48" w14:textId="77777777" w:rsidR="006039C2" w:rsidRPr="004975C9" w:rsidRDefault="006039C2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0ADA21A0" w14:textId="77777777" w:rsidR="009B4868" w:rsidRDefault="009B4868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3E8050C" w14:textId="5D4067C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>Pytanie 32</w:t>
      </w:r>
    </w:p>
    <w:p w14:paraId="37168330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75B39C81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l.p.1 Zamawiający cyt. „Gwarancja nie przekroczenia w komorze głównej temperatury 25°C przy temperaturze otoczenia 25°C…” </w:t>
      </w:r>
    </w:p>
    <w:p w14:paraId="0687F96D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potwierdzenie że jest w stanie zagwarantować w pomieszczeniu instalacji izolatora temperaturę minimum 5°C niższą od wymaganej we wnętrzu izolatora? </w:t>
      </w:r>
    </w:p>
    <w:p w14:paraId="2978881E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Aktualnie nie jest możliwe utrzymanie takiej samej temperatury we wnętrzu izolatora co w pomieszczeniu laboratorium. Izolator pobiera powietrze kondycjonowane z wnętrza laboratorium które nagrzewa się o 5°C.</w:t>
      </w:r>
    </w:p>
    <w:p w14:paraId="4B015101" w14:textId="2A49BBA6" w:rsidR="00F46AA1" w:rsidRPr="004975C9" w:rsidRDefault="006039C2" w:rsidP="004D6346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Calibri"/>
          <w:b/>
          <w:color w:val="538135"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6739BC" w:rsidRPr="004975C9">
        <w:rPr>
          <w:rFonts w:ascii="Garamond" w:hAnsi="Garamond" w:cs="Tahoma"/>
          <w:b/>
          <w:lang w:val="pl-PL"/>
        </w:rPr>
        <w:t xml:space="preserve"> Zgodnie z za</w:t>
      </w:r>
      <w:r w:rsidR="004D6346" w:rsidRPr="004975C9">
        <w:rPr>
          <w:rFonts w:ascii="Garamond" w:hAnsi="Garamond" w:cs="Tahoma"/>
          <w:b/>
          <w:lang w:val="pl-PL"/>
        </w:rPr>
        <w:t>łączoną dokumentacją techniczną, jednocześnie Zamawiający informuje, iż pkt 1</w:t>
      </w:r>
      <w:r w:rsidR="009B7FE9">
        <w:rPr>
          <w:rFonts w:ascii="Garamond" w:hAnsi="Garamond" w:cs="Tahoma"/>
          <w:b/>
          <w:lang w:val="pl-PL"/>
        </w:rPr>
        <w:t xml:space="preserve"> </w:t>
      </w:r>
      <w:r w:rsidR="009B7FE9" w:rsidRPr="009B7FE9">
        <w:rPr>
          <w:rFonts w:ascii="Garamond" w:hAnsi="Garamond" w:cs="Tahoma"/>
          <w:b/>
          <w:lang w:val="pl-PL"/>
        </w:rPr>
        <w:t>(tabeli paramet</w:t>
      </w:r>
      <w:r w:rsidR="009B7FE9">
        <w:rPr>
          <w:rFonts w:ascii="Garamond" w:hAnsi="Garamond" w:cs="Tahoma"/>
          <w:b/>
          <w:lang w:val="pl-PL"/>
        </w:rPr>
        <w:t>ry techniczne i eksploatacyjne)</w:t>
      </w:r>
      <w:r w:rsidR="004D6346" w:rsidRPr="004975C9">
        <w:rPr>
          <w:rFonts w:ascii="Garamond" w:hAnsi="Garamond" w:cs="Tahoma"/>
          <w:b/>
          <w:lang w:val="pl-PL"/>
        </w:rPr>
        <w:t xml:space="preserve"> otrzymuje brzmienie: „Ekranowany izolator z przepływem laminarnym do manipulacji i kalibracji radiofarmaceutyków zgodnie z wytycznymi cGMP. Gwarancja nie przekroczenia w</w:t>
      </w:r>
      <w:r w:rsidR="00605643">
        <w:rPr>
          <w:rFonts w:ascii="Garamond" w:hAnsi="Garamond" w:cs="Tahoma"/>
          <w:b/>
          <w:lang w:val="pl-PL"/>
        </w:rPr>
        <w:t xml:space="preserve"> komorze głównej temperatury 25</w:t>
      </w:r>
      <w:r w:rsidR="004D6346" w:rsidRPr="004975C9">
        <w:rPr>
          <w:rFonts w:ascii="Times New Roman" w:hAnsi="Times New Roman"/>
          <w:b/>
          <w:lang w:val="pl-PL"/>
        </w:rPr>
        <w:t>ᵒ</w:t>
      </w:r>
      <w:r w:rsidR="004D6346" w:rsidRPr="004975C9">
        <w:rPr>
          <w:rFonts w:ascii="Garamond" w:hAnsi="Garamond" w:cs="Tahoma"/>
          <w:b/>
          <w:lang w:val="pl-PL"/>
        </w:rPr>
        <w:t xml:space="preserve">C przy temperaturze otoczenia 25 </w:t>
      </w:r>
      <w:r w:rsidR="004D6346" w:rsidRPr="004975C9">
        <w:rPr>
          <w:rFonts w:ascii="Times New Roman" w:hAnsi="Times New Roman"/>
          <w:b/>
          <w:lang w:val="pl-PL"/>
        </w:rPr>
        <w:t>ᵒ</w:t>
      </w:r>
      <w:r w:rsidR="004D6346" w:rsidRPr="004975C9">
        <w:rPr>
          <w:rFonts w:ascii="Garamond" w:hAnsi="Garamond" w:cs="Tahoma"/>
          <w:b/>
          <w:lang w:val="pl-PL"/>
        </w:rPr>
        <w:t>C oraz stosowania suchego bl</w:t>
      </w:r>
      <w:r w:rsidR="00605643">
        <w:rPr>
          <w:rFonts w:ascii="Garamond" w:hAnsi="Garamond" w:cs="Tahoma"/>
          <w:b/>
          <w:lang w:val="pl-PL"/>
        </w:rPr>
        <w:t>oku (typowe temp. inkubacji: 90-</w:t>
      </w:r>
      <w:r w:rsidR="004D6346" w:rsidRPr="004975C9">
        <w:rPr>
          <w:rFonts w:ascii="Garamond" w:hAnsi="Garamond" w:cs="Tahoma"/>
          <w:b/>
          <w:lang w:val="pl-PL"/>
        </w:rPr>
        <w:t xml:space="preserve">100 </w:t>
      </w:r>
      <w:r w:rsidR="004D6346" w:rsidRPr="004975C9">
        <w:rPr>
          <w:rFonts w:ascii="Times New Roman" w:hAnsi="Times New Roman"/>
          <w:b/>
          <w:lang w:val="pl-PL"/>
        </w:rPr>
        <w:t>ᵒ</w:t>
      </w:r>
      <w:r w:rsidR="004D6346" w:rsidRPr="004975C9">
        <w:rPr>
          <w:rFonts w:ascii="Garamond" w:hAnsi="Garamond" w:cs="Tahoma"/>
          <w:b/>
          <w:lang w:val="pl-PL"/>
        </w:rPr>
        <w:t>C) bądź możliwość podłączenia do wlotu komory gorącej powietrza z klimatyzacji centralnej lub zastosowanie innej metody umożliwiającej utrz</w:t>
      </w:r>
      <w:r w:rsidR="00605643">
        <w:rPr>
          <w:rFonts w:ascii="Garamond" w:hAnsi="Garamond" w:cs="Tahoma"/>
          <w:b/>
          <w:lang w:val="pl-PL"/>
        </w:rPr>
        <w:t>ymywanie temperatury poniżej 25</w:t>
      </w:r>
      <w:r w:rsidR="004D6346" w:rsidRPr="004975C9">
        <w:rPr>
          <w:rFonts w:ascii="Times New Roman" w:hAnsi="Times New Roman"/>
          <w:b/>
          <w:lang w:val="pl-PL"/>
        </w:rPr>
        <w:t>ᵒ</w:t>
      </w:r>
      <w:r w:rsidR="004D6346" w:rsidRPr="004975C9">
        <w:rPr>
          <w:rFonts w:ascii="Garamond" w:hAnsi="Garamond" w:cs="Tahoma"/>
          <w:b/>
          <w:lang w:val="pl-PL"/>
        </w:rPr>
        <w:t>C”.</w:t>
      </w:r>
    </w:p>
    <w:p w14:paraId="028BFE25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FA18524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33</w:t>
      </w:r>
    </w:p>
    <w:p w14:paraId="027D9CA9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27EFBD10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l.p.3 Zamawiający określa cyt. „Główna komora wyposażona w plastikowe wsporniki do obsługi izotopów emitujących promieniowanie beta”. </w:t>
      </w:r>
    </w:p>
    <w:p w14:paraId="3334D519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podanie ilości tych wsporników oraz wyjaśnienie do czego mają służyć wsporniki: czy do przetrzymywania fiolek, strzykawek lub wykreślenie wyżej wymienionego wymogu.</w:t>
      </w:r>
    </w:p>
    <w:p w14:paraId="0CDFF91A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6739BC" w:rsidRPr="004975C9">
        <w:rPr>
          <w:rFonts w:ascii="Garamond" w:hAnsi="Garamond" w:cs="Tahoma"/>
          <w:b/>
          <w:lang w:val="pl-PL"/>
        </w:rPr>
        <w:t xml:space="preserve"> Zamawiający wyjaśnia, iż wsporniki mają służyć do przetrzymywania fiolek/strzykawek, </w:t>
      </w:r>
      <w:r w:rsidR="00A73D2A" w:rsidRPr="004975C9">
        <w:rPr>
          <w:rFonts w:ascii="Garamond" w:hAnsi="Garamond" w:cs="Tahoma"/>
          <w:b/>
          <w:lang w:val="pl-PL"/>
        </w:rPr>
        <w:t xml:space="preserve">należy wyposażyć komorę w </w:t>
      </w:r>
      <w:r w:rsidR="006739BC" w:rsidRPr="004975C9">
        <w:rPr>
          <w:rFonts w:ascii="Garamond" w:hAnsi="Garamond" w:cs="Tahoma"/>
          <w:b/>
          <w:lang w:val="pl-PL"/>
        </w:rPr>
        <w:t xml:space="preserve">min. 2 wsporniki. </w:t>
      </w:r>
      <w:r w:rsidRPr="004975C9">
        <w:rPr>
          <w:rFonts w:ascii="Garamond" w:hAnsi="Garamond" w:cs="Tahoma"/>
          <w:b/>
          <w:lang w:val="pl-PL"/>
        </w:rPr>
        <w:tab/>
      </w:r>
    </w:p>
    <w:p w14:paraId="076405D5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23407660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34</w:t>
      </w:r>
    </w:p>
    <w:p w14:paraId="7B0A0AFA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4B540B4F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l.p.10 Zamawiający określa cyt. „Osłonność min.: 50 mm Pb”. </w:t>
      </w:r>
    </w:p>
    <w:p w14:paraId="7242C484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Zamawiającego o doprecyzowanie czy osłonność określona w wyżej wymienionym punkcie jest wyrażona w ekwiwalencie Pb, to jest czystego ołowiu bez domieszek?</w:t>
      </w:r>
    </w:p>
    <w:p w14:paraId="0679EE99" w14:textId="76524443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FB5DA6" w:rsidRPr="004975C9">
        <w:rPr>
          <w:rFonts w:ascii="Garamond" w:hAnsi="Garamond" w:cs="Tahoma"/>
          <w:b/>
          <w:lang w:val="pl-PL"/>
        </w:rPr>
        <w:t xml:space="preserve"> Zamawiający precyzuje, iż osłonność może być </w:t>
      </w:r>
      <w:r w:rsidR="00981C2E" w:rsidRPr="004975C9">
        <w:rPr>
          <w:rFonts w:ascii="Garamond" w:hAnsi="Garamond" w:cs="Tahoma"/>
          <w:b/>
          <w:lang w:val="pl-PL"/>
        </w:rPr>
        <w:t xml:space="preserve">(ale nie musi) </w:t>
      </w:r>
      <w:r w:rsidR="00FB5DA6" w:rsidRPr="004975C9">
        <w:rPr>
          <w:rFonts w:ascii="Garamond" w:hAnsi="Garamond" w:cs="Tahoma"/>
          <w:b/>
          <w:lang w:val="pl-PL"/>
        </w:rPr>
        <w:t>wyrażona jako osłonność czystego ołowiu bez domieszek bądź ołowiu z domie</w:t>
      </w:r>
      <w:r w:rsidR="00605643">
        <w:rPr>
          <w:rFonts w:ascii="Garamond" w:hAnsi="Garamond" w:cs="Tahoma"/>
          <w:b/>
          <w:lang w:val="pl-PL"/>
        </w:rPr>
        <w:t>szkami innych metali (zgodnie z </w:t>
      </w:r>
      <w:r w:rsidR="00FB5DA6" w:rsidRPr="004975C9">
        <w:rPr>
          <w:rFonts w:ascii="Garamond" w:hAnsi="Garamond" w:cs="Tahoma"/>
          <w:b/>
          <w:lang w:val="pl-PL"/>
        </w:rPr>
        <w:t>pkt 9 tabeli</w:t>
      </w:r>
      <w:r w:rsidR="00FE44AB">
        <w:rPr>
          <w:rFonts w:ascii="Garamond" w:hAnsi="Garamond" w:cs="Tahoma"/>
          <w:b/>
          <w:lang w:val="pl-PL"/>
        </w:rPr>
        <w:t xml:space="preserve"> </w:t>
      </w:r>
      <w:r w:rsidR="00FE44AB" w:rsidRPr="00FE44AB">
        <w:rPr>
          <w:rFonts w:ascii="Garamond" w:hAnsi="Garamond" w:cs="Tahoma"/>
          <w:b/>
          <w:lang w:val="pl-PL"/>
        </w:rPr>
        <w:t>parametry techniczne i eksploatacyjne</w:t>
      </w:r>
      <w:r w:rsidR="00FB5DA6" w:rsidRPr="004975C9">
        <w:rPr>
          <w:rFonts w:ascii="Garamond" w:hAnsi="Garamond" w:cs="Tahoma"/>
          <w:b/>
          <w:lang w:val="pl-PL"/>
        </w:rPr>
        <w:t xml:space="preserve">). </w:t>
      </w:r>
    </w:p>
    <w:p w14:paraId="0EC313C4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6CD9F1CF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35</w:t>
      </w:r>
    </w:p>
    <w:p w14:paraId="001E8777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2E3F9E0C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l.p.9 Zamawiający określa cyt. „Elementy ekranujące wykonane z sztab: Pb 98% + Sb 2% (+/-5%)”. </w:t>
      </w:r>
    </w:p>
    <w:p w14:paraId="599F0694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Przy zastosowaniu sztab ołowianych z domieszkami Antymonu –Sb (pomimo fizycznej grubości np. 50 mm faktyczny ekwiwalent ołowiu będzie zaniżony o % udział domieszek a więc ochrona radiologiczna będzie obniżona. </w:t>
      </w:r>
    </w:p>
    <w:p w14:paraId="44CC4A49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wykreślenie wyżej określonego parametru lub dopuszczenie sztab ołowianych wykonanych ze 100% ołowiu bez domieszek innych metali.</w:t>
      </w:r>
    </w:p>
    <w:p w14:paraId="6C4AA949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3D2A" w:rsidRPr="004975C9">
        <w:rPr>
          <w:rFonts w:ascii="Garamond" w:hAnsi="Garamond"/>
          <w:lang w:val="pl-PL"/>
        </w:rPr>
        <w:t xml:space="preserve"> </w:t>
      </w:r>
      <w:r w:rsidR="00A73D2A" w:rsidRPr="004975C9">
        <w:rPr>
          <w:rFonts w:ascii="Garamond" w:hAnsi="Garamond" w:cs="Tahoma"/>
          <w:b/>
          <w:lang w:val="pl-PL"/>
        </w:rPr>
        <w:t>Zamawiający dopuszcza sztab</w:t>
      </w:r>
      <w:r w:rsidR="00A73D2A" w:rsidRPr="004975C9">
        <w:rPr>
          <w:rFonts w:ascii="Garamond" w:hAnsi="Garamond"/>
          <w:b/>
          <w:lang w:val="pl-PL"/>
        </w:rPr>
        <w:t>y</w:t>
      </w:r>
      <w:r w:rsidR="00A73D2A" w:rsidRPr="004975C9">
        <w:rPr>
          <w:rFonts w:ascii="Garamond" w:hAnsi="Garamond" w:cs="Tahoma"/>
          <w:b/>
          <w:lang w:val="pl-PL"/>
        </w:rPr>
        <w:t xml:space="preserve"> ołowiane wykonane ze 100% ołowiu bez domieszek innych metali</w:t>
      </w:r>
      <w:r w:rsidR="00A73D2A" w:rsidRPr="004975C9">
        <w:rPr>
          <w:rFonts w:ascii="Garamond" w:hAnsi="Garamond"/>
          <w:b/>
          <w:lang w:val="pl-PL"/>
        </w:rPr>
        <w:t>.</w:t>
      </w:r>
    </w:p>
    <w:p w14:paraId="3912D7AB" w14:textId="2A17CB39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>Pytanie 36</w:t>
      </w:r>
    </w:p>
    <w:p w14:paraId="22E880F5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4CA7F592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W Tabeli „Parametry techniczne i eksploatacyjne” l.p.9 Zamawiający używa określe</w:t>
      </w:r>
      <w:r w:rsidR="00F85834" w:rsidRPr="004975C9">
        <w:rPr>
          <w:rFonts w:ascii="Garamond" w:hAnsi="Garamond" w:cs="Tahoma"/>
          <w:lang w:val="pl-PL"/>
        </w:rPr>
        <w:t xml:space="preserve">nia: „Główna komora” natomiast </w:t>
      </w:r>
      <w:r w:rsidRPr="004975C9">
        <w:rPr>
          <w:rFonts w:ascii="Garamond" w:hAnsi="Garamond" w:cs="Tahoma"/>
          <w:lang w:val="pl-PL"/>
        </w:rPr>
        <w:t xml:space="preserve">w tej samej tabeli l.p.13 określenia: „Komora robocza”. </w:t>
      </w:r>
    </w:p>
    <w:p w14:paraId="6284AF37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potwierdzenie że użyte określenia zamiennie dotyczą tej samej części izolatora?</w:t>
      </w:r>
    </w:p>
    <w:p w14:paraId="1742AE45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6739BC" w:rsidRPr="004975C9">
        <w:rPr>
          <w:rFonts w:ascii="Garamond" w:hAnsi="Garamond" w:cs="Tahoma"/>
          <w:b/>
          <w:lang w:val="pl-PL"/>
        </w:rPr>
        <w:t xml:space="preserve"> Zamawiający potwierdza.</w:t>
      </w:r>
    </w:p>
    <w:p w14:paraId="74244602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2E9EBCBB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37</w:t>
      </w:r>
    </w:p>
    <w:p w14:paraId="1ABB0B1B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14A5D4FE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l.p.12 Zamawiający określa: „System filtracji do generowania przepływu laminarnego w komorze klasy A, wykonany z absolutnego wkładu filtracyjnego min. ULPA U15” </w:t>
      </w:r>
    </w:p>
    <w:p w14:paraId="54412E0F" w14:textId="5B54CD19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Zastosowanie filtrów ULPA U15 zamiast HEPA H14 powoduje zwiększone nagrzewanie się wnętrza izolatora i pogarsza utrzymanie właściwej temperatury wewnątrz izolatora. </w:t>
      </w:r>
    </w:p>
    <w:p w14:paraId="6390E876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dopuszczenie filtrów HEPA H14, które są wystarczające do utrzymania parametrów określonych w punkcie l.p.12. a jednocześnie nie pogarszają możliwości utrzymania właściwej temperatury wewnątrz izolatora.</w:t>
      </w:r>
    </w:p>
    <w:p w14:paraId="4932F01A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3D2A" w:rsidRPr="004975C9">
        <w:rPr>
          <w:rFonts w:ascii="Garamond" w:hAnsi="Garamond"/>
          <w:lang w:val="pl-PL"/>
        </w:rPr>
        <w:t xml:space="preserve"> </w:t>
      </w:r>
      <w:r w:rsidR="00A73D2A" w:rsidRPr="004975C9">
        <w:rPr>
          <w:rFonts w:ascii="Garamond" w:hAnsi="Garamond" w:cs="Tahoma"/>
          <w:b/>
          <w:lang w:val="pl-PL"/>
        </w:rPr>
        <w:t>Zamawiający dopuszcza zastosowanie filtrów HEPA H14</w:t>
      </w:r>
      <w:r w:rsidR="00A73D2A" w:rsidRPr="004975C9">
        <w:rPr>
          <w:rFonts w:ascii="Garamond" w:hAnsi="Garamond"/>
          <w:b/>
          <w:lang w:val="pl-PL"/>
        </w:rPr>
        <w:t>.</w:t>
      </w:r>
    </w:p>
    <w:p w14:paraId="4231EB3D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101A5C2E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38</w:t>
      </w:r>
    </w:p>
    <w:p w14:paraId="5E4EFC18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172A0514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l.p.15 Zamawiający określa: „Komora przejścia materiału (śluza powietrzna) o jakości powietrza zgodnej z klasą B "w spoczynku" (EEC-cGMP) i wyposażona w automatyczny system podnoszenia do załadunku w komorze roboczej”. </w:t>
      </w:r>
    </w:p>
    <w:p w14:paraId="42119A5F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Wymagania Zamawiającego w punkcie l.p.15 dotyczą sytuacji gdy dyspenser jest używany do frakcjonowania radiofarmaceutyków do fiolek i ich dalszego bezpiecznego transportu (wyjęcia z komory) w celu sprzedaży poza miejscem wytworzenia. Zamawiający w punkcie l.p. 35 wyraźnie określa że dyspenser jest przeznaczony do frakcjonowania radiofarmaceytuków w strzykawkach (używanych na miejscu w szpitalu), zatem wyjęcie strzykawek ze śluzy powietrznej jest wystarczające przy użyciu wysuwanej szuflady. </w:t>
      </w:r>
    </w:p>
    <w:p w14:paraId="385BFAA4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b) Prosimy zatem Zamawiającego o dopuszczenie śluzy spełniającej wszystkie wymagania określone w punkcie l.p.15 ale wyposażonej w szufladę zamiast automatycznego systemu podnoszenia do załadunku w komorze roboczej</w:t>
      </w:r>
      <w:r w:rsidRPr="004975C9">
        <w:rPr>
          <w:rFonts w:ascii="Garamond" w:hAnsi="Garamond" w:cs="Tahoma"/>
          <w:b/>
          <w:lang w:val="pl-PL"/>
        </w:rPr>
        <w:t>.</w:t>
      </w:r>
    </w:p>
    <w:p w14:paraId="3BAB2E09" w14:textId="1E867946" w:rsidR="006039C2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3D2A" w:rsidRPr="004975C9">
        <w:rPr>
          <w:rFonts w:ascii="Garamond" w:hAnsi="Garamond"/>
          <w:lang w:val="pl-PL"/>
        </w:rPr>
        <w:t xml:space="preserve"> </w:t>
      </w:r>
      <w:r w:rsidR="00A73D2A" w:rsidRPr="004975C9">
        <w:rPr>
          <w:rFonts w:ascii="Garamond" w:hAnsi="Garamond" w:cs="Tahoma"/>
          <w:b/>
          <w:lang w:val="pl-PL"/>
        </w:rPr>
        <w:t>Zamawiający dopuszcza śluzę wyposażoną w szufladę zamiast automatycznego systemu podnoszenia do załadunku w komorze roboczej</w:t>
      </w:r>
      <w:r w:rsidR="00A73D2A" w:rsidRPr="004975C9">
        <w:rPr>
          <w:rFonts w:ascii="Garamond" w:hAnsi="Garamond"/>
          <w:b/>
          <w:lang w:val="pl-PL"/>
        </w:rPr>
        <w:t>.</w:t>
      </w:r>
    </w:p>
    <w:p w14:paraId="3111DB8C" w14:textId="5E4B51B5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15206041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39</w:t>
      </w:r>
    </w:p>
    <w:p w14:paraId="161961A7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66C3F472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l.p.21 Zamawiający określa: „Komora kalibratora dawki wyposażona w system do poruszania fiolką w studzience” </w:t>
      </w:r>
    </w:p>
    <w:p w14:paraId="06859CC6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</w:p>
    <w:p w14:paraId="4EDC05DC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doprecyzowanie że system służy do poruszania to jest: opuszczania lub podnoszenia fiolki/strzykawki w studzience?</w:t>
      </w:r>
    </w:p>
    <w:p w14:paraId="63A9FBD9" w14:textId="388B7AA9" w:rsidR="00EC3044" w:rsidRPr="004975C9" w:rsidRDefault="006039C2" w:rsidP="00981C2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/>
          <w:b/>
          <w:color w:val="000000"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3D2A" w:rsidRPr="004975C9">
        <w:rPr>
          <w:rFonts w:ascii="Garamond" w:hAnsi="Garamond"/>
          <w:lang w:val="pl-PL"/>
        </w:rPr>
        <w:t xml:space="preserve"> </w:t>
      </w:r>
      <w:r w:rsidR="00981C2E" w:rsidRPr="004975C9">
        <w:rPr>
          <w:rFonts w:ascii="Garamond" w:hAnsi="Garamond" w:cs="Tahoma"/>
          <w:b/>
          <w:color w:val="000000"/>
          <w:lang w:val="pl-PL"/>
        </w:rPr>
        <w:t xml:space="preserve">Zamawiający precyzuje, że system służy do poruszania to jest: opuszczania lub podnoszenia fiolki/strzykawki w studzience, techniczne rozwiązanie musi spełnić ten zapis. </w:t>
      </w:r>
      <w:r w:rsidR="00981C2E" w:rsidRPr="004975C9">
        <w:rPr>
          <w:rFonts w:ascii="Garamond" w:hAnsi="Garamond"/>
          <w:b/>
          <w:color w:val="000000"/>
          <w:lang w:val="pl-PL"/>
        </w:rPr>
        <w:t>Dodatkowo Zamawiający precyzuje zapis w pkt 21: W momencie awarii systemu powinna być możliwość manualnego wprowadzenia źródła promieniotwórczego do studzienki.</w:t>
      </w:r>
    </w:p>
    <w:p w14:paraId="59ED82FB" w14:textId="77777777" w:rsidR="00981C2E" w:rsidRPr="004975C9" w:rsidRDefault="00981C2E" w:rsidP="00981C2E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1C0B85A1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>Pytanie 40</w:t>
      </w:r>
    </w:p>
    <w:p w14:paraId="0112354D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32938D36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l.p.28 Zamawiający określa: „skalibrowane źródło Cs-137 do kontroli jakości miernika” </w:t>
      </w:r>
    </w:p>
    <w:p w14:paraId="619D19F9" w14:textId="77777777" w:rsidR="006039C2" w:rsidRPr="004975C9" w:rsidRDefault="00F85834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doprecyzowanie i podanie zakresu aktywności źródła Cs-137 do kontroli jakości aktywnościomierza zwanego „kalibratorem dawek”. </w:t>
      </w:r>
    </w:p>
    <w:p w14:paraId="62FA4421" w14:textId="4377EF8B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3069BA" w:rsidRPr="004975C9">
        <w:rPr>
          <w:rFonts w:ascii="Garamond" w:hAnsi="Garamond" w:cs="Tahoma"/>
          <w:b/>
          <w:lang w:val="pl-PL"/>
        </w:rPr>
        <w:t xml:space="preserve"> </w:t>
      </w:r>
      <w:r w:rsidR="00981C2E" w:rsidRPr="004975C9">
        <w:rPr>
          <w:rFonts w:ascii="Garamond" w:hAnsi="Garamond" w:cs="Tahoma"/>
          <w:b/>
          <w:color w:val="000000" w:themeColor="text1"/>
          <w:lang w:val="pl-PL"/>
        </w:rPr>
        <w:t xml:space="preserve">Zamawiający precyzuje: </w:t>
      </w:r>
      <w:r w:rsidR="00C553B2" w:rsidRPr="004975C9">
        <w:rPr>
          <w:rFonts w:ascii="Garamond" w:hAnsi="Garamond" w:cs="Tahoma"/>
          <w:b/>
          <w:color w:val="000000" w:themeColor="text1"/>
          <w:lang w:val="pl-PL"/>
        </w:rPr>
        <w:t>8</w:t>
      </w:r>
      <w:r w:rsidR="003069BA" w:rsidRPr="004975C9">
        <w:rPr>
          <w:rFonts w:ascii="Garamond" w:hAnsi="Garamond" w:cs="Tahoma"/>
          <w:b/>
          <w:color w:val="000000" w:themeColor="text1"/>
          <w:lang w:val="pl-PL"/>
        </w:rPr>
        <w:t xml:space="preserve"> MBq </w:t>
      </w:r>
      <w:r w:rsidR="00C553B2" w:rsidRPr="004975C9">
        <w:rPr>
          <w:rFonts w:ascii="Garamond" w:hAnsi="Garamond" w:cs="Tahoma"/>
          <w:b/>
          <w:color w:val="000000" w:themeColor="text1"/>
          <w:lang w:val="pl-PL"/>
        </w:rPr>
        <w:t xml:space="preserve">+/- 10% </w:t>
      </w:r>
      <w:r w:rsidR="00981C2E" w:rsidRPr="004975C9">
        <w:rPr>
          <w:rFonts w:ascii="Garamond" w:hAnsi="Garamond" w:cs="Tahoma"/>
          <w:b/>
          <w:color w:val="000000" w:themeColor="text1"/>
          <w:lang w:val="pl-PL"/>
        </w:rPr>
        <w:t>(Cs-137).</w:t>
      </w:r>
    </w:p>
    <w:p w14:paraId="36147FE7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B7B998F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41</w:t>
      </w:r>
    </w:p>
    <w:p w14:paraId="5FBED837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3779AAF2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 l.p.28 Zamawiający określa: „Urządzenie składa się z: </w:t>
      </w:r>
    </w:p>
    <w:p w14:paraId="519FCE25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min. 8-calowy monitor z ekranem dotykowym (min. 1024 x 768 pikseli)…”. </w:t>
      </w:r>
    </w:p>
    <w:p w14:paraId="7AB43F2C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b) Prosimy Zamawiającego o dopuszczenie kalibratora dawek który posiada monitor z ekranem dotykowym minimum 14 cali wspólny z razem z dyspenserem do frakcjonowania radiofamaceutyków w strzykawkach.</w:t>
      </w:r>
    </w:p>
    <w:p w14:paraId="6FE8841A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FB5DA6" w:rsidRPr="004975C9">
        <w:rPr>
          <w:rFonts w:ascii="Garamond" w:hAnsi="Garamond"/>
          <w:lang w:val="pl-PL"/>
        </w:rPr>
        <w:t xml:space="preserve"> </w:t>
      </w:r>
      <w:r w:rsidR="00FB5DA6" w:rsidRPr="004975C9">
        <w:rPr>
          <w:rFonts w:ascii="Garamond" w:hAnsi="Garamond" w:cs="Tahoma"/>
          <w:b/>
          <w:lang w:val="pl-PL"/>
        </w:rPr>
        <w:t>Zamawiający dopuszcza kalibrator dawek</w:t>
      </w:r>
      <w:r w:rsidR="00FB5DA6" w:rsidRPr="004975C9">
        <w:rPr>
          <w:rFonts w:ascii="Garamond" w:hAnsi="Garamond"/>
          <w:b/>
          <w:lang w:val="pl-PL"/>
        </w:rPr>
        <w:t>,</w:t>
      </w:r>
      <w:r w:rsidR="00FB5DA6" w:rsidRPr="004975C9">
        <w:rPr>
          <w:rFonts w:ascii="Garamond" w:hAnsi="Garamond" w:cs="Tahoma"/>
          <w:b/>
          <w:lang w:val="pl-PL"/>
        </w:rPr>
        <w:t xml:space="preserve"> który posiada monitor z ekranem dotykowym minimum 14 cali wspólny z razem z dyspenserem do frakcjonowania radiofamaceutyków w strzykawkach</w:t>
      </w:r>
      <w:r w:rsidR="00FB5DA6" w:rsidRPr="004975C9">
        <w:rPr>
          <w:rFonts w:ascii="Garamond" w:hAnsi="Garamond"/>
          <w:b/>
          <w:lang w:val="pl-PL"/>
        </w:rPr>
        <w:t>.</w:t>
      </w:r>
    </w:p>
    <w:p w14:paraId="4620C2DF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1E0AE5D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42</w:t>
      </w:r>
    </w:p>
    <w:p w14:paraId="538E1F51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0E54583F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 30 Zamawiający określa: „Urządzenie wzorcowane przez akredytowane laboratorium minimum dla: Ra-223, Er-169, ln-111, C-11”. </w:t>
      </w:r>
    </w:p>
    <w:p w14:paraId="54CA18FD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Aktualnie w Polsce istnieje jedyne akredytowane laboratorium wzorcujące kalibratory dawek, jedna nie wykonuje ono wzorcowań w zakresie radionuklidów: Ra-223, Er-169, ln-111. </w:t>
      </w:r>
    </w:p>
    <w:p w14:paraId="682D9346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wykreślenie o wykreślenie w wyżej wymienionym punkcie wymogu wzorcowania w zakresie radionuklidów: Ra-223, Er-169, ln-111, gdyż żaden z potencjalnych wykonawców nie jest w stanie spełnić tak określonego warunku. </w:t>
      </w:r>
    </w:p>
    <w:p w14:paraId="3777DDD0" w14:textId="3C6E0F59" w:rsidR="006039C2" w:rsidRPr="00390DA6" w:rsidRDefault="006039C2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FB5DA6" w:rsidRPr="004975C9">
        <w:rPr>
          <w:rFonts w:ascii="Garamond" w:hAnsi="Garamond"/>
          <w:lang w:val="pl-PL"/>
        </w:rPr>
        <w:t xml:space="preserve"> </w:t>
      </w:r>
      <w:r w:rsidR="00FB5DA6" w:rsidRPr="004975C9">
        <w:rPr>
          <w:rFonts w:ascii="Garamond" w:hAnsi="Garamond" w:cs="Tahoma"/>
          <w:b/>
          <w:lang w:val="pl-PL"/>
        </w:rPr>
        <w:t xml:space="preserve">Zamawiający </w:t>
      </w:r>
      <w:r w:rsidR="002C2489" w:rsidRPr="004975C9">
        <w:rPr>
          <w:rFonts w:ascii="Garamond" w:hAnsi="Garamond"/>
          <w:b/>
          <w:lang w:val="pl-PL"/>
        </w:rPr>
        <w:t xml:space="preserve">informuje, iż </w:t>
      </w:r>
      <w:r w:rsidR="00DE522B">
        <w:rPr>
          <w:rFonts w:ascii="Garamond" w:hAnsi="Garamond"/>
          <w:b/>
          <w:lang w:val="pl-PL"/>
        </w:rPr>
        <w:t xml:space="preserve">parametr określony w </w:t>
      </w:r>
      <w:r w:rsidR="002C2489" w:rsidRPr="004975C9">
        <w:rPr>
          <w:rFonts w:ascii="Garamond" w:hAnsi="Garamond"/>
          <w:b/>
          <w:lang w:val="pl-PL"/>
        </w:rPr>
        <w:t>pkt 30</w:t>
      </w:r>
      <w:r w:rsidR="00DD2C24" w:rsidRPr="00763013">
        <w:rPr>
          <w:b/>
          <w:lang w:val="pl-PL"/>
        </w:rPr>
        <w:t xml:space="preserve"> </w:t>
      </w:r>
      <w:r w:rsidR="00DD2C24" w:rsidRPr="00390DA6">
        <w:rPr>
          <w:b/>
          <w:lang w:val="pl-PL"/>
        </w:rPr>
        <w:t>tabeli</w:t>
      </w:r>
      <w:r w:rsidR="00DD2C24" w:rsidRPr="00390DA6">
        <w:rPr>
          <w:lang w:val="pl-PL"/>
        </w:rPr>
        <w:t xml:space="preserve"> </w:t>
      </w:r>
      <w:r w:rsidR="00DD2C24" w:rsidRPr="00390DA6">
        <w:rPr>
          <w:rFonts w:ascii="Garamond" w:hAnsi="Garamond"/>
          <w:b/>
          <w:lang w:val="pl-PL"/>
        </w:rPr>
        <w:t>parametry techniczne i eksploatacyjne</w:t>
      </w:r>
      <w:r w:rsidR="00390DA6">
        <w:rPr>
          <w:rFonts w:ascii="Garamond" w:hAnsi="Garamond"/>
          <w:b/>
          <w:lang w:val="pl-PL"/>
        </w:rPr>
        <w:t xml:space="preserve"> jest nieobligatoryjny, jest</w:t>
      </w:r>
      <w:r w:rsidR="002C2489" w:rsidRPr="00390DA6">
        <w:rPr>
          <w:rFonts w:ascii="Garamond" w:hAnsi="Garamond"/>
          <w:b/>
          <w:lang w:val="pl-PL"/>
        </w:rPr>
        <w:t xml:space="preserve"> punktowany</w:t>
      </w:r>
      <w:r w:rsidR="00FB5DA6" w:rsidRPr="00390DA6">
        <w:rPr>
          <w:rFonts w:ascii="Garamond" w:hAnsi="Garamond" w:cs="Tahoma"/>
          <w:b/>
          <w:lang w:val="pl-PL"/>
        </w:rPr>
        <w:t>.</w:t>
      </w:r>
    </w:p>
    <w:p w14:paraId="0C85584C" w14:textId="205EFC42" w:rsidR="006039C2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2990604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43</w:t>
      </w:r>
    </w:p>
    <w:p w14:paraId="7388C04F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60469673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 39 Zamawiający określa: „Ekranowanie dla zestawów jednorazowego użytku i dla docelowej strzykawki”. </w:t>
      </w:r>
    </w:p>
    <w:p w14:paraId="0F06AE72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potwierdzenie czy ekranowanie dla zestawów jednorazowego użytku i dla docelowej strzykawki jest zapewnione przez zastosowanie ekranowania o osłonności min, 50 mm Pb określonego w l.p. 10?</w:t>
      </w:r>
    </w:p>
    <w:p w14:paraId="21D47C0A" w14:textId="0F100075" w:rsidR="00F003B4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6A92" w:rsidRPr="004975C9">
        <w:rPr>
          <w:rFonts w:ascii="Garamond" w:hAnsi="Garamond" w:cs="Tahoma"/>
          <w:b/>
          <w:lang w:val="pl-PL"/>
        </w:rPr>
        <w:t xml:space="preserve"> </w:t>
      </w:r>
      <w:r w:rsidR="00981C2E" w:rsidRPr="004975C9">
        <w:rPr>
          <w:rFonts w:ascii="Garamond" w:hAnsi="Garamond" w:cs="Tahoma"/>
          <w:b/>
          <w:lang w:val="pl-PL"/>
        </w:rPr>
        <w:t>Zamawiający precyzuje zapis w pkt 39</w:t>
      </w:r>
      <w:r w:rsidR="00C6376C" w:rsidRPr="00763013">
        <w:rPr>
          <w:lang w:val="pl-PL"/>
        </w:rPr>
        <w:t xml:space="preserve"> </w:t>
      </w:r>
      <w:r w:rsidR="00C6376C" w:rsidRPr="00C6376C">
        <w:rPr>
          <w:rFonts w:ascii="Garamond" w:hAnsi="Garamond" w:cs="Tahoma"/>
          <w:b/>
          <w:lang w:val="pl-PL"/>
        </w:rPr>
        <w:t>tabeli parametry techniczne i eksploatacyjne</w:t>
      </w:r>
      <w:r w:rsidR="00981C2E" w:rsidRPr="004975C9">
        <w:rPr>
          <w:rFonts w:ascii="Garamond" w:hAnsi="Garamond" w:cs="Tahoma"/>
          <w:b/>
          <w:lang w:val="pl-PL"/>
        </w:rPr>
        <w:t>: „</w:t>
      </w:r>
      <w:r w:rsidR="00E62B89" w:rsidRPr="004975C9">
        <w:rPr>
          <w:rFonts w:ascii="Garamond" w:hAnsi="Garamond" w:cs="Tahoma"/>
          <w:b/>
          <w:lang w:val="pl-PL"/>
        </w:rPr>
        <w:t>Ekranowanie dla zestawów jednorazowego użytku i dla docelowej strzykawki – należy zastosować osłonność o ekwiwalencie minimum 10 mm Pb.”</w:t>
      </w:r>
    </w:p>
    <w:p w14:paraId="0DBE46E6" w14:textId="4CE424C7" w:rsidR="00AE11CE" w:rsidRPr="004975C9" w:rsidRDefault="00AE11CE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493B646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44</w:t>
      </w:r>
    </w:p>
    <w:p w14:paraId="61C492F0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4D45F69A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 39 Zamawiający określa: „Osłonowe pojemniki z uchwytem do transportu strzykawek z radiofarmaceutykami….”. Zamawiający w dalszej części opisuje parametry tych pojemników osłonowych, w l.p. 51 podając średnicę i wysokość które wykluczają się </w:t>
      </w:r>
      <w:r w:rsidRPr="004975C9">
        <w:rPr>
          <w:rFonts w:ascii="Garamond" w:hAnsi="Garamond" w:cs="Tahoma"/>
          <w:lang w:val="pl-PL"/>
        </w:rPr>
        <w:lastRenderedPageBreak/>
        <w:t xml:space="preserve">z jednoczesnym zastosowaniem „uchwytu”. Jednocześnie w punkcie l.p. 53 Zamawiający definiuje identyczne „osłonowe pojemniki” jak określone wcześniej w punktach od l.p. 49 do l.p.52. </w:t>
      </w:r>
    </w:p>
    <w:p w14:paraId="26D2E823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potwierdzenie czy „osłonowe pojemniki” (10 sztuk) są osłonami na strzykawki w kształcie tulei ale bez uchwytu? </w:t>
      </w:r>
    </w:p>
    <w:p w14:paraId="65118833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b) Prosimy Zamawiającego o podanie minimalnej osłonności „osłonowych pojemników” w ekwiwalencie ołowiu gdyż osłonki na strzykawki wykonuje się z Wolframu (Tungsten). </w:t>
      </w:r>
    </w:p>
    <w:p w14:paraId="461254C5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c) Prosimy Zamawiającego o dopuszczenie osłonowych pojemników wykonanych równoważnie z Wolframu (Tungsten). </w:t>
      </w:r>
    </w:p>
    <w:p w14:paraId="1B0FC7F0" w14:textId="5A181190" w:rsidR="006039C2" w:rsidRPr="004975C9" w:rsidRDefault="00F85834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d) Prosimy zamawiającego o wykreślenie opisu punku l.p. 51 gdyż nie ma na rynku osłonek na strzykawki o wymiarach średnica 65 mm i wysokość 250 mm. Na rynku są używane strzykawki z dyspenserami o pojemnościach 5ml lub 10 ml ale osłonki na takie strzykawki mają kilkukrotnie mniejsze wymiary.</w:t>
      </w:r>
    </w:p>
    <w:p w14:paraId="314D4AB4" w14:textId="1B4EF32F" w:rsidR="00306DE9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6A92" w:rsidRPr="004975C9">
        <w:rPr>
          <w:rFonts w:ascii="Garamond" w:hAnsi="Garamond" w:cs="Tahoma"/>
          <w:b/>
          <w:color w:val="FF0000"/>
          <w:lang w:val="pl-PL"/>
        </w:rPr>
        <w:t xml:space="preserve"> </w:t>
      </w:r>
      <w:r w:rsidR="00E62B89" w:rsidRPr="004975C9">
        <w:rPr>
          <w:rFonts w:ascii="Garamond" w:hAnsi="Garamond" w:cs="Tahoma"/>
          <w:b/>
          <w:color w:val="000000" w:themeColor="text1"/>
          <w:lang w:val="pl-PL"/>
        </w:rPr>
        <w:t>Zamawiający precyzuje:</w:t>
      </w:r>
    </w:p>
    <w:p w14:paraId="7CE9F9F1" w14:textId="171088C7" w:rsidR="00B95DEF" w:rsidRPr="004975C9" w:rsidRDefault="00306DE9" w:rsidP="00B95DE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ad. </w:t>
      </w:r>
      <w:r w:rsidR="00E62B89" w:rsidRPr="004975C9">
        <w:rPr>
          <w:rFonts w:ascii="Garamond" w:hAnsi="Garamond" w:cs="Tahoma"/>
          <w:b/>
          <w:color w:val="000000" w:themeColor="text1"/>
          <w:lang w:val="pl-PL"/>
        </w:rPr>
        <w:t>a)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="00E62B89" w:rsidRPr="004975C9">
        <w:rPr>
          <w:rFonts w:ascii="Garamond" w:hAnsi="Garamond" w:cs="Tahoma"/>
          <w:b/>
          <w:color w:val="000000" w:themeColor="text1"/>
          <w:lang w:val="pl-PL"/>
        </w:rPr>
        <w:t xml:space="preserve">Zamawiający dopuszcza 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osłonowe pojemniki </w:t>
      </w:r>
      <w:r w:rsidR="00A8587D" w:rsidRPr="004975C9">
        <w:rPr>
          <w:rFonts w:ascii="Garamond" w:hAnsi="Garamond" w:cs="Tahoma"/>
          <w:b/>
          <w:color w:val="000000" w:themeColor="text1"/>
          <w:lang w:val="pl-PL"/>
        </w:rPr>
        <w:t>na strzykawki w kształcie tulei</w:t>
      </w:r>
      <w:r w:rsidR="00B95DEF" w:rsidRPr="004975C9">
        <w:rPr>
          <w:rFonts w:ascii="Garamond" w:hAnsi="Garamond" w:cs="Tahoma"/>
          <w:b/>
          <w:color w:val="000000" w:themeColor="text1"/>
          <w:lang w:val="pl-PL"/>
        </w:rPr>
        <w:t>, jednocześnie pkt 49 otrzymuje brzmienie: „Osłony na  s</w:t>
      </w:r>
      <w:r w:rsidR="00E43704">
        <w:rPr>
          <w:rFonts w:ascii="Garamond" w:hAnsi="Garamond" w:cs="Tahoma"/>
          <w:b/>
          <w:color w:val="000000" w:themeColor="text1"/>
          <w:lang w:val="pl-PL"/>
        </w:rPr>
        <w:t>trzykawki z radiofarmaceutykami</w:t>
      </w:r>
      <w:r w:rsidR="00B95DEF" w:rsidRPr="004975C9">
        <w:rPr>
          <w:rFonts w:ascii="Garamond" w:hAnsi="Garamond" w:cs="Tahoma"/>
          <w:b/>
          <w:color w:val="000000" w:themeColor="text1"/>
          <w:lang w:val="pl-PL"/>
        </w:rPr>
        <w:t xml:space="preserve"> PET współpracujące z dyspenserem i dedykowaną automatyczną pompą strzykawkową - 5 szt.</w:t>
      </w:r>
    </w:p>
    <w:p w14:paraId="0BE31F1F" w14:textId="25FE829B" w:rsidR="00306DE9" w:rsidRPr="004975C9" w:rsidRDefault="00B95DEF" w:rsidP="00B95DE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Osłony na  strzykawki z radiofarmaceutykami PET współpracujące z dyspenserem, do podań manualnych  - 5 szt.”</w:t>
      </w:r>
      <w:r w:rsidR="00A8587D" w:rsidRPr="004975C9">
        <w:rPr>
          <w:rFonts w:ascii="Garamond" w:hAnsi="Garamond" w:cs="Tahoma"/>
          <w:b/>
          <w:color w:val="000000" w:themeColor="text1"/>
          <w:lang w:val="pl-PL"/>
        </w:rPr>
        <w:t xml:space="preserve">. </w:t>
      </w:r>
    </w:p>
    <w:p w14:paraId="494EBBF8" w14:textId="77E2007B" w:rsidR="008B2FFD" w:rsidRPr="004975C9" w:rsidRDefault="008B2FFD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ad. b</w:t>
      </w:r>
      <w:r w:rsidR="00E62B89" w:rsidRPr="004975C9">
        <w:rPr>
          <w:rFonts w:ascii="Garamond" w:hAnsi="Garamond" w:cs="Tahoma"/>
          <w:b/>
          <w:color w:val="000000" w:themeColor="text1"/>
          <w:lang w:val="pl-PL"/>
        </w:rPr>
        <w:t>)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="009448F3" w:rsidRPr="004975C9">
        <w:rPr>
          <w:rFonts w:ascii="Garamond" w:hAnsi="Garamond" w:cs="Tahoma"/>
          <w:b/>
          <w:color w:val="000000" w:themeColor="text1"/>
          <w:lang w:val="pl-PL"/>
        </w:rPr>
        <w:t>Ekwiwalent min. 10 mm Pb</w:t>
      </w:r>
      <w:r w:rsidR="00E62B89" w:rsidRPr="004975C9">
        <w:rPr>
          <w:rFonts w:ascii="Garamond" w:hAnsi="Garamond" w:cs="Tahoma"/>
          <w:b/>
          <w:color w:val="000000" w:themeColor="text1"/>
          <w:lang w:val="pl-PL"/>
        </w:rPr>
        <w:t>.</w:t>
      </w:r>
    </w:p>
    <w:p w14:paraId="5FA2F3DE" w14:textId="7B8E3D89" w:rsidR="009448F3" w:rsidRPr="004975C9" w:rsidRDefault="00E62B89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ad. c)</w:t>
      </w:r>
      <w:r w:rsidR="009448F3"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 xml:space="preserve">Zamawiający dopuszcza </w:t>
      </w:r>
      <w:r w:rsidR="009448F3" w:rsidRPr="004975C9">
        <w:rPr>
          <w:rFonts w:ascii="Garamond" w:hAnsi="Garamond" w:cs="Tahoma"/>
          <w:b/>
          <w:color w:val="000000" w:themeColor="text1"/>
          <w:lang w:val="pl-PL"/>
        </w:rPr>
        <w:t>zastosowanie wolframu jako materiał pojemników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>.</w:t>
      </w:r>
    </w:p>
    <w:p w14:paraId="334F6C4D" w14:textId="3CC9C4CB" w:rsidR="00ED24B9" w:rsidRPr="004975C9" w:rsidRDefault="00E62B89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ad. d)</w:t>
      </w:r>
      <w:r w:rsidR="00ED24B9"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Pr="004975C9">
        <w:rPr>
          <w:rFonts w:ascii="Garamond" w:hAnsi="Garamond" w:cs="Tahoma"/>
          <w:b/>
          <w:color w:val="000000" w:themeColor="text1"/>
          <w:lang w:val="pl-PL"/>
        </w:rPr>
        <w:t>Zamawiający rezygnuje z wymagań okr</w:t>
      </w:r>
      <w:r w:rsidR="000901AB">
        <w:rPr>
          <w:rFonts w:ascii="Garamond" w:hAnsi="Garamond" w:cs="Tahoma"/>
          <w:b/>
          <w:color w:val="000000" w:themeColor="text1"/>
          <w:lang w:val="pl-PL"/>
        </w:rPr>
        <w:t>eślonych w pkt. 51 oraz pkt. 52</w:t>
      </w:r>
      <w:r w:rsidR="00E43704" w:rsidRPr="00E43704">
        <w:rPr>
          <w:rFonts w:ascii="Garamond" w:hAnsi="Garamond" w:cs="Tahoma"/>
          <w:b/>
          <w:color w:val="000000" w:themeColor="text1"/>
          <w:lang w:val="pl-PL"/>
        </w:rPr>
        <w:t xml:space="preserve"> tabeli parametry techniczne i eksploatacyjne</w:t>
      </w:r>
      <w:r w:rsidR="00E43704">
        <w:rPr>
          <w:rFonts w:ascii="Garamond" w:hAnsi="Garamond" w:cs="Tahoma"/>
          <w:b/>
          <w:color w:val="000000" w:themeColor="text1"/>
          <w:lang w:val="pl-PL"/>
        </w:rPr>
        <w:t>.</w:t>
      </w:r>
    </w:p>
    <w:p w14:paraId="16272C5C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7DD863B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45</w:t>
      </w:r>
    </w:p>
    <w:p w14:paraId="08738A36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Pytanie nr 14 Dotyczy Załącznik nr 1a – OPIS PRZEDMIOTU ZAMÓWIENIA </w:t>
      </w:r>
    </w:p>
    <w:p w14:paraId="5389E7FF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14. W Tabeli „Parametry techniczne i eksploatacyjne” l.p. 39 Zamawiający określa: „Osłonowy pojemnik z uchwytem do transportu strzykawki z radiofarmaceutykami PET wykonany z ołowiu – 3 szt.” </w:t>
      </w:r>
    </w:p>
    <w:p w14:paraId="6C960C2F" w14:textId="77777777" w:rsidR="006039C2" w:rsidRPr="004975C9" w:rsidRDefault="00F85834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>a. Prosimy Zamawiającego o podanie osłonności w ekwiwalencie ołowiu wyżej wymienionych pojemników osłonowych z uchwytem.</w:t>
      </w:r>
    </w:p>
    <w:p w14:paraId="6B307901" w14:textId="56806F69" w:rsidR="00F003B4" w:rsidRPr="004975C9" w:rsidRDefault="006039C2" w:rsidP="00ED24B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FF0000"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6A92" w:rsidRPr="004975C9">
        <w:rPr>
          <w:rFonts w:ascii="Garamond" w:hAnsi="Garamond" w:cs="Tahoma"/>
          <w:b/>
          <w:lang w:val="pl-PL"/>
        </w:rPr>
        <w:t xml:space="preserve"> </w:t>
      </w:r>
      <w:r w:rsidR="00ED24B9" w:rsidRPr="004975C9">
        <w:rPr>
          <w:rFonts w:ascii="Garamond" w:hAnsi="Garamond" w:cs="Tahoma"/>
          <w:b/>
          <w:color w:val="000000" w:themeColor="text1"/>
          <w:lang w:val="pl-PL"/>
        </w:rPr>
        <w:t>Ekwiwalent min. 5 mm Pb</w:t>
      </w:r>
      <w:r w:rsidR="00B95DEF" w:rsidRPr="004975C9">
        <w:rPr>
          <w:rFonts w:ascii="Garamond" w:hAnsi="Garamond" w:cs="Tahoma"/>
          <w:b/>
          <w:color w:val="000000" w:themeColor="text1"/>
          <w:lang w:val="pl-PL"/>
        </w:rPr>
        <w:t xml:space="preserve">, jednocześnie pkt 53 </w:t>
      </w:r>
      <w:r w:rsidR="000901AB" w:rsidRPr="000901AB">
        <w:rPr>
          <w:rFonts w:ascii="Garamond" w:hAnsi="Garamond" w:cs="Tahoma"/>
          <w:b/>
          <w:color w:val="000000" w:themeColor="text1"/>
          <w:lang w:val="pl-PL"/>
        </w:rPr>
        <w:t>tabeli parame</w:t>
      </w:r>
      <w:r w:rsidR="000901AB">
        <w:rPr>
          <w:rFonts w:ascii="Garamond" w:hAnsi="Garamond" w:cs="Tahoma"/>
          <w:b/>
          <w:color w:val="000000" w:themeColor="text1"/>
          <w:lang w:val="pl-PL"/>
        </w:rPr>
        <w:t xml:space="preserve">try techniczne i eksploatacyjne </w:t>
      </w:r>
      <w:r w:rsidR="00B95DEF" w:rsidRPr="004975C9">
        <w:rPr>
          <w:rFonts w:ascii="Garamond" w:hAnsi="Garamond" w:cs="Tahoma"/>
          <w:b/>
          <w:color w:val="000000" w:themeColor="text1"/>
          <w:lang w:val="pl-PL"/>
        </w:rPr>
        <w:t>otrzymuje brzmienie: „Osłonowy pojemnik z uchwytem do transportu ekranowanej strzyka</w:t>
      </w:r>
      <w:r w:rsidR="00AE046D">
        <w:rPr>
          <w:rFonts w:ascii="Garamond" w:hAnsi="Garamond" w:cs="Tahoma"/>
          <w:b/>
          <w:color w:val="000000" w:themeColor="text1"/>
          <w:lang w:val="pl-PL"/>
        </w:rPr>
        <w:t>wki z radiofarmaceutykami PET o </w:t>
      </w:r>
      <w:r w:rsidR="00B95DEF" w:rsidRPr="004975C9">
        <w:rPr>
          <w:rFonts w:ascii="Garamond" w:hAnsi="Garamond" w:cs="Tahoma"/>
          <w:b/>
          <w:color w:val="000000" w:themeColor="text1"/>
          <w:lang w:val="pl-PL"/>
        </w:rPr>
        <w:t>ekwiwalencie min. 5 mm Pb – 3 szt.”.</w:t>
      </w:r>
    </w:p>
    <w:p w14:paraId="4AE8EF8F" w14:textId="77777777" w:rsidR="00ED24B9" w:rsidRPr="004975C9" w:rsidRDefault="00ED24B9" w:rsidP="00ED24B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E9D3211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46</w:t>
      </w:r>
    </w:p>
    <w:p w14:paraId="6F96B879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042FF55E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 39 Zamawiający określa: „Automatyczna pompa strzykawkowa: </w:t>
      </w:r>
    </w:p>
    <w:p w14:paraId="3EE4D0EB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współpracująca ze strzykawkami i osłonami stosowanymi w dyspenserze </w:t>
      </w:r>
    </w:p>
    <w:p w14:paraId="6B2FA2EE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zapewniony dedykowany statyw i osłony”. </w:t>
      </w:r>
    </w:p>
    <w:p w14:paraId="1D8A8351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Chcielibyśmy poinformować że dedykowany statyw jest wyposażony w jedną osłonę (tuleję) Wolframową. </w:t>
      </w:r>
    </w:p>
    <w:p w14:paraId="65DC81D5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potwierdzenie że przedmiot dostawy obejmuje dedykowany statyw i jedną osłonę będącą wyposażeniem statywu?</w:t>
      </w:r>
    </w:p>
    <w:p w14:paraId="576DA630" w14:textId="5F7920AC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43704">
        <w:rPr>
          <w:rFonts w:ascii="Garamond" w:hAnsi="Garamond" w:cs="Tahoma"/>
          <w:b/>
          <w:lang w:val="pl-PL"/>
        </w:rPr>
        <w:t xml:space="preserve"> Zamawiający potwierdza. </w:t>
      </w:r>
    </w:p>
    <w:p w14:paraId="248D692A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60082F0C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47</w:t>
      </w:r>
    </w:p>
    <w:p w14:paraId="3501C171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1F66DCFA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lastRenderedPageBreak/>
        <w:t xml:space="preserve">W Tabeli „Parametry techniczne i eksploatacyjne” l.p. 57 Zamawiający określa: „Komplet dokumentów i testów, których wykonanie zgodnie z obowiązującymi przepisami leży po stronie dostawcy, a które są niezbędne do odbioru pracowni i urządzenia przez uprawnione instytucje – wymienić”. </w:t>
      </w:r>
    </w:p>
    <w:p w14:paraId="48381CE4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potwierdzenie że wyżej określone wymagania nie obejmują: </w:t>
      </w:r>
    </w:p>
    <w:p w14:paraId="2BB927E7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testów kwalifikacji instalacyjnej i kwalifikacji operacyjnej IQ/OQ </w:t>
      </w:r>
    </w:p>
    <w:p w14:paraId="793C90EC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sporządzenia projektu ochrony radiologicznej pracowni o jej odbioru </w:t>
      </w:r>
    </w:p>
    <w:p w14:paraId="23909CEE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- sporządzenia projektu pracowni według wymagań GMP</w:t>
      </w:r>
    </w:p>
    <w:p w14:paraId="40776922" w14:textId="1B5254A3" w:rsidR="006039C2" w:rsidRPr="004975C9" w:rsidRDefault="006039C2" w:rsidP="00B95DE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B95DEF" w:rsidRPr="004975C9">
        <w:rPr>
          <w:rFonts w:ascii="Garamond" w:hAnsi="Garamond" w:cs="Tahoma"/>
          <w:b/>
          <w:lang w:val="pl-PL"/>
        </w:rPr>
        <w:t xml:space="preserve"> Zamawiający precyzuje, że wymaga dokumentów,</w:t>
      </w:r>
      <w:r w:rsidR="00B95DEF" w:rsidRPr="004975C9">
        <w:rPr>
          <w:rFonts w:ascii="Garamond" w:hAnsi="Garamond"/>
          <w:lang w:val="pl-PL"/>
        </w:rPr>
        <w:t xml:space="preserve"> </w:t>
      </w:r>
      <w:r w:rsidR="0049722D">
        <w:rPr>
          <w:rFonts w:ascii="Garamond" w:hAnsi="Garamond" w:cs="Tahoma"/>
          <w:b/>
          <w:lang w:val="pl-PL"/>
        </w:rPr>
        <w:t>których wykonanie zgodnie z </w:t>
      </w:r>
      <w:r w:rsidR="00B95DEF" w:rsidRPr="004975C9">
        <w:rPr>
          <w:rFonts w:ascii="Garamond" w:hAnsi="Garamond" w:cs="Tahoma"/>
          <w:b/>
          <w:lang w:val="pl-PL"/>
        </w:rPr>
        <w:t>obowiązującymi przepisami leży po stronie dostawcy zakresu przedmiotu zamówienia tj. komory gorącej.</w:t>
      </w:r>
    </w:p>
    <w:p w14:paraId="736915A3" w14:textId="77777777" w:rsidR="00F159FF" w:rsidRPr="004975C9" w:rsidRDefault="00F159FF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0090369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48</w:t>
      </w:r>
    </w:p>
    <w:p w14:paraId="34D4A69E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5D08BC36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„Parametry techniczne i eksploatacyjne” l.p. 58 Zamawiający określa: „Należy zabezpieczyć prawidłowe wykonanie testów specjalistycznych (jeżeli wymagane, zgodnie z aktualnie obowiązującymi przepisami prawa) oraz dopasowanie pracowni do wymogów oferowanego urządzenia. </w:t>
      </w:r>
    </w:p>
    <w:p w14:paraId="33294207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potwierdzenie że wyżej określone wymagania: </w:t>
      </w:r>
    </w:p>
    <w:p w14:paraId="50D6DB49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nie obejmują zaprojektowania wentylacji na potrzeby komory laminarnej, </w:t>
      </w:r>
    </w:p>
    <w:p w14:paraId="5DA76A11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nie obejmują ułożenia wykładzin homogenicznych na posadzce oraz ścianach bocznych, </w:t>
      </w:r>
    </w:p>
    <w:p w14:paraId="7A9CF340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nie obejmują przystosowania (modernizacji) pracowni do projektu ochrony radiologicznej pracowni, </w:t>
      </w:r>
    </w:p>
    <w:p w14:paraId="722CDFB9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nie obejmują przystosowania (modernizacji) pracowni do wymagań GMP </w:t>
      </w:r>
    </w:p>
    <w:p w14:paraId="3E8FB79D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potwierdzenie że istnieje zaprojektowana i wykonana wentylacja posiadająca podłączenie, króciec wylotowy w pomieszczeniu instalacji komory gorącej o wydatku: 50 m3/godzinę i podciśnieniu -50 Pa względem pomieszczenia oraz średnicy minimum 100 mm. </w:t>
      </w:r>
    </w:p>
    <w:p w14:paraId="2A83E22B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potwierdzenie że posadzka w pomieszczeniu w miejscu instalacji komory posiada wytrzymałość: 6500 kg/m2 </w:t>
      </w:r>
    </w:p>
    <w:p w14:paraId="20886730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potwierdzenie doprowadzenia suchego sprężonego powietrza do pracowni w miejscu instalacji komory gorącej </w:t>
      </w:r>
    </w:p>
    <w:p w14:paraId="2BEB4E91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potwierdzenie że pomieszczenie instalacji posiada doprowadzenie sieci internetowej, do zdalnej diagnostyki dyspensera </w:t>
      </w:r>
    </w:p>
    <w:p w14:paraId="7D31D801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>potwierdzenie doprowadzenia zasilania jednofazowego do pomieszczenia instalacji: 240 VAC, 16A</w:t>
      </w:r>
    </w:p>
    <w:p w14:paraId="22B4F799" w14:textId="499FBF01" w:rsidR="006039C2" w:rsidRPr="004975C9" w:rsidRDefault="006039C2" w:rsidP="00D0596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D0596B" w:rsidRPr="004975C9">
        <w:rPr>
          <w:rFonts w:ascii="Garamond" w:hAnsi="Garamond" w:cs="Tahoma"/>
          <w:b/>
          <w:lang w:val="pl-PL"/>
        </w:rPr>
        <w:t xml:space="preserve"> </w:t>
      </w:r>
      <w:r w:rsidR="00FF0349" w:rsidRPr="004975C9">
        <w:rPr>
          <w:rFonts w:ascii="Garamond" w:hAnsi="Garamond" w:cs="Tahoma"/>
          <w:b/>
          <w:lang w:val="pl-PL"/>
        </w:rPr>
        <w:t xml:space="preserve">Zamawiający informuje, iż na podstawie dołączonej dokumentacji należy przewidzieć możliwy zakres prac niezbędnych do prawidłowego funkcjonowania zaoferowanego urządzenie. W przypadku kiedy zaoferowane urządzenie, będzie wymagało dodatkowych prac, koszty dostosowania leżą po stronie Wykonawcy. </w:t>
      </w:r>
    </w:p>
    <w:p w14:paraId="7D5EFE6B" w14:textId="77777777" w:rsidR="00F159FF" w:rsidRPr="004975C9" w:rsidRDefault="00F159FF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138B6E0B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49</w:t>
      </w:r>
    </w:p>
    <w:p w14:paraId="67095E15" w14:textId="77777777" w:rsidR="00F85834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6D6B2D68" w14:textId="77777777" w:rsidR="006039C2" w:rsidRPr="004975C9" w:rsidRDefault="00F85834" w:rsidP="00F85834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razie konieczności wykonania prac lub części prac w wymienionych w pytaniu numer </w:t>
      </w:r>
      <w:r w:rsidRPr="004975C9">
        <w:rPr>
          <w:rFonts w:ascii="Garamond" w:hAnsi="Garamond" w:cs="Tahoma"/>
          <w:strike/>
          <w:lang w:val="pl-PL"/>
        </w:rPr>
        <w:t>15*</w:t>
      </w:r>
      <w:r w:rsidRPr="004975C9">
        <w:rPr>
          <w:rFonts w:ascii="Garamond" w:hAnsi="Garamond" w:cs="Tahoma"/>
          <w:lang w:val="pl-PL"/>
        </w:rPr>
        <w:t xml:space="preserve"> 46 oraz numer </w:t>
      </w:r>
      <w:r w:rsidRPr="004975C9">
        <w:rPr>
          <w:rFonts w:ascii="Garamond" w:hAnsi="Garamond" w:cs="Tahoma"/>
          <w:strike/>
          <w:lang w:val="pl-PL"/>
        </w:rPr>
        <w:t>16*</w:t>
      </w:r>
      <w:r w:rsidRPr="004975C9">
        <w:rPr>
          <w:rFonts w:ascii="Garamond" w:hAnsi="Garamond" w:cs="Tahoma"/>
          <w:lang w:val="pl-PL"/>
        </w:rPr>
        <w:t xml:space="preserve"> 47 prosimy Zamawiającego o potwierdzenie na kim spoczywa obowiązek i koszt wykonania: na Zamawiającym czy na Wykonawcy?</w:t>
      </w:r>
    </w:p>
    <w:p w14:paraId="43B9F08F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6A92" w:rsidRPr="004975C9">
        <w:rPr>
          <w:rFonts w:ascii="Garamond" w:hAnsi="Garamond" w:cs="Tahoma"/>
          <w:b/>
          <w:lang w:val="pl-PL"/>
        </w:rPr>
        <w:t xml:space="preserve"> Zamawiający informuje, iż obowiązek i koszt wykonania ww. prac spoczywa na Wykonawcy.</w:t>
      </w:r>
    </w:p>
    <w:p w14:paraId="4F4E6881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0E0BEC71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50</w:t>
      </w:r>
    </w:p>
    <w:p w14:paraId="7A7A5AC7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42F9792E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lastRenderedPageBreak/>
        <w:t xml:space="preserve">W Tabeli „Warunki gwarancji, serwisu i szkolenia” l.p. 2 Zamawiający określa: „Okres pełnej, bez wyłączeń gwarancji dla wszystkich zaoferowanych elementów wraz z urządzeniami peryferyjnymi”. </w:t>
      </w:r>
    </w:p>
    <w:p w14:paraId="77AAC155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potwierdzenie że wyżej określone wymagania gwarancyjne nie obejmują następujących elementów eksploatacyjnych: </w:t>
      </w:r>
    </w:p>
    <w:p w14:paraId="6CC7E219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filtry HEPA oraz filtr węglowy wraz ich wymianą, w razie wymogu prosimy o podanie szacunkowej ilości takich wymian w minimalnym czasie gwarancji tj. 24 miesięcy. </w:t>
      </w:r>
    </w:p>
    <w:p w14:paraId="4B39BB9D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rękawice do portów rękawicowych, w razie wymogu prosimy o podanie szacunkowej ilości takich wymian w minimalnym czasie gwarancji tj. 24 miesięcy. Prosimy również o podanie rozmiaru rękawic oraz materiału z jakiego mają być wykonane? Np. guma, neopren, poliuretan lub inne? </w:t>
      </w:r>
    </w:p>
    <w:p w14:paraId="11391F5D" w14:textId="3F245961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– </w:t>
      </w:r>
      <w:r w:rsidRPr="004975C9">
        <w:rPr>
          <w:rFonts w:ascii="Garamond" w:hAnsi="Garamond" w:cs="Tahoma"/>
          <w:lang w:val="pl-PL"/>
        </w:rPr>
        <w:tab/>
        <w:t>pompowanych uszczelek do przepustów izolatora oraz komory wstę</w:t>
      </w:r>
      <w:r w:rsidR="000142D9">
        <w:rPr>
          <w:rFonts w:ascii="Garamond" w:hAnsi="Garamond" w:cs="Tahoma"/>
          <w:lang w:val="pl-PL"/>
        </w:rPr>
        <w:t>pnej, w razie wymogu prosimy</w:t>
      </w:r>
      <w:r w:rsidRPr="004975C9">
        <w:rPr>
          <w:rFonts w:ascii="Garamond" w:hAnsi="Garamond" w:cs="Tahoma"/>
          <w:lang w:val="pl-PL"/>
        </w:rPr>
        <w:tab/>
        <w:t xml:space="preserve">o podanie szacunkowej ilości takich wymian w minimalnym czasie gwarancji tj. 24 miesięcy czasie gwarancji. </w:t>
      </w:r>
    </w:p>
    <w:p w14:paraId="5774DB9F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lampy UV oraz żarówek oświetlenia wewnętrznego izolatora, w razie wymogu prosimy </w:t>
      </w:r>
    </w:p>
    <w:p w14:paraId="391A47E1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ab/>
        <w:t xml:space="preserve">o podanie szacunkowej ilości takich wymian w minimalnym czasie gwarancji tj. 24 miesięcy czasie gwarancji. </w:t>
      </w:r>
    </w:p>
    <w:p w14:paraId="1775A466" w14:textId="1C803CBD" w:rsidR="006039C2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pompy dyspensera oraz jej zaworów, w razie wymogu prosimy </w:t>
      </w:r>
      <w:r w:rsidRPr="004975C9">
        <w:rPr>
          <w:rFonts w:ascii="Garamond" w:hAnsi="Garamond" w:cs="Tahoma"/>
          <w:lang w:val="pl-PL"/>
        </w:rPr>
        <w:tab/>
        <w:t>o podanie szacunkowej ilości takich wymian w minimalnym czasie gwarancji tj. 24 miesięcy czasie gwarancji.</w:t>
      </w:r>
    </w:p>
    <w:p w14:paraId="414A335B" w14:textId="4887E6FA" w:rsidR="006039C2" w:rsidRPr="004975C9" w:rsidRDefault="006039C2" w:rsidP="00D0596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7245D1" w:rsidRPr="004975C9">
        <w:rPr>
          <w:rFonts w:ascii="Garamond" w:hAnsi="Garamond" w:cs="Tahoma"/>
          <w:b/>
          <w:lang w:val="pl-PL"/>
        </w:rPr>
        <w:t xml:space="preserve"> Zamawiający </w:t>
      </w:r>
      <w:r w:rsidR="00D0596B" w:rsidRPr="004975C9">
        <w:rPr>
          <w:rFonts w:ascii="Garamond" w:hAnsi="Garamond" w:cs="Tahoma"/>
          <w:b/>
          <w:lang w:val="pl-PL"/>
        </w:rPr>
        <w:t>informuje iż gwarancja obejmuje el</w:t>
      </w:r>
      <w:r w:rsidR="00677CCF">
        <w:rPr>
          <w:rFonts w:ascii="Garamond" w:hAnsi="Garamond" w:cs="Tahoma"/>
          <w:b/>
          <w:lang w:val="pl-PL"/>
        </w:rPr>
        <w:t>ementy eksploatacyjne zgodnie z </w:t>
      </w:r>
      <w:r w:rsidR="00D0596B" w:rsidRPr="004975C9">
        <w:rPr>
          <w:rFonts w:ascii="Garamond" w:hAnsi="Garamond" w:cs="Tahoma"/>
          <w:b/>
          <w:lang w:val="pl-PL"/>
        </w:rPr>
        <w:t>zaleceniami producenta (wg dokumentacji serwisowej). Za wyłączeniem</w:t>
      </w:r>
      <w:r w:rsidR="00D0596B" w:rsidRPr="004975C9">
        <w:rPr>
          <w:rFonts w:ascii="Garamond" w:hAnsi="Garamond"/>
          <w:lang w:val="pl-PL"/>
        </w:rPr>
        <w:t xml:space="preserve"> </w:t>
      </w:r>
      <w:r w:rsidR="00D0596B" w:rsidRPr="004975C9">
        <w:rPr>
          <w:rFonts w:ascii="Garamond" w:hAnsi="Garamond" w:cs="Tahoma"/>
          <w:b/>
          <w:lang w:val="pl-PL"/>
        </w:rPr>
        <w:t>rękawic do portów rękawicowych (min. 1 wymiana w trakcie minimalnego czasu gwarancji tj. 24 miesięcy). Rozmiar rękawic oraz materiał z jakiego mają być wykonane zostanie określony przez Zamawiającego przed dostawą.</w:t>
      </w:r>
      <w:r w:rsidR="00F159FF" w:rsidRPr="004975C9">
        <w:rPr>
          <w:rFonts w:ascii="Garamond" w:hAnsi="Garamond" w:cs="Tahoma"/>
          <w:b/>
          <w:lang w:val="pl-PL"/>
        </w:rPr>
        <w:t xml:space="preserve"> </w:t>
      </w:r>
    </w:p>
    <w:p w14:paraId="6D50B9E2" w14:textId="77777777" w:rsidR="00F159FF" w:rsidRPr="004975C9" w:rsidRDefault="00F159FF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56A1114F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51</w:t>
      </w:r>
    </w:p>
    <w:p w14:paraId="7C21E913" w14:textId="77777777" w:rsidR="00EF7520" w:rsidRPr="004975C9" w:rsidRDefault="00EF7520" w:rsidP="00EF7520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3BF774E4" w14:textId="77777777" w:rsidR="00EF7520" w:rsidRPr="004975C9" w:rsidRDefault="00EF7520" w:rsidP="00EF7520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„Warunki gwarancji, serwisu i szkolenia” l.p. 7 Zamawiający określa: „W cenie oferty - przeglądy okresowe w okresie gwarancji (w częstotliwości i w zakresie zgodnym z wymogami producenta). Obowiązkowy bezpłatny przegląd z końcem biegu gwarancji.” </w:t>
      </w:r>
    </w:p>
    <w:p w14:paraId="44909E86" w14:textId="1F04F4D4" w:rsidR="00EF7520" w:rsidRPr="004975C9" w:rsidRDefault="00EF7520" w:rsidP="00EF7520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a) Prosimy Zamawiającego o wyjaśnienie czy w ramach zaoferowanej ceny Wykonawca jest zobowiązany do przeprowadzania okresowych wzorcowań miernika aktywności zwanego „kalibratorem dawek” zamontowanego w komorze izolatora, zgodnie z aktualnymi przepisami wykonawczymi do Prawa Atomowego, tj. raz do roku przez laboratorium akredytowane? W</w:t>
      </w:r>
      <w:r w:rsidR="00425CBF" w:rsidRPr="004975C9">
        <w:rPr>
          <w:rFonts w:ascii="Garamond" w:hAnsi="Garamond" w:cs="Tahoma"/>
          <w:lang w:val="pl-PL"/>
        </w:rPr>
        <w:t xml:space="preserve"> razie takiego wymogu prosimy o </w:t>
      </w:r>
      <w:r w:rsidRPr="004975C9">
        <w:rPr>
          <w:rFonts w:ascii="Garamond" w:hAnsi="Garamond" w:cs="Tahoma"/>
          <w:lang w:val="pl-PL"/>
        </w:rPr>
        <w:t>podanie listy radionuklidów objętych wzorcowniami oraz liczby wzorcowań w minimalnym czasie trwania gwarancji tj. 24 miesięcy?</w:t>
      </w:r>
    </w:p>
    <w:p w14:paraId="17C891F5" w14:textId="40A57029" w:rsidR="007A6B89" w:rsidRPr="004975C9" w:rsidRDefault="006039C2" w:rsidP="007A6B8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6A92" w:rsidRPr="004975C9">
        <w:rPr>
          <w:rFonts w:ascii="Garamond" w:hAnsi="Garamond" w:cs="Tahoma"/>
          <w:b/>
          <w:lang w:val="pl-PL"/>
        </w:rPr>
        <w:t xml:space="preserve"> </w:t>
      </w:r>
      <w:r w:rsidR="00D0596B" w:rsidRPr="004975C9">
        <w:rPr>
          <w:rFonts w:ascii="Garamond" w:hAnsi="Garamond" w:cs="Tahoma"/>
          <w:b/>
          <w:lang w:val="pl-PL"/>
        </w:rPr>
        <w:t xml:space="preserve">Zamawiający informuje, że w ramach zaoferowanej ceny Wykonawca jest zobowiązany do przeprowadzania okresowych wzorcowań miernika aktywności zwanego „kalibratorem dawek” zamontowanego w komorze izolatora, zgodnie z aktualnymi przepisami wykonawczymi do Prawa Atomowego, tj. raz do roku przez laboratorium akredytowane, </w:t>
      </w:r>
      <w:r w:rsidR="00113B09">
        <w:rPr>
          <w:rFonts w:ascii="Garamond" w:hAnsi="Garamond" w:cs="Tahoma"/>
          <w:b/>
          <w:color w:val="000000" w:themeColor="text1"/>
          <w:lang w:val="pl-PL"/>
        </w:rPr>
        <w:t>po 12 i </w:t>
      </w:r>
      <w:r w:rsidR="007A6B89" w:rsidRPr="004975C9">
        <w:rPr>
          <w:rFonts w:ascii="Garamond" w:hAnsi="Garamond" w:cs="Tahoma"/>
          <w:b/>
          <w:color w:val="000000" w:themeColor="text1"/>
          <w:lang w:val="pl-PL"/>
        </w:rPr>
        <w:t>24 miesiącach trwania gwarancji (jeżeli zaoferowany będzie dłuższy okres gwarancji analogicznie więcej). Dla radionuklidów: I-131, Y-90, Lu-177, Tc-99m, I-123, Ga-68, F-18, Cs-137, Re-186</w:t>
      </w:r>
      <w:r w:rsidR="00D0596B" w:rsidRPr="004975C9">
        <w:rPr>
          <w:rFonts w:ascii="Garamond" w:hAnsi="Garamond" w:cs="Tahoma"/>
          <w:b/>
          <w:color w:val="000000" w:themeColor="text1"/>
          <w:lang w:val="pl-PL"/>
        </w:rPr>
        <w:t>.</w:t>
      </w:r>
    </w:p>
    <w:p w14:paraId="7B1E412F" w14:textId="0C50EE09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FF0000"/>
          <w:lang w:val="pl-PL"/>
        </w:rPr>
      </w:pPr>
    </w:p>
    <w:p w14:paraId="6A4F6282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52</w:t>
      </w:r>
    </w:p>
    <w:p w14:paraId="0282F5E3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 Załącznik nr 1a – OPIS PRZEDMIOTU ZAMÓWIENIA </w:t>
      </w:r>
    </w:p>
    <w:p w14:paraId="751FC513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W Tabeli „Warunki gwarancji, serwisu i szkolenia” l.p. 22 Zamawiający określa: „Wykonawca w ramach dostawy sprzętu zobowiązuje się dostarczyć komplet akcesoriów, okablowania itp. asortymentu niezbędnego do uruchomienia i funkcjonowania aparatu jako całości w wymaganej specyfikacją konfiguracji” </w:t>
      </w:r>
    </w:p>
    <w:p w14:paraId="5ED87246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lastRenderedPageBreak/>
        <w:t>a) Prosimy Zamawiającego o potwierdzenie że dostawa nie obejmuje dostawy: dedykowanych strzykawek, soli fizjologicznej oraz zestawów jednorazowych do dyspensera będącego przedmiotem postępowania.</w:t>
      </w:r>
    </w:p>
    <w:p w14:paraId="30A4C877" w14:textId="2938A180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A76A92" w:rsidRPr="004975C9">
        <w:rPr>
          <w:rFonts w:ascii="Garamond" w:hAnsi="Garamond"/>
          <w:lang w:val="pl-PL"/>
        </w:rPr>
        <w:t xml:space="preserve"> </w:t>
      </w:r>
      <w:r w:rsidR="00A76A92" w:rsidRPr="004975C9">
        <w:rPr>
          <w:rFonts w:ascii="Garamond" w:hAnsi="Garamond" w:cs="Tahoma"/>
          <w:b/>
          <w:lang w:val="pl-PL"/>
        </w:rPr>
        <w:t xml:space="preserve">Zamawiający informuje, iż należy spełnić ww. </w:t>
      </w:r>
      <w:r w:rsidR="00677CCF">
        <w:rPr>
          <w:rFonts w:ascii="Garamond" w:hAnsi="Garamond" w:cs="Tahoma"/>
          <w:b/>
          <w:lang w:val="pl-PL"/>
        </w:rPr>
        <w:t>dostarczając zestawy startowe w </w:t>
      </w:r>
      <w:r w:rsidR="00A76A92" w:rsidRPr="004975C9">
        <w:rPr>
          <w:rFonts w:ascii="Garamond" w:hAnsi="Garamond" w:cs="Tahoma"/>
          <w:b/>
          <w:lang w:val="pl-PL"/>
        </w:rPr>
        <w:t>przypadku materiałów zużywalnych, tak aby prawidłowo uruchomić zainstalowany sprzęt</w:t>
      </w:r>
      <w:r w:rsidR="007A6B89" w:rsidRPr="004975C9">
        <w:rPr>
          <w:rFonts w:ascii="Garamond" w:hAnsi="Garamond" w:cs="Tahoma"/>
          <w:b/>
          <w:lang w:val="pl-PL"/>
        </w:rPr>
        <w:t xml:space="preserve"> oraz przeprowadzić szkolenia</w:t>
      </w:r>
      <w:r w:rsidR="00A76A92" w:rsidRPr="004975C9">
        <w:rPr>
          <w:rFonts w:ascii="Garamond" w:hAnsi="Garamond" w:cs="Tahoma"/>
          <w:b/>
          <w:lang w:val="pl-PL"/>
        </w:rPr>
        <w:t>.</w:t>
      </w:r>
    </w:p>
    <w:p w14:paraId="3CAB3953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0FC2F28E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53</w:t>
      </w:r>
    </w:p>
    <w:p w14:paraId="44DFFD6A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Pytanie nr 22 Dotyczy punkt 4 do SIWZ, cyt.” Termin wykonania zamówienia: do dnia 30 sierpnia 2019 r.” </w:t>
      </w:r>
    </w:p>
    <w:p w14:paraId="60099E74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a) Prosimy Zamawiającego o wydłużenie terminu realizacji zamówienia do 30 listopada 2019 roku. </w:t>
      </w:r>
    </w:p>
    <w:p w14:paraId="6C10A4E6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Przyjęty przez Zamawiającego termin jest nierealny ponieważ nie uwzględnia wielu dodatkowych czynników oprócz samego czasu produkcji urządzenia w fabryce tj, 150 dni: </w:t>
      </w:r>
    </w:p>
    <w:p w14:paraId="559306D0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czasu dostawy, czasu instalacji i szkoleń a także ewentualnych modernizacji pomieszczenia w miejscu instalacji. </w:t>
      </w:r>
    </w:p>
    <w:p w14:paraId="04792BC3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W razie konieczności wzmacniania posadowienia komory, ingerencja taka wymaga uzyskanie pozwolenia na budowę oraz wykonanie odpowiednich obliczeń konstrukcyjnych co niewątpliwie opóźni proces instalacji o kolejne kilka tygodni.</w:t>
      </w:r>
    </w:p>
    <w:p w14:paraId="37909548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7245D1" w:rsidRPr="004975C9">
        <w:rPr>
          <w:rFonts w:ascii="Garamond" w:hAnsi="Garamond"/>
          <w:lang w:val="pl-PL"/>
        </w:rPr>
        <w:t xml:space="preserve"> </w:t>
      </w:r>
      <w:r w:rsidR="007245D1" w:rsidRPr="004975C9">
        <w:rPr>
          <w:rFonts w:ascii="Garamond" w:hAnsi="Garamond" w:cs="Tahoma"/>
          <w:b/>
          <w:lang w:val="pl-PL"/>
        </w:rPr>
        <w:t>Zamawiający wydłuża termin realizacji do 31 października 2019 r.</w:t>
      </w:r>
    </w:p>
    <w:p w14:paraId="40BBC2E6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E30BFED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54</w:t>
      </w:r>
    </w:p>
    <w:p w14:paraId="2F3FE727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Pytanie nr 23 Dotyczy § 14 punkty: b, c, d we WZORZE UMOWY </w:t>
      </w:r>
    </w:p>
    <w:p w14:paraId="419386FA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a) Zwracamy się z uprzejmą prośbą o modyfikację powyższych zapisów i nadanie im następującego brzemienia: </w:t>
      </w:r>
    </w:p>
    <w:p w14:paraId="27BAC107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1. W przypadku niewykonania lub nienależytego wykonania umowy Wykonawca zapłaci Szpitalowi Uniwersyteckiemu następujące kary umowne: </w:t>
      </w:r>
    </w:p>
    <w:p w14:paraId="428BF4D9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b) za nieterminowe wykonanie dostawy Sprzętu do Obiektu w wysokości 0,1% wartości umowy netto, za każdy rozpoczęty dzień zwłoki, </w:t>
      </w:r>
    </w:p>
    <w:p w14:paraId="0E3CF15E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c) za nieterminowe uruchomienie Sprzętu – w wysokości 0,1% wartości umowy netto, za każdy rozpoczęty dzień zwłoki </w:t>
      </w:r>
    </w:p>
    <w:p w14:paraId="53045008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d) za nieterminową naprawę lub wymianę części Sprzętu - w wysokości 0,1% wartości naprawianej części Sprzętu, za każdy rozpoczęty dzień zwłoki </w:t>
      </w:r>
    </w:p>
    <w:p w14:paraId="115C4A20" w14:textId="77777777" w:rsidR="00425CBF" w:rsidRPr="004975C9" w:rsidRDefault="00425CBF" w:rsidP="00425CBF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>Biorąc pod uwagę przewidywaną wartość oferty, w naszej ocenie wysokość ewentualnych kar proponowanych we wzorze umowy przez Zamawiającego jest nie adekwatna do ewentualnej winy Wykonawcy w związku z czym prosimy o uwzględnienie zaproponowanych zmian. Negatywna odpowiedź wpłynie w sposób istotny na ceny ofert Wykonawców, którzy będą musieli wliczyć w koszty swoich ofert określone ryzyka.</w:t>
      </w:r>
    </w:p>
    <w:p w14:paraId="1C945AE2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Odpowiedź:</w:t>
      </w:r>
      <w:r w:rsidR="007245D1" w:rsidRPr="004975C9">
        <w:rPr>
          <w:rFonts w:ascii="Garamond" w:hAnsi="Garamond" w:cs="Tahoma"/>
          <w:b/>
          <w:color w:val="000000" w:themeColor="text1"/>
          <w:lang w:val="pl-PL"/>
        </w:rPr>
        <w:t xml:space="preserve"> Zamawiający nie wyraża zgody.</w:t>
      </w:r>
    </w:p>
    <w:p w14:paraId="026F5EDB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F9F7047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55</w:t>
      </w:r>
    </w:p>
    <w:p w14:paraId="22A34E4B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SIWZ, pkt. 3.4 </w:t>
      </w:r>
    </w:p>
    <w:p w14:paraId="6DFF5D33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Czy Zamawiający dopuści aby nie wszystkie dostarczane urządzenia były wyrobami medycznymi? </w:t>
      </w:r>
    </w:p>
    <w:p w14:paraId="78A75214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Uzasadnienie: </w:t>
      </w:r>
    </w:p>
    <w:p w14:paraId="4604C07A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Nie jest konieczne aby komora gorąca wraz z pozostałym wyposażeniem była wyrobem medycznym. </w:t>
      </w:r>
    </w:p>
    <w:p w14:paraId="3F58E1DC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W proponowanym rozwiązaniu tylko kalibrator oraz automatyczny wstrzykiwacz są wyrobami medycznymi.</w:t>
      </w:r>
    </w:p>
    <w:p w14:paraId="4FDD9115" w14:textId="638FC321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7245D1" w:rsidRPr="004975C9">
        <w:rPr>
          <w:rFonts w:ascii="Garamond" w:hAnsi="Garamond" w:cs="Tahoma"/>
          <w:b/>
          <w:lang w:val="pl-PL"/>
        </w:rPr>
        <w:t xml:space="preserve"> </w:t>
      </w:r>
      <w:r w:rsidR="007A1EFD" w:rsidRPr="007A1EFD">
        <w:rPr>
          <w:rFonts w:ascii="Garamond" w:hAnsi="Garamond" w:cs="Tahoma"/>
          <w:b/>
          <w:lang w:val="pl-PL"/>
        </w:rPr>
        <w:t>Zamawiający zmienia brzmienie SIWZ, punkt 3.3.4 na następujące: „Jeśli oferowany sprzęt jest wyrobem medycznym musi być dopuszczonym do obrotu i używania na terenie Polski zgodnie z postanowieniami ustawy z dnia 20.05.2010 r. o wyrobach medycznych.”</w:t>
      </w:r>
    </w:p>
    <w:p w14:paraId="0213BC82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A336D97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>Pytanie 56</w:t>
      </w:r>
    </w:p>
    <w:p w14:paraId="320013B3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Uwagi i objaśnienia. </w:t>
      </w:r>
    </w:p>
    <w:p w14:paraId="48007C57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Zamawiający wymaga: </w:t>
      </w:r>
    </w:p>
    <w:p w14:paraId="55AEE5ED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„Wykonawca gwarantuje niniejszym, że sprzęt jest fabrycznie nowy (rok produkcji: nie wcześniej niż 2018), nieużywany, kompletny i do jego uruchomienia oraz stosowania zgodnie z przeznaczeniem nie jest konieczny zakup dodatkowych elementów i akcesoriów” </w:t>
      </w:r>
    </w:p>
    <w:p w14:paraId="31B7AA83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potwierdzenie, że wymóg nie dotyczy jednorazowych materiałów zużywalnych takich jak (strzykawki, systemy rurek do dyspensera, systemu rurek do automatycznego wstrzykiwacza, itp.)</w:t>
      </w:r>
    </w:p>
    <w:p w14:paraId="6E152F44" w14:textId="61052972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FB5DA6" w:rsidRPr="004975C9">
        <w:rPr>
          <w:rFonts w:ascii="Garamond" w:hAnsi="Garamond" w:cs="Tahoma"/>
          <w:b/>
          <w:lang w:val="pl-PL"/>
        </w:rPr>
        <w:t xml:space="preserve"> </w:t>
      </w:r>
      <w:r w:rsidR="00E630E0" w:rsidRPr="004975C9">
        <w:rPr>
          <w:rFonts w:ascii="Garamond" w:hAnsi="Garamond" w:cs="Tahoma"/>
          <w:b/>
          <w:lang w:val="pl-PL"/>
        </w:rPr>
        <w:t>Zamawiaj</w:t>
      </w:r>
      <w:r w:rsidR="00A76A92" w:rsidRPr="004975C9">
        <w:rPr>
          <w:rFonts w:ascii="Garamond" w:hAnsi="Garamond" w:cs="Tahoma"/>
          <w:b/>
          <w:lang w:val="pl-PL"/>
        </w:rPr>
        <w:t xml:space="preserve">ący informuje, iż należy spełnić ww. </w:t>
      </w:r>
      <w:r w:rsidR="00002551">
        <w:rPr>
          <w:rFonts w:ascii="Garamond" w:hAnsi="Garamond" w:cs="Tahoma"/>
          <w:b/>
          <w:lang w:val="pl-PL"/>
        </w:rPr>
        <w:t>dostarczając zestawy startowe w </w:t>
      </w:r>
      <w:r w:rsidR="00A76A92" w:rsidRPr="004975C9">
        <w:rPr>
          <w:rFonts w:ascii="Garamond" w:hAnsi="Garamond" w:cs="Tahoma"/>
          <w:b/>
          <w:lang w:val="pl-PL"/>
        </w:rPr>
        <w:t>przypadku materiałów zużywalnych, tak aby prawidłowo uruchomić zainstalowany sprzęt</w:t>
      </w:r>
      <w:r w:rsidR="007A6B89" w:rsidRPr="004975C9">
        <w:rPr>
          <w:rFonts w:ascii="Garamond" w:hAnsi="Garamond" w:cs="Tahoma"/>
          <w:b/>
          <w:lang w:val="pl-PL"/>
        </w:rPr>
        <w:t xml:space="preserve"> oraz przeprowadzić szkolenia</w:t>
      </w:r>
      <w:r w:rsidR="00A76A92" w:rsidRPr="004975C9">
        <w:rPr>
          <w:rFonts w:ascii="Garamond" w:hAnsi="Garamond" w:cs="Tahoma"/>
          <w:b/>
          <w:lang w:val="pl-PL"/>
        </w:rPr>
        <w:t>.</w:t>
      </w:r>
    </w:p>
    <w:p w14:paraId="3DC32F13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03F1D0FC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57</w:t>
      </w:r>
    </w:p>
    <w:p w14:paraId="6EEB084B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pkt.1 </w:t>
      </w:r>
    </w:p>
    <w:p w14:paraId="49AA20A7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Zamawiający wymaga: „Gwarancja nie przekroczenia w komorze głównej temperatury 25 </w:t>
      </w:r>
      <w:r w:rsidRPr="004975C9">
        <w:rPr>
          <w:rFonts w:ascii="Times New Roman" w:hAnsi="Times New Roman"/>
          <w:lang w:val="pl-PL"/>
        </w:rPr>
        <w:t>ᵒ</w:t>
      </w:r>
      <w:r w:rsidRPr="004975C9">
        <w:rPr>
          <w:rFonts w:ascii="Garamond" w:hAnsi="Garamond" w:cs="Tahoma"/>
          <w:lang w:val="pl-PL"/>
        </w:rPr>
        <w:t xml:space="preserve">C przy temperaturze otoczenia 25 </w:t>
      </w:r>
      <w:r w:rsidRPr="004975C9">
        <w:rPr>
          <w:rFonts w:ascii="Times New Roman" w:hAnsi="Times New Roman"/>
          <w:lang w:val="pl-PL"/>
        </w:rPr>
        <w:t>ᵒ</w:t>
      </w:r>
      <w:r w:rsidRPr="004975C9">
        <w:rPr>
          <w:rFonts w:ascii="Garamond" w:hAnsi="Garamond" w:cs="Tahoma"/>
          <w:lang w:val="pl-PL"/>
        </w:rPr>
        <w:t xml:space="preserve">C oraz stosowania suchego bloku (typowe temp. inkubacji: 90-100 </w:t>
      </w:r>
      <w:r w:rsidRPr="004975C9">
        <w:rPr>
          <w:rFonts w:ascii="Times New Roman" w:hAnsi="Times New Roman"/>
          <w:lang w:val="pl-PL"/>
        </w:rPr>
        <w:t>ᵒ</w:t>
      </w:r>
      <w:r w:rsidRPr="004975C9">
        <w:rPr>
          <w:rFonts w:ascii="Garamond" w:hAnsi="Garamond" w:cs="Tahoma"/>
          <w:lang w:val="pl-PL"/>
        </w:rPr>
        <w:t xml:space="preserve">C)” </w:t>
      </w:r>
    </w:p>
    <w:p w14:paraId="1EB386CE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Czy Zamawiający uzna parametr za spełniony jeśli producent będzie w stanie potwierdzić gwarancję nie przekroczenia w komorze głównej temperatury 25</w:t>
      </w:r>
      <w:r w:rsidRPr="004975C9">
        <w:rPr>
          <w:rFonts w:ascii="Times New Roman" w:hAnsi="Times New Roman"/>
          <w:lang w:val="pl-PL"/>
        </w:rPr>
        <w:t>ᵒ</w:t>
      </w:r>
      <w:r w:rsidRPr="004975C9">
        <w:rPr>
          <w:rFonts w:ascii="Garamond" w:hAnsi="Garamond" w:cs="Tahoma"/>
          <w:lang w:val="pl-PL"/>
        </w:rPr>
        <w:t>C (+/-2</w:t>
      </w:r>
      <w:r w:rsidRPr="004975C9">
        <w:rPr>
          <w:rFonts w:ascii="Times New Roman" w:hAnsi="Times New Roman"/>
          <w:lang w:val="pl-PL"/>
        </w:rPr>
        <w:t>ᵒ</w:t>
      </w:r>
      <w:r w:rsidRPr="004975C9">
        <w:rPr>
          <w:rFonts w:ascii="Garamond" w:hAnsi="Garamond" w:cs="Tahoma"/>
          <w:lang w:val="pl-PL"/>
        </w:rPr>
        <w:t>C) przy założeniu, że komorze głównej znajduje się dyspenser z wyłączeniem bloku grzejnego.</w:t>
      </w:r>
    </w:p>
    <w:p w14:paraId="10BD2BC3" w14:textId="46C203F7" w:rsidR="006039C2" w:rsidRPr="004975C9" w:rsidRDefault="006039C2" w:rsidP="00D0596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 w:cs="Tahoma"/>
          <w:b/>
          <w:lang w:val="pl-PL"/>
        </w:rPr>
        <w:t xml:space="preserve"> </w:t>
      </w:r>
      <w:r w:rsidR="00D0596B" w:rsidRPr="004975C9">
        <w:rPr>
          <w:rFonts w:ascii="Garamond" w:hAnsi="Garamond" w:cs="Tahoma"/>
          <w:b/>
          <w:lang w:val="pl-PL"/>
        </w:rPr>
        <w:t xml:space="preserve">Zamawiający informuje, iż pkt 1 </w:t>
      </w:r>
      <w:r w:rsidR="00002551" w:rsidRPr="00002551">
        <w:rPr>
          <w:rFonts w:ascii="Garamond" w:hAnsi="Garamond" w:cs="Tahoma"/>
          <w:b/>
          <w:lang w:val="pl-PL"/>
        </w:rPr>
        <w:t>tabeli parame</w:t>
      </w:r>
      <w:r w:rsidR="00002551">
        <w:rPr>
          <w:rFonts w:ascii="Garamond" w:hAnsi="Garamond" w:cs="Tahoma"/>
          <w:b/>
          <w:lang w:val="pl-PL"/>
        </w:rPr>
        <w:t>try techniczne i eksploatacyjne</w:t>
      </w:r>
      <w:r w:rsidR="00002551" w:rsidRPr="00002551">
        <w:rPr>
          <w:rFonts w:ascii="Garamond" w:hAnsi="Garamond" w:cs="Tahoma"/>
          <w:b/>
          <w:lang w:val="pl-PL"/>
        </w:rPr>
        <w:t xml:space="preserve"> </w:t>
      </w:r>
      <w:r w:rsidR="00D0596B" w:rsidRPr="004975C9">
        <w:rPr>
          <w:rFonts w:ascii="Garamond" w:hAnsi="Garamond" w:cs="Tahoma"/>
          <w:b/>
          <w:lang w:val="pl-PL"/>
        </w:rPr>
        <w:t>otrzymuje br</w:t>
      </w:r>
      <w:r w:rsidR="00002551">
        <w:rPr>
          <w:rFonts w:ascii="Garamond" w:hAnsi="Garamond" w:cs="Tahoma"/>
          <w:b/>
          <w:lang w:val="pl-PL"/>
        </w:rPr>
        <w:t>zmienie: „Ekranowany izolator z </w:t>
      </w:r>
      <w:r w:rsidR="00D0596B" w:rsidRPr="004975C9">
        <w:rPr>
          <w:rFonts w:ascii="Garamond" w:hAnsi="Garamond" w:cs="Tahoma"/>
          <w:b/>
          <w:lang w:val="pl-PL"/>
        </w:rPr>
        <w:t>przepły</w:t>
      </w:r>
      <w:r w:rsidR="00002551">
        <w:rPr>
          <w:rFonts w:ascii="Garamond" w:hAnsi="Garamond" w:cs="Tahoma"/>
          <w:b/>
          <w:lang w:val="pl-PL"/>
        </w:rPr>
        <w:t>wem laminarnym do manipulacji i </w:t>
      </w:r>
      <w:r w:rsidR="00D0596B" w:rsidRPr="004975C9">
        <w:rPr>
          <w:rFonts w:ascii="Garamond" w:hAnsi="Garamond" w:cs="Tahoma"/>
          <w:b/>
          <w:lang w:val="pl-PL"/>
        </w:rPr>
        <w:t>kalibracji radiofarmaceutyków zgodnie z wytycznymi cGMP. Gwarancja nie przekroczenia w</w:t>
      </w:r>
      <w:r w:rsidR="00002551">
        <w:rPr>
          <w:rFonts w:ascii="Garamond" w:hAnsi="Garamond" w:cs="Tahoma"/>
          <w:b/>
          <w:lang w:val="pl-PL"/>
        </w:rPr>
        <w:t> </w:t>
      </w:r>
      <w:r w:rsidR="00D0596B" w:rsidRPr="004975C9">
        <w:rPr>
          <w:rFonts w:ascii="Garamond" w:hAnsi="Garamond" w:cs="Tahoma"/>
          <w:b/>
          <w:lang w:val="pl-PL"/>
        </w:rPr>
        <w:t xml:space="preserve">komorze głównej temperatury 25 </w:t>
      </w:r>
      <w:r w:rsidR="00D0596B" w:rsidRPr="004975C9">
        <w:rPr>
          <w:rFonts w:ascii="Times New Roman" w:hAnsi="Times New Roman"/>
          <w:b/>
          <w:lang w:val="pl-PL"/>
        </w:rPr>
        <w:t>ᵒ</w:t>
      </w:r>
      <w:r w:rsidR="00D0596B" w:rsidRPr="004975C9">
        <w:rPr>
          <w:rFonts w:ascii="Garamond" w:hAnsi="Garamond" w:cs="Tahoma"/>
          <w:b/>
          <w:lang w:val="pl-PL"/>
        </w:rPr>
        <w:t xml:space="preserve">C przy temperaturze otoczenia 25 </w:t>
      </w:r>
      <w:r w:rsidR="00D0596B" w:rsidRPr="004975C9">
        <w:rPr>
          <w:rFonts w:ascii="Times New Roman" w:hAnsi="Times New Roman"/>
          <w:b/>
          <w:lang w:val="pl-PL"/>
        </w:rPr>
        <w:t>ᵒ</w:t>
      </w:r>
      <w:r w:rsidR="00D0596B" w:rsidRPr="004975C9">
        <w:rPr>
          <w:rFonts w:ascii="Garamond" w:hAnsi="Garamond" w:cs="Tahoma"/>
          <w:b/>
          <w:lang w:val="pl-PL"/>
        </w:rPr>
        <w:t xml:space="preserve">C oraz stosowania suchego bloku (typowe temp. inkubacji: 90-100 </w:t>
      </w:r>
      <w:r w:rsidR="00D0596B" w:rsidRPr="004975C9">
        <w:rPr>
          <w:rFonts w:ascii="Times New Roman" w:hAnsi="Times New Roman"/>
          <w:b/>
          <w:lang w:val="pl-PL"/>
        </w:rPr>
        <w:t>ᵒ</w:t>
      </w:r>
      <w:r w:rsidR="00D0596B" w:rsidRPr="004975C9">
        <w:rPr>
          <w:rFonts w:ascii="Garamond" w:hAnsi="Garamond" w:cs="Tahoma"/>
          <w:b/>
          <w:lang w:val="pl-PL"/>
        </w:rPr>
        <w:t xml:space="preserve">C) bądź możliwość podłączenia do wlotu komory gorącej powietrza z klimatyzacji centralnej lub zastosowanie innej metody umożliwiającej utrzymywanie temperatury poniżej 25 </w:t>
      </w:r>
      <w:r w:rsidR="00D0596B" w:rsidRPr="004975C9">
        <w:rPr>
          <w:rFonts w:ascii="Times New Roman" w:hAnsi="Times New Roman"/>
          <w:b/>
          <w:lang w:val="pl-PL"/>
        </w:rPr>
        <w:t>ᵒ</w:t>
      </w:r>
      <w:r w:rsidR="00D0596B" w:rsidRPr="004975C9">
        <w:rPr>
          <w:rFonts w:ascii="Garamond" w:hAnsi="Garamond" w:cs="Tahoma"/>
          <w:b/>
          <w:lang w:val="pl-PL"/>
        </w:rPr>
        <w:t>C”.</w:t>
      </w:r>
    </w:p>
    <w:p w14:paraId="56D22BCE" w14:textId="77777777" w:rsidR="00D0596B" w:rsidRPr="004975C9" w:rsidRDefault="00D0596B" w:rsidP="00D0596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4449F2C" w14:textId="77777777" w:rsidR="006039C2" w:rsidRPr="004975C9" w:rsidRDefault="006039C2" w:rsidP="006039C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Pytanie 58</w:t>
      </w:r>
    </w:p>
    <w:p w14:paraId="179B31D4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Dotyczy: Załącznik nr 1 do specyfikacji, pkt.2 </w:t>
      </w:r>
    </w:p>
    <w:p w14:paraId="37D3597F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Czy Zamawiający dopuści rozwiązanie, które nie będzie posiadało dodatkowej przestrzeni w komorze na moduł syntezy? </w:t>
      </w:r>
    </w:p>
    <w:p w14:paraId="421D41EA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>Uzasadnienie: Wymogi GMP nie pozwalają aby dyspenser i moduł syntezy znajdowały się w tej samej komorze.</w:t>
      </w:r>
    </w:p>
    <w:p w14:paraId="4629D545" w14:textId="749198B3" w:rsidR="003661EB" w:rsidRPr="004975C9" w:rsidRDefault="006039C2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Odpowiedź:</w:t>
      </w:r>
      <w:r w:rsidR="007245D1"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="003661EB" w:rsidRPr="004975C9">
        <w:rPr>
          <w:rFonts w:ascii="Garamond" w:hAnsi="Garamond" w:cs="Tahoma"/>
          <w:b/>
          <w:lang w:val="pl-PL"/>
        </w:rPr>
        <w:t>Zamawiający informuje, iż pkt 2</w:t>
      </w:r>
      <w:r w:rsidR="00002551">
        <w:rPr>
          <w:rFonts w:ascii="Garamond" w:hAnsi="Garamond" w:cs="Tahoma"/>
          <w:b/>
          <w:lang w:val="pl-PL"/>
        </w:rPr>
        <w:t xml:space="preserve"> </w:t>
      </w:r>
      <w:r w:rsidR="00002551" w:rsidRPr="00002551">
        <w:rPr>
          <w:rFonts w:ascii="Garamond" w:hAnsi="Garamond" w:cs="Tahoma"/>
          <w:b/>
          <w:lang w:val="pl-PL"/>
        </w:rPr>
        <w:t>tabeli parame</w:t>
      </w:r>
      <w:r w:rsidR="00002551">
        <w:rPr>
          <w:rFonts w:ascii="Garamond" w:hAnsi="Garamond" w:cs="Tahoma"/>
          <w:b/>
          <w:lang w:val="pl-PL"/>
        </w:rPr>
        <w:t>try techniczne i eksploatacyjne</w:t>
      </w:r>
      <w:r w:rsidR="00002551" w:rsidRPr="00002551">
        <w:rPr>
          <w:rFonts w:ascii="Garamond" w:hAnsi="Garamond" w:cs="Tahoma"/>
          <w:b/>
          <w:lang w:val="pl-PL"/>
        </w:rPr>
        <w:t xml:space="preserve"> </w:t>
      </w:r>
      <w:r w:rsidR="003661EB" w:rsidRPr="004975C9">
        <w:rPr>
          <w:rFonts w:ascii="Garamond" w:hAnsi="Garamond" w:cs="Tahoma"/>
          <w:b/>
          <w:lang w:val="pl-PL"/>
        </w:rPr>
        <w:t xml:space="preserve"> otrzymuje brzmienie: „Możliwość pracy ze związkami opartymi na Tc99m, jak i generycznymi emiterami PET i SPECT. </w:t>
      </w:r>
    </w:p>
    <w:p w14:paraId="4DE781CC" w14:textId="77777777" w:rsidR="003661EB" w:rsidRPr="004975C9" w:rsidRDefault="003661EB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 xml:space="preserve">Wystarczająca przestrzeń do przeprowadzania manualnych czynności związanych z procedurami znakowania radiofarmaceutyków.   </w:t>
      </w:r>
    </w:p>
    <w:p w14:paraId="456B3EC2" w14:textId="30620A04" w:rsidR="003661EB" w:rsidRPr="004975C9" w:rsidRDefault="003661EB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Dodatkowo zapewniona przestrzeń w komorze głównej na urządzania pomocnicze (min. 30x50x50 cm). W ramach której może być umieszczony suchy blok grzejny (pkt. 55</w:t>
      </w:r>
      <w:r w:rsidR="00002551">
        <w:rPr>
          <w:rFonts w:ascii="Garamond" w:hAnsi="Garamond" w:cs="Tahoma"/>
          <w:b/>
          <w:lang w:val="pl-PL"/>
        </w:rPr>
        <w:t xml:space="preserve"> </w:t>
      </w:r>
      <w:r w:rsidR="00002551" w:rsidRPr="00002551">
        <w:rPr>
          <w:rFonts w:ascii="Garamond" w:hAnsi="Garamond" w:cs="Tahoma"/>
          <w:b/>
          <w:lang w:val="pl-PL"/>
        </w:rPr>
        <w:t>tabeli paramet</w:t>
      </w:r>
      <w:r w:rsidR="00002551">
        <w:rPr>
          <w:rFonts w:ascii="Garamond" w:hAnsi="Garamond" w:cs="Tahoma"/>
          <w:b/>
          <w:lang w:val="pl-PL"/>
        </w:rPr>
        <w:t>ry techniczne i eksploatacyjne</w:t>
      </w:r>
      <w:r w:rsidRPr="004975C9">
        <w:rPr>
          <w:rFonts w:ascii="Garamond" w:hAnsi="Garamond" w:cs="Tahoma"/>
          <w:b/>
          <w:lang w:val="pl-PL"/>
        </w:rPr>
        <w:t xml:space="preserve">).  </w:t>
      </w:r>
    </w:p>
    <w:p w14:paraId="49C31699" w14:textId="2B6C48CD" w:rsidR="00F9195A" w:rsidRPr="004975C9" w:rsidRDefault="003661EB" w:rsidP="003661EB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538135"/>
          <w:lang w:val="pl-PL"/>
        </w:rPr>
      </w:pPr>
      <w:r w:rsidRPr="004975C9">
        <w:rPr>
          <w:rFonts w:ascii="Garamond" w:hAnsi="Garamond" w:cs="Tahoma"/>
          <w:b/>
          <w:lang w:val="pl-PL"/>
        </w:rPr>
        <w:t>Dodatkowe w komorze głównej min. 2 punkty zasilania 230V, 1000 W oraz doprowadzenie sprężonego powietrza max. 10 bar (powietrze do całej komory po stronie zamawiającego)”.</w:t>
      </w:r>
    </w:p>
    <w:p w14:paraId="1B09AD34" w14:textId="77777777" w:rsidR="00976F68" w:rsidRPr="004975C9" w:rsidRDefault="00976F68" w:rsidP="00976F68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5D465C29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59</w:t>
      </w:r>
    </w:p>
    <w:p w14:paraId="6F4A7A8A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pkt.6 </w:t>
      </w:r>
    </w:p>
    <w:p w14:paraId="174C04AF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Czy Zamawiający zgodzi na zrezygnowanie z wymogu: </w:t>
      </w:r>
    </w:p>
    <w:p w14:paraId="5A5C6D7D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lastRenderedPageBreak/>
        <w:t xml:space="preserve">„Komory robocze ze stali nierdzewnej min. AISI 316L z wykończeniem wewnętrznym typu Mirror-Bright lub równoważnym, spawy ciągłe i szeroko zaokrąglone narożniki” i dopuści aby komora robocza była wykończona materiałem plastikowym. </w:t>
      </w:r>
    </w:p>
    <w:p w14:paraId="26E12BEE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Uzasadnienie: Promieniowanie beta w trakcie zderzenia ze stalą powoduje wytwarzanie się promieniowania rentgenowskiego. Aby tego uniknąć komora robocza powinna być wykończona materiałem, który zapobiega takiej sytuacji.</w:t>
      </w:r>
    </w:p>
    <w:p w14:paraId="275F02EF" w14:textId="4111D7E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 w:cs="Tahoma"/>
          <w:b/>
          <w:lang w:val="pl-PL"/>
        </w:rPr>
        <w:t xml:space="preserve"> Zamawiający dopuszcza komorę roboczą z wyko</w:t>
      </w:r>
      <w:r w:rsidR="001B13DC">
        <w:rPr>
          <w:rFonts w:ascii="Garamond" w:hAnsi="Garamond" w:cs="Tahoma"/>
          <w:b/>
          <w:lang w:val="pl-PL"/>
        </w:rPr>
        <w:t>ńczeniem wewnętrznym –</w:t>
      </w:r>
      <w:r w:rsidR="00E630E0" w:rsidRPr="004975C9">
        <w:rPr>
          <w:rFonts w:ascii="Garamond" w:hAnsi="Garamond" w:cs="Tahoma"/>
          <w:b/>
          <w:lang w:val="pl-PL"/>
        </w:rPr>
        <w:t xml:space="preserve">materiałem plastikowym. </w:t>
      </w:r>
    </w:p>
    <w:p w14:paraId="03004A84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3D376C91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60</w:t>
      </w:r>
    </w:p>
    <w:p w14:paraId="124CBC84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Dotyczy: Załącznik nr 1 do specyfikacji, pkt.20 </w:t>
      </w:r>
    </w:p>
    <w:p w14:paraId="24E8C329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 xml:space="preserve">Zamawiający wymaga: „Monitoring min. temperatury i wilgotności” </w:t>
      </w:r>
    </w:p>
    <w:p w14:paraId="1093C002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color w:val="000000" w:themeColor="text1"/>
          <w:lang w:val="pl-PL"/>
        </w:rPr>
      </w:pPr>
      <w:r w:rsidRPr="004975C9">
        <w:rPr>
          <w:rFonts w:ascii="Garamond" w:hAnsi="Garamond" w:cs="Tahoma"/>
          <w:color w:val="000000" w:themeColor="text1"/>
          <w:lang w:val="pl-PL"/>
        </w:rPr>
        <w:t>Prosimy Zamawiającego o potwierdzenie, że Zamawiający wymaga aby system nadzorował parametry takie jak temperatura i wilgotność bez możliwości ich samo regulowania (np. jeśli wilgotność względna osiągnie wartość progową, system sam automatycznie jej nie wyreguluje)?</w:t>
      </w:r>
    </w:p>
    <w:p w14:paraId="0F39C47A" w14:textId="66762829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color w:val="000000" w:themeColor="text1"/>
          <w:lang w:val="pl-PL"/>
        </w:rPr>
      </w:pPr>
      <w:r w:rsidRPr="004975C9">
        <w:rPr>
          <w:rFonts w:ascii="Garamond" w:hAnsi="Garamond" w:cs="Tahoma"/>
          <w:b/>
          <w:color w:val="000000" w:themeColor="text1"/>
          <w:lang w:val="pl-PL"/>
        </w:rPr>
        <w:t>Odpowiedź:</w:t>
      </w:r>
      <w:r w:rsidR="00E630E0" w:rsidRPr="004975C9">
        <w:rPr>
          <w:rFonts w:ascii="Garamond" w:hAnsi="Garamond" w:cs="Tahoma"/>
          <w:b/>
          <w:color w:val="000000" w:themeColor="text1"/>
          <w:lang w:val="pl-PL"/>
        </w:rPr>
        <w:t xml:space="preserve"> </w:t>
      </w:r>
      <w:r w:rsidR="001B13DC" w:rsidRPr="001B13DC">
        <w:rPr>
          <w:rFonts w:ascii="Garamond" w:hAnsi="Garamond" w:cs="Tahoma"/>
          <w:b/>
          <w:color w:val="000000" w:themeColor="text1"/>
          <w:lang w:val="pl-PL"/>
        </w:rPr>
        <w:t>Zamawiający nie wymaga. Zamawiający dopuszcza</w:t>
      </w:r>
      <w:r w:rsidR="001B13DC">
        <w:rPr>
          <w:rFonts w:ascii="Garamond" w:hAnsi="Garamond" w:cs="Tahoma"/>
          <w:b/>
          <w:color w:val="000000" w:themeColor="text1"/>
          <w:lang w:val="pl-PL"/>
        </w:rPr>
        <w:t>, pozostałe parametry zgodnie z </w:t>
      </w:r>
      <w:r w:rsidR="001B13DC" w:rsidRPr="001B13DC">
        <w:rPr>
          <w:rFonts w:ascii="Garamond" w:hAnsi="Garamond" w:cs="Tahoma"/>
          <w:b/>
          <w:color w:val="000000" w:themeColor="text1"/>
          <w:lang w:val="pl-PL"/>
        </w:rPr>
        <w:t>SIWZ.</w:t>
      </w:r>
    </w:p>
    <w:p w14:paraId="36333531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658C6D78" w14:textId="77777777" w:rsidR="00F13241" w:rsidRPr="004975C9" w:rsidRDefault="00F13241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61</w:t>
      </w:r>
    </w:p>
    <w:p w14:paraId="5750782C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pkt.31 </w:t>
      </w:r>
    </w:p>
    <w:p w14:paraId="451F192F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Zwracamy się z prośbą o dopuszczenie komory jonizacyjnej z osłonięciem 3 mm PB ? </w:t>
      </w:r>
    </w:p>
    <w:p w14:paraId="5515FAD0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Uzasadnienie: W proponowanym rozwiązaniu komora jonizacyjna znajduje się w miejscu, które jest osłonięte 50 mm Pb (sama komora jonizacyjna posiada osłonę 3 mm Pb).</w:t>
      </w:r>
    </w:p>
    <w:p w14:paraId="42C138B2" w14:textId="6FE62E38" w:rsidR="009E6392" w:rsidRPr="004975C9" w:rsidRDefault="00F13241" w:rsidP="009E639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 w:cs="Tahoma"/>
          <w:b/>
          <w:lang w:val="pl-PL"/>
        </w:rPr>
        <w:t xml:space="preserve"> </w:t>
      </w:r>
      <w:r w:rsidR="009E6392" w:rsidRPr="004975C9">
        <w:rPr>
          <w:rFonts w:ascii="Garamond" w:hAnsi="Garamond" w:cs="Tahoma"/>
          <w:b/>
          <w:lang w:val="pl-PL"/>
        </w:rPr>
        <w:t xml:space="preserve">Zamawiający informuje o doprecyzowaniu pkt 31 </w:t>
      </w:r>
      <w:r w:rsidR="00002551">
        <w:rPr>
          <w:rFonts w:ascii="Garamond" w:hAnsi="Garamond" w:cs="Tahoma"/>
          <w:b/>
          <w:lang w:val="pl-PL"/>
        </w:rPr>
        <w:t>tabeli parametry techniczne i </w:t>
      </w:r>
      <w:r w:rsidR="00002551" w:rsidRPr="00002551">
        <w:rPr>
          <w:rFonts w:ascii="Garamond" w:hAnsi="Garamond" w:cs="Tahoma"/>
          <w:b/>
          <w:lang w:val="pl-PL"/>
        </w:rPr>
        <w:t xml:space="preserve">eksploatacyjne  </w:t>
      </w:r>
      <w:r w:rsidR="00002551">
        <w:rPr>
          <w:rFonts w:ascii="Garamond" w:hAnsi="Garamond" w:cs="Tahoma"/>
          <w:b/>
          <w:lang w:val="pl-PL"/>
        </w:rPr>
        <w:t xml:space="preserve"> </w:t>
      </w:r>
      <w:r w:rsidR="009E6392" w:rsidRPr="004975C9">
        <w:rPr>
          <w:rFonts w:ascii="Garamond" w:hAnsi="Garamond" w:cs="Tahoma"/>
          <w:b/>
          <w:lang w:val="pl-PL"/>
        </w:rPr>
        <w:t>w następujący sposób: „KOMORA JONIZACYJNA:</w:t>
      </w:r>
    </w:p>
    <w:p w14:paraId="09A8EB78" w14:textId="77777777" w:rsidR="009E6392" w:rsidRPr="004975C9" w:rsidRDefault="009E6392" w:rsidP="009E639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Saturacja: &gt;200 GBq (Tc-99m), &gt;70 GBq (F-18). &gt;6 Ci (Tc-99m), &gt;2 Ci (F-18)</w:t>
      </w:r>
    </w:p>
    <w:p w14:paraId="305E162A" w14:textId="77777777" w:rsidR="009E6392" w:rsidRPr="004975C9" w:rsidRDefault="009E6392" w:rsidP="009E639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Zakres energii min.: 25 keV - 3 MeV</w:t>
      </w:r>
    </w:p>
    <w:p w14:paraId="300DB2FE" w14:textId="6F6626E2" w:rsidR="00215484" w:rsidRPr="004975C9" w:rsidRDefault="009E6392" w:rsidP="009E6392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Osłonięcie gwarantujące nie podwyższenie tła w komorze jonizacyjnej w wyniku operacji otwartymi źródłami  (aktywność: 2 GBq F-18, 30 GBq Tc-99m), zainstalowanego generatora 99Mo/99mTc lub 68Ge/Ga (aktywność: 10 GBq Mo-99, 1 GBq Ge-68). Całościowo osłona między źródłem promieniotwórczym, a komorą jonizującą powinna wynosić minimalnie 40 mm ekwiwalentu Pb.”</w:t>
      </w:r>
    </w:p>
    <w:p w14:paraId="107A7E4B" w14:textId="77777777" w:rsidR="00433AD3" w:rsidRPr="004975C9" w:rsidRDefault="00433AD3" w:rsidP="00F13241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64BAF9B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62</w:t>
      </w:r>
    </w:p>
    <w:p w14:paraId="609C952A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pkt.35 </w:t>
      </w:r>
    </w:p>
    <w:p w14:paraId="72134D83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potwierdzenie, że Zamawiający uzna parametr za spełniony jeśli dyspenser będzie umożliwiał bezpieczne i dokładne frakcjonowanie radiofarmaceutyków w strzykawkach i innych pojemnikach (np. kartridżach współpracujących z automatyczną pompą iniekcyjną/wstrzykiwaczem.</w:t>
      </w:r>
    </w:p>
    <w:p w14:paraId="1098FEC2" w14:textId="0CEEED84" w:rsidR="00433AD3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 w:cs="Tahoma"/>
          <w:b/>
          <w:lang w:val="pl-PL"/>
        </w:rPr>
        <w:t xml:space="preserve"> </w:t>
      </w:r>
      <w:r w:rsidR="00FA62DF" w:rsidRPr="00FA62DF">
        <w:rPr>
          <w:rFonts w:ascii="Garamond" w:hAnsi="Garamond" w:cs="Tahoma"/>
          <w:b/>
          <w:lang w:val="pl-PL"/>
        </w:rPr>
        <w:t>Zamawiający dopuszcza, dyspenser który będzie umożliwiał bezpieczne i dokładne frakcjonowanie radiofarmaceutyków w strzykawkach i innych pojemnikach (np. kartridżach współpracujących z automatyczną pompą iniekcyjną/wstrzykiwaczem.</w:t>
      </w:r>
    </w:p>
    <w:p w14:paraId="451A9D75" w14:textId="77777777" w:rsidR="00FA62DF" w:rsidRPr="004975C9" w:rsidRDefault="00FA62DF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highlight w:val="darkGreen"/>
          <w:lang w:val="pl-PL"/>
        </w:rPr>
      </w:pPr>
    </w:p>
    <w:p w14:paraId="58720608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63</w:t>
      </w:r>
    </w:p>
    <w:p w14:paraId="295E4B88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pkt.39 </w:t>
      </w:r>
    </w:p>
    <w:p w14:paraId="21846617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potwierdzenie, że osłonięcie strzykawki może być dokonywane przez osłonkę, w której umieszczana jest strzykawka lub kartridż współpracujący z automatyczną pompą iniekcyjną/wstrzykiwaczem?</w:t>
      </w:r>
    </w:p>
    <w:p w14:paraId="6F4D5758" w14:textId="5FA60909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>Odpowiedź:</w:t>
      </w:r>
      <w:r w:rsidR="00FA62DF">
        <w:rPr>
          <w:rFonts w:ascii="Garamond" w:hAnsi="Garamond" w:cs="Tahoma"/>
          <w:b/>
          <w:lang w:val="pl-PL"/>
        </w:rPr>
        <w:t xml:space="preserve"> Zamawiający dopuszcza </w:t>
      </w:r>
      <w:r w:rsidR="00FA62DF" w:rsidRPr="00FA62DF">
        <w:rPr>
          <w:rFonts w:ascii="Garamond" w:hAnsi="Garamond" w:cs="Tahoma"/>
          <w:b/>
          <w:lang w:val="pl-PL"/>
        </w:rPr>
        <w:t xml:space="preserve">osłonięcie strzykawki </w:t>
      </w:r>
      <w:r w:rsidR="00FA62DF">
        <w:rPr>
          <w:rFonts w:ascii="Garamond" w:hAnsi="Garamond" w:cs="Tahoma"/>
          <w:b/>
          <w:lang w:val="pl-PL"/>
        </w:rPr>
        <w:t xml:space="preserve">które </w:t>
      </w:r>
      <w:r w:rsidR="00FA62DF" w:rsidRPr="00FA62DF">
        <w:rPr>
          <w:rFonts w:ascii="Garamond" w:hAnsi="Garamond" w:cs="Tahoma"/>
          <w:b/>
          <w:lang w:val="pl-PL"/>
        </w:rPr>
        <w:t>może być dokonywane przez osłonkę, w której umieszczana jest strzykawka lub kartridż współpracujący z automatyczną pompą iniekcyjną/wstrzykiwaczem</w:t>
      </w:r>
      <w:r w:rsidR="00FA62DF">
        <w:rPr>
          <w:rFonts w:ascii="Garamond" w:hAnsi="Garamond" w:cs="Tahoma"/>
          <w:b/>
          <w:lang w:val="pl-PL"/>
        </w:rPr>
        <w:t xml:space="preserve">. </w:t>
      </w:r>
    </w:p>
    <w:p w14:paraId="051CC6C1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3C019049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64</w:t>
      </w:r>
    </w:p>
    <w:p w14:paraId="230926E0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pkt.49 </w:t>
      </w:r>
    </w:p>
    <w:p w14:paraId="3125177F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Zamawiający wymaga: „Osłonowe pojemniki z uchwytem do transportu strzykawek z radiofarmaceutykami współpracujące z dyspenserem do podań manualnych - 5 szt.” </w:t>
      </w:r>
    </w:p>
    <w:p w14:paraId="77033ED9" w14:textId="77777777" w:rsidR="000C6239" w:rsidRPr="004975C9" w:rsidRDefault="000C6239" w:rsidP="000C6239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wyjaśnienie co Zamawiający miał na myśli używając zwrotu „..z dyspenserem do podań manualnych” ?</w:t>
      </w:r>
    </w:p>
    <w:p w14:paraId="528EF142" w14:textId="27AFB00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 w:cs="Tahoma"/>
          <w:b/>
          <w:lang w:val="pl-PL"/>
        </w:rPr>
        <w:t xml:space="preserve"> Zamawiający miał na myśli dyspenser opisany w </w:t>
      </w:r>
      <w:r w:rsidR="009E6392" w:rsidRPr="004975C9">
        <w:rPr>
          <w:rFonts w:ascii="Garamond" w:hAnsi="Garamond" w:cs="Tahoma"/>
          <w:b/>
          <w:lang w:val="pl-PL"/>
        </w:rPr>
        <w:t>załączniku nr 1</w:t>
      </w:r>
      <w:r w:rsidR="001B13DC">
        <w:rPr>
          <w:rFonts w:ascii="Garamond" w:hAnsi="Garamond" w:cs="Tahoma"/>
          <w:b/>
          <w:lang w:val="pl-PL"/>
        </w:rPr>
        <w:t>a</w:t>
      </w:r>
      <w:r w:rsidR="009E6392" w:rsidRPr="004975C9">
        <w:rPr>
          <w:rFonts w:ascii="Garamond" w:hAnsi="Garamond" w:cs="Tahoma"/>
          <w:b/>
          <w:lang w:val="pl-PL"/>
        </w:rPr>
        <w:t xml:space="preserve"> do specyfikacji, informując o wstawieniu przecinka po słowie „dyspenserem”.</w:t>
      </w:r>
    </w:p>
    <w:p w14:paraId="11C3343F" w14:textId="77777777" w:rsidR="009E6392" w:rsidRPr="004975C9" w:rsidRDefault="009E6392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7D65716B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65</w:t>
      </w:r>
    </w:p>
    <w:p w14:paraId="37BD1EEA" w14:textId="77777777" w:rsidR="00451E47" w:rsidRPr="004975C9" w:rsidRDefault="00451E47" w:rsidP="00451E4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pkt.49-52 </w:t>
      </w:r>
    </w:p>
    <w:p w14:paraId="6D57D963" w14:textId="77777777" w:rsidR="00451E47" w:rsidRPr="004975C9" w:rsidRDefault="00451E47" w:rsidP="00451E4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Zwracamy się z prośbą o potwierdzenie, że wymogi: </w:t>
      </w:r>
    </w:p>
    <w:p w14:paraId="5E3B97C2" w14:textId="77777777" w:rsidR="00451E47" w:rsidRPr="004975C9" w:rsidRDefault="00451E47" w:rsidP="00451E4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ind w:left="284" w:hanging="284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pkt. 50: Wykonane z ołowiu i pokryte plastikowymi materiałami kompozytowymi wzmacnianymi włóknami </w:t>
      </w:r>
    </w:p>
    <w:p w14:paraId="2F39E3CA" w14:textId="77777777" w:rsidR="00451E47" w:rsidRPr="004975C9" w:rsidRDefault="00451E47" w:rsidP="00451E47">
      <w:pPr>
        <w:widowControl/>
        <w:tabs>
          <w:tab w:val="left" w:pos="284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</w:t>
      </w:r>
      <w:r w:rsidRPr="004975C9">
        <w:rPr>
          <w:rFonts w:ascii="Garamond" w:hAnsi="Garamond" w:cs="Tahoma"/>
          <w:lang w:val="pl-PL"/>
        </w:rPr>
        <w:tab/>
        <w:t xml:space="preserve">pkt. 51: Wymiary zewnętrzne 65 x 250 mm (średnica x wysokość) (+/-10%) </w:t>
      </w:r>
    </w:p>
    <w:p w14:paraId="5AE48EF4" w14:textId="77777777" w:rsidR="00451E47" w:rsidRPr="004975C9" w:rsidRDefault="00451E47" w:rsidP="00451E4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nie muszą się odnosić do osłonowych pojemników z uchwytem do transportu strzykawek/pojemników z radiofarmaceutykami współpracujących z automatyczną pompą strzykawkową (5 sztuk). </w:t>
      </w:r>
    </w:p>
    <w:p w14:paraId="0D4D06ED" w14:textId="77777777" w:rsidR="00451E47" w:rsidRPr="004975C9" w:rsidRDefault="00451E47" w:rsidP="00451E4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Uzasadnienie: </w:t>
      </w:r>
    </w:p>
    <w:p w14:paraId="5F0F753B" w14:textId="77777777" w:rsidR="00451E47" w:rsidRPr="004975C9" w:rsidRDefault="00451E47" w:rsidP="00451E4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Proponowane rozwiązanie pracuje na pojemnikach/kartridżach, które współpracują z dyspenserem oraz automatyczną pompą iniekcyjną/wstrzykiwaczem. Kartridże te są umieszczane w wolframowych/plastikowych osłonkach, a następnie umieszczane w dyspenserze. Kartridże są wypełniane radiofarmaceutykiem, a następnie umieszczane w osłonowych pojemnikach do ich transportu (wolfram, wymiary: średnica 68, wysokość 137 mm) .Osłonięte pojemniki są następnie umieszczane w automatycznej pompie iniekcyjnej/wstrzykiwaczu.</w:t>
      </w:r>
    </w:p>
    <w:p w14:paraId="6F114F0B" w14:textId="2A5FDB45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9E6392" w:rsidRPr="004975C9">
        <w:rPr>
          <w:rFonts w:ascii="Garamond" w:hAnsi="Garamond" w:cs="Tahoma"/>
          <w:b/>
          <w:lang w:val="pl-PL"/>
        </w:rPr>
        <w:t xml:space="preserve"> Zamawiający pot</w:t>
      </w:r>
      <w:r w:rsidR="00E630E0" w:rsidRPr="004975C9">
        <w:rPr>
          <w:rFonts w:ascii="Garamond" w:hAnsi="Garamond" w:cs="Tahoma"/>
          <w:b/>
          <w:lang w:val="pl-PL"/>
        </w:rPr>
        <w:t>w</w:t>
      </w:r>
      <w:r w:rsidR="009E6392" w:rsidRPr="004975C9">
        <w:rPr>
          <w:rFonts w:ascii="Garamond" w:hAnsi="Garamond" w:cs="Tahoma"/>
          <w:b/>
          <w:lang w:val="pl-PL"/>
        </w:rPr>
        <w:t>i</w:t>
      </w:r>
      <w:r w:rsidR="00E630E0" w:rsidRPr="004975C9">
        <w:rPr>
          <w:rFonts w:ascii="Garamond" w:hAnsi="Garamond" w:cs="Tahoma"/>
          <w:b/>
          <w:lang w:val="pl-PL"/>
        </w:rPr>
        <w:t>erdza.</w:t>
      </w:r>
    </w:p>
    <w:p w14:paraId="0D04A258" w14:textId="77777777" w:rsidR="00A203AA" w:rsidRPr="004975C9" w:rsidRDefault="00A203AA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064B8A01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66</w:t>
      </w:r>
    </w:p>
    <w:p w14:paraId="1AF9F493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AUTOMATYCZNA POMPA STRZYKAWKOWA pkt.54 </w:t>
      </w:r>
    </w:p>
    <w:p w14:paraId="02286553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potwierdzenie, że Zamawiający dopuszcza możliwość dostarczenia automatycznej pompy iniekcyjnej /wstrzykiwacza, która będzie współpracowała z kartridżami i osłonami stosowanymi w dyspenserze.</w:t>
      </w:r>
    </w:p>
    <w:p w14:paraId="62C3E449" w14:textId="75353159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9E6392" w:rsidRPr="004975C9">
        <w:rPr>
          <w:rFonts w:ascii="Garamond" w:hAnsi="Garamond" w:cs="Tahoma"/>
          <w:b/>
          <w:lang w:val="pl-PL"/>
        </w:rPr>
        <w:t xml:space="preserve"> Zamawiający </w:t>
      </w:r>
      <w:r w:rsidR="007E22E0">
        <w:rPr>
          <w:rFonts w:ascii="Garamond" w:hAnsi="Garamond" w:cs="Tahoma"/>
          <w:b/>
          <w:lang w:val="pl-PL"/>
        </w:rPr>
        <w:t xml:space="preserve">dopuszcza </w:t>
      </w:r>
      <w:r w:rsidR="007E22E0" w:rsidRPr="007E22E0">
        <w:rPr>
          <w:rFonts w:ascii="Garamond" w:hAnsi="Garamond" w:cs="Tahoma"/>
          <w:b/>
          <w:lang w:val="pl-PL"/>
        </w:rPr>
        <w:t>możliwość dostarczenia automatycznej pompy iniekcyjnej /wstrzykiwacza, która będzie współpracowała z kartr</w:t>
      </w:r>
      <w:r w:rsidR="007E22E0">
        <w:rPr>
          <w:rFonts w:ascii="Garamond" w:hAnsi="Garamond" w:cs="Tahoma"/>
          <w:b/>
          <w:lang w:val="pl-PL"/>
        </w:rPr>
        <w:t>idżami i osłonami stosowanymi w </w:t>
      </w:r>
      <w:r w:rsidR="007E22E0" w:rsidRPr="007E22E0">
        <w:rPr>
          <w:rFonts w:ascii="Garamond" w:hAnsi="Garamond" w:cs="Tahoma"/>
          <w:b/>
          <w:lang w:val="pl-PL"/>
        </w:rPr>
        <w:t>dyspenserze.</w:t>
      </w:r>
    </w:p>
    <w:p w14:paraId="1019BB23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462CE66F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67</w:t>
      </w:r>
    </w:p>
    <w:p w14:paraId="43911D6B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Wzór umowy, §11. Szczegółowe warunki gwarancji i serwisu sprzętu, ust.2 </w:t>
      </w:r>
    </w:p>
    <w:p w14:paraId="31227DB2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potwierdzenie, że w przypadku wymiany istotnych części (podzespołów itp.) lub ich naprawy termin gwarancji biegnie na nowo dla wymienionych lub naprawionych części, a nie całego przedmiotu Zamówienia.</w:t>
      </w:r>
    </w:p>
    <w:p w14:paraId="133CD7C1" w14:textId="189E687D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9A4F96">
        <w:rPr>
          <w:rFonts w:ascii="Garamond" w:hAnsi="Garamond" w:cs="Tahoma"/>
          <w:b/>
          <w:lang w:val="pl-PL"/>
        </w:rPr>
        <w:t xml:space="preserve"> Zamawiający potwierdza, </w:t>
      </w:r>
      <w:r w:rsidR="009A4F96" w:rsidRPr="009A4F96">
        <w:rPr>
          <w:rFonts w:ascii="Garamond" w:hAnsi="Garamond" w:cs="Tahoma"/>
          <w:b/>
          <w:lang w:val="pl-PL"/>
        </w:rPr>
        <w:t>że w przypadku wymiany istotnych części (podzespołów itp.) lub ich naprawy termin gwarancji biegnie na nowo dla wymienionych lub naprawionych części, a nie całego przedmiotu Zamówienia.</w:t>
      </w:r>
    </w:p>
    <w:p w14:paraId="168CB6D2" w14:textId="4CC34922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lastRenderedPageBreak/>
        <w:t>Pytanie 68</w:t>
      </w:r>
    </w:p>
    <w:p w14:paraId="2F4E60D8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Załącznik nr 1 do specyfikacji, INNE, pkt. 58 </w:t>
      </w:r>
    </w:p>
    <w:p w14:paraId="6CE60E0A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Na chwilę obecną brak jest informacji, które umożliwiłyby wykonawcom oszacowanie kosztów związanych ze spełnieniem wymogu dopasowania pracowni do wymogów oferowanego urządzenia. </w:t>
      </w:r>
    </w:p>
    <w:p w14:paraId="50B59217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Zwracamy się z prośbą o podanie niezbędnych informacji: </w:t>
      </w:r>
    </w:p>
    <w:p w14:paraId="60B24AF4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czy strop jest przystosowany do postawienia tego typu urządzeń (wytrzymałość stropu) </w:t>
      </w:r>
    </w:p>
    <w:p w14:paraId="32F2613C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osłonność ścian i stolarki </w:t>
      </w:r>
    </w:p>
    <w:p w14:paraId="17891889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rozmiary pomieszczenia, w którym ma się odbyć instalacja </w:t>
      </w:r>
    </w:p>
    <w:p w14:paraId="017EFC2A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- infrastruktura (plany wentylacji, zasilanie, sieć logiczna, kaskada ciśnień). </w:t>
      </w:r>
    </w:p>
    <w:p w14:paraId="7F9C9A2A" w14:textId="77777777" w:rsidR="007143A7" w:rsidRPr="004975C9" w:rsidRDefault="007143A7" w:rsidP="007143A7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Jednocześnie prosimy o przestawienie projektu technologicznego pracowni PET i gammakamery (klasa czystości, kaskada ciśnień, sposób transportu radiofarmaceutyków).</w:t>
      </w:r>
    </w:p>
    <w:p w14:paraId="35D34554" w14:textId="2F4219C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 w:cs="Tahoma"/>
          <w:b/>
          <w:lang w:val="pl-PL"/>
        </w:rPr>
        <w:t xml:space="preserve"> </w:t>
      </w:r>
      <w:r w:rsidR="009A4F96">
        <w:rPr>
          <w:rFonts w:ascii="Garamond" w:hAnsi="Garamond" w:cs="Tahoma"/>
          <w:b/>
          <w:lang w:val="pl-PL"/>
        </w:rPr>
        <w:t>Zamawiający wymaga z</w:t>
      </w:r>
      <w:r w:rsidR="00E630E0" w:rsidRPr="004975C9">
        <w:rPr>
          <w:rFonts w:ascii="Garamond" w:hAnsi="Garamond" w:cs="Tahoma"/>
          <w:b/>
          <w:lang w:val="pl-PL"/>
        </w:rPr>
        <w:t>godnie z dołączoną dokumentacją techniczną.</w:t>
      </w:r>
    </w:p>
    <w:p w14:paraId="05178781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highlight w:val="darkGreen"/>
          <w:lang w:val="pl-PL"/>
        </w:rPr>
      </w:pPr>
    </w:p>
    <w:p w14:paraId="72B6071F" w14:textId="7777777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Pytanie 69</w:t>
      </w:r>
    </w:p>
    <w:p w14:paraId="4C3C375B" w14:textId="77777777" w:rsidR="006505A3" w:rsidRPr="004975C9" w:rsidRDefault="006505A3" w:rsidP="006505A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 xml:space="preserve">Dotyczy: Wzór Umowy, 6, ust. 1 </w:t>
      </w:r>
    </w:p>
    <w:p w14:paraId="3D248B14" w14:textId="77777777" w:rsidR="00506F35" w:rsidRPr="004975C9" w:rsidRDefault="006505A3" w:rsidP="006505A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lang w:val="pl-PL"/>
        </w:rPr>
      </w:pPr>
      <w:r w:rsidRPr="004975C9">
        <w:rPr>
          <w:rFonts w:ascii="Garamond" w:hAnsi="Garamond" w:cs="Tahoma"/>
          <w:lang w:val="pl-PL"/>
        </w:rPr>
        <w:t>Prosimy o udzielenie informacji kiedy najpóźniej Obiekt zostanie udostępniony Wykonawcy ?</w:t>
      </w:r>
    </w:p>
    <w:p w14:paraId="3DF8631F" w14:textId="247D5197" w:rsidR="00433AD3" w:rsidRPr="004975C9" w:rsidRDefault="00433AD3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  <w:r w:rsidRPr="004975C9">
        <w:rPr>
          <w:rFonts w:ascii="Garamond" w:hAnsi="Garamond" w:cs="Tahoma"/>
          <w:b/>
          <w:lang w:val="pl-PL"/>
        </w:rPr>
        <w:t>Odpowiedź:</w:t>
      </w:r>
      <w:r w:rsidR="00E630E0" w:rsidRPr="004975C9">
        <w:rPr>
          <w:rFonts w:ascii="Garamond" w:hAnsi="Garamond"/>
          <w:lang w:val="pl-PL"/>
        </w:rPr>
        <w:t xml:space="preserve"> </w:t>
      </w:r>
      <w:r w:rsidR="00E630E0" w:rsidRPr="004975C9">
        <w:rPr>
          <w:rFonts w:ascii="Garamond" w:hAnsi="Garamond" w:cs="Tahoma"/>
          <w:b/>
          <w:lang w:val="pl-PL"/>
        </w:rPr>
        <w:t>Zamawiający wyjaśnia, iż data udostępnienia Obiektu przez Generalnego Wykonawcą jest okolicznością niezależną od Zamawiającego. Przewidywany termin udostępnienia Obiektu Wykonawcy to dzień 31 maja 2019 r. W przypadku opóźnienia w</w:t>
      </w:r>
      <w:r w:rsidR="00BD672D">
        <w:rPr>
          <w:rFonts w:ascii="Garamond" w:hAnsi="Garamond" w:cs="Tahoma"/>
          <w:b/>
          <w:lang w:val="pl-PL"/>
        </w:rPr>
        <w:t> </w:t>
      </w:r>
      <w:r w:rsidR="00E630E0" w:rsidRPr="004975C9">
        <w:rPr>
          <w:rFonts w:ascii="Garamond" w:hAnsi="Garamond" w:cs="Tahoma"/>
          <w:b/>
          <w:lang w:val="pl-PL"/>
        </w:rPr>
        <w:t>przekazaniu Obiektu Szpitalowi Uniwersyteckiemu przez Generalnego Wykonawcę, wzór umowy w § 6 ust. 5 przewiduje możliwość przesunięcia terminu realizacji umowy, o którym mowa w § 6 ust. 1.</w:t>
      </w:r>
    </w:p>
    <w:p w14:paraId="0718D630" w14:textId="51E764B2" w:rsidR="00506F35" w:rsidRPr="004975C9" w:rsidRDefault="00506F35" w:rsidP="00433AD3">
      <w:pPr>
        <w:widowControl/>
        <w:tabs>
          <w:tab w:val="left" w:pos="708"/>
          <w:tab w:val="center" w:pos="4536"/>
          <w:tab w:val="right" w:pos="9072"/>
        </w:tabs>
        <w:spacing w:after="160" w:line="256" w:lineRule="auto"/>
        <w:contextualSpacing/>
        <w:jc w:val="both"/>
        <w:rPr>
          <w:rFonts w:ascii="Garamond" w:hAnsi="Garamond" w:cs="Tahoma"/>
          <w:b/>
          <w:lang w:val="pl-PL"/>
        </w:rPr>
      </w:pPr>
    </w:p>
    <w:p w14:paraId="5EDDA2B0" w14:textId="77777777" w:rsidR="00F85834" w:rsidRPr="00A054AC" w:rsidRDefault="00F85834" w:rsidP="00B624DD">
      <w:pPr>
        <w:widowControl/>
        <w:tabs>
          <w:tab w:val="left" w:pos="1065"/>
        </w:tabs>
        <w:jc w:val="both"/>
        <w:rPr>
          <w:rFonts w:ascii="Garamond" w:hAnsi="Garamond"/>
          <w:i/>
          <w:u w:val="single"/>
          <w:lang w:val="pl-PL" w:eastAsia="pl-PL"/>
        </w:rPr>
      </w:pPr>
    </w:p>
    <w:p w14:paraId="77B71D11" w14:textId="5C47C75B" w:rsidR="00F85834" w:rsidRPr="00A054AC" w:rsidRDefault="004975C9" w:rsidP="00F85834">
      <w:pPr>
        <w:rPr>
          <w:rFonts w:ascii="Garamond" w:hAnsi="Garamond"/>
          <w:i/>
          <w:lang w:val="pl-PL" w:eastAsia="pl-PL"/>
        </w:rPr>
      </w:pPr>
      <w:r w:rsidRPr="00A054AC">
        <w:rPr>
          <w:rFonts w:ascii="Garamond" w:hAnsi="Garamond"/>
          <w:i/>
          <w:lang w:val="pl-PL" w:eastAsia="pl-PL"/>
        </w:rPr>
        <w:t xml:space="preserve">*Zgodnie z aktualną numeracją pytań i odpowiedzi.  </w:t>
      </w:r>
    </w:p>
    <w:p w14:paraId="46E2FAEE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0CC149B7" w14:textId="360571C7" w:rsidR="00F85834" w:rsidRDefault="00F85834" w:rsidP="00F85834">
      <w:pPr>
        <w:rPr>
          <w:rFonts w:ascii="Garamond" w:hAnsi="Garamond"/>
          <w:lang w:val="pl-PL" w:eastAsia="pl-PL"/>
        </w:rPr>
      </w:pPr>
    </w:p>
    <w:p w14:paraId="09EAB58A" w14:textId="77777777" w:rsidR="00A054AC" w:rsidRPr="004975C9" w:rsidRDefault="00A054AC" w:rsidP="00F85834">
      <w:pPr>
        <w:rPr>
          <w:rFonts w:ascii="Garamond" w:hAnsi="Garamond"/>
          <w:lang w:val="pl-PL" w:eastAsia="pl-PL"/>
        </w:rPr>
      </w:pPr>
    </w:p>
    <w:p w14:paraId="22186441" w14:textId="06851FF8" w:rsidR="00E71ADE" w:rsidRPr="00635078" w:rsidRDefault="00E71ADE" w:rsidP="00F25B6C">
      <w:pPr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 xml:space="preserve">W wyniku udzielonych odpowiedzi działając na podstawie art. 38 ust. 4 ustawy Prawo zamówień publicznych Zamawiający informuję, że modyfikuje treść specyfikacji </w:t>
      </w:r>
      <w:r w:rsidR="00F25B6C" w:rsidRPr="00635078">
        <w:rPr>
          <w:rFonts w:ascii="Garamond" w:hAnsi="Garamond"/>
          <w:lang w:val="pl-PL" w:eastAsia="pl-PL"/>
        </w:rPr>
        <w:t>istotnych warunków zamówienia pkt. 3.3.1</w:t>
      </w:r>
      <w:r w:rsidR="00A479C5" w:rsidRPr="00635078">
        <w:rPr>
          <w:rFonts w:ascii="Garamond" w:hAnsi="Garamond"/>
          <w:lang w:val="pl-PL" w:eastAsia="pl-PL"/>
        </w:rPr>
        <w:t>, pkt. 4</w:t>
      </w:r>
      <w:r w:rsidR="00266133" w:rsidRPr="00635078">
        <w:rPr>
          <w:rFonts w:ascii="Garamond" w:hAnsi="Garamond"/>
          <w:lang w:val="pl-PL" w:eastAsia="pl-PL"/>
        </w:rPr>
        <w:t xml:space="preserve"> </w:t>
      </w:r>
      <w:r w:rsidR="00A479C5" w:rsidRPr="00635078">
        <w:rPr>
          <w:rFonts w:ascii="Garamond" w:hAnsi="Garamond"/>
          <w:lang w:val="pl-PL" w:eastAsia="pl-PL"/>
        </w:rPr>
        <w:t xml:space="preserve"> specyfikacji; </w:t>
      </w:r>
      <w:r w:rsidR="008C7CE5" w:rsidRPr="00635078">
        <w:rPr>
          <w:rFonts w:ascii="Garamond" w:hAnsi="Garamond"/>
          <w:lang w:val="pl-PL" w:eastAsia="pl-PL"/>
        </w:rPr>
        <w:t xml:space="preserve">pkt </w:t>
      </w:r>
      <w:r w:rsidR="00A479C5" w:rsidRPr="00635078">
        <w:rPr>
          <w:rFonts w:ascii="Garamond" w:hAnsi="Garamond"/>
          <w:lang w:val="pl-PL" w:eastAsia="pl-PL"/>
        </w:rPr>
        <w:t xml:space="preserve">3, pkt </w:t>
      </w:r>
      <w:r w:rsidR="008C7CE5" w:rsidRPr="00635078">
        <w:rPr>
          <w:rFonts w:ascii="Garamond" w:hAnsi="Garamond"/>
          <w:lang w:val="pl-PL" w:eastAsia="pl-PL"/>
        </w:rPr>
        <w:t xml:space="preserve">5 formularza oferty stanowiącego </w:t>
      </w:r>
      <w:r w:rsidR="001E07F6">
        <w:rPr>
          <w:rFonts w:ascii="Garamond" w:hAnsi="Garamond"/>
          <w:lang w:val="pl-PL" w:eastAsia="pl-PL"/>
        </w:rPr>
        <w:t>załącznik nr 1 do specyfikacji:</w:t>
      </w:r>
    </w:p>
    <w:p w14:paraId="1CCAD893" w14:textId="77777777" w:rsidR="00E71ADE" w:rsidRPr="00635078" w:rsidRDefault="00E71ADE" w:rsidP="00E71ADE">
      <w:pPr>
        <w:rPr>
          <w:rFonts w:ascii="Garamond" w:hAnsi="Garamond"/>
          <w:lang w:val="pl-PL" w:eastAsia="pl-PL"/>
        </w:rPr>
      </w:pPr>
    </w:p>
    <w:p w14:paraId="75BB82C9" w14:textId="77777777" w:rsidR="00F25B6C" w:rsidRPr="00635078" w:rsidRDefault="00E71ADE" w:rsidP="001E07F6">
      <w:pPr>
        <w:ind w:left="284" w:hanging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Zgodnie z dokonaną modyfikacją</w:t>
      </w:r>
      <w:r w:rsidR="00F25B6C" w:rsidRPr="00635078">
        <w:rPr>
          <w:rFonts w:ascii="Garamond" w:hAnsi="Garamond"/>
          <w:lang w:val="pl-PL" w:eastAsia="pl-PL"/>
        </w:rPr>
        <w:t>:</w:t>
      </w:r>
    </w:p>
    <w:p w14:paraId="2CE33367" w14:textId="00707816" w:rsidR="00E71ADE" w:rsidRPr="00635078" w:rsidRDefault="00E71ADE" w:rsidP="001E07F6">
      <w:pPr>
        <w:ind w:left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 xml:space="preserve"> pkt </w:t>
      </w:r>
      <w:r w:rsidR="00F25B6C" w:rsidRPr="00635078">
        <w:rPr>
          <w:rFonts w:ascii="Garamond" w:hAnsi="Garamond"/>
          <w:lang w:val="pl-PL" w:eastAsia="pl-PL"/>
        </w:rPr>
        <w:t xml:space="preserve">3.3.1 specyfikacji </w:t>
      </w:r>
      <w:r w:rsidRPr="00635078">
        <w:rPr>
          <w:rFonts w:ascii="Garamond" w:hAnsi="Garamond"/>
          <w:lang w:val="pl-PL" w:eastAsia="pl-PL"/>
        </w:rPr>
        <w:t xml:space="preserve">otrzymuje następujące brzmienie: </w:t>
      </w:r>
    </w:p>
    <w:p w14:paraId="2F9381C5" w14:textId="67F2724E" w:rsidR="00E71ADE" w:rsidRPr="00635078" w:rsidRDefault="00F25B6C" w:rsidP="001E07F6">
      <w:pPr>
        <w:ind w:left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„Jeśli oferowany sprzęt jest wyrobem medycznym musi być dopuszczonym do obrotu i używania na terenie Polski zgodnie z postanowieniami ustawy z dnia 20.05.2010 r. o wyrobach medycznych.”</w:t>
      </w:r>
    </w:p>
    <w:p w14:paraId="5B1805EE" w14:textId="77777777" w:rsidR="00266133" w:rsidRPr="00635078" w:rsidRDefault="00266133" w:rsidP="001E07F6">
      <w:pPr>
        <w:ind w:left="284"/>
        <w:jc w:val="both"/>
        <w:rPr>
          <w:rFonts w:ascii="Garamond" w:hAnsi="Garamond"/>
          <w:lang w:val="pl-PL" w:eastAsia="pl-PL"/>
        </w:rPr>
      </w:pPr>
    </w:p>
    <w:p w14:paraId="0ED3A6F3" w14:textId="20286CF5" w:rsidR="00F25B6C" w:rsidRPr="00635078" w:rsidRDefault="00266133" w:rsidP="001E07F6">
      <w:pPr>
        <w:ind w:left="284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pkt 4 specyfikacji otrzymuje następujące brzmienie:</w:t>
      </w:r>
    </w:p>
    <w:p w14:paraId="49E8A7FA" w14:textId="115A7C90" w:rsidR="00266133" w:rsidRPr="00635078" w:rsidRDefault="00266133" w:rsidP="001E07F6">
      <w:pPr>
        <w:ind w:left="284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Termin wykonania zamówienia: do dnia 31 października 2019 r.</w:t>
      </w:r>
    </w:p>
    <w:p w14:paraId="562AFE5C" w14:textId="77777777" w:rsidR="00266133" w:rsidRPr="00635078" w:rsidRDefault="00266133" w:rsidP="001E07F6">
      <w:pPr>
        <w:ind w:left="284"/>
        <w:rPr>
          <w:rFonts w:ascii="Garamond" w:hAnsi="Garamond"/>
          <w:lang w:val="pl-PL" w:eastAsia="pl-PL"/>
        </w:rPr>
      </w:pPr>
    </w:p>
    <w:p w14:paraId="6A63F4E7" w14:textId="4B0BA087" w:rsidR="00A479C5" w:rsidRPr="00635078" w:rsidRDefault="00A479C5" w:rsidP="001E07F6">
      <w:pPr>
        <w:ind w:left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pkt. 3 formularza oferty stanowiącego załącznik nr 1 do specyfikacji otrzymuje następujące brzmienie:</w:t>
      </w:r>
    </w:p>
    <w:p w14:paraId="181A3D80" w14:textId="2C4582E3" w:rsidR="00A479C5" w:rsidRPr="00635078" w:rsidRDefault="00A479C5" w:rsidP="001E07F6">
      <w:pPr>
        <w:ind w:left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Oświadczamy, że zamówienie wykonamy: do 31 października 2019 r.</w:t>
      </w:r>
    </w:p>
    <w:p w14:paraId="01BB03DA" w14:textId="77777777" w:rsidR="00A479C5" w:rsidRPr="00635078" w:rsidRDefault="00A479C5" w:rsidP="001E07F6">
      <w:pPr>
        <w:ind w:left="284"/>
        <w:jc w:val="both"/>
        <w:rPr>
          <w:rFonts w:ascii="Garamond" w:hAnsi="Garamond"/>
          <w:lang w:val="pl-PL" w:eastAsia="pl-PL"/>
        </w:rPr>
      </w:pPr>
    </w:p>
    <w:p w14:paraId="727FE42B" w14:textId="39B185BA" w:rsidR="00F25B6C" w:rsidRPr="00635078" w:rsidRDefault="00F25B6C" w:rsidP="001E07F6">
      <w:pPr>
        <w:ind w:left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pkt. 5 formularza oferty stanowiącego załącznik nr 1 do specyfikacji otrzymuje następujące brzmienie:</w:t>
      </w:r>
    </w:p>
    <w:p w14:paraId="353CC150" w14:textId="609E0844" w:rsidR="00811F71" w:rsidRPr="00635078" w:rsidRDefault="00811F71" w:rsidP="001E07F6">
      <w:pPr>
        <w:ind w:left="284"/>
        <w:jc w:val="both"/>
        <w:rPr>
          <w:rFonts w:ascii="Garamond" w:hAnsi="Garamond"/>
          <w:lang w:val="pl-PL" w:eastAsia="pl-PL"/>
        </w:rPr>
      </w:pPr>
      <w:r w:rsidRPr="00635078">
        <w:rPr>
          <w:rFonts w:ascii="Garamond" w:hAnsi="Garamond"/>
          <w:lang w:val="pl-PL" w:eastAsia="pl-PL"/>
        </w:rPr>
        <w:t>Oświadczamy*, że oferowany przez nas sprzęt jest wyrobem medycznym dopuszczony do obrotu i używania na terenie Polski, zgodnie z postanowieniami ustawy z dnia 20.05.2010 r. roku o wyrobach medycznych. Jednocześnie oświadczamy, że na każdorazowe wezwanie Zamawiającego przedstawimy dokumenty dopuszczające do obrotu i używania na terenie Polski.</w:t>
      </w:r>
    </w:p>
    <w:p w14:paraId="6AEC482E" w14:textId="56B87C6B" w:rsidR="00811F71" w:rsidRPr="00635078" w:rsidRDefault="00811F71" w:rsidP="001E07F6">
      <w:pPr>
        <w:ind w:left="284"/>
        <w:jc w:val="both"/>
        <w:rPr>
          <w:rFonts w:ascii="Garamond" w:hAnsi="Garamond"/>
          <w:i/>
          <w:lang w:val="pl-PL" w:eastAsia="pl-PL"/>
        </w:rPr>
      </w:pPr>
      <w:r w:rsidRPr="00635078">
        <w:rPr>
          <w:rFonts w:ascii="Garamond" w:hAnsi="Garamond"/>
          <w:i/>
          <w:lang w:val="pl-PL" w:eastAsia="pl-PL"/>
        </w:rPr>
        <w:t>(*jeśli dotyczy. Jeżeli wykonawca nie wykreśli powyższej informacji to zamawiający przyjmie, że oferta dotyczy sprzętu będącego wyrobem medycznym”).</w:t>
      </w:r>
    </w:p>
    <w:p w14:paraId="72E83BA4" w14:textId="46DBF79E" w:rsidR="009F0E0B" w:rsidRPr="009F0E0B" w:rsidRDefault="00E71ADE" w:rsidP="00BD672D">
      <w:pPr>
        <w:jc w:val="both"/>
        <w:rPr>
          <w:rFonts w:ascii="Garamond" w:hAnsi="Garamond"/>
          <w:lang w:val="pl-PL" w:eastAsia="pl-PL"/>
        </w:rPr>
      </w:pPr>
      <w:bookmarkStart w:id="0" w:name="_GoBack"/>
      <w:bookmarkEnd w:id="0"/>
      <w:r w:rsidRPr="009F0E0B">
        <w:rPr>
          <w:rFonts w:ascii="Garamond" w:hAnsi="Garamond"/>
          <w:lang w:val="pl-PL" w:eastAsia="pl-PL"/>
        </w:rPr>
        <w:lastRenderedPageBreak/>
        <w:t xml:space="preserve">W załączeniu </w:t>
      </w:r>
      <w:r w:rsidR="0093069C">
        <w:rPr>
          <w:rFonts w:ascii="Garamond" w:hAnsi="Garamond"/>
          <w:lang w:val="pl-PL" w:eastAsia="pl-PL"/>
        </w:rPr>
        <w:t>Zamawiający przekazuje</w:t>
      </w:r>
      <w:r w:rsidR="009F0E0B" w:rsidRPr="009F0E0B">
        <w:rPr>
          <w:rFonts w:ascii="Garamond" w:hAnsi="Garamond"/>
          <w:lang w:val="pl-PL" w:eastAsia="pl-PL"/>
        </w:rPr>
        <w:t>:</w:t>
      </w:r>
    </w:p>
    <w:p w14:paraId="1AE62B94" w14:textId="03698DB0" w:rsidR="009F0E0B" w:rsidRPr="009F0E0B" w:rsidRDefault="009F0E0B" w:rsidP="00BD672D">
      <w:pPr>
        <w:jc w:val="both"/>
        <w:rPr>
          <w:rFonts w:ascii="Garamond" w:hAnsi="Garamond"/>
          <w:lang w:val="pl-PL" w:eastAsia="pl-PL"/>
        </w:rPr>
      </w:pPr>
      <w:r w:rsidRPr="009F0E0B">
        <w:rPr>
          <w:rFonts w:ascii="Garamond" w:hAnsi="Garamond"/>
          <w:lang w:val="pl-PL" w:eastAsia="pl-PL"/>
        </w:rPr>
        <w:t>-</w:t>
      </w:r>
      <w:r w:rsidR="00E71ADE" w:rsidRPr="009F0E0B">
        <w:rPr>
          <w:rFonts w:ascii="Garamond" w:hAnsi="Garamond"/>
          <w:lang w:val="pl-PL" w:eastAsia="pl-PL"/>
        </w:rPr>
        <w:t xml:space="preserve"> zmodyfikowany opis przedmiotu zamówienia stanowiący załącznik nr</w:t>
      </w:r>
      <w:r w:rsidR="006E06FD" w:rsidRPr="009F0E0B">
        <w:rPr>
          <w:rFonts w:ascii="Garamond" w:hAnsi="Garamond"/>
          <w:lang w:val="pl-PL" w:eastAsia="pl-PL"/>
        </w:rPr>
        <w:t xml:space="preserve"> 1</w:t>
      </w:r>
      <w:r>
        <w:rPr>
          <w:rFonts w:ascii="Garamond" w:hAnsi="Garamond"/>
          <w:lang w:val="pl-PL" w:eastAsia="pl-PL"/>
        </w:rPr>
        <w:t xml:space="preserve"> do specyfikacji</w:t>
      </w:r>
      <w:r w:rsidR="006E06FD" w:rsidRPr="009F0E0B">
        <w:rPr>
          <w:rFonts w:ascii="Garamond" w:hAnsi="Garamond"/>
          <w:lang w:val="pl-PL" w:eastAsia="pl-PL"/>
        </w:rPr>
        <w:t xml:space="preserve">, </w:t>
      </w:r>
    </w:p>
    <w:p w14:paraId="54BAF4D3" w14:textId="497E89BE" w:rsidR="009F0E0B" w:rsidRPr="009F0E0B" w:rsidRDefault="009F0E0B" w:rsidP="00BD672D">
      <w:pPr>
        <w:jc w:val="both"/>
        <w:rPr>
          <w:rFonts w:ascii="Garamond" w:hAnsi="Garamond"/>
          <w:lang w:val="pl-PL" w:eastAsia="pl-PL"/>
        </w:rPr>
      </w:pPr>
      <w:r w:rsidRPr="009F0E0B">
        <w:rPr>
          <w:rFonts w:ascii="Garamond" w:hAnsi="Garamond"/>
          <w:lang w:val="pl-PL" w:eastAsia="pl-PL"/>
        </w:rPr>
        <w:t xml:space="preserve">- </w:t>
      </w:r>
      <w:r w:rsidR="00635078" w:rsidRPr="009F0E0B">
        <w:rPr>
          <w:rFonts w:ascii="Garamond" w:hAnsi="Garamond"/>
          <w:lang w:val="pl-PL" w:eastAsia="pl-PL"/>
        </w:rPr>
        <w:t>zmodyfikowany formularz oferty stanowiący załącznik</w:t>
      </w:r>
      <w:r w:rsidR="00F25B6C" w:rsidRPr="009F0E0B">
        <w:rPr>
          <w:rFonts w:ascii="Garamond" w:hAnsi="Garamond"/>
          <w:lang w:val="pl-PL" w:eastAsia="pl-PL"/>
        </w:rPr>
        <w:t xml:space="preserve"> nr</w:t>
      </w:r>
      <w:r>
        <w:rPr>
          <w:rFonts w:ascii="Garamond" w:hAnsi="Garamond"/>
          <w:lang w:val="pl-PL" w:eastAsia="pl-PL"/>
        </w:rPr>
        <w:t xml:space="preserve"> 1a do specyfikacji,</w:t>
      </w:r>
    </w:p>
    <w:p w14:paraId="6C4C6B21" w14:textId="2E151713" w:rsidR="009F0E0B" w:rsidRPr="009F0E0B" w:rsidRDefault="009F0E0B" w:rsidP="009F0E0B">
      <w:pPr>
        <w:jc w:val="both"/>
        <w:rPr>
          <w:rFonts w:ascii="Garamond" w:hAnsi="Garamond"/>
          <w:lang w:val="pl-PL" w:eastAsia="pl-PL"/>
        </w:rPr>
      </w:pPr>
      <w:r w:rsidRPr="009F0E0B">
        <w:rPr>
          <w:rFonts w:ascii="Garamond" w:hAnsi="Garamond"/>
          <w:lang w:val="pl-PL" w:eastAsia="pl-PL"/>
        </w:rPr>
        <w:t xml:space="preserve">- zmodyfikowany </w:t>
      </w:r>
      <w:r>
        <w:rPr>
          <w:rFonts w:ascii="Garamond" w:hAnsi="Garamond"/>
          <w:lang w:val="pl-PL" w:eastAsia="pl-PL"/>
        </w:rPr>
        <w:t>wzór umowy stanowiący załącznik nr 3</w:t>
      </w:r>
      <w:r w:rsidRPr="009F0E0B">
        <w:rPr>
          <w:rFonts w:ascii="Garamond" w:hAnsi="Garamond"/>
          <w:lang w:val="pl-PL" w:eastAsia="pl-PL"/>
        </w:rPr>
        <w:t xml:space="preserve"> do specyfikacji</w:t>
      </w:r>
      <w:r>
        <w:rPr>
          <w:rFonts w:ascii="Garamond" w:hAnsi="Garamond"/>
          <w:lang w:val="pl-PL" w:eastAsia="pl-PL"/>
        </w:rPr>
        <w:t>,</w:t>
      </w:r>
    </w:p>
    <w:p w14:paraId="754F14B4" w14:textId="161E9DCA" w:rsidR="00F85834" w:rsidRDefault="0093069C" w:rsidP="0093069C">
      <w:pPr>
        <w:jc w:val="both"/>
        <w:rPr>
          <w:rStyle w:val="Hipercze"/>
          <w:rFonts w:ascii="Garamond" w:hAnsi="Garamond"/>
          <w:lang w:val="pl-PL" w:eastAsia="pl-PL"/>
        </w:rPr>
      </w:pPr>
      <w:r>
        <w:rPr>
          <w:rFonts w:ascii="Garamond" w:hAnsi="Garamond"/>
          <w:lang w:val="pl-PL" w:eastAsia="pl-PL"/>
        </w:rPr>
        <w:t>oraz</w:t>
      </w:r>
      <w:r w:rsidR="009F0E0B" w:rsidRPr="009F0E0B">
        <w:rPr>
          <w:rFonts w:ascii="Garamond" w:hAnsi="Garamond"/>
          <w:lang w:val="pl-PL" w:eastAsia="pl-PL"/>
        </w:rPr>
        <w:t xml:space="preserve"> </w:t>
      </w:r>
      <w:r>
        <w:rPr>
          <w:rFonts w:ascii="Garamond" w:hAnsi="Garamond"/>
          <w:lang w:val="pl-PL" w:eastAsia="pl-PL"/>
        </w:rPr>
        <w:t>udostępnia</w:t>
      </w:r>
      <w:r w:rsidR="006E06FD" w:rsidRPr="009F0E0B">
        <w:rPr>
          <w:rFonts w:ascii="Garamond" w:hAnsi="Garamond"/>
          <w:lang w:val="pl-PL" w:eastAsia="pl-PL"/>
        </w:rPr>
        <w:t xml:space="preserve"> </w:t>
      </w:r>
      <w:r w:rsidR="009F0E0B">
        <w:rPr>
          <w:rFonts w:ascii="Garamond" w:hAnsi="Garamond"/>
          <w:lang w:val="pl-PL" w:eastAsia="pl-PL"/>
        </w:rPr>
        <w:t>dokumentację techniczną do postę</w:t>
      </w:r>
      <w:r w:rsidR="00CB0CAD" w:rsidRPr="009F0E0B">
        <w:rPr>
          <w:rFonts w:ascii="Garamond" w:hAnsi="Garamond"/>
          <w:lang w:val="pl-PL" w:eastAsia="pl-PL"/>
        </w:rPr>
        <w:t xml:space="preserve">powania NSSU.DFP.271.36.2018.KK pod niniejszym adresem: </w:t>
      </w:r>
      <w:hyperlink r:id="rId8" w:history="1">
        <w:r w:rsidR="00845E8B" w:rsidRPr="009F0E0B">
          <w:rPr>
            <w:rStyle w:val="Hipercze"/>
            <w:rFonts w:ascii="Garamond" w:hAnsi="Garamond"/>
            <w:lang w:val="pl-PL" w:eastAsia="pl-PL"/>
          </w:rPr>
          <w:t>https://nextcloud.su.krakow.pl/s/jAoaJ2KXGSPJRYB</w:t>
        </w:r>
      </w:hyperlink>
    </w:p>
    <w:p w14:paraId="22C8B4F5" w14:textId="05BCEBE6" w:rsidR="009F0E0B" w:rsidRDefault="009F0E0B" w:rsidP="009F0E0B">
      <w:pPr>
        <w:ind w:left="142" w:hanging="142"/>
        <w:jc w:val="both"/>
        <w:rPr>
          <w:rStyle w:val="Hipercze"/>
          <w:rFonts w:ascii="Garamond" w:hAnsi="Garamond"/>
          <w:u w:val="none"/>
          <w:lang w:val="pl-PL" w:eastAsia="pl-PL"/>
        </w:rPr>
      </w:pPr>
    </w:p>
    <w:p w14:paraId="79657BE6" w14:textId="77777777" w:rsidR="001E07F6" w:rsidRDefault="001E07F6" w:rsidP="009F0E0B">
      <w:pPr>
        <w:ind w:left="142" w:hanging="142"/>
        <w:jc w:val="both"/>
        <w:rPr>
          <w:rStyle w:val="Hipercze"/>
          <w:rFonts w:ascii="Garamond" w:hAnsi="Garamond"/>
          <w:u w:val="none"/>
          <w:lang w:val="pl-PL" w:eastAsia="pl-PL"/>
        </w:rPr>
      </w:pPr>
    </w:p>
    <w:p w14:paraId="0ACAF3A0" w14:textId="3727962E" w:rsidR="00BD672D" w:rsidRPr="00BD672D" w:rsidRDefault="00BD672D" w:rsidP="00BD672D">
      <w:pPr>
        <w:jc w:val="both"/>
        <w:rPr>
          <w:rFonts w:ascii="Garamond" w:hAnsi="Garamond"/>
          <w:color w:val="FF0000"/>
          <w:lang w:val="pl-PL" w:eastAsia="pl-PL"/>
        </w:rPr>
      </w:pPr>
    </w:p>
    <w:p w14:paraId="75DA2F0E" w14:textId="77D6A62C" w:rsidR="00F85834" w:rsidRPr="004975C9" w:rsidRDefault="00F25B6C" w:rsidP="00614A76">
      <w:pPr>
        <w:jc w:val="both"/>
        <w:rPr>
          <w:rFonts w:ascii="Garamond" w:hAnsi="Garamond"/>
          <w:lang w:val="pl-PL" w:eastAsia="pl-PL"/>
        </w:rPr>
      </w:pPr>
      <w:r w:rsidRPr="00A054AC">
        <w:rPr>
          <w:rFonts w:ascii="Garamond" w:hAnsi="Garamond"/>
          <w:lang w:val="pl-PL" w:eastAsia="pl-PL"/>
        </w:rPr>
        <w:t xml:space="preserve">Informuję, że w związku z koniecznością udzielenia odpowiedzi na pytania termin składania ofert </w:t>
      </w:r>
      <w:r w:rsidR="00614A76" w:rsidRPr="00A054AC">
        <w:rPr>
          <w:rFonts w:ascii="Garamond" w:hAnsi="Garamond"/>
          <w:lang w:val="pl-PL" w:eastAsia="pl-PL"/>
        </w:rPr>
        <w:t xml:space="preserve">uległ przedłużeniu </w:t>
      </w:r>
      <w:r w:rsidR="00F258FB" w:rsidRPr="00A054AC">
        <w:rPr>
          <w:rFonts w:ascii="Garamond" w:hAnsi="Garamond"/>
          <w:lang w:val="pl-PL" w:eastAsia="pl-PL"/>
        </w:rPr>
        <w:t>do dnia 12.03.</w:t>
      </w:r>
      <w:r w:rsidR="00AF24BB">
        <w:rPr>
          <w:rFonts w:ascii="Garamond" w:hAnsi="Garamond"/>
          <w:lang w:val="pl-PL" w:eastAsia="pl-PL"/>
        </w:rPr>
        <w:t>2019 r. do godz. 11</w:t>
      </w:r>
      <w:r w:rsidRPr="00A054AC">
        <w:rPr>
          <w:rFonts w:ascii="Garamond" w:hAnsi="Garamond"/>
          <w:lang w:val="pl-PL" w:eastAsia="pl-PL"/>
        </w:rPr>
        <w:t>:00. Otw</w:t>
      </w:r>
      <w:r w:rsidR="00614A76" w:rsidRPr="00A054AC">
        <w:rPr>
          <w:rFonts w:ascii="Garamond" w:hAnsi="Garamond"/>
          <w:lang w:val="pl-PL" w:eastAsia="pl-PL"/>
        </w:rPr>
        <w:t xml:space="preserve">arcie ofert nastąpi </w:t>
      </w:r>
      <w:r w:rsidR="00F258FB" w:rsidRPr="00A054AC">
        <w:rPr>
          <w:rFonts w:ascii="Garamond" w:hAnsi="Garamond"/>
          <w:lang w:val="pl-PL" w:eastAsia="pl-PL"/>
        </w:rPr>
        <w:t>w dniu 12.03</w:t>
      </w:r>
      <w:r w:rsidR="00AF24BB">
        <w:rPr>
          <w:rFonts w:ascii="Garamond" w:hAnsi="Garamond"/>
          <w:lang w:val="pl-PL" w:eastAsia="pl-PL"/>
        </w:rPr>
        <w:t>.2019 r. o godz. 11</w:t>
      </w:r>
      <w:r w:rsidRPr="00A054AC">
        <w:rPr>
          <w:rFonts w:ascii="Garamond" w:hAnsi="Garamond"/>
          <w:lang w:val="pl-PL" w:eastAsia="pl-PL"/>
        </w:rPr>
        <w:t>:00. Pozostałe i</w:t>
      </w:r>
      <w:r w:rsidR="00BD672D" w:rsidRPr="00A054AC">
        <w:rPr>
          <w:rFonts w:ascii="Garamond" w:hAnsi="Garamond"/>
          <w:lang w:val="pl-PL" w:eastAsia="pl-PL"/>
        </w:rPr>
        <w:t>nformacje dotyczące składania i </w:t>
      </w:r>
      <w:r w:rsidRPr="00A054AC">
        <w:rPr>
          <w:rFonts w:ascii="Garamond" w:hAnsi="Garamond"/>
          <w:lang w:val="pl-PL" w:eastAsia="pl-PL"/>
        </w:rPr>
        <w:t>otwarcia ofert pozostają bez zmian.</w:t>
      </w:r>
    </w:p>
    <w:p w14:paraId="4E4C1B0E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58B6C260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764BB1FE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50F8444D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5F610E85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2976E846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51B984BE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p w14:paraId="55265985" w14:textId="77777777" w:rsidR="00F85834" w:rsidRPr="004975C9" w:rsidRDefault="00F85834" w:rsidP="00F85834">
      <w:pPr>
        <w:rPr>
          <w:rFonts w:ascii="Garamond" w:hAnsi="Garamond"/>
          <w:lang w:val="pl-PL" w:eastAsia="pl-PL"/>
        </w:rPr>
      </w:pPr>
    </w:p>
    <w:sectPr w:rsidR="00F85834" w:rsidRPr="004975C9" w:rsidSect="009B4868">
      <w:headerReference w:type="default" r:id="rId9"/>
      <w:footerReference w:type="default" r:id="rId10"/>
      <w:type w:val="continuous"/>
      <w:pgSz w:w="11910" w:h="16840"/>
      <w:pgMar w:top="1702" w:right="1418" w:bottom="1418" w:left="1418" w:header="284" w:footer="24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D1BF91" w14:textId="77777777" w:rsidR="0040049F" w:rsidRDefault="0040049F" w:rsidP="00D55D13">
      <w:r>
        <w:separator/>
      </w:r>
    </w:p>
  </w:endnote>
  <w:endnote w:type="continuationSeparator" w:id="0">
    <w:p w14:paraId="6B4E529C" w14:textId="77777777" w:rsidR="0040049F" w:rsidRDefault="0040049F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E42FD" w14:textId="77777777" w:rsidR="00730133" w:rsidRDefault="00730133" w:rsidP="00D55D13">
    <w:pPr>
      <w:spacing w:line="20" w:lineRule="atLeast"/>
      <w:ind w:left="107"/>
      <w:rPr>
        <w:rFonts w:ascii="Times New Roman" w:eastAsia="Times New Roman" w:hAnsi="Times New Roman"/>
        <w:sz w:val="2"/>
        <w:szCs w:val="2"/>
      </w:rPr>
    </w:pPr>
  </w:p>
  <w:p w14:paraId="0C9CAFAB" w14:textId="77777777" w:rsidR="00730133" w:rsidRDefault="00730133" w:rsidP="00D55D13">
    <w:pPr>
      <w:spacing w:line="20" w:lineRule="atLeast"/>
      <w:ind w:left="107"/>
      <w:rPr>
        <w:rFonts w:ascii="Times New Roman" w:eastAsia="Times New Roman" w:hAnsi="Times New Roman"/>
        <w:sz w:val="2"/>
        <w:szCs w:val="2"/>
      </w:rPr>
    </w:pPr>
  </w:p>
  <w:p w14:paraId="720BD8BB" w14:textId="03ECCCC8" w:rsidR="00730133" w:rsidRDefault="00730133" w:rsidP="00637E97">
    <w:pPr>
      <w:pStyle w:val="Tekstpodstawowy"/>
      <w:ind w:left="0"/>
      <w:jc w:val="center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F46F4CA" wp14:editId="1B9A2792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9525" b="1905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FEC380" id="Łącznik prostoliniowy 1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 strokecolor="#7f7f7f" strokeweight=".25pt">
              <o:lock v:ext="edit" shapetype="f"/>
            </v:line>
          </w:pict>
        </mc:Fallback>
      </mc:AlternateContent>
    </w:r>
  </w:p>
  <w:p w14:paraId="4B86852E" w14:textId="25CC374E" w:rsidR="00730133" w:rsidRPr="0062263F" w:rsidRDefault="00730133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9B4868">
      <w:rPr>
        <w:rFonts w:ascii="Garamond" w:hAnsi="Garamond"/>
        <w:noProof/>
        <w:color w:val="6C6E70"/>
        <w:spacing w:val="-5"/>
        <w:sz w:val="20"/>
        <w:szCs w:val="16"/>
        <w:lang w:val="pl-PL"/>
      </w:rPr>
      <w:t>17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02B00A4F" w14:textId="77777777" w:rsidR="00730133" w:rsidRPr="00B62858" w:rsidRDefault="00730133" w:rsidP="00637E97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36882EF3" w14:textId="77777777" w:rsidR="00730133" w:rsidRPr="00B62858" w:rsidRDefault="00730133" w:rsidP="00637E97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217DE73D" w14:textId="77777777" w:rsidR="00730133" w:rsidRPr="002E241B" w:rsidRDefault="00730133" w:rsidP="00D55D13">
    <w:pPr>
      <w:pStyle w:val="Stopka"/>
      <w:jc w:val="center"/>
      <w:rPr>
        <w:lang w:val="pl-PL"/>
      </w:rPr>
    </w:pPr>
  </w:p>
  <w:p w14:paraId="761CDA29" w14:textId="0BC23C1C" w:rsidR="00730133" w:rsidRPr="0056038E" w:rsidRDefault="00730133" w:rsidP="00637E97">
    <w:pPr>
      <w:pStyle w:val="Stopka"/>
      <w:tabs>
        <w:tab w:val="clear" w:pos="9072"/>
      </w:tabs>
      <w:jc w:val="center"/>
      <w:rPr>
        <w:lang w:val="pl-PL"/>
      </w:rPr>
    </w:pPr>
    <w:r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5029AA45" wp14:editId="10D7C7A9">
          <wp:extent cx="466725" cy="457200"/>
          <wp:effectExtent l="0" t="0" r="9525" b="0"/>
          <wp:docPr id="14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6975FE71" wp14:editId="2C8D4CC1">
          <wp:extent cx="771525" cy="438150"/>
          <wp:effectExtent l="0" t="0" r="9525" b="0"/>
          <wp:docPr id="15" name="Obraz 12" descr="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9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6EAF2C09" wp14:editId="025359DC">
          <wp:extent cx="771525" cy="438150"/>
          <wp:effectExtent l="0" t="0" r="9525" b="0"/>
          <wp:docPr id="16" name="Obraz 16" descr="OHSAS PEŁ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OHSAS PEŁN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>
      <w:rPr>
        <w:rFonts w:ascii="Gill Sans MT"/>
        <w:noProof/>
        <w:sz w:val="20"/>
        <w:lang w:val="pl-PL" w:eastAsia="pl-PL"/>
      </w:rPr>
      <w:drawing>
        <wp:inline distT="0" distB="0" distL="0" distR="0" wp14:anchorId="51394031" wp14:editId="76E47A84">
          <wp:extent cx="781050" cy="438150"/>
          <wp:effectExtent l="0" t="0" r="0" b="0"/>
          <wp:docPr id="17" name="Obraz 13" descr="znak 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nak 1400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1C60796F" wp14:editId="44A3F789">
          <wp:extent cx="428625" cy="428625"/>
          <wp:effectExtent l="0" t="0" r="9525" b="9525"/>
          <wp:docPr id="18" name="Obraz 18" descr="CSQ_FOOD_ro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CSQ_FOOD_ross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324CC" w14:textId="77777777" w:rsidR="0040049F" w:rsidRDefault="0040049F" w:rsidP="00D55D13">
      <w:r>
        <w:separator/>
      </w:r>
    </w:p>
  </w:footnote>
  <w:footnote w:type="continuationSeparator" w:id="0">
    <w:p w14:paraId="3C7A697C" w14:textId="77777777" w:rsidR="0040049F" w:rsidRDefault="0040049F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30602" w14:textId="0A5FF804" w:rsidR="00730133" w:rsidRDefault="00730133" w:rsidP="00637E97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8BFC074" wp14:editId="796A9EEE">
          <wp:extent cx="5762625" cy="657225"/>
          <wp:effectExtent l="0" t="0" r="9525" b="9525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AF0AC4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12"/>
    <w:multiLevelType w:val="singleLevel"/>
    <w:tmpl w:val="00000012"/>
    <w:lvl w:ilvl="0">
      <w:start w:val="1"/>
      <w:numFmt w:val="decimal"/>
      <w:lvlText w:val="%1."/>
      <w:lvlJc w:val="right"/>
      <w:pPr>
        <w:tabs>
          <w:tab w:val="left" w:pos="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2" w15:restartNumberingAfterBreak="0">
    <w:nsid w:val="062C02C7"/>
    <w:multiLevelType w:val="hybridMultilevel"/>
    <w:tmpl w:val="D3E2129C"/>
    <w:lvl w:ilvl="0" w:tplc="F06C0B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CF11EB6"/>
    <w:multiLevelType w:val="hybridMultilevel"/>
    <w:tmpl w:val="360E2C70"/>
    <w:lvl w:ilvl="0" w:tplc="02D899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00079"/>
    <w:multiLevelType w:val="hybridMultilevel"/>
    <w:tmpl w:val="98CAF4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332274F"/>
    <w:multiLevelType w:val="hybridMultilevel"/>
    <w:tmpl w:val="0B90DF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76444"/>
    <w:multiLevelType w:val="hybridMultilevel"/>
    <w:tmpl w:val="3C10A514"/>
    <w:lvl w:ilvl="0" w:tplc="A8960A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D120127"/>
    <w:multiLevelType w:val="hybridMultilevel"/>
    <w:tmpl w:val="7B328C94"/>
    <w:lvl w:ilvl="0" w:tplc="B940649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B16B1"/>
    <w:multiLevelType w:val="hybridMultilevel"/>
    <w:tmpl w:val="D3E2129C"/>
    <w:lvl w:ilvl="0" w:tplc="F06C0B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60CD8"/>
    <w:multiLevelType w:val="hybridMultilevel"/>
    <w:tmpl w:val="9B103962"/>
    <w:lvl w:ilvl="0" w:tplc="1B94416E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55434F"/>
    <w:multiLevelType w:val="hybridMultilevel"/>
    <w:tmpl w:val="CF847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6B0146EF"/>
    <w:multiLevelType w:val="hybridMultilevel"/>
    <w:tmpl w:val="70443E08"/>
    <w:lvl w:ilvl="0" w:tplc="186C408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E57D1C"/>
    <w:multiLevelType w:val="multilevel"/>
    <w:tmpl w:val="CEC8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FE5768"/>
    <w:multiLevelType w:val="hybridMultilevel"/>
    <w:tmpl w:val="7B328C94"/>
    <w:lvl w:ilvl="0" w:tplc="B940649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685BD5"/>
    <w:multiLevelType w:val="hybridMultilevel"/>
    <w:tmpl w:val="D3E2129C"/>
    <w:lvl w:ilvl="0" w:tplc="F06C0B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4"/>
  </w:num>
  <w:num w:numId="5">
    <w:abstractNumId w:val="9"/>
  </w:num>
  <w:num w:numId="6">
    <w:abstractNumId w:val="6"/>
  </w:num>
  <w:num w:numId="7">
    <w:abstractNumId w:val="15"/>
  </w:num>
  <w:num w:numId="8">
    <w:abstractNumId w:val="8"/>
  </w:num>
  <w:num w:numId="9">
    <w:abstractNumId w:val="17"/>
  </w:num>
  <w:num w:numId="10">
    <w:abstractNumId w:val="2"/>
  </w:num>
  <w:num w:numId="11">
    <w:abstractNumId w:val="3"/>
  </w:num>
  <w:num w:numId="12">
    <w:abstractNumId w:val="5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6"/>
  </w:num>
  <w:num w:numId="17">
    <w:abstractNumId w:val="11"/>
  </w:num>
  <w:num w:numId="18">
    <w:abstractNumId w:val="13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2551"/>
    <w:rsid w:val="00003056"/>
    <w:rsid w:val="00004E7B"/>
    <w:rsid w:val="00014239"/>
    <w:rsid w:val="000142D9"/>
    <w:rsid w:val="00017C92"/>
    <w:rsid w:val="000225C3"/>
    <w:rsid w:val="00031D36"/>
    <w:rsid w:val="0004020D"/>
    <w:rsid w:val="00046137"/>
    <w:rsid w:val="00046CE2"/>
    <w:rsid w:val="000536BE"/>
    <w:rsid w:val="00054461"/>
    <w:rsid w:val="0006053B"/>
    <w:rsid w:val="00062620"/>
    <w:rsid w:val="00062E3E"/>
    <w:rsid w:val="00063E48"/>
    <w:rsid w:val="0006405C"/>
    <w:rsid w:val="00065662"/>
    <w:rsid w:val="00066B9A"/>
    <w:rsid w:val="00071834"/>
    <w:rsid w:val="00071E75"/>
    <w:rsid w:val="00073251"/>
    <w:rsid w:val="00083E9A"/>
    <w:rsid w:val="000901AB"/>
    <w:rsid w:val="00097B84"/>
    <w:rsid w:val="000B3749"/>
    <w:rsid w:val="000B7D58"/>
    <w:rsid w:val="000C5082"/>
    <w:rsid w:val="000C5BCA"/>
    <w:rsid w:val="000C6239"/>
    <w:rsid w:val="000D5893"/>
    <w:rsid w:val="000E011E"/>
    <w:rsid w:val="000E63D3"/>
    <w:rsid w:val="000F1364"/>
    <w:rsid w:val="000F4C46"/>
    <w:rsid w:val="00102955"/>
    <w:rsid w:val="00107232"/>
    <w:rsid w:val="00113B09"/>
    <w:rsid w:val="00121AB3"/>
    <w:rsid w:val="00124EA5"/>
    <w:rsid w:val="00126089"/>
    <w:rsid w:val="00135070"/>
    <w:rsid w:val="00146C9D"/>
    <w:rsid w:val="00157B70"/>
    <w:rsid w:val="00157C61"/>
    <w:rsid w:val="00163EAF"/>
    <w:rsid w:val="00167ADB"/>
    <w:rsid w:val="001737AF"/>
    <w:rsid w:val="001739DD"/>
    <w:rsid w:val="00174C21"/>
    <w:rsid w:val="00177317"/>
    <w:rsid w:val="001777C3"/>
    <w:rsid w:val="00180633"/>
    <w:rsid w:val="00183503"/>
    <w:rsid w:val="00186F2D"/>
    <w:rsid w:val="00190D94"/>
    <w:rsid w:val="00190DE0"/>
    <w:rsid w:val="00196C57"/>
    <w:rsid w:val="001A3DE5"/>
    <w:rsid w:val="001A6BDB"/>
    <w:rsid w:val="001A70BB"/>
    <w:rsid w:val="001B13DC"/>
    <w:rsid w:val="001B2273"/>
    <w:rsid w:val="001B658E"/>
    <w:rsid w:val="001C1F1A"/>
    <w:rsid w:val="001C452E"/>
    <w:rsid w:val="001C747C"/>
    <w:rsid w:val="001D7D97"/>
    <w:rsid w:val="001E07F6"/>
    <w:rsid w:val="001E1092"/>
    <w:rsid w:val="001E1E05"/>
    <w:rsid w:val="001E3E20"/>
    <w:rsid w:val="001E7BD9"/>
    <w:rsid w:val="001F4343"/>
    <w:rsid w:val="001F46E4"/>
    <w:rsid w:val="001F61BB"/>
    <w:rsid w:val="00205B3E"/>
    <w:rsid w:val="00214BCD"/>
    <w:rsid w:val="0021516B"/>
    <w:rsid w:val="00215484"/>
    <w:rsid w:val="00220A45"/>
    <w:rsid w:val="00221AD8"/>
    <w:rsid w:val="002270F6"/>
    <w:rsid w:val="0023497C"/>
    <w:rsid w:val="00236589"/>
    <w:rsid w:val="0024125C"/>
    <w:rsid w:val="00257C55"/>
    <w:rsid w:val="00261893"/>
    <w:rsid w:val="002637A3"/>
    <w:rsid w:val="00266133"/>
    <w:rsid w:val="002706F3"/>
    <w:rsid w:val="002721FE"/>
    <w:rsid w:val="0027653A"/>
    <w:rsid w:val="00286671"/>
    <w:rsid w:val="00287353"/>
    <w:rsid w:val="002873B8"/>
    <w:rsid w:val="00290F08"/>
    <w:rsid w:val="002A1B57"/>
    <w:rsid w:val="002B28A3"/>
    <w:rsid w:val="002B38FB"/>
    <w:rsid w:val="002B489F"/>
    <w:rsid w:val="002C2489"/>
    <w:rsid w:val="002C2497"/>
    <w:rsid w:val="002C32C5"/>
    <w:rsid w:val="002D21BE"/>
    <w:rsid w:val="002D3837"/>
    <w:rsid w:val="002D5607"/>
    <w:rsid w:val="002E195A"/>
    <w:rsid w:val="002E2100"/>
    <w:rsid w:val="002E241B"/>
    <w:rsid w:val="002E3B2D"/>
    <w:rsid w:val="002F1136"/>
    <w:rsid w:val="00301A41"/>
    <w:rsid w:val="00304398"/>
    <w:rsid w:val="003069BA"/>
    <w:rsid w:val="00306DE9"/>
    <w:rsid w:val="003115CE"/>
    <w:rsid w:val="00320C96"/>
    <w:rsid w:val="003228B3"/>
    <w:rsid w:val="0032740B"/>
    <w:rsid w:val="00340690"/>
    <w:rsid w:val="00342544"/>
    <w:rsid w:val="003553AA"/>
    <w:rsid w:val="0036572E"/>
    <w:rsid w:val="0036574F"/>
    <w:rsid w:val="00365D4F"/>
    <w:rsid w:val="00366149"/>
    <w:rsid w:val="003661EB"/>
    <w:rsid w:val="00371A19"/>
    <w:rsid w:val="003808A7"/>
    <w:rsid w:val="00380982"/>
    <w:rsid w:val="003810CB"/>
    <w:rsid w:val="00381311"/>
    <w:rsid w:val="003814F3"/>
    <w:rsid w:val="00390DA6"/>
    <w:rsid w:val="003952E6"/>
    <w:rsid w:val="0039533D"/>
    <w:rsid w:val="0039761E"/>
    <w:rsid w:val="003A2727"/>
    <w:rsid w:val="003A5B4A"/>
    <w:rsid w:val="003A680A"/>
    <w:rsid w:val="003B08D2"/>
    <w:rsid w:val="003B3F95"/>
    <w:rsid w:val="003B7C68"/>
    <w:rsid w:val="003C01CC"/>
    <w:rsid w:val="003C0894"/>
    <w:rsid w:val="003C324F"/>
    <w:rsid w:val="003C43A0"/>
    <w:rsid w:val="003D244F"/>
    <w:rsid w:val="003D4F92"/>
    <w:rsid w:val="003D72BD"/>
    <w:rsid w:val="003D762F"/>
    <w:rsid w:val="003E6A95"/>
    <w:rsid w:val="003F0EFC"/>
    <w:rsid w:val="003F6A97"/>
    <w:rsid w:val="003F6F7B"/>
    <w:rsid w:val="003F7062"/>
    <w:rsid w:val="003F71D4"/>
    <w:rsid w:val="0040049F"/>
    <w:rsid w:val="00400DE7"/>
    <w:rsid w:val="0040491C"/>
    <w:rsid w:val="004063FF"/>
    <w:rsid w:val="00407DF3"/>
    <w:rsid w:val="00407E24"/>
    <w:rsid w:val="004111D4"/>
    <w:rsid w:val="00413D50"/>
    <w:rsid w:val="004208D2"/>
    <w:rsid w:val="00425CBF"/>
    <w:rsid w:val="004327A6"/>
    <w:rsid w:val="00433AD3"/>
    <w:rsid w:val="00434559"/>
    <w:rsid w:val="00435571"/>
    <w:rsid w:val="0044175C"/>
    <w:rsid w:val="004427DA"/>
    <w:rsid w:val="00443552"/>
    <w:rsid w:val="00446418"/>
    <w:rsid w:val="004465C9"/>
    <w:rsid w:val="00451AB7"/>
    <w:rsid w:val="00451E47"/>
    <w:rsid w:val="00451FEC"/>
    <w:rsid w:val="00452D39"/>
    <w:rsid w:val="00457ACD"/>
    <w:rsid w:val="004608F9"/>
    <w:rsid w:val="00462024"/>
    <w:rsid w:val="0046388D"/>
    <w:rsid w:val="0047753A"/>
    <w:rsid w:val="00477A64"/>
    <w:rsid w:val="00495BF2"/>
    <w:rsid w:val="0049722D"/>
    <w:rsid w:val="004975C9"/>
    <w:rsid w:val="004B2880"/>
    <w:rsid w:val="004B3DBB"/>
    <w:rsid w:val="004B434D"/>
    <w:rsid w:val="004B4EFC"/>
    <w:rsid w:val="004B4FA6"/>
    <w:rsid w:val="004B63A2"/>
    <w:rsid w:val="004C5470"/>
    <w:rsid w:val="004C55B3"/>
    <w:rsid w:val="004D294B"/>
    <w:rsid w:val="004D6346"/>
    <w:rsid w:val="004E3BC4"/>
    <w:rsid w:val="004E7C7D"/>
    <w:rsid w:val="004F3CA2"/>
    <w:rsid w:val="004F4134"/>
    <w:rsid w:val="00503418"/>
    <w:rsid w:val="005037FB"/>
    <w:rsid w:val="00506F35"/>
    <w:rsid w:val="005202A9"/>
    <w:rsid w:val="00521EEE"/>
    <w:rsid w:val="005225E9"/>
    <w:rsid w:val="00524899"/>
    <w:rsid w:val="0052600F"/>
    <w:rsid w:val="00533908"/>
    <w:rsid w:val="00534289"/>
    <w:rsid w:val="00550DD3"/>
    <w:rsid w:val="00555428"/>
    <w:rsid w:val="00557CD5"/>
    <w:rsid w:val="0056038E"/>
    <w:rsid w:val="00564344"/>
    <w:rsid w:val="005667D1"/>
    <w:rsid w:val="005753EB"/>
    <w:rsid w:val="00576462"/>
    <w:rsid w:val="00577DE8"/>
    <w:rsid w:val="00581B75"/>
    <w:rsid w:val="00585D2D"/>
    <w:rsid w:val="00590DC3"/>
    <w:rsid w:val="00591811"/>
    <w:rsid w:val="00592EDC"/>
    <w:rsid w:val="005A137B"/>
    <w:rsid w:val="005A47A0"/>
    <w:rsid w:val="005B2414"/>
    <w:rsid w:val="005B2A5A"/>
    <w:rsid w:val="005B39E3"/>
    <w:rsid w:val="005B41E5"/>
    <w:rsid w:val="005C4C78"/>
    <w:rsid w:val="005C5EF3"/>
    <w:rsid w:val="005C755D"/>
    <w:rsid w:val="005D0574"/>
    <w:rsid w:val="005D1EBA"/>
    <w:rsid w:val="005D2066"/>
    <w:rsid w:val="005D3A27"/>
    <w:rsid w:val="005D446E"/>
    <w:rsid w:val="005D5A49"/>
    <w:rsid w:val="005D650E"/>
    <w:rsid w:val="005F01DF"/>
    <w:rsid w:val="005F077C"/>
    <w:rsid w:val="005F730B"/>
    <w:rsid w:val="00600D4A"/>
    <w:rsid w:val="0060184E"/>
    <w:rsid w:val="006039C2"/>
    <w:rsid w:val="00605643"/>
    <w:rsid w:val="006058DF"/>
    <w:rsid w:val="00605EE0"/>
    <w:rsid w:val="00605FEC"/>
    <w:rsid w:val="00606778"/>
    <w:rsid w:val="00614A76"/>
    <w:rsid w:val="0061555A"/>
    <w:rsid w:val="0062053B"/>
    <w:rsid w:val="0062263F"/>
    <w:rsid w:val="0062553C"/>
    <w:rsid w:val="00626ED5"/>
    <w:rsid w:val="00630B73"/>
    <w:rsid w:val="006319EE"/>
    <w:rsid w:val="0063334F"/>
    <w:rsid w:val="00635078"/>
    <w:rsid w:val="00635F55"/>
    <w:rsid w:val="00637E97"/>
    <w:rsid w:val="00641A21"/>
    <w:rsid w:val="00641EF5"/>
    <w:rsid w:val="006426D0"/>
    <w:rsid w:val="00642707"/>
    <w:rsid w:val="00644817"/>
    <w:rsid w:val="00646758"/>
    <w:rsid w:val="00646B01"/>
    <w:rsid w:val="006505A3"/>
    <w:rsid w:val="0065184C"/>
    <w:rsid w:val="006520D0"/>
    <w:rsid w:val="00660F94"/>
    <w:rsid w:val="006739BC"/>
    <w:rsid w:val="00676EE3"/>
    <w:rsid w:val="00677CCF"/>
    <w:rsid w:val="00685D23"/>
    <w:rsid w:val="00685F71"/>
    <w:rsid w:val="00686F59"/>
    <w:rsid w:val="006917B1"/>
    <w:rsid w:val="006A319C"/>
    <w:rsid w:val="006B027C"/>
    <w:rsid w:val="006B2832"/>
    <w:rsid w:val="006C402C"/>
    <w:rsid w:val="006C464D"/>
    <w:rsid w:val="006C6658"/>
    <w:rsid w:val="006D3F16"/>
    <w:rsid w:val="006D45D3"/>
    <w:rsid w:val="006D6EF8"/>
    <w:rsid w:val="006D72CB"/>
    <w:rsid w:val="006D7325"/>
    <w:rsid w:val="006D7AB5"/>
    <w:rsid w:val="006E06FD"/>
    <w:rsid w:val="006E2D24"/>
    <w:rsid w:val="006E7CD7"/>
    <w:rsid w:val="006F48B8"/>
    <w:rsid w:val="006F6CBC"/>
    <w:rsid w:val="007043EF"/>
    <w:rsid w:val="0071198F"/>
    <w:rsid w:val="00711CB3"/>
    <w:rsid w:val="00713B76"/>
    <w:rsid w:val="007143A7"/>
    <w:rsid w:val="00715ECB"/>
    <w:rsid w:val="0071723D"/>
    <w:rsid w:val="00721EDF"/>
    <w:rsid w:val="007245D1"/>
    <w:rsid w:val="00730133"/>
    <w:rsid w:val="007347CE"/>
    <w:rsid w:val="00740403"/>
    <w:rsid w:val="0074213D"/>
    <w:rsid w:val="00745AD9"/>
    <w:rsid w:val="007501A4"/>
    <w:rsid w:val="00752D99"/>
    <w:rsid w:val="00754F7F"/>
    <w:rsid w:val="00760F29"/>
    <w:rsid w:val="00761028"/>
    <w:rsid w:val="00761B02"/>
    <w:rsid w:val="00763013"/>
    <w:rsid w:val="00763FA6"/>
    <w:rsid w:val="00767F89"/>
    <w:rsid w:val="00771546"/>
    <w:rsid w:val="0078119F"/>
    <w:rsid w:val="0079074C"/>
    <w:rsid w:val="00790F12"/>
    <w:rsid w:val="00797549"/>
    <w:rsid w:val="007A1EFD"/>
    <w:rsid w:val="007A6B89"/>
    <w:rsid w:val="007C067B"/>
    <w:rsid w:val="007C1156"/>
    <w:rsid w:val="007C5D97"/>
    <w:rsid w:val="007C69FA"/>
    <w:rsid w:val="007D17CE"/>
    <w:rsid w:val="007D2506"/>
    <w:rsid w:val="007D4F64"/>
    <w:rsid w:val="007D5553"/>
    <w:rsid w:val="007D74D7"/>
    <w:rsid w:val="007E200B"/>
    <w:rsid w:val="007E20CA"/>
    <w:rsid w:val="007E22E0"/>
    <w:rsid w:val="007F084A"/>
    <w:rsid w:val="0080202F"/>
    <w:rsid w:val="00806B8F"/>
    <w:rsid w:val="00810E17"/>
    <w:rsid w:val="00811F71"/>
    <w:rsid w:val="00811FF3"/>
    <w:rsid w:val="0081787E"/>
    <w:rsid w:val="00817E2A"/>
    <w:rsid w:val="008260B6"/>
    <w:rsid w:val="008272D1"/>
    <w:rsid w:val="00834985"/>
    <w:rsid w:val="00841986"/>
    <w:rsid w:val="00842DFB"/>
    <w:rsid w:val="00842E5A"/>
    <w:rsid w:val="008434BF"/>
    <w:rsid w:val="00845E8B"/>
    <w:rsid w:val="00851359"/>
    <w:rsid w:val="00852814"/>
    <w:rsid w:val="00852D79"/>
    <w:rsid w:val="00853202"/>
    <w:rsid w:val="008544CE"/>
    <w:rsid w:val="00854758"/>
    <w:rsid w:val="008557BC"/>
    <w:rsid w:val="008618F4"/>
    <w:rsid w:val="00863E52"/>
    <w:rsid w:val="00867D8F"/>
    <w:rsid w:val="00880048"/>
    <w:rsid w:val="00880704"/>
    <w:rsid w:val="00884F88"/>
    <w:rsid w:val="008877CF"/>
    <w:rsid w:val="008918D1"/>
    <w:rsid w:val="00892127"/>
    <w:rsid w:val="00894EE2"/>
    <w:rsid w:val="00897E1C"/>
    <w:rsid w:val="008A76A9"/>
    <w:rsid w:val="008A7B34"/>
    <w:rsid w:val="008B01F2"/>
    <w:rsid w:val="008B2FFD"/>
    <w:rsid w:val="008B4268"/>
    <w:rsid w:val="008C7CE5"/>
    <w:rsid w:val="008D02A3"/>
    <w:rsid w:val="008D36CB"/>
    <w:rsid w:val="008D3D87"/>
    <w:rsid w:val="008D7CFF"/>
    <w:rsid w:val="008D7D1F"/>
    <w:rsid w:val="008E43B9"/>
    <w:rsid w:val="008E61BB"/>
    <w:rsid w:val="008F2A95"/>
    <w:rsid w:val="008F45BB"/>
    <w:rsid w:val="008F5A6C"/>
    <w:rsid w:val="008F7BC6"/>
    <w:rsid w:val="008F7C77"/>
    <w:rsid w:val="009038EF"/>
    <w:rsid w:val="00905738"/>
    <w:rsid w:val="00914E7E"/>
    <w:rsid w:val="00915171"/>
    <w:rsid w:val="009169BB"/>
    <w:rsid w:val="00921935"/>
    <w:rsid w:val="00925779"/>
    <w:rsid w:val="00927246"/>
    <w:rsid w:val="009272AE"/>
    <w:rsid w:val="009274F6"/>
    <w:rsid w:val="009275E8"/>
    <w:rsid w:val="009300FF"/>
    <w:rsid w:val="0093069C"/>
    <w:rsid w:val="00930ED2"/>
    <w:rsid w:val="0093105C"/>
    <w:rsid w:val="00931CC4"/>
    <w:rsid w:val="00931F15"/>
    <w:rsid w:val="0093207E"/>
    <w:rsid w:val="00937988"/>
    <w:rsid w:val="00942CDC"/>
    <w:rsid w:val="009448F3"/>
    <w:rsid w:val="00951C0C"/>
    <w:rsid w:val="00957048"/>
    <w:rsid w:val="00960173"/>
    <w:rsid w:val="00960C36"/>
    <w:rsid w:val="0096562D"/>
    <w:rsid w:val="00965F57"/>
    <w:rsid w:val="00966B1B"/>
    <w:rsid w:val="00966EE9"/>
    <w:rsid w:val="00967D91"/>
    <w:rsid w:val="0097048F"/>
    <w:rsid w:val="00976F68"/>
    <w:rsid w:val="00980979"/>
    <w:rsid w:val="00980A03"/>
    <w:rsid w:val="00981C2E"/>
    <w:rsid w:val="00984D57"/>
    <w:rsid w:val="00987250"/>
    <w:rsid w:val="00996120"/>
    <w:rsid w:val="009966AD"/>
    <w:rsid w:val="00997C14"/>
    <w:rsid w:val="009A4C22"/>
    <w:rsid w:val="009A4F96"/>
    <w:rsid w:val="009B4868"/>
    <w:rsid w:val="009B6957"/>
    <w:rsid w:val="009B6CAD"/>
    <w:rsid w:val="009B76BC"/>
    <w:rsid w:val="009B7FE9"/>
    <w:rsid w:val="009C177F"/>
    <w:rsid w:val="009C2C03"/>
    <w:rsid w:val="009C51DE"/>
    <w:rsid w:val="009C6ED4"/>
    <w:rsid w:val="009D12F9"/>
    <w:rsid w:val="009E07C3"/>
    <w:rsid w:val="009E15C9"/>
    <w:rsid w:val="009E6392"/>
    <w:rsid w:val="009E7770"/>
    <w:rsid w:val="009F0E0B"/>
    <w:rsid w:val="009F5AED"/>
    <w:rsid w:val="00A0338C"/>
    <w:rsid w:val="00A054AC"/>
    <w:rsid w:val="00A068EC"/>
    <w:rsid w:val="00A12668"/>
    <w:rsid w:val="00A13CA1"/>
    <w:rsid w:val="00A203AA"/>
    <w:rsid w:val="00A2396A"/>
    <w:rsid w:val="00A2679C"/>
    <w:rsid w:val="00A269CB"/>
    <w:rsid w:val="00A26A9E"/>
    <w:rsid w:val="00A34E5B"/>
    <w:rsid w:val="00A3739E"/>
    <w:rsid w:val="00A479C5"/>
    <w:rsid w:val="00A5075F"/>
    <w:rsid w:val="00A50791"/>
    <w:rsid w:val="00A54E49"/>
    <w:rsid w:val="00A55687"/>
    <w:rsid w:val="00A63D64"/>
    <w:rsid w:val="00A64711"/>
    <w:rsid w:val="00A65BA5"/>
    <w:rsid w:val="00A6637B"/>
    <w:rsid w:val="00A73D2A"/>
    <w:rsid w:val="00A76A92"/>
    <w:rsid w:val="00A827F0"/>
    <w:rsid w:val="00A82CA2"/>
    <w:rsid w:val="00A8587D"/>
    <w:rsid w:val="00A85884"/>
    <w:rsid w:val="00A90865"/>
    <w:rsid w:val="00A94F89"/>
    <w:rsid w:val="00A95802"/>
    <w:rsid w:val="00AA2EF7"/>
    <w:rsid w:val="00AB2786"/>
    <w:rsid w:val="00AB3457"/>
    <w:rsid w:val="00AB5616"/>
    <w:rsid w:val="00AB6DF1"/>
    <w:rsid w:val="00AC345F"/>
    <w:rsid w:val="00AC7210"/>
    <w:rsid w:val="00AC72BE"/>
    <w:rsid w:val="00AC7622"/>
    <w:rsid w:val="00AD3670"/>
    <w:rsid w:val="00AE01BD"/>
    <w:rsid w:val="00AE046D"/>
    <w:rsid w:val="00AE11CE"/>
    <w:rsid w:val="00AE252C"/>
    <w:rsid w:val="00AF00DC"/>
    <w:rsid w:val="00AF03E5"/>
    <w:rsid w:val="00AF0ACD"/>
    <w:rsid w:val="00AF24BB"/>
    <w:rsid w:val="00AF447C"/>
    <w:rsid w:val="00AF4720"/>
    <w:rsid w:val="00B01773"/>
    <w:rsid w:val="00B01FF3"/>
    <w:rsid w:val="00B039ED"/>
    <w:rsid w:val="00B05D57"/>
    <w:rsid w:val="00B05FB9"/>
    <w:rsid w:val="00B10CDC"/>
    <w:rsid w:val="00B13BDA"/>
    <w:rsid w:val="00B14968"/>
    <w:rsid w:val="00B15DF7"/>
    <w:rsid w:val="00B16502"/>
    <w:rsid w:val="00B175E5"/>
    <w:rsid w:val="00B2443C"/>
    <w:rsid w:val="00B26564"/>
    <w:rsid w:val="00B366ED"/>
    <w:rsid w:val="00B37511"/>
    <w:rsid w:val="00B37832"/>
    <w:rsid w:val="00B406E5"/>
    <w:rsid w:val="00B56232"/>
    <w:rsid w:val="00B57190"/>
    <w:rsid w:val="00B624DD"/>
    <w:rsid w:val="00B62858"/>
    <w:rsid w:val="00B77703"/>
    <w:rsid w:val="00B800DD"/>
    <w:rsid w:val="00B864E2"/>
    <w:rsid w:val="00B8750F"/>
    <w:rsid w:val="00B90B5C"/>
    <w:rsid w:val="00B95DEF"/>
    <w:rsid w:val="00BA528E"/>
    <w:rsid w:val="00BA5963"/>
    <w:rsid w:val="00BB4CFB"/>
    <w:rsid w:val="00BB7490"/>
    <w:rsid w:val="00BC4F08"/>
    <w:rsid w:val="00BC6F82"/>
    <w:rsid w:val="00BC79E6"/>
    <w:rsid w:val="00BD04C6"/>
    <w:rsid w:val="00BD2AFE"/>
    <w:rsid w:val="00BD2B21"/>
    <w:rsid w:val="00BD398E"/>
    <w:rsid w:val="00BD576E"/>
    <w:rsid w:val="00BD5B5A"/>
    <w:rsid w:val="00BD672D"/>
    <w:rsid w:val="00BE0EE2"/>
    <w:rsid w:val="00BE1944"/>
    <w:rsid w:val="00BE5EFF"/>
    <w:rsid w:val="00BF0989"/>
    <w:rsid w:val="00BF0DC6"/>
    <w:rsid w:val="00BF3E76"/>
    <w:rsid w:val="00BF6B72"/>
    <w:rsid w:val="00C00DB6"/>
    <w:rsid w:val="00C04847"/>
    <w:rsid w:val="00C07F8E"/>
    <w:rsid w:val="00C12482"/>
    <w:rsid w:val="00C12E14"/>
    <w:rsid w:val="00C146CA"/>
    <w:rsid w:val="00C15DD7"/>
    <w:rsid w:val="00C16A8A"/>
    <w:rsid w:val="00C17EC4"/>
    <w:rsid w:val="00C20CE9"/>
    <w:rsid w:val="00C21A64"/>
    <w:rsid w:val="00C25182"/>
    <w:rsid w:val="00C2571F"/>
    <w:rsid w:val="00C2626E"/>
    <w:rsid w:val="00C310E5"/>
    <w:rsid w:val="00C40116"/>
    <w:rsid w:val="00C407A3"/>
    <w:rsid w:val="00C4181A"/>
    <w:rsid w:val="00C44E0E"/>
    <w:rsid w:val="00C536AB"/>
    <w:rsid w:val="00C5454D"/>
    <w:rsid w:val="00C54629"/>
    <w:rsid w:val="00C553B2"/>
    <w:rsid w:val="00C57ADC"/>
    <w:rsid w:val="00C60A8E"/>
    <w:rsid w:val="00C62FF8"/>
    <w:rsid w:val="00C6376C"/>
    <w:rsid w:val="00C701BA"/>
    <w:rsid w:val="00C77963"/>
    <w:rsid w:val="00C83515"/>
    <w:rsid w:val="00C836E4"/>
    <w:rsid w:val="00C90131"/>
    <w:rsid w:val="00C94A61"/>
    <w:rsid w:val="00C94F10"/>
    <w:rsid w:val="00CA112D"/>
    <w:rsid w:val="00CB0CAD"/>
    <w:rsid w:val="00CB108C"/>
    <w:rsid w:val="00CB6C8C"/>
    <w:rsid w:val="00CB715B"/>
    <w:rsid w:val="00CC5152"/>
    <w:rsid w:val="00CC53D1"/>
    <w:rsid w:val="00CD0E46"/>
    <w:rsid w:val="00CD1CE0"/>
    <w:rsid w:val="00CE3CFD"/>
    <w:rsid w:val="00CF1BF3"/>
    <w:rsid w:val="00CF3ACB"/>
    <w:rsid w:val="00CF4F1D"/>
    <w:rsid w:val="00CF63E4"/>
    <w:rsid w:val="00D006D9"/>
    <w:rsid w:val="00D01CB1"/>
    <w:rsid w:val="00D04AE1"/>
    <w:rsid w:val="00D04DA2"/>
    <w:rsid w:val="00D0596B"/>
    <w:rsid w:val="00D10F94"/>
    <w:rsid w:val="00D11DDF"/>
    <w:rsid w:val="00D13289"/>
    <w:rsid w:val="00D21453"/>
    <w:rsid w:val="00D22FF7"/>
    <w:rsid w:val="00D2344D"/>
    <w:rsid w:val="00D308CB"/>
    <w:rsid w:val="00D3709D"/>
    <w:rsid w:val="00D40360"/>
    <w:rsid w:val="00D4293B"/>
    <w:rsid w:val="00D4706D"/>
    <w:rsid w:val="00D47385"/>
    <w:rsid w:val="00D504B3"/>
    <w:rsid w:val="00D52638"/>
    <w:rsid w:val="00D535C4"/>
    <w:rsid w:val="00D55D13"/>
    <w:rsid w:val="00D66B37"/>
    <w:rsid w:val="00D74349"/>
    <w:rsid w:val="00D76BB4"/>
    <w:rsid w:val="00D82A00"/>
    <w:rsid w:val="00D8755B"/>
    <w:rsid w:val="00D90422"/>
    <w:rsid w:val="00D96C34"/>
    <w:rsid w:val="00DA0024"/>
    <w:rsid w:val="00DA7836"/>
    <w:rsid w:val="00DB2E35"/>
    <w:rsid w:val="00DB32D4"/>
    <w:rsid w:val="00DB3EDE"/>
    <w:rsid w:val="00DC0826"/>
    <w:rsid w:val="00DC3651"/>
    <w:rsid w:val="00DC3BD1"/>
    <w:rsid w:val="00DC6577"/>
    <w:rsid w:val="00DD2C24"/>
    <w:rsid w:val="00DD4402"/>
    <w:rsid w:val="00DD5C10"/>
    <w:rsid w:val="00DE4886"/>
    <w:rsid w:val="00DE522B"/>
    <w:rsid w:val="00DF409D"/>
    <w:rsid w:val="00DF430E"/>
    <w:rsid w:val="00DF5BBB"/>
    <w:rsid w:val="00DF7A60"/>
    <w:rsid w:val="00E0082F"/>
    <w:rsid w:val="00E03BC6"/>
    <w:rsid w:val="00E07B93"/>
    <w:rsid w:val="00E1622C"/>
    <w:rsid w:val="00E163EF"/>
    <w:rsid w:val="00E20111"/>
    <w:rsid w:val="00E221F7"/>
    <w:rsid w:val="00E22A38"/>
    <w:rsid w:val="00E24C5E"/>
    <w:rsid w:val="00E27EC0"/>
    <w:rsid w:val="00E30AD0"/>
    <w:rsid w:val="00E31797"/>
    <w:rsid w:val="00E31A88"/>
    <w:rsid w:val="00E35453"/>
    <w:rsid w:val="00E37816"/>
    <w:rsid w:val="00E43704"/>
    <w:rsid w:val="00E5480C"/>
    <w:rsid w:val="00E602B9"/>
    <w:rsid w:val="00E60990"/>
    <w:rsid w:val="00E617DF"/>
    <w:rsid w:val="00E618EA"/>
    <w:rsid w:val="00E62130"/>
    <w:rsid w:val="00E62B89"/>
    <w:rsid w:val="00E630E0"/>
    <w:rsid w:val="00E64539"/>
    <w:rsid w:val="00E65399"/>
    <w:rsid w:val="00E71ADE"/>
    <w:rsid w:val="00E74184"/>
    <w:rsid w:val="00E76547"/>
    <w:rsid w:val="00E76C52"/>
    <w:rsid w:val="00E841E2"/>
    <w:rsid w:val="00E85E20"/>
    <w:rsid w:val="00E92035"/>
    <w:rsid w:val="00E93B58"/>
    <w:rsid w:val="00EB1495"/>
    <w:rsid w:val="00EB20F5"/>
    <w:rsid w:val="00EB2AB3"/>
    <w:rsid w:val="00EB3C99"/>
    <w:rsid w:val="00EB755C"/>
    <w:rsid w:val="00EC115F"/>
    <w:rsid w:val="00EC1A6B"/>
    <w:rsid w:val="00EC3044"/>
    <w:rsid w:val="00EC5B5B"/>
    <w:rsid w:val="00ED1AA8"/>
    <w:rsid w:val="00ED24B9"/>
    <w:rsid w:val="00ED654C"/>
    <w:rsid w:val="00EE4931"/>
    <w:rsid w:val="00EE5C40"/>
    <w:rsid w:val="00EF0E1E"/>
    <w:rsid w:val="00EF2594"/>
    <w:rsid w:val="00EF53D1"/>
    <w:rsid w:val="00EF726F"/>
    <w:rsid w:val="00EF7520"/>
    <w:rsid w:val="00F003B4"/>
    <w:rsid w:val="00F07134"/>
    <w:rsid w:val="00F07F19"/>
    <w:rsid w:val="00F10700"/>
    <w:rsid w:val="00F13241"/>
    <w:rsid w:val="00F159FF"/>
    <w:rsid w:val="00F17B4C"/>
    <w:rsid w:val="00F21B10"/>
    <w:rsid w:val="00F25764"/>
    <w:rsid w:val="00F25887"/>
    <w:rsid w:val="00F258FB"/>
    <w:rsid w:val="00F25B6C"/>
    <w:rsid w:val="00F26BF5"/>
    <w:rsid w:val="00F3324C"/>
    <w:rsid w:val="00F42764"/>
    <w:rsid w:val="00F44416"/>
    <w:rsid w:val="00F46AA1"/>
    <w:rsid w:val="00F529E7"/>
    <w:rsid w:val="00F55ADD"/>
    <w:rsid w:val="00F57213"/>
    <w:rsid w:val="00F61882"/>
    <w:rsid w:val="00F6292E"/>
    <w:rsid w:val="00F62BE2"/>
    <w:rsid w:val="00F71037"/>
    <w:rsid w:val="00F73EF6"/>
    <w:rsid w:val="00F744C9"/>
    <w:rsid w:val="00F75F39"/>
    <w:rsid w:val="00F77E78"/>
    <w:rsid w:val="00F82597"/>
    <w:rsid w:val="00F85834"/>
    <w:rsid w:val="00F9195A"/>
    <w:rsid w:val="00F925ED"/>
    <w:rsid w:val="00F9391D"/>
    <w:rsid w:val="00F93CEB"/>
    <w:rsid w:val="00FA296F"/>
    <w:rsid w:val="00FA4290"/>
    <w:rsid w:val="00FA5B6B"/>
    <w:rsid w:val="00FA62DF"/>
    <w:rsid w:val="00FA6D72"/>
    <w:rsid w:val="00FB1B6A"/>
    <w:rsid w:val="00FB374B"/>
    <w:rsid w:val="00FB5DA6"/>
    <w:rsid w:val="00FB5EE3"/>
    <w:rsid w:val="00FB72CB"/>
    <w:rsid w:val="00FC2AEF"/>
    <w:rsid w:val="00FD0138"/>
    <w:rsid w:val="00FD375B"/>
    <w:rsid w:val="00FE2891"/>
    <w:rsid w:val="00FE40B3"/>
    <w:rsid w:val="00FE44AB"/>
    <w:rsid w:val="00FE7AD9"/>
    <w:rsid w:val="00FF0349"/>
    <w:rsid w:val="00FF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0428E3"/>
  <w15:docId w15:val="{8B180303-5E85-4427-8829-5B697846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205B3E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customStyle="1" w:styleId="Kolorowalistaakcent11">
    <w:name w:val="Kolorowa lista — akcent 11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4F3CA2"/>
    <w:rPr>
      <w:sz w:val="22"/>
      <w:szCs w:val="22"/>
      <w:lang w:val="en-US" w:eastAsia="en-US"/>
    </w:rPr>
  </w:style>
  <w:style w:type="character" w:styleId="Hipercze">
    <w:name w:val="Hyperlink"/>
    <w:uiPriority w:val="99"/>
    <w:unhideWhenUsed/>
    <w:rsid w:val="006D6EF8"/>
    <w:rPr>
      <w:color w:val="0000FF"/>
      <w:u w:val="single"/>
    </w:rPr>
  </w:style>
  <w:style w:type="character" w:styleId="Pogrubienie">
    <w:name w:val="Strong"/>
    <w:uiPriority w:val="22"/>
    <w:qFormat/>
    <w:rsid w:val="00641EF5"/>
    <w:rPr>
      <w:b/>
      <w:bCs/>
    </w:rPr>
  </w:style>
  <w:style w:type="character" w:customStyle="1" w:styleId="phonefull">
    <w:name w:val="phonefull"/>
    <w:basedOn w:val="Domylnaczcionkaakapitu"/>
    <w:rsid w:val="00D04DA2"/>
  </w:style>
  <w:style w:type="paragraph" w:customStyle="1" w:styleId="Akapitzlist1">
    <w:name w:val="Akapit z listą1"/>
    <w:aliases w:val="L1,Numerowanie,Akapit z listą5,List Paragraph"/>
    <w:basedOn w:val="Normalny"/>
    <w:link w:val="ListParagraphChar"/>
    <w:rsid w:val="006C6658"/>
    <w:pPr>
      <w:widowControl/>
      <w:spacing w:after="200" w:line="276" w:lineRule="auto"/>
      <w:ind w:left="720"/>
      <w:contextualSpacing/>
    </w:pPr>
    <w:rPr>
      <w:rFonts w:eastAsia="Times New Roman"/>
      <w:lang w:val="pl-PL"/>
    </w:rPr>
  </w:style>
  <w:style w:type="character" w:customStyle="1" w:styleId="ListParagraphChar">
    <w:name w:val="List Paragraph Char"/>
    <w:aliases w:val="L1 Char,Numerowanie Char,Akapit z listą5 Char"/>
    <w:link w:val="Akapitzlist1"/>
    <w:locked/>
    <w:rsid w:val="006C6658"/>
    <w:rPr>
      <w:rFonts w:eastAsia="Times New Roman"/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AE01B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6B28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B283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B2832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28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B283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xtcloud.su.krakow.pl/s/jAoaJ2KXGSPJRY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8D446-7E85-4056-B31F-A9EFE454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6610</Words>
  <Characters>39660</Characters>
  <Application>Microsoft Office Word</Application>
  <DocSecurity>0</DocSecurity>
  <Lines>330</Lines>
  <Paragraphs>92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>Hewlett-Packard</Company>
  <LinksUpToDate>false</LinksUpToDate>
  <CharactersWithSpaces>46178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Katarzyna Kowalczyk</cp:lastModifiedBy>
  <cp:revision>22</cp:revision>
  <cp:lastPrinted>2019-02-22T07:30:00Z</cp:lastPrinted>
  <dcterms:created xsi:type="dcterms:W3CDTF">2019-02-21T09:59:00Z</dcterms:created>
  <dcterms:modified xsi:type="dcterms:W3CDTF">2019-02-22T07:30:00Z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