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A8A5F9" w14:textId="77777777" w:rsidR="00EF50AB" w:rsidRDefault="00EF50AB" w:rsidP="00EF50AB">
      <w:pPr>
        <w:ind w:left="142" w:hanging="142"/>
        <w:jc w:val="center"/>
        <w:rPr>
          <w:rFonts w:ascii="Times New Roman" w:eastAsia="Times New Roman" w:hAnsi="Times New Roman"/>
          <w:b/>
          <w:bCs/>
          <w:sz w:val="20"/>
          <w:szCs w:val="24"/>
          <w:lang w:val="pl-PL" w:eastAsia="pl-PL"/>
        </w:rPr>
      </w:pPr>
    </w:p>
    <w:p w14:paraId="4084FA3E" w14:textId="4F515AD1" w:rsidR="00296489" w:rsidRPr="00296489" w:rsidRDefault="00296489" w:rsidP="00296489">
      <w:pPr>
        <w:jc w:val="both"/>
        <w:rPr>
          <w:rFonts w:ascii="Garamond" w:hAnsi="Garamond"/>
          <w:lang w:val="pl-PL"/>
        </w:rPr>
      </w:pPr>
      <w:r>
        <w:rPr>
          <w:rFonts w:ascii="Garamond" w:hAnsi="Garamond"/>
          <w:lang w:val="pl-PL"/>
        </w:rPr>
        <w:t>Nr sprawy: DFP.271.113</w:t>
      </w:r>
      <w:r w:rsidRPr="00296489">
        <w:rPr>
          <w:rFonts w:ascii="Garamond" w:hAnsi="Garamond"/>
          <w:lang w:val="pl-PL"/>
        </w:rPr>
        <w:t>.2019</w:t>
      </w:r>
      <w:r w:rsidR="00A37F75">
        <w:rPr>
          <w:rFonts w:ascii="Garamond" w:hAnsi="Garamond"/>
          <w:lang w:val="pl-PL"/>
        </w:rPr>
        <w:t xml:space="preserve">.KK </w:t>
      </w:r>
      <w:r w:rsidR="00A37F75">
        <w:rPr>
          <w:rFonts w:ascii="Garamond" w:hAnsi="Garamond"/>
          <w:lang w:val="pl-PL"/>
        </w:rPr>
        <w:tab/>
      </w:r>
      <w:r w:rsidR="00A37F75">
        <w:rPr>
          <w:rFonts w:ascii="Garamond" w:hAnsi="Garamond"/>
          <w:lang w:val="pl-PL"/>
        </w:rPr>
        <w:tab/>
      </w:r>
      <w:r w:rsidR="00A37F75">
        <w:rPr>
          <w:rFonts w:ascii="Garamond" w:hAnsi="Garamond"/>
          <w:lang w:val="pl-PL"/>
        </w:rPr>
        <w:tab/>
      </w:r>
      <w:r w:rsidR="00A37F75">
        <w:rPr>
          <w:rFonts w:ascii="Garamond" w:hAnsi="Garamond"/>
          <w:lang w:val="pl-PL"/>
        </w:rPr>
        <w:tab/>
      </w:r>
      <w:r w:rsidR="00A37F75">
        <w:rPr>
          <w:rFonts w:ascii="Garamond" w:hAnsi="Garamond"/>
          <w:lang w:val="pl-PL"/>
        </w:rPr>
        <w:tab/>
        <w:t xml:space="preserve">     </w:t>
      </w:r>
      <w:r w:rsidR="005D1640">
        <w:rPr>
          <w:rFonts w:ascii="Garamond" w:hAnsi="Garamond"/>
          <w:lang w:val="pl-PL"/>
        </w:rPr>
        <w:t xml:space="preserve"> </w:t>
      </w:r>
      <w:r w:rsidR="00C33030">
        <w:rPr>
          <w:rFonts w:ascii="Garamond" w:hAnsi="Garamond"/>
          <w:lang w:val="pl-PL"/>
        </w:rPr>
        <w:t xml:space="preserve"> </w:t>
      </w:r>
      <w:r w:rsidR="00977CE2">
        <w:rPr>
          <w:rFonts w:ascii="Garamond" w:hAnsi="Garamond"/>
          <w:lang w:val="pl-PL"/>
        </w:rPr>
        <w:t>Kraków, dnia 12</w:t>
      </w:r>
      <w:r w:rsidR="00A37F75" w:rsidRPr="00381541">
        <w:rPr>
          <w:rFonts w:ascii="Garamond" w:hAnsi="Garamond"/>
          <w:lang w:val="pl-PL"/>
        </w:rPr>
        <w:t>.02</w:t>
      </w:r>
      <w:r w:rsidR="00FA3F7A" w:rsidRPr="00381541">
        <w:rPr>
          <w:rFonts w:ascii="Garamond" w:hAnsi="Garamond"/>
          <w:lang w:val="pl-PL"/>
        </w:rPr>
        <w:t>.</w:t>
      </w:r>
      <w:r w:rsidR="00AB5AFA" w:rsidRPr="00381541">
        <w:rPr>
          <w:rFonts w:ascii="Garamond" w:hAnsi="Garamond"/>
          <w:lang w:val="pl-PL"/>
        </w:rPr>
        <w:t>2020</w:t>
      </w:r>
      <w:r w:rsidRPr="00381541">
        <w:rPr>
          <w:rFonts w:ascii="Garamond" w:hAnsi="Garamond"/>
          <w:lang w:val="pl-PL"/>
        </w:rPr>
        <w:t xml:space="preserve"> r.</w:t>
      </w:r>
    </w:p>
    <w:p w14:paraId="4880F816" w14:textId="77777777" w:rsidR="00296489" w:rsidRPr="00296489" w:rsidRDefault="00296489" w:rsidP="00296489">
      <w:pPr>
        <w:widowControl/>
        <w:jc w:val="both"/>
        <w:rPr>
          <w:rFonts w:ascii="Garamond" w:hAnsi="Garamond"/>
          <w:i/>
          <w:lang w:val="pl-PL"/>
        </w:rPr>
      </w:pPr>
    </w:p>
    <w:p w14:paraId="16BA3C7C" w14:textId="77777777" w:rsidR="00296489" w:rsidRPr="00296489" w:rsidRDefault="00296489" w:rsidP="00296489">
      <w:pPr>
        <w:widowControl/>
        <w:jc w:val="both"/>
        <w:rPr>
          <w:rFonts w:ascii="Garamond" w:hAnsi="Garamond"/>
          <w:i/>
          <w:lang w:val="pl-PL"/>
        </w:rPr>
      </w:pPr>
    </w:p>
    <w:p w14:paraId="01AF2862" w14:textId="77777777" w:rsidR="00296489" w:rsidRPr="00296489" w:rsidRDefault="00296489" w:rsidP="00296489">
      <w:pPr>
        <w:ind w:left="2832"/>
        <w:jc w:val="right"/>
        <w:rPr>
          <w:rFonts w:ascii="Garamond" w:hAnsi="Garamond"/>
          <w:b/>
          <w:bCs/>
          <w:i/>
          <w:u w:val="single"/>
          <w:lang w:val="pl-PL"/>
        </w:rPr>
      </w:pPr>
      <w:r w:rsidRPr="00296489">
        <w:rPr>
          <w:rFonts w:ascii="Garamond" w:hAnsi="Garamond"/>
          <w:b/>
          <w:bCs/>
          <w:i/>
          <w:u w:val="single"/>
          <w:lang w:val="pl-PL"/>
        </w:rPr>
        <w:t>Do wszystkich Wykonawców biorących udział w postępowaniu</w:t>
      </w:r>
    </w:p>
    <w:p w14:paraId="37ACE815" w14:textId="77777777" w:rsidR="00296489" w:rsidRPr="00296489" w:rsidRDefault="00296489" w:rsidP="00296489">
      <w:pPr>
        <w:ind w:left="2832"/>
        <w:jc w:val="both"/>
        <w:rPr>
          <w:rFonts w:ascii="Garamond" w:hAnsi="Garamond"/>
          <w:b/>
          <w:i/>
          <w:lang w:val="pl-PL"/>
        </w:rPr>
      </w:pPr>
    </w:p>
    <w:p w14:paraId="7F50351C" w14:textId="77777777" w:rsidR="00296489" w:rsidRPr="00296489" w:rsidRDefault="00296489" w:rsidP="00296489">
      <w:pPr>
        <w:widowControl/>
        <w:ind w:left="993" w:hanging="709"/>
        <w:jc w:val="both"/>
        <w:rPr>
          <w:rFonts w:ascii="Garamond" w:hAnsi="Garamond"/>
          <w:i/>
          <w:lang w:val="pl-PL"/>
        </w:rPr>
      </w:pPr>
    </w:p>
    <w:p w14:paraId="43126EF4" w14:textId="76BC7D8A" w:rsidR="00296489" w:rsidRPr="00296489" w:rsidRDefault="00296489" w:rsidP="00296489">
      <w:pPr>
        <w:ind w:left="709" w:hanging="709"/>
        <w:jc w:val="both"/>
        <w:rPr>
          <w:rFonts w:ascii="Garamond" w:hAnsi="Garamond"/>
          <w:i/>
          <w:lang w:val="pl-PL"/>
        </w:rPr>
      </w:pPr>
      <w:r w:rsidRPr="00296489">
        <w:rPr>
          <w:rFonts w:ascii="Garamond" w:hAnsi="Garamond"/>
          <w:i/>
          <w:lang w:val="pl-PL"/>
        </w:rPr>
        <w:t xml:space="preserve">Dotyczy: postępowania o udzielenie zamówienia publicznego na dostawę materiałów medycznych jednorazowego użytku (zestawy chirurgiczne i opatrunki do </w:t>
      </w:r>
      <w:r>
        <w:rPr>
          <w:rFonts w:ascii="Garamond" w:hAnsi="Garamond"/>
          <w:i/>
          <w:lang w:val="pl-PL"/>
        </w:rPr>
        <w:t>mocowania cewników centralnych)</w:t>
      </w:r>
      <w:r w:rsidR="00173C88">
        <w:rPr>
          <w:rFonts w:ascii="Garamond" w:hAnsi="Garamond"/>
          <w:i/>
          <w:lang w:val="pl-PL"/>
        </w:rPr>
        <w:t xml:space="preserve">. </w:t>
      </w:r>
    </w:p>
    <w:p w14:paraId="3537632E" w14:textId="77777777" w:rsidR="00296489" w:rsidRPr="00296489" w:rsidRDefault="00296489" w:rsidP="00296489">
      <w:pPr>
        <w:jc w:val="both"/>
        <w:rPr>
          <w:rFonts w:ascii="Garamond" w:hAnsi="Garamond"/>
          <w:lang w:val="pl-PL"/>
        </w:rPr>
      </w:pPr>
    </w:p>
    <w:p w14:paraId="1BDB6B22" w14:textId="77777777" w:rsidR="00173C88" w:rsidRDefault="00173C88" w:rsidP="00296489">
      <w:pPr>
        <w:ind w:firstLine="720"/>
        <w:jc w:val="both"/>
        <w:rPr>
          <w:rFonts w:ascii="Garamond" w:hAnsi="Garamond"/>
          <w:lang w:val="pl-PL"/>
        </w:rPr>
      </w:pPr>
    </w:p>
    <w:p w14:paraId="28E49BB4" w14:textId="5C066731" w:rsidR="00296489" w:rsidRPr="006F5AE5" w:rsidRDefault="00296489" w:rsidP="006F5AE5">
      <w:pPr>
        <w:ind w:firstLine="720"/>
        <w:jc w:val="both"/>
        <w:rPr>
          <w:rFonts w:ascii="Garamond" w:hAnsi="Garamond"/>
          <w:lang w:val="pl-PL"/>
        </w:rPr>
      </w:pPr>
      <w:r w:rsidRPr="006F5AE5">
        <w:rPr>
          <w:rFonts w:ascii="Garamond" w:hAnsi="Garamond"/>
          <w:lang w:val="pl-PL"/>
        </w:rPr>
        <w:t xml:space="preserve">Zgodnie z art. 38 ust. 2 </w:t>
      </w:r>
      <w:r w:rsidRPr="006F5AE5">
        <w:rPr>
          <w:rFonts w:ascii="Garamond" w:hAnsi="Garamond"/>
          <w:color w:val="000000"/>
          <w:lang w:val="pl-PL"/>
        </w:rPr>
        <w:t>i 4</w:t>
      </w:r>
      <w:r w:rsidRPr="006F5AE5">
        <w:rPr>
          <w:rFonts w:ascii="Garamond" w:hAnsi="Garamond"/>
          <w:lang w:val="pl-PL"/>
        </w:rPr>
        <w:t xml:space="preserve"> ustawy Prawo zamówień publicznych przedstawiam odpowiedzi na pytania wykonawców dotyczące treści specyfikacji istotnych w</w:t>
      </w:r>
      <w:r w:rsidR="00173C88" w:rsidRPr="006F5AE5">
        <w:rPr>
          <w:rFonts w:ascii="Garamond" w:hAnsi="Garamond"/>
          <w:lang w:val="pl-PL"/>
        </w:rPr>
        <w:t>arunków zamówienia i modyfikuje specyfikację.</w:t>
      </w:r>
    </w:p>
    <w:p w14:paraId="65360083" w14:textId="77777777" w:rsidR="00296489" w:rsidRPr="006F5AE5" w:rsidRDefault="00296489" w:rsidP="006F5AE5">
      <w:pPr>
        <w:jc w:val="both"/>
        <w:rPr>
          <w:rFonts w:ascii="Garamond" w:hAnsi="Garamond"/>
          <w:b/>
          <w:lang w:val="pl-PL"/>
        </w:rPr>
      </w:pPr>
    </w:p>
    <w:p w14:paraId="107D874E" w14:textId="699EFC6B" w:rsidR="00ED7BC0" w:rsidRDefault="00173C88" w:rsidP="006F5AE5">
      <w:pPr>
        <w:jc w:val="both"/>
        <w:rPr>
          <w:rFonts w:ascii="Garamond" w:hAnsi="Garamond"/>
          <w:b/>
          <w:lang w:val="pl-PL"/>
        </w:rPr>
      </w:pPr>
      <w:r w:rsidRPr="006F5AE5">
        <w:rPr>
          <w:rFonts w:ascii="Garamond" w:hAnsi="Garamond"/>
          <w:b/>
          <w:lang w:val="pl-PL"/>
        </w:rPr>
        <w:t>Pytanie</w:t>
      </w:r>
      <w:r w:rsidR="00ED7BC0" w:rsidRPr="006F5AE5">
        <w:rPr>
          <w:rFonts w:ascii="Garamond" w:hAnsi="Garamond"/>
          <w:b/>
          <w:lang w:val="pl-PL"/>
        </w:rPr>
        <w:t xml:space="preserve"> 1</w:t>
      </w:r>
    </w:p>
    <w:p w14:paraId="52CECF17" w14:textId="77777777" w:rsidR="00A37F75" w:rsidRPr="00A37F75" w:rsidRDefault="00A37F75" w:rsidP="00A37F75">
      <w:pPr>
        <w:jc w:val="both"/>
        <w:rPr>
          <w:rFonts w:ascii="Garamond" w:hAnsi="Garamond"/>
          <w:lang w:val="pl-PL"/>
        </w:rPr>
      </w:pPr>
      <w:r w:rsidRPr="00A37F75">
        <w:rPr>
          <w:rFonts w:ascii="Garamond" w:hAnsi="Garamond"/>
          <w:lang w:val="pl-PL"/>
        </w:rPr>
        <w:t xml:space="preserve">Część nr 3 poz. 1 </w:t>
      </w:r>
    </w:p>
    <w:p w14:paraId="13469693" w14:textId="16CFA7E7" w:rsidR="00A37F75" w:rsidRPr="00A37F75" w:rsidRDefault="00A37F75" w:rsidP="006F5AE5">
      <w:pPr>
        <w:jc w:val="both"/>
        <w:rPr>
          <w:rFonts w:ascii="Garamond" w:hAnsi="Garamond"/>
          <w:lang w:val="pl-PL"/>
        </w:rPr>
      </w:pPr>
      <w:r w:rsidRPr="00A37F75">
        <w:rPr>
          <w:rFonts w:ascii="Garamond" w:hAnsi="Garamond"/>
          <w:lang w:val="pl-PL"/>
        </w:rPr>
        <w:t>Prosimy Zamawiającego o dopuszczenie podkładu chłonnego min. 4. warstwowy jednorazowy, zamykającego w rdzeniu chłonnym ponad 95% MRSA w badaniach niezależnych, oddychający (WVTR min. 3600 g/m2/24godz); warstwa zewnętrzna zintegrowana; absorpcyjna warstwa środkowa z wkładem żelowym, wysoko chłonna, pozostająca sucha na powierzchni po zaabsorbowaniu płynów, zatrzymująca drobnoustroje i leki, chłonność 4000-4500 g, potwierdzona przez producenta; rozmiar 101 x 228 cm+/-3 cm, rozmiar części chłonnej podkładu 60 x 201 cm +/-3 cm z marginesam</w:t>
      </w:r>
      <w:r w:rsidR="00CB7F3D">
        <w:rPr>
          <w:rFonts w:ascii="Garamond" w:hAnsi="Garamond"/>
          <w:lang w:val="pl-PL"/>
        </w:rPr>
        <w:t>i uszczelniającymi z laminatu z </w:t>
      </w:r>
      <w:r w:rsidRPr="00A37F75">
        <w:rPr>
          <w:rFonts w:ascii="Garamond" w:hAnsi="Garamond"/>
          <w:lang w:val="pl-PL"/>
        </w:rPr>
        <w:t xml:space="preserve">każdej strony części chłonnej; warstwa spodnia </w:t>
      </w:r>
      <w:proofErr w:type="spellStart"/>
      <w:r w:rsidRPr="00A37F75">
        <w:rPr>
          <w:rFonts w:ascii="Garamond" w:hAnsi="Garamond"/>
          <w:lang w:val="pl-PL"/>
        </w:rPr>
        <w:t>pełnobarierowa</w:t>
      </w:r>
      <w:proofErr w:type="spellEnd"/>
      <w:r w:rsidRPr="00A37F75">
        <w:rPr>
          <w:rFonts w:ascii="Garamond" w:hAnsi="Garamond"/>
          <w:lang w:val="pl-PL"/>
        </w:rPr>
        <w:t>, antypośl</w:t>
      </w:r>
      <w:r>
        <w:rPr>
          <w:rFonts w:ascii="Garamond" w:hAnsi="Garamond"/>
          <w:lang w:val="pl-PL"/>
        </w:rPr>
        <w:t>izgowa; Certyfikaty ISO 13485 i </w:t>
      </w:r>
      <w:r w:rsidRPr="00A37F75">
        <w:rPr>
          <w:rFonts w:ascii="Garamond" w:hAnsi="Garamond"/>
          <w:lang w:val="pl-PL"/>
        </w:rPr>
        <w:t xml:space="preserve">ISO 14001, pakowany po 15 szt. Wyrób </w:t>
      </w:r>
      <w:r>
        <w:rPr>
          <w:rFonts w:ascii="Garamond" w:hAnsi="Garamond"/>
          <w:lang w:val="pl-PL"/>
        </w:rPr>
        <w:t xml:space="preserve">medyczny klasy I, niesterylny. </w:t>
      </w:r>
    </w:p>
    <w:p w14:paraId="007058F8" w14:textId="1EB58E14" w:rsidR="00173C88" w:rsidRPr="006F5AE5" w:rsidRDefault="00296489" w:rsidP="006F5AE5">
      <w:pPr>
        <w:jc w:val="both"/>
        <w:rPr>
          <w:rFonts w:ascii="Garamond" w:hAnsi="Garamond"/>
          <w:b/>
          <w:lang w:val="pl-PL"/>
        </w:rPr>
      </w:pPr>
      <w:r w:rsidRPr="00272CF4">
        <w:rPr>
          <w:rFonts w:ascii="Garamond" w:hAnsi="Garamond"/>
          <w:b/>
          <w:lang w:val="pl-PL"/>
        </w:rPr>
        <w:t xml:space="preserve">Odpowiedź: </w:t>
      </w:r>
      <w:r w:rsidR="00A37F75" w:rsidRPr="00A37F75">
        <w:rPr>
          <w:rFonts w:ascii="Garamond" w:hAnsi="Garamond"/>
          <w:b/>
          <w:lang w:val="pl-PL"/>
        </w:rPr>
        <w:t>Zamawiający dopuszcza. Zamawiający nie wymaga.</w:t>
      </w:r>
    </w:p>
    <w:p w14:paraId="5B4EDBA2" w14:textId="77777777" w:rsidR="00634C5A" w:rsidRPr="006F5AE5" w:rsidRDefault="00634C5A" w:rsidP="006F5AE5">
      <w:pPr>
        <w:jc w:val="both"/>
        <w:rPr>
          <w:rFonts w:ascii="Garamond" w:hAnsi="Garamond"/>
          <w:b/>
          <w:color w:val="FF0000"/>
          <w:lang w:val="pl-PL"/>
        </w:rPr>
      </w:pPr>
    </w:p>
    <w:p w14:paraId="164352BB" w14:textId="6F3A2105" w:rsidR="00125612" w:rsidRDefault="00A37F75" w:rsidP="006F5AE5">
      <w:pPr>
        <w:jc w:val="both"/>
        <w:rPr>
          <w:rFonts w:ascii="Garamond" w:hAnsi="Garamond"/>
          <w:b/>
          <w:lang w:val="pl-PL"/>
        </w:rPr>
      </w:pPr>
      <w:r>
        <w:rPr>
          <w:rFonts w:ascii="Garamond" w:hAnsi="Garamond"/>
          <w:b/>
          <w:lang w:val="pl-PL"/>
        </w:rPr>
        <w:t>Pytanie 2</w:t>
      </w:r>
    </w:p>
    <w:p w14:paraId="2411A3EB" w14:textId="6E618863" w:rsidR="00F625A7" w:rsidRDefault="00F625A7" w:rsidP="00F625A7">
      <w:pPr>
        <w:jc w:val="both"/>
        <w:rPr>
          <w:rFonts w:ascii="Garamond" w:hAnsi="Garamond"/>
          <w:b/>
          <w:lang w:val="pl-PL"/>
        </w:rPr>
      </w:pPr>
      <w:r w:rsidRPr="00064D9C">
        <w:t xml:space="preserve">Część </w:t>
      </w:r>
      <w:proofErr w:type="spellStart"/>
      <w:r w:rsidRPr="00064D9C">
        <w:t>nr</w:t>
      </w:r>
      <w:proofErr w:type="spellEnd"/>
      <w:r w:rsidRPr="00064D9C">
        <w:t xml:space="preserve"> 3 </w:t>
      </w:r>
      <w:proofErr w:type="spellStart"/>
      <w:r w:rsidRPr="00064D9C">
        <w:t>poz</w:t>
      </w:r>
      <w:proofErr w:type="spellEnd"/>
      <w:r w:rsidRPr="00064D9C">
        <w:t>. 2</w:t>
      </w:r>
    </w:p>
    <w:p w14:paraId="2128406A" w14:textId="17BB733D" w:rsidR="00CC4794" w:rsidRDefault="00CB7F3D" w:rsidP="00CB7F3D">
      <w:pPr>
        <w:jc w:val="both"/>
        <w:rPr>
          <w:rFonts w:ascii="Garamond" w:hAnsi="Garamond"/>
          <w:b/>
          <w:lang w:val="pl-PL"/>
        </w:rPr>
      </w:pPr>
      <w:r w:rsidRPr="00A37F75">
        <w:rPr>
          <w:rFonts w:ascii="Garamond" w:hAnsi="Garamond"/>
          <w:lang w:val="pl-PL"/>
        </w:rPr>
        <w:t>Prosimy Zamawiającego o dopuszczenie podkładu chłonnego 3-4</w:t>
      </w:r>
      <w:r>
        <w:rPr>
          <w:rFonts w:ascii="Garamond" w:hAnsi="Garamond"/>
          <w:lang w:val="pl-PL"/>
        </w:rPr>
        <w:t xml:space="preserve"> warstwowy, nieprzepuszczalny z </w:t>
      </w:r>
      <w:r w:rsidRPr="00A37F75">
        <w:rPr>
          <w:rFonts w:ascii="Garamond" w:hAnsi="Garamond"/>
          <w:lang w:val="pl-PL"/>
        </w:rPr>
        <w:t xml:space="preserve">możliwością cięcia, utrzymujący płyny nawet pod naciskiem, jednorazowy, rozmiar 80cm x 210cm +/-2,5 cm. Warstwa chłonna 60cmx200cm +/-2,5cm zmieniająca się w żel utrzymujący skórę pacjenta suchą. Warstwa spodnia PE/PP- 50 g/m2, Warstwa pośrednia 150 ± 5 g/m2, warstwa wierzchnia- polipropylen </w:t>
      </w:r>
      <w:proofErr w:type="spellStart"/>
      <w:r w:rsidRPr="00A37F75">
        <w:rPr>
          <w:rFonts w:ascii="Garamond" w:hAnsi="Garamond"/>
          <w:lang w:val="pl-PL"/>
        </w:rPr>
        <w:t>Spunbond</w:t>
      </w:r>
      <w:proofErr w:type="spellEnd"/>
      <w:r w:rsidRPr="00A37F75">
        <w:rPr>
          <w:rFonts w:ascii="Garamond" w:hAnsi="Garamond"/>
          <w:lang w:val="pl-PL"/>
        </w:rPr>
        <w:t xml:space="preserve"> 17g/m2. Niesterylny klasy 1, zgodny z normą EN 13795. Możliwość przenoszenia do 150kg. Chłonność 4900ml.</w:t>
      </w:r>
    </w:p>
    <w:p w14:paraId="40F5F2EE" w14:textId="2241AE62" w:rsidR="00CC4794" w:rsidRDefault="00CC4794" w:rsidP="006F5AE5">
      <w:pPr>
        <w:jc w:val="both"/>
        <w:rPr>
          <w:rFonts w:ascii="Garamond" w:hAnsi="Garamond"/>
          <w:b/>
          <w:lang w:val="pl-PL"/>
        </w:rPr>
      </w:pPr>
      <w:r w:rsidRPr="00CC4794">
        <w:rPr>
          <w:rFonts w:ascii="Garamond" w:hAnsi="Garamond"/>
          <w:b/>
          <w:lang w:val="pl-PL"/>
        </w:rPr>
        <w:t>Odpowiedź: Zamawiający dopuszcza. Zamawiający nie wymaga.</w:t>
      </w:r>
    </w:p>
    <w:p w14:paraId="50D36021" w14:textId="581BAC93" w:rsidR="00CC4794" w:rsidRDefault="00CC4794" w:rsidP="006F5AE5">
      <w:pPr>
        <w:jc w:val="both"/>
        <w:rPr>
          <w:rFonts w:ascii="Garamond" w:hAnsi="Garamond"/>
          <w:b/>
          <w:lang w:val="pl-PL"/>
        </w:rPr>
      </w:pPr>
    </w:p>
    <w:p w14:paraId="33405556" w14:textId="06B03B3F" w:rsidR="00CC4794" w:rsidRDefault="00CC4794" w:rsidP="006F5AE5">
      <w:pPr>
        <w:jc w:val="both"/>
        <w:rPr>
          <w:rFonts w:ascii="Garamond" w:hAnsi="Garamond"/>
          <w:b/>
          <w:lang w:val="pl-PL"/>
        </w:rPr>
      </w:pPr>
      <w:r>
        <w:rPr>
          <w:rFonts w:ascii="Garamond" w:hAnsi="Garamond"/>
          <w:b/>
          <w:lang w:val="pl-PL"/>
        </w:rPr>
        <w:t>Pytanie 3</w:t>
      </w:r>
    </w:p>
    <w:p w14:paraId="74FEF50C" w14:textId="77777777" w:rsidR="00A37F75" w:rsidRPr="00A37F75" w:rsidRDefault="00A37F75" w:rsidP="00A37F75">
      <w:pPr>
        <w:jc w:val="both"/>
        <w:rPr>
          <w:rFonts w:ascii="Garamond" w:hAnsi="Garamond"/>
          <w:lang w:val="pl-PL"/>
        </w:rPr>
      </w:pPr>
      <w:r w:rsidRPr="00A37F75">
        <w:rPr>
          <w:rFonts w:ascii="Garamond" w:hAnsi="Garamond"/>
          <w:lang w:val="pl-PL"/>
        </w:rPr>
        <w:t xml:space="preserve">Część nr 4 poz.1 </w:t>
      </w:r>
    </w:p>
    <w:p w14:paraId="44BDA39B" w14:textId="3594C359" w:rsidR="00A37F75" w:rsidRPr="00A37F75" w:rsidRDefault="00A37F75" w:rsidP="006F5AE5">
      <w:pPr>
        <w:jc w:val="both"/>
        <w:rPr>
          <w:rFonts w:ascii="Garamond" w:hAnsi="Garamond"/>
          <w:lang w:val="pl-PL"/>
        </w:rPr>
      </w:pPr>
      <w:r w:rsidRPr="00A37F75">
        <w:rPr>
          <w:rFonts w:ascii="Garamond" w:hAnsi="Garamond"/>
          <w:lang w:val="pl-PL"/>
        </w:rPr>
        <w:t xml:space="preserve">Prosimy Zamawiającego o dopuszczenie jałowego opatrunku stabilizującego wkłucie centralne wykonanego na obwodzie z pianki PU, część centralna wykonana z folii paroprzepuszczalnej (WVTR &gt; 1800 g/24h/1m2) izolującej miejsce wkłucia, w zestawie separator na co najmniej 3 linie i 2 paski do prowadzenia linii po skórze, renomowanej firmy </w:t>
      </w:r>
      <w:proofErr w:type="spellStart"/>
      <w:r w:rsidRPr="00A37F75">
        <w:rPr>
          <w:rFonts w:ascii="Garamond" w:hAnsi="Garamond"/>
          <w:lang w:val="pl-PL"/>
        </w:rPr>
        <w:t>Convatec</w:t>
      </w:r>
      <w:proofErr w:type="spellEnd"/>
      <w:r w:rsidRPr="00A37F75">
        <w:rPr>
          <w:rFonts w:ascii="Garamond" w:hAnsi="Garamond"/>
          <w:lang w:val="pl-PL"/>
        </w:rPr>
        <w:t>. Klej medyczny akrylowy. Możliwo</w:t>
      </w:r>
      <w:r w:rsidR="00CB7F3D">
        <w:rPr>
          <w:rFonts w:ascii="Garamond" w:hAnsi="Garamond"/>
          <w:lang w:val="pl-PL"/>
        </w:rPr>
        <w:t>ść utrzymania na skórze 5 </w:t>
      </w:r>
      <w:r>
        <w:rPr>
          <w:rFonts w:ascii="Garamond" w:hAnsi="Garamond"/>
          <w:lang w:val="pl-PL"/>
        </w:rPr>
        <w:t xml:space="preserve">dni. </w:t>
      </w:r>
    </w:p>
    <w:p w14:paraId="3D0420E6" w14:textId="5FF5D6BF" w:rsidR="00125612" w:rsidRPr="00CB7F3D" w:rsidRDefault="00125612" w:rsidP="006F5AE5">
      <w:pPr>
        <w:jc w:val="both"/>
        <w:rPr>
          <w:rFonts w:ascii="Garamond" w:hAnsi="Garamond"/>
          <w:b/>
          <w:lang w:val="pl-PL"/>
        </w:rPr>
      </w:pPr>
      <w:r w:rsidRPr="006F5AE5">
        <w:rPr>
          <w:rFonts w:ascii="Garamond" w:hAnsi="Garamond"/>
          <w:b/>
          <w:lang w:val="pl-PL"/>
        </w:rPr>
        <w:t>Odpowiedź:</w:t>
      </w:r>
      <w:r w:rsidR="00196820" w:rsidRPr="006F5AE5">
        <w:rPr>
          <w:rFonts w:ascii="Garamond" w:hAnsi="Garamond"/>
          <w:b/>
          <w:lang w:val="pl-PL"/>
        </w:rPr>
        <w:t xml:space="preserve"> </w:t>
      </w:r>
      <w:r w:rsidR="00634C5A" w:rsidRPr="006F5AE5">
        <w:rPr>
          <w:rFonts w:ascii="Garamond" w:hAnsi="Garamond"/>
          <w:b/>
          <w:lang w:val="pl-PL"/>
        </w:rPr>
        <w:t>Zamawiający d</w:t>
      </w:r>
      <w:r w:rsidR="00196820" w:rsidRPr="006F5AE5">
        <w:rPr>
          <w:rFonts w:ascii="Garamond" w:hAnsi="Garamond"/>
          <w:b/>
          <w:lang w:val="pl-PL"/>
        </w:rPr>
        <w:t>opuszcza</w:t>
      </w:r>
      <w:r w:rsidR="00634C5A" w:rsidRPr="006F5AE5">
        <w:rPr>
          <w:rFonts w:ascii="Garamond" w:hAnsi="Garamond"/>
          <w:b/>
          <w:lang w:val="pl-PL"/>
        </w:rPr>
        <w:t>. Zamawiający</w:t>
      </w:r>
      <w:r w:rsidR="00196820" w:rsidRPr="006F5AE5">
        <w:rPr>
          <w:rFonts w:ascii="Garamond" w:hAnsi="Garamond"/>
          <w:b/>
          <w:lang w:val="pl-PL"/>
        </w:rPr>
        <w:t xml:space="preserve"> nie wymaga</w:t>
      </w:r>
      <w:r w:rsidR="00634C5A" w:rsidRPr="006F5AE5">
        <w:rPr>
          <w:rFonts w:ascii="Garamond" w:hAnsi="Garamond"/>
          <w:b/>
          <w:lang w:val="pl-PL"/>
        </w:rPr>
        <w:t>.</w:t>
      </w:r>
    </w:p>
    <w:p w14:paraId="2685542D" w14:textId="271708AC" w:rsidR="00A37F75" w:rsidRPr="00A37F75" w:rsidRDefault="00A37F75" w:rsidP="00A37F75">
      <w:pPr>
        <w:jc w:val="both"/>
        <w:rPr>
          <w:rFonts w:ascii="Garamond" w:hAnsi="Garamond"/>
          <w:lang w:val="pl-PL"/>
        </w:rPr>
      </w:pPr>
    </w:p>
    <w:p w14:paraId="1A617EC9" w14:textId="1448A2BF" w:rsidR="00CB7F3D" w:rsidRPr="00CB7F3D" w:rsidRDefault="00CB7F3D" w:rsidP="00CB7F3D">
      <w:pPr>
        <w:jc w:val="both"/>
        <w:rPr>
          <w:rFonts w:ascii="Garamond" w:hAnsi="Garamond"/>
          <w:b/>
          <w:lang w:val="pl-PL"/>
        </w:rPr>
      </w:pPr>
      <w:r>
        <w:rPr>
          <w:rFonts w:ascii="Garamond" w:hAnsi="Garamond"/>
          <w:b/>
          <w:lang w:val="pl-PL"/>
        </w:rPr>
        <w:t>Pytanie 4</w:t>
      </w:r>
    </w:p>
    <w:p w14:paraId="66A26231" w14:textId="6884E81D" w:rsidR="00A37F75" w:rsidRPr="00A37F75" w:rsidRDefault="00A37F75" w:rsidP="00A37F75">
      <w:pPr>
        <w:jc w:val="both"/>
        <w:rPr>
          <w:rFonts w:ascii="Garamond" w:hAnsi="Garamond"/>
          <w:lang w:val="pl-PL"/>
        </w:rPr>
      </w:pPr>
      <w:r w:rsidRPr="00A37F75">
        <w:rPr>
          <w:rFonts w:ascii="Garamond" w:hAnsi="Garamond"/>
          <w:lang w:val="pl-PL"/>
        </w:rPr>
        <w:t xml:space="preserve">Cześć 2. Czy nie nastąpiła omyłka pisarska odnośnie wymagań normy PN EN 13795? Zestawy zabiegowe nie są objęte normą PN EN 13795, dotyczy ona tylko zestawów na blok operacyjny oraz odzieży operacyjnej.  </w:t>
      </w:r>
    </w:p>
    <w:p w14:paraId="137E79B9" w14:textId="756F616A" w:rsidR="00CB7F3D" w:rsidRPr="0018330F" w:rsidRDefault="00CB7F3D" w:rsidP="0018330F">
      <w:pPr>
        <w:jc w:val="both"/>
        <w:rPr>
          <w:rFonts w:ascii="Garamond" w:hAnsi="Garamond"/>
          <w:b/>
          <w:lang w:val="pl-PL"/>
        </w:rPr>
      </w:pPr>
      <w:r w:rsidRPr="00CB7F3D">
        <w:rPr>
          <w:rFonts w:ascii="Garamond" w:hAnsi="Garamond"/>
          <w:b/>
          <w:lang w:val="pl-PL"/>
        </w:rPr>
        <w:t xml:space="preserve">Odpowiedź: </w:t>
      </w:r>
      <w:r w:rsidR="00381541">
        <w:rPr>
          <w:rFonts w:ascii="Garamond" w:hAnsi="Garamond"/>
          <w:b/>
          <w:lang w:val="pl-PL"/>
        </w:rPr>
        <w:t>W zakresie cz. 2 n</w:t>
      </w:r>
      <w:r w:rsidR="0018330F" w:rsidRPr="0018330F">
        <w:rPr>
          <w:rFonts w:ascii="Garamond" w:hAnsi="Garamond"/>
          <w:b/>
          <w:lang w:val="pl-PL"/>
        </w:rPr>
        <w:t>astąpiła omyłka odn</w:t>
      </w:r>
      <w:r w:rsidR="0018330F">
        <w:rPr>
          <w:rFonts w:ascii="Garamond" w:hAnsi="Garamond"/>
          <w:b/>
          <w:lang w:val="pl-PL"/>
        </w:rPr>
        <w:t>ośnie wymagań normy PN EN 13795. Zamawiający dokonał w</w:t>
      </w:r>
      <w:r w:rsidR="005D1640">
        <w:rPr>
          <w:rFonts w:ascii="Garamond" w:hAnsi="Garamond"/>
          <w:b/>
          <w:lang w:val="pl-PL"/>
        </w:rPr>
        <w:t> </w:t>
      </w:r>
      <w:r w:rsidR="0018330F">
        <w:rPr>
          <w:rFonts w:ascii="Garamond" w:hAnsi="Garamond"/>
          <w:b/>
          <w:lang w:val="pl-PL"/>
        </w:rPr>
        <w:t>tym zakresie modyfika</w:t>
      </w:r>
      <w:r w:rsidR="002B4C0B">
        <w:rPr>
          <w:rFonts w:ascii="Garamond" w:hAnsi="Garamond"/>
          <w:b/>
          <w:lang w:val="pl-PL"/>
        </w:rPr>
        <w:t>cji</w:t>
      </w:r>
      <w:r w:rsidR="007F0FA2">
        <w:rPr>
          <w:rFonts w:ascii="Garamond" w:hAnsi="Garamond"/>
          <w:b/>
          <w:lang w:val="pl-PL"/>
        </w:rPr>
        <w:t xml:space="preserve"> opisu przedmiotu zamówienia po</w:t>
      </w:r>
      <w:r w:rsidR="002B4C0B">
        <w:rPr>
          <w:rFonts w:ascii="Garamond" w:hAnsi="Garamond"/>
          <w:b/>
          <w:lang w:val="pl-PL"/>
        </w:rPr>
        <w:t xml:space="preserve">przez wykreślenie w/w wymagań w części 2. </w:t>
      </w:r>
    </w:p>
    <w:p w14:paraId="08DBEA42" w14:textId="77B6A8BC" w:rsidR="00A37F75" w:rsidRDefault="00A37F75" w:rsidP="006F5AE5">
      <w:pPr>
        <w:jc w:val="both"/>
        <w:rPr>
          <w:rFonts w:ascii="Garamond" w:hAnsi="Garamond"/>
          <w:b/>
          <w:lang w:val="pl-PL"/>
        </w:rPr>
      </w:pPr>
    </w:p>
    <w:p w14:paraId="4EADE664" w14:textId="6DB9120B" w:rsidR="0018330F" w:rsidRDefault="0018330F" w:rsidP="00C33030">
      <w:pPr>
        <w:jc w:val="both"/>
        <w:rPr>
          <w:rFonts w:ascii="Garamond" w:hAnsi="Garamond"/>
          <w:b/>
          <w:lang w:val="pl-PL" w:eastAsia="pl-PL"/>
        </w:rPr>
      </w:pPr>
    </w:p>
    <w:p w14:paraId="1A752EE7" w14:textId="77777777" w:rsidR="00AC2A07" w:rsidRPr="00AC2A07" w:rsidRDefault="00AC2A07" w:rsidP="00AC2A07">
      <w:pPr>
        <w:ind w:firstLine="708"/>
        <w:jc w:val="both"/>
        <w:rPr>
          <w:rFonts w:ascii="Garamond" w:hAnsi="Garamond"/>
          <w:b/>
          <w:lang w:val="pl-PL" w:eastAsia="pl-PL"/>
        </w:rPr>
      </w:pPr>
      <w:r w:rsidRPr="00AC2A07">
        <w:rPr>
          <w:rFonts w:ascii="Garamond" w:hAnsi="Garamond"/>
          <w:b/>
          <w:lang w:val="pl-PL" w:eastAsia="pl-PL"/>
        </w:rPr>
        <w:t xml:space="preserve">Działając na podstawie art. 38 ust. 4 ustawy Prawo zamówień publicznych Zamawiający modyfikuje treść specyfikacji istotnych warunków zamówienia. </w:t>
      </w:r>
    </w:p>
    <w:p w14:paraId="1C951C00" w14:textId="0C8155FB" w:rsidR="00AC2A07" w:rsidRPr="00AC2A07" w:rsidRDefault="00381541" w:rsidP="00AC2A07">
      <w:pPr>
        <w:ind w:firstLine="708"/>
        <w:jc w:val="both"/>
        <w:rPr>
          <w:rFonts w:ascii="Garamond" w:hAnsi="Garamond"/>
          <w:b/>
          <w:lang w:val="pl-PL" w:eastAsia="pl-PL"/>
        </w:rPr>
      </w:pPr>
      <w:r>
        <w:rPr>
          <w:rFonts w:ascii="Garamond" w:hAnsi="Garamond"/>
          <w:b/>
          <w:lang w:val="pl-PL" w:eastAsia="pl-PL"/>
        </w:rPr>
        <w:t xml:space="preserve">Zamawiający wykreśla </w:t>
      </w:r>
      <w:proofErr w:type="spellStart"/>
      <w:r>
        <w:rPr>
          <w:rFonts w:ascii="Garamond" w:hAnsi="Garamond"/>
          <w:b/>
          <w:lang w:val="pl-PL" w:eastAsia="pl-PL"/>
        </w:rPr>
        <w:t>ppkt</w:t>
      </w:r>
      <w:proofErr w:type="spellEnd"/>
      <w:r>
        <w:rPr>
          <w:rFonts w:ascii="Garamond" w:hAnsi="Garamond"/>
          <w:b/>
          <w:lang w:val="pl-PL" w:eastAsia="pl-PL"/>
        </w:rPr>
        <w:t xml:space="preserve">. 6.5.1.2. </w:t>
      </w:r>
      <w:r w:rsidR="00AC2A07" w:rsidRPr="00AC2A07">
        <w:rPr>
          <w:rFonts w:ascii="Garamond" w:hAnsi="Garamond"/>
          <w:b/>
          <w:lang w:val="pl-PL" w:eastAsia="pl-PL"/>
        </w:rPr>
        <w:t xml:space="preserve">Poniżej przedstawiam zmienioną, obowiązującą treść specyfikacji istotnych warunków zamówienia. </w:t>
      </w:r>
    </w:p>
    <w:p w14:paraId="1F5FFBCD" w14:textId="77777777" w:rsidR="00AC2A07" w:rsidRPr="00AC2A07" w:rsidRDefault="00AC2A07" w:rsidP="00AC2A07">
      <w:pPr>
        <w:ind w:firstLine="708"/>
        <w:jc w:val="both"/>
        <w:rPr>
          <w:rFonts w:ascii="Garamond" w:hAnsi="Garamond"/>
          <w:b/>
          <w:lang w:val="pl-PL" w:eastAsia="pl-PL"/>
        </w:rPr>
      </w:pPr>
    </w:p>
    <w:p w14:paraId="3641D8C8" w14:textId="1C003BDB" w:rsidR="00AC2A07" w:rsidRPr="00AC2A07" w:rsidRDefault="00AC2A07" w:rsidP="00381541">
      <w:pPr>
        <w:jc w:val="both"/>
        <w:rPr>
          <w:rFonts w:ascii="Garamond" w:hAnsi="Garamond"/>
          <w:b/>
          <w:lang w:val="pl-PL" w:eastAsia="pl-PL"/>
        </w:rPr>
      </w:pPr>
      <w:r w:rsidRPr="00AC2A07">
        <w:rPr>
          <w:rFonts w:ascii="Garamond" w:hAnsi="Garamond"/>
          <w:b/>
          <w:lang w:val="pl-PL" w:eastAsia="pl-PL"/>
        </w:rPr>
        <w:t>Specyfikacja istotnych warunków zamówienia:</w:t>
      </w:r>
    </w:p>
    <w:p w14:paraId="3E2D5D98" w14:textId="77777777" w:rsidR="00381541" w:rsidRPr="00381541" w:rsidRDefault="00381541" w:rsidP="00381541">
      <w:pPr>
        <w:widowControl/>
        <w:ind w:left="567" w:hanging="567"/>
        <w:jc w:val="both"/>
        <w:rPr>
          <w:rFonts w:ascii="Garamond" w:eastAsia="Times New Roman" w:hAnsi="Garamond"/>
          <w:bCs/>
          <w:lang w:val="pl-PL" w:eastAsia="pl-PL"/>
        </w:rPr>
      </w:pPr>
      <w:r w:rsidRPr="00381541">
        <w:rPr>
          <w:rFonts w:ascii="Garamond" w:eastAsia="Times New Roman" w:hAnsi="Garamond"/>
          <w:bCs/>
          <w:lang w:val="pl-PL" w:eastAsia="pl-PL"/>
        </w:rPr>
        <w:t>6.5.1. </w:t>
      </w:r>
      <w:r w:rsidRPr="00381541">
        <w:rPr>
          <w:rFonts w:ascii="Garamond" w:eastAsia="Times New Roman" w:hAnsi="Garamond"/>
          <w:bCs/>
          <w:lang w:val="pl-PL" w:eastAsia="pl-PL"/>
        </w:rPr>
        <w:tab/>
        <w:t>dokumentów potwierdzających, że oferowane dostawy spełniają wymagania Zamawiającego:</w:t>
      </w:r>
    </w:p>
    <w:p w14:paraId="6D6C56B9" w14:textId="77777777" w:rsidR="00381541" w:rsidRPr="00381541" w:rsidRDefault="00381541" w:rsidP="00381541">
      <w:pPr>
        <w:widowControl/>
        <w:ind w:left="1418" w:hanging="709"/>
        <w:jc w:val="both"/>
        <w:rPr>
          <w:rFonts w:ascii="Garamond" w:eastAsia="Times New Roman" w:hAnsi="Garamond"/>
          <w:bCs/>
          <w:lang w:val="pl-PL" w:eastAsia="pl-PL"/>
        </w:rPr>
      </w:pPr>
      <w:r w:rsidRPr="00381541">
        <w:rPr>
          <w:rFonts w:ascii="Garamond" w:eastAsia="Times New Roman" w:hAnsi="Garamond"/>
          <w:bCs/>
          <w:lang w:val="pl-PL" w:eastAsia="pl-PL"/>
        </w:rPr>
        <w:t>6.5.1.1. </w:t>
      </w:r>
      <w:r w:rsidRPr="00381541">
        <w:rPr>
          <w:rFonts w:ascii="Garamond" w:eastAsia="Times New Roman" w:hAnsi="Garamond"/>
          <w:bCs/>
          <w:lang w:val="pl-PL" w:eastAsia="pl-PL"/>
        </w:rPr>
        <w:tab/>
      </w:r>
      <w:r w:rsidRPr="00381541">
        <w:rPr>
          <w:rFonts w:ascii="Garamond" w:eastAsia="Times New Roman" w:hAnsi="Garamond"/>
          <w:lang w:val="pl-PL" w:eastAsia="pl-PL"/>
        </w:rPr>
        <w:t xml:space="preserve">Materiałów firmowych – </w:t>
      </w:r>
      <w:r w:rsidRPr="00381541">
        <w:rPr>
          <w:rFonts w:ascii="Garamond" w:eastAsia="Times New Roman" w:hAnsi="Garamond"/>
          <w:bCs/>
          <w:lang w:val="pl-PL" w:eastAsia="pl-PL"/>
        </w:rPr>
        <w:t>np. folderów, katalogów,</w:t>
      </w:r>
      <w:r w:rsidRPr="00381541">
        <w:rPr>
          <w:rFonts w:ascii="Garamond" w:eastAsia="Times New Roman" w:hAnsi="Garamond"/>
          <w:lang w:val="pl-PL" w:eastAsia="pl-PL"/>
        </w:rPr>
        <w:t xml:space="preserve"> </w:t>
      </w:r>
      <w:r w:rsidRPr="00381541">
        <w:rPr>
          <w:rFonts w:ascii="Garamond" w:eastAsia="Times New Roman" w:hAnsi="Garamond"/>
          <w:bCs/>
          <w:lang w:val="pl-PL" w:eastAsia="pl-PL"/>
        </w:rPr>
        <w:t>materiałów informacyjnych, kart charakterystyki, ulotek, instrukcji lub wyciągu z instrukcji, dokumentacji technicznej, świadectw rejestracji, oświadczeń producenta – potwierdzających, że oferowane wyroby spełniają wymagania określone przez Zamawiającego.</w:t>
      </w:r>
    </w:p>
    <w:p w14:paraId="7047F47C" w14:textId="77777777" w:rsidR="00381541" w:rsidRPr="00381541" w:rsidRDefault="00381541" w:rsidP="00381541">
      <w:pPr>
        <w:widowControl/>
        <w:ind w:left="1418" w:hanging="709"/>
        <w:jc w:val="both"/>
        <w:rPr>
          <w:rFonts w:ascii="Garamond" w:eastAsia="Times New Roman" w:hAnsi="Garamond"/>
          <w:bCs/>
          <w:lang w:val="pl-PL" w:eastAsia="pl-PL"/>
        </w:rPr>
      </w:pPr>
      <w:r w:rsidRPr="00381541">
        <w:rPr>
          <w:rFonts w:ascii="Garamond" w:eastAsia="Times New Roman" w:hAnsi="Garamond"/>
          <w:bCs/>
          <w:lang w:val="pl-PL" w:eastAsia="pl-PL"/>
        </w:rPr>
        <w:tab/>
        <w:t>Zamawiający prosi o zaznaczenie w złożonych materiałach firmowych zapisów potwierdzających spełnienie wymaganych parametrów, z dopisaniem punktu z załącznika nr 1a do specyfikacji, w którym został opisany potwierdzony parametr.</w:t>
      </w:r>
    </w:p>
    <w:p w14:paraId="52ADA18E" w14:textId="77777777" w:rsidR="00381541" w:rsidRDefault="00381541" w:rsidP="00381541">
      <w:pPr>
        <w:widowControl/>
        <w:ind w:left="1418" w:hanging="709"/>
        <w:jc w:val="both"/>
        <w:rPr>
          <w:rFonts w:ascii="Garamond" w:eastAsia="Times New Roman" w:hAnsi="Garamond"/>
          <w:bCs/>
          <w:strike/>
          <w:color w:val="FF0000"/>
          <w:lang w:val="pl-PL" w:eastAsia="pl-PL"/>
        </w:rPr>
      </w:pPr>
      <w:r w:rsidRPr="00381541">
        <w:rPr>
          <w:rFonts w:ascii="Garamond" w:eastAsia="Times New Roman" w:hAnsi="Garamond"/>
          <w:bCs/>
          <w:strike/>
          <w:color w:val="FF0000"/>
          <w:lang w:val="pl-PL" w:eastAsia="pl-PL"/>
        </w:rPr>
        <w:t xml:space="preserve">6.5.1.2. </w:t>
      </w:r>
      <w:r w:rsidRPr="00381541">
        <w:rPr>
          <w:rFonts w:ascii="Garamond" w:eastAsia="Times New Roman" w:hAnsi="Garamond"/>
          <w:bCs/>
          <w:strike/>
          <w:color w:val="FF0000"/>
          <w:lang w:val="pl-PL" w:eastAsia="pl-PL"/>
        </w:rPr>
        <w:tab/>
        <w:t>Dokumentacji technicznej zawierającej wyniki badań producenta gotowych, sterylnych wyrobów, zgodne z wymogami normy PN EN 13795 lub równoważnej.</w:t>
      </w:r>
    </w:p>
    <w:p w14:paraId="779B31A7" w14:textId="0E2DC3C8" w:rsidR="00381541" w:rsidRPr="00381541" w:rsidRDefault="00381541" w:rsidP="00381541">
      <w:pPr>
        <w:widowControl/>
        <w:ind w:left="1418"/>
        <w:jc w:val="both"/>
        <w:rPr>
          <w:rFonts w:ascii="Garamond" w:eastAsia="Times New Roman" w:hAnsi="Garamond"/>
          <w:bCs/>
          <w:strike/>
          <w:color w:val="FF0000"/>
          <w:lang w:val="pl-PL" w:eastAsia="pl-PL"/>
        </w:rPr>
      </w:pPr>
      <w:r w:rsidRPr="00381541">
        <w:rPr>
          <w:rFonts w:ascii="Garamond" w:eastAsia="Times New Roman" w:hAnsi="Garamond"/>
          <w:bCs/>
          <w:strike/>
          <w:color w:val="FF0000"/>
          <w:lang w:val="pl-PL" w:eastAsia="pl-PL"/>
        </w:rPr>
        <w:t>Zamawiający prosi o zaznaczenie w złożonej dokumentacji technicznej</w:t>
      </w:r>
      <w:r>
        <w:rPr>
          <w:rFonts w:ascii="Garamond" w:eastAsia="Times New Roman" w:hAnsi="Garamond"/>
          <w:bCs/>
          <w:strike/>
          <w:color w:val="FF0000"/>
          <w:lang w:val="pl-PL" w:eastAsia="pl-PL"/>
        </w:rPr>
        <w:t>, których części i </w:t>
      </w:r>
      <w:r w:rsidRPr="00381541">
        <w:rPr>
          <w:rFonts w:ascii="Garamond" w:eastAsia="Times New Roman" w:hAnsi="Garamond"/>
          <w:bCs/>
          <w:strike/>
          <w:color w:val="FF0000"/>
          <w:lang w:val="pl-PL" w:eastAsia="pl-PL"/>
        </w:rPr>
        <w:t>pozycji (wynikających z załącznika nr 1 do specyfikacji) przedstawiony dokument dotyczy. Dokumenty powinny zawierać informacje wymagane zapisami rozdziałów 4, 5 pkt. 5.2 oraz 7 normy PN EN 13795 lub równoważnej.</w:t>
      </w:r>
    </w:p>
    <w:p w14:paraId="3ACD0E4E" w14:textId="77777777" w:rsidR="00381541" w:rsidRDefault="00381541" w:rsidP="00381541">
      <w:pPr>
        <w:widowControl/>
        <w:tabs>
          <w:tab w:val="left" w:pos="392"/>
        </w:tabs>
        <w:suppressAutoHyphens/>
        <w:ind w:left="1418" w:hanging="709"/>
        <w:contextualSpacing/>
        <w:jc w:val="both"/>
        <w:rPr>
          <w:rFonts w:ascii="Garamond" w:hAnsi="Garamond"/>
          <w:bCs/>
          <w:lang w:val="pl-PL"/>
        </w:rPr>
      </w:pPr>
      <w:r w:rsidRPr="00381541">
        <w:rPr>
          <w:rFonts w:ascii="Garamond" w:hAnsi="Garamond"/>
          <w:bCs/>
          <w:lang w:val="pl-PL"/>
        </w:rPr>
        <w:t>6.5.1.3.</w:t>
      </w:r>
      <w:r w:rsidRPr="00381541">
        <w:rPr>
          <w:rFonts w:ascii="Garamond" w:hAnsi="Garamond"/>
          <w:bCs/>
          <w:lang w:val="pl-PL"/>
        </w:rPr>
        <w:tab/>
        <w:t xml:space="preserve">Kart technicznych wyrobów potwierdzających wymagania (dotyczy wszystkich produktów, dla których zamawiający określił: klasę, barierę folii dla wirusów, </w:t>
      </w:r>
      <w:r w:rsidRPr="00381541">
        <w:rPr>
          <w:rFonts w:ascii="Garamond" w:hAnsi="Garamond" w:cs="Calibri"/>
          <w:lang w:val="pl-PL"/>
        </w:rPr>
        <w:t>gramaturę, nieprzemakalność, odporność na rozerwania – oferowane wyroby muszą być poparte kartą techniczną danego produktu</w:t>
      </w:r>
      <w:r w:rsidRPr="00381541">
        <w:rPr>
          <w:rFonts w:ascii="Garamond" w:hAnsi="Garamond"/>
          <w:bCs/>
          <w:lang w:val="pl-PL"/>
        </w:rPr>
        <w:t xml:space="preserve">). </w:t>
      </w:r>
    </w:p>
    <w:p w14:paraId="25062512" w14:textId="7925D0ED" w:rsidR="00381541" w:rsidRPr="00381541" w:rsidRDefault="00381541" w:rsidP="00381541">
      <w:pPr>
        <w:widowControl/>
        <w:tabs>
          <w:tab w:val="left" w:pos="392"/>
        </w:tabs>
        <w:suppressAutoHyphens/>
        <w:ind w:left="1418"/>
        <w:contextualSpacing/>
        <w:jc w:val="both"/>
        <w:rPr>
          <w:rFonts w:ascii="Garamond" w:hAnsi="Garamond"/>
          <w:bCs/>
          <w:lang w:val="pl-PL"/>
        </w:rPr>
      </w:pPr>
      <w:r w:rsidRPr="00381541">
        <w:rPr>
          <w:rFonts w:ascii="Garamond" w:hAnsi="Garamond"/>
          <w:bCs/>
          <w:lang w:val="pl-PL"/>
        </w:rPr>
        <w:t>Zamawiający prosi o zaznaczenie w złożonych kartach technicznych, której części i pozycji przedstawiona karta dotyczy.</w:t>
      </w:r>
    </w:p>
    <w:p w14:paraId="4987A805" w14:textId="51603CA2" w:rsidR="00AC2A07" w:rsidRDefault="00AC2A07" w:rsidP="00381541">
      <w:pPr>
        <w:jc w:val="both"/>
        <w:rPr>
          <w:rFonts w:ascii="Garamond" w:hAnsi="Garamond"/>
          <w:b/>
          <w:lang w:val="pl-PL" w:eastAsia="pl-PL"/>
        </w:rPr>
      </w:pPr>
    </w:p>
    <w:p w14:paraId="3F42E78B" w14:textId="30ABCA96" w:rsidR="00515F66" w:rsidRPr="00FA3F7A" w:rsidRDefault="00515F66" w:rsidP="006F5AE5">
      <w:pPr>
        <w:ind w:firstLine="708"/>
        <w:jc w:val="both"/>
        <w:rPr>
          <w:rFonts w:ascii="Garamond" w:hAnsi="Garamond"/>
          <w:b/>
          <w:lang w:val="pl-PL" w:eastAsia="pl-PL"/>
        </w:rPr>
      </w:pPr>
      <w:r w:rsidRPr="006F5AE5">
        <w:rPr>
          <w:rFonts w:ascii="Garamond" w:hAnsi="Garamond"/>
          <w:b/>
          <w:lang w:val="pl-PL" w:eastAsia="pl-PL"/>
        </w:rPr>
        <w:t xml:space="preserve">W załączeniu przekazuję zmodyfikowany opis przedmiotu zamówienia stanowiący </w:t>
      </w:r>
      <w:r w:rsidRPr="00FA3F7A">
        <w:rPr>
          <w:rFonts w:ascii="Garamond" w:hAnsi="Garamond"/>
          <w:b/>
          <w:lang w:val="pl-PL" w:eastAsia="pl-PL"/>
        </w:rPr>
        <w:t>załącznik nr 1a do specyfikacji.</w:t>
      </w:r>
    </w:p>
    <w:p w14:paraId="04B991EC" w14:textId="77777777" w:rsidR="00515F66" w:rsidRPr="00C33030" w:rsidRDefault="00515F66" w:rsidP="006F5AE5">
      <w:pPr>
        <w:ind w:firstLine="720"/>
        <w:jc w:val="both"/>
        <w:rPr>
          <w:rFonts w:ascii="Garamond" w:hAnsi="Garamond"/>
          <w:b/>
          <w:lang w:val="pl-PL" w:eastAsia="pl-PL"/>
        </w:rPr>
      </w:pPr>
    </w:p>
    <w:p w14:paraId="5E1FB6B7" w14:textId="5AAE98BC" w:rsidR="00515F66" w:rsidRPr="00C33030" w:rsidRDefault="00515F66" w:rsidP="006F5AE5">
      <w:pPr>
        <w:ind w:firstLine="720"/>
        <w:jc w:val="both"/>
        <w:rPr>
          <w:rFonts w:ascii="Garamond" w:hAnsi="Garamond"/>
          <w:b/>
          <w:lang w:val="pl-PL" w:eastAsia="pl-PL"/>
        </w:rPr>
      </w:pPr>
      <w:r w:rsidRPr="00C33030">
        <w:rPr>
          <w:rFonts w:ascii="Garamond" w:hAnsi="Garamond"/>
          <w:b/>
          <w:lang w:val="pl-PL" w:eastAsia="pl-PL"/>
        </w:rPr>
        <w:t xml:space="preserve">Informuję, że w związku z konieczności dokonania odpowiedzi na pytania oraz modyfikacji termin składania ofert uległ przedłużeniu </w:t>
      </w:r>
      <w:r w:rsidR="00FA3F7A" w:rsidRPr="00C33030">
        <w:rPr>
          <w:rFonts w:ascii="Garamond" w:hAnsi="Garamond"/>
          <w:b/>
          <w:lang w:val="pl-PL" w:eastAsia="pl-PL"/>
        </w:rPr>
        <w:t xml:space="preserve">do dnia </w:t>
      </w:r>
      <w:r w:rsidR="00AC2A07" w:rsidRPr="00C33030">
        <w:rPr>
          <w:rFonts w:ascii="Garamond" w:hAnsi="Garamond"/>
          <w:b/>
          <w:lang w:val="pl-PL" w:eastAsia="pl-PL"/>
        </w:rPr>
        <w:t>2</w:t>
      </w:r>
      <w:r w:rsidR="00977CE2">
        <w:rPr>
          <w:rFonts w:ascii="Garamond" w:hAnsi="Garamond"/>
          <w:b/>
          <w:lang w:val="pl-PL" w:eastAsia="pl-PL"/>
        </w:rPr>
        <w:t>8</w:t>
      </w:r>
      <w:r w:rsidR="00FA3F7A" w:rsidRPr="00C33030">
        <w:rPr>
          <w:rFonts w:ascii="Garamond" w:hAnsi="Garamond"/>
          <w:b/>
          <w:lang w:val="pl-PL" w:eastAsia="pl-PL"/>
        </w:rPr>
        <w:t>.</w:t>
      </w:r>
      <w:r w:rsidR="00977CE2">
        <w:rPr>
          <w:rFonts w:ascii="Garamond" w:hAnsi="Garamond"/>
          <w:b/>
          <w:lang w:val="pl-PL" w:eastAsia="pl-PL"/>
        </w:rPr>
        <w:t>02.2020 r. do godz. 11:3</w:t>
      </w:r>
      <w:r w:rsidRPr="00C33030">
        <w:rPr>
          <w:rFonts w:ascii="Garamond" w:hAnsi="Garamond"/>
          <w:b/>
          <w:lang w:val="pl-PL" w:eastAsia="pl-PL"/>
        </w:rPr>
        <w:t xml:space="preserve">0. Otwarcie ofert nastąpi </w:t>
      </w:r>
      <w:r w:rsidR="00FA3F7A" w:rsidRPr="00C33030">
        <w:rPr>
          <w:rFonts w:ascii="Garamond" w:hAnsi="Garamond"/>
          <w:b/>
          <w:lang w:val="pl-PL" w:eastAsia="pl-PL"/>
        </w:rPr>
        <w:t xml:space="preserve">w dniu </w:t>
      </w:r>
      <w:r w:rsidR="00AC2A07" w:rsidRPr="00C33030">
        <w:rPr>
          <w:rFonts w:ascii="Garamond" w:hAnsi="Garamond"/>
          <w:b/>
          <w:lang w:val="pl-PL" w:eastAsia="pl-PL"/>
        </w:rPr>
        <w:t>2</w:t>
      </w:r>
      <w:r w:rsidR="00977CE2">
        <w:rPr>
          <w:rFonts w:ascii="Garamond" w:hAnsi="Garamond"/>
          <w:b/>
          <w:lang w:val="pl-PL" w:eastAsia="pl-PL"/>
        </w:rPr>
        <w:t>8</w:t>
      </w:r>
      <w:r w:rsidR="00FA3F7A" w:rsidRPr="00C33030">
        <w:rPr>
          <w:rFonts w:ascii="Garamond" w:hAnsi="Garamond"/>
          <w:b/>
          <w:lang w:val="pl-PL" w:eastAsia="pl-PL"/>
        </w:rPr>
        <w:t>.</w:t>
      </w:r>
      <w:r w:rsidR="00977CE2">
        <w:rPr>
          <w:rFonts w:ascii="Garamond" w:hAnsi="Garamond"/>
          <w:b/>
          <w:lang w:val="pl-PL" w:eastAsia="pl-PL"/>
        </w:rPr>
        <w:t>02.2020 r. o godz. 11:30</w:t>
      </w:r>
      <w:r w:rsidRPr="00C33030">
        <w:rPr>
          <w:rFonts w:ascii="Garamond" w:hAnsi="Garamond"/>
          <w:b/>
          <w:lang w:val="pl-PL" w:eastAsia="pl-PL"/>
        </w:rPr>
        <w:t>. Pozostałe informacje dotyczące składania i otwarcia ofert pozostają bez zmian.</w:t>
      </w:r>
    </w:p>
    <w:p w14:paraId="462AA7B4" w14:textId="77777777" w:rsidR="00515F66" w:rsidRPr="006F5AE5" w:rsidRDefault="00515F66" w:rsidP="006F5AE5">
      <w:pPr>
        <w:jc w:val="both"/>
        <w:rPr>
          <w:rFonts w:ascii="Garamond" w:hAnsi="Garamond"/>
        </w:rPr>
      </w:pPr>
      <w:bookmarkStart w:id="0" w:name="_GoBack"/>
      <w:bookmarkEnd w:id="0"/>
    </w:p>
    <w:sectPr w:rsidR="00515F66" w:rsidRPr="006F5AE5" w:rsidSect="00EF50AB">
      <w:headerReference w:type="default" r:id="rId10"/>
      <w:footerReference w:type="default" r:id="rId11"/>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4C2D6" w14:textId="77777777" w:rsidR="008603D1" w:rsidRDefault="008603D1" w:rsidP="00E22E7B">
      <w:r>
        <w:separator/>
      </w:r>
    </w:p>
  </w:endnote>
  <w:endnote w:type="continuationSeparator" w:id="0">
    <w:p w14:paraId="4E8628B4" w14:textId="77777777" w:rsidR="008603D1" w:rsidRDefault="008603D1"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26C2D" w14:textId="77777777" w:rsidR="003B6BF5" w:rsidRPr="00003888" w:rsidRDefault="005648AF" w:rsidP="007710AA">
    <w:pPr>
      <w:pStyle w:val="Stopka"/>
      <w:jc w:val="center"/>
      <w:rPr>
        <w:rFonts w:ascii="Adobe Garamond Pro" w:hAnsi="Adobe Garamond Pro"/>
        <w:color w:val="B5123E"/>
        <w:sz w:val="24"/>
        <w:lang w:val="pl-PL"/>
      </w:rPr>
    </w:pPr>
    <w:r w:rsidRPr="00003888">
      <w:rPr>
        <w:rFonts w:ascii="Adobe Garamond Pro" w:hAnsi="Adobe Garamond Pro"/>
        <w:color w:val="B5123E"/>
        <w:sz w:val="24"/>
        <w:lang w:val="pl-PL"/>
      </w:rPr>
      <w:t xml:space="preserve">PL 31-501 Kraków, ul. </w:t>
    </w:r>
    <w:r w:rsidR="00AA2535" w:rsidRPr="00003888">
      <w:rPr>
        <w:rFonts w:ascii="Adobe Garamond Pro" w:hAnsi="Adobe Garamond Pro"/>
        <w:color w:val="B5123E"/>
        <w:sz w:val="24"/>
        <w:lang w:val="pl-PL"/>
      </w:rPr>
      <w:t xml:space="preserve">Mikołaja </w:t>
    </w:r>
    <w:r w:rsidRPr="00003888">
      <w:rPr>
        <w:rFonts w:ascii="Adobe Garamond Pro" w:hAnsi="Adobe Garamond Pro"/>
        <w:color w:val="B5123E"/>
        <w:sz w:val="24"/>
        <w:lang w:val="pl-PL"/>
      </w:rPr>
      <w:t xml:space="preserve">Kopernika 36, </w:t>
    </w:r>
  </w:p>
  <w:p w14:paraId="578CC9C5" w14:textId="77777777" w:rsidR="00E22E7B" w:rsidRPr="005648AF" w:rsidRDefault="005648AF" w:rsidP="007710A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33553" w14:textId="77777777" w:rsidR="008603D1" w:rsidRDefault="008603D1" w:rsidP="00E22E7B">
      <w:r>
        <w:separator/>
      </w:r>
    </w:p>
  </w:footnote>
  <w:footnote w:type="continuationSeparator" w:id="0">
    <w:p w14:paraId="312E2B34" w14:textId="77777777" w:rsidR="008603D1" w:rsidRDefault="008603D1"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5F7D9" w14:textId="355CD024" w:rsidR="00E22E7B" w:rsidRDefault="00EF50AB" w:rsidP="00E22E7B">
    <w:pPr>
      <w:pStyle w:val="Nagwek"/>
      <w:jc w:val="center"/>
    </w:pPr>
    <w:r>
      <w:rPr>
        <w:noProof/>
        <w:lang w:val="pl-PL" w:eastAsia="pl-PL"/>
      </w:rPr>
      <w:drawing>
        <wp:inline distT="0" distB="0" distL="0" distR="0" wp14:anchorId="4C5369CB" wp14:editId="72F17D32">
          <wp:extent cx="1762125" cy="952500"/>
          <wp:effectExtent l="0" t="0" r="9525" b="0"/>
          <wp:docPr id="4" name="Obraz 4"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302A18"/>
    <w:multiLevelType w:val="hybridMultilevel"/>
    <w:tmpl w:val="40404852"/>
    <w:lvl w:ilvl="0" w:tplc="A2F8A1AE">
      <w:start w:val="1"/>
      <w:numFmt w:val="bullet"/>
      <w:lvlText w:val=""/>
      <w:lvlJc w:val="left"/>
      <w:pPr>
        <w:ind w:left="360" w:hanging="360"/>
      </w:pPr>
      <w:rPr>
        <w:rFonts w:ascii="Symbol" w:hAnsi="Symbol" w:hint="default"/>
      </w:rPr>
    </w:lvl>
    <w:lvl w:ilvl="1" w:tplc="04150003">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 w15:restartNumberingAfterBreak="0">
    <w:nsid w:val="66E3681D"/>
    <w:multiLevelType w:val="hybridMultilevel"/>
    <w:tmpl w:val="47F29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3888"/>
    <w:rsid w:val="00007DA7"/>
    <w:rsid w:val="00025468"/>
    <w:rsid w:val="00030524"/>
    <w:rsid w:val="00055D02"/>
    <w:rsid w:val="00074020"/>
    <w:rsid w:val="000A4A5D"/>
    <w:rsid w:val="000B2E90"/>
    <w:rsid w:val="000D21E0"/>
    <w:rsid w:val="000D7053"/>
    <w:rsid w:val="000F6FE5"/>
    <w:rsid w:val="00125612"/>
    <w:rsid w:val="00137456"/>
    <w:rsid w:val="00147A23"/>
    <w:rsid w:val="0015558F"/>
    <w:rsid w:val="00173C88"/>
    <w:rsid w:val="0018330F"/>
    <w:rsid w:val="00196126"/>
    <w:rsid w:val="00196820"/>
    <w:rsid w:val="001C2378"/>
    <w:rsid w:val="00205B27"/>
    <w:rsid w:val="00272CF4"/>
    <w:rsid w:val="00284FD2"/>
    <w:rsid w:val="00296489"/>
    <w:rsid w:val="002B4C0B"/>
    <w:rsid w:val="002E0691"/>
    <w:rsid w:val="00316BA8"/>
    <w:rsid w:val="00324F70"/>
    <w:rsid w:val="003649BF"/>
    <w:rsid w:val="0037168B"/>
    <w:rsid w:val="00381541"/>
    <w:rsid w:val="003B26C2"/>
    <w:rsid w:val="003B6BF5"/>
    <w:rsid w:val="003F447D"/>
    <w:rsid w:val="003F7FC6"/>
    <w:rsid w:val="004560E1"/>
    <w:rsid w:val="00473647"/>
    <w:rsid w:val="004B4BA9"/>
    <w:rsid w:val="005139AA"/>
    <w:rsid w:val="00515F66"/>
    <w:rsid w:val="005648AF"/>
    <w:rsid w:val="005D1640"/>
    <w:rsid w:val="005D6B91"/>
    <w:rsid w:val="00600795"/>
    <w:rsid w:val="00634C5A"/>
    <w:rsid w:val="0067656D"/>
    <w:rsid w:val="00695F80"/>
    <w:rsid w:val="006F5AE5"/>
    <w:rsid w:val="007710AA"/>
    <w:rsid w:val="00782F01"/>
    <w:rsid w:val="007978E7"/>
    <w:rsid w:val="007B51AA"/>
    <w:rsid w:val="007F0FA2"/>
    <w:rsid w:val="008528EB"/>
    <w:rsid w:val="008603D1"/>
    <w:rsid w:val="00955858"/>
    <w:rsid w:val="00957E08"/>
    <w:rsid w:val="00971BA8"/>
    <w:rsid w:val="00977CE2"/>
    <w:rsid w:val="009A488F"/>
    <w:rsid w:val="009A5839"/>
    <w:rsid w:val="009B3680"/>
    <w:rsid w:val="009C1BE6"/>
    <w:rsid w:val="009C39EE"/>
    <w:rsid w:val="00A37F75"/>
    <w:rsid w:val="00A67336"/>
    <w:rsid w:val="00AA2535"/>
    <w:rsid w:val="00AB5AFA"/>
    <w:rsid w:val="00AC2A07"/>
    <w:rsid w:val="00AE3DAC"/>
    <w:rsid w:val="00B146CA"/>
    <w:rsid w:val="00B32843"/>
    <w:rsid w:val="00B760A1"/>
    <w:rsid w:val="00BA3862"/>
    <w:rsid w:val="00BB7CF2"/>
    <w:rsid w:val="00BF43CE"/>
    <w:rsid w:val="00BF67CD"/>
    <w:rsid w:val="00C03926"/>
    <w:rsid w:val="00C33030"/>
    <w:rsid w:val="00C63B2A"/>
    <w:rsid w:val="00CA10DF"/>
    <w:rsid w:val="00CB7F3D"/>
    <w:rsid w:val="00CC4794"/>
    <w:rsid w:val="00CF3FCA"/>
    <w:rsid w:val="00D0185B"/>
    <w:rsid w:val="00D03F46"/>
    <w:rsid w:val="00D5369A"/>
    <w:rsid w:val="00D876BE"/>
    <w:rsid w:val="00E22E7B"/>
    <w:rsid w:val="00E42DD1"/>
    <w:rsid w:val="00E631DB"/>
    <w:rsid w:val="00ED7BC0"/>
    <w:rsid w:val="00EF50AB"/>
    <w:rsid w:val="00F44056"/>
    <w:rsid w:val="00F57BE3"/>
    <w:rsid w:val="00F625A7"/>
    <w:rsid w:val="00F87037"/>
    <w:rsid w:val="00FA3F7A"/>
    <w:rsid w:val="00FE6718"/>
    <w:rsid w:val="00FF56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61D89"/>
  <w15:chartTrackingRefBased/>
  <w15:docId w15:val="{1D3DA95D-C1DF-4739-8EE5-3CAC98D10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BF67CD"/>
    <w:pPr>
      <w:widowControl w:val="0"/>
      <w:spacing w:after="0" w:line="240" w:lineRule="auto"/>
    </w:pPr>
    <w:rPr>
      <w:rFonts w:ascii="Calibri" w:eastAsia="Calibri" w:hAnsi="Calibri" w:cs="Times New Roman"/>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9A4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10946">
      <w:bodyDiv w:val="1"/>
      <w:marLeft w:val="0"/>
      <w:marRight w:val="0"/>
      <w:marTop w:val="0"/>
      <w:marBottom w:val="0"/>
      <w:divBdr>
        <w:top w:val="none" w:sz="0" w:space="0" w:color="auto"/>
        <w:left w:val="none" w:sz="0" w:space="0" w:color="auto"/>
        <w:bottom w:val="none" w:sz="0" w:space="0" w:color="auto"/>
        <w:right w:val="none" w:sz="0" w:space="0" w:color="auto"/>
      </w:divBdr>
    </w:div>
    <w:div w:id="1182086488">
      <w:bodyDiv w:val="1"/>
      <w:marLeft w:val="0"/>
      <w:marRight w:val="0"/>
      <w:marTop w:val="0"/>
      <w:marBottom w:val="0"/>
      <w:divBdr>
        <w:top w:val="none" w:sz="0" w:space="0" w:color="auto"/>
        <w:left w:val="none" w:sz="0" w:space="0" w:color="auto"/>
        <w:bottom w:val="none" w:sz="0" w:space="0" w:color="auto"/>
        <w:right w:val="none" w:sz="0" w:space="0" w:color="auto"/>
      </w:divBdr>
    </w:div>
    <w:div w:id="1772047175">
      <w:bodyDiv w:val="1"/>
      <w:marLeft w:val="0"/>
      <w:marRight w:val="0"/>
      <w:marTop w:val="0"/>
      <w:marBottom w:val="0"/>
      <w:divBdr>
        <w:top w:val="none" w:sz="0" w:space="0" w:color="auto"/>
        <w:left w:val="none" w:sz="0" w:space="0" w:color="auto"/>
        <w:bottom w:val="none" w:sz="0" w:space="0" w:color="auto"/>
        <w:right w:val="none" w:sz="0" w:space="0" w:color="auto"/>
      </w:divBdr>
    </w:div>
    <w:div w:id="1948586602">
      <w:bodyDiv w:val="1"/>
      <w:marLeft w:val="0"/>
      <w:marRight w:val="0"/>
      <w:marTop w:val="0"/>
      <w:marBottom w:val="0"/>
      <w:divBdr>
        <w:top w:val="none" w:sz="0" w:space="0" w:color="auto"/>
        <w:left w:val="none" w:sz="0" w:space="0" w:color="auto"/>
        <w:bottom w:val="none" w:sz="0" w:space="0" w:color="auto"/>
        <w:right w:val="none" w:sz="0" w:space="0" w:color="auto"/>
      </w:divBdr>
    </w:div>
    <w:div w:id="196191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725</Words>
  <Characters>4355</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Diaków</dc:creator>
  <cp:keywords/>
  <dc:description/>
  <cp:lastModifiedBy>Katarzyna Kowalczyk</cp:lastModifiedBy>
  <cp:revision>92</cp:revision>
  <cp:lastPrinted>2019-09-19T12:38:00Z</cp:lastPrinted>
  <dcterms:created xsi:type="dcterms:W3CDTF">2020-01-27T12:37:00Z</dcterms:created>
  <dcterms:modified xsi:type="dcterms:W3CDTF">2020-02-12T06:43:00Z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