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8C87B6" w14:textId="33679D53" w:rsidR="00A46CF6" w:rsidRPr="00E51C5F" w:rsidRDefault="001E4D92" w:rsidP="0098553A">
      <w:pPr>
        <w:widowControl/>
        <w:jc w:val="right"/>
        <w:rPr>
          <w:rFonts w:ascii="Garamond" w:eastAsia="Times New Roman" w:hAnsi="Garamond"/>
          <w:color w:val="000000" w:themeColor="text1"/>
          <w:lang w:val="pl-PL" w:eastAsia="pl-PL"/>
        </w:rPr>
      </w:pPr>
      <w:r w:rsidRPr="00E51C5F">
        <w:rPr>
          <w:rFonts w:ascii="Garamond" w:eastAsia="Times New Roman" w:hAnsi="Garamond"/>
          <w:color w:val="000000" w:themeColor="text1"/>
          <w:lang w:val="pl-PL" w:eastAsia="pl-PL"/>
        </w:rPr>
        <w:t xml:space="preserve">Kraków, dnia </w:t>
      </w:r>
      <w:r w:rsidR="00CF0881">
        <w:rPr>
          <w:rFonts w:ascii="Garamond" w:eastAsia="Times New Roman" w:hAnsi="Garamond"/>
          <w:color w:val="000000" w:themeColor="text1"/>
          <w:lang w:val="pl-PL" w:eastAsia="pl-PL"/>
        </w:rPr>
        <w:t>25</w:t>
      </w:r>
      <w:r w:rsidR="00596349" w:rsidRPr="00E51C5F">
        <w:rPr>
          <w:rFonts w:ascii="Garamond" w:eastAsia="Times New Roman" w:hAnsi="Garamond"/>
          <w:color w:val="000000" w:themeColor="text1"/>
          <w:lang w:val="pl-PL" w:eastAsia="pl-PL"/>
        </w:rPr>
        <w:t>.0</w:t>
      </w:r>
      <w:r w:rsidR="00CF0881">
        <w:rPr>
          <w:rFonts w:ascii="Garamond" w:eastAsia="Times New Roman" w:hAnsi="Garamond"/>
          <w:color w:val="000000" w:themeColor="text1"/>
          <w:lang w:val="pl-PL" w:eastAsia="pl-PL"/>
        </w:rPr>
        <w:t>3</w:t>
      </w:r>
      <w:r w:rsidR="004522AF" w:rsidRPr="00E51C5F">
        <w:rPr>
          <w:rFonts w:ascii="Garamond" w:eastAsia="Times New Roman" w:hAnsi="Garamond"/>
          <w:color w:val="000000" w:themeColor="text1"/>
          <w:lang w:val="pl-PL" w:eastAsia="pl-PL"/>
        </w:rPr>
        <w:t>.2021</w:t>
      </w:r>
      <w:r w:rsidR="00A46CF6" w:rsidRPr="00E51C5F">
        <w:rPr>
          <w:rFonts w:ascii="Garamond" w:eastAsia="Times New Roman" w:hAnsi="Garamond"/>
          <w:color w:val="000000" w:themeColor="text1"/>
          <w:lang w:val="pl-PL" w:eastAsia="pl-PL"/>
        </w:rPr>
        <w:t xml:space="preserve"> r.</w:t>
      </w:r>
    </w:p>
    <w:p w14:paraId="743F2782" w14:textId="77777777" w:rsidR="00A46CF6" w:rsidRPr="00E51C5F" w:rsidRDefault="00862644" w:rsidP="0098553A">
      <w:pPr>
        <w:widowControl/>
        <w:rPr>
          <w:rFonts w:ascii="Garamond" w:eastAsia="Times New Roman" w:hAnsi="Garamond"/>
          <w:color w:val="000000" w:themeColor="text1"/>
          <w:lang w:val="pl-PL" w:eastAsia="pl-PL"/>
        </w:rPr>
      </w:pPr>
      <w:r w:rsidRPr="00E51C5F">
        <w:rPr>
          <w:rFonts w:ascii="Garamond" w:eastAsia="Times New Roman" w:hAnsi="Garamond"/>
          <w:color w:val="000000" w:themeColor="text1"/>
          <w:lang w:val="pl-PL" w:eastAsia="pl-PL"/>
        </w:rPr>
        <w:t>DFP.271.</w:t>
      </w:r>
      <w:r w:rsidR="00E449A8" w:rsidRPr="00E51C5F">
        <w:rPr>
          <w:rFonts w:ascii="Garamond" w:eastAsia="Times New Roman" w:hAnsi="Garamond"/>
          <w:color w:val="000000" w:themeColor="text1"/>
          <w:lang w:val="pl-PL" w:eastAsia="pl-PL"/>
        </w:rPr>
        <w:t>1</w:t>
      </w:r>
      <w:r w:rsidRPr="00E51C5F">
        <w:rPr>
          <w:rFonts w:ascii="Garamond" w:eastAsia="Times New Roman" w:hAnsi="Garamond"/>
          <w:color w:val="000000" w:themeColor="text1"/>
          <w:lang w:val="pl-PL" w:eastAsia="pl-PL"/>
        </w:rPr>
        <w:t>21</w:t>
      </w:r>
      <w:r w:rsidR="00100CB4" w:rsidRPr="00E51C5F">
        <w:rPr>
          <w:rFonts w:ascii="Garamond" w:eastAsia="Times New Roman" w:hAnsi="Garamond"/>
          <w:color w:val="000000" w:themeColor="text1"/>
          <w:lang w:val="pl-PL" w:eastAsia="pl-PL"/>
        </w:rPr>
        <w:t>.2021</w:t>
      </w:r>
      <w:r w:rsidR="00E449A8" w:rsidRPr="00E51C5F">
        <w:rPr>
          <w:rFonts w:ascii="Garamond" w:eastAsia="Times New Roman" w:hAnsi="Garamond"/>
          <w:color w:val="000000" w:themeColor="text1"/>
          <w:lang w:val="pl-PL" w:eastAsia="pl-PL"/>
        </w:rPr>
        <w:t>.AB</w:t>
      </w:r>
    </w:p>
    <w:p w14:paraId="35DB90A0" w14:textId="77777777" w:rsidR="0097793C" w:rsidRPr="00E51C5F" w:rsidRDefault="0097793C" w:rsidP="0098553A">
      <w:pPr>
        <w:keepNext/>
        <w:outlineLvl w:val="0"/>
        <w:rPr>
          <w:rFonts w:ascii="Garamond" w:eastAsia="Times New Roman" w:hAnsi="Garamond"/>
          <w:bCs/>
          <w:color w:val="000000" w:themeColor="text1"/>
          <w:lang w:val="pl-PL" w:eastAsia="pl-PL"/>
        </w:rPr>
      </w:pPr>
    </w:p>
    <w:p w14:paraId="43482144" w14:textId="29B14443" w:rsidR="00A46CF6" w:rsidRPr="00E51C5F" w:rsidRDefault="00862644" w:rsidP="0098553A">
      <w:pPr>
        <w:keepNext/>
        <w:tabs>
          <w:tab w:val="left" w:pos="5103"/>
        </w:tabs>
        <w:outlineLvl w:val="0"/>
        <w:rPr>
          <w:rFonts w:ascii="Garamond" w:eastAsia="Times New Roman" w:hAnsi="Garamond"/>
          <w:b/>
          <w:bCs/>
          <w:color w:val="000000" w:themeColor="text1"/>
          <w:lang w:val="pl-PL" w:eastAsia="pl-PL"/>
        </w:rPr>
      </w:pPr>
      <w:r w:rsidRPr="00E51C5F">
        <w:rPr>
          <w:rFonts w:ascii="Garamond" w:eastAsia="Times New Roman" w:hAnsi="Garamond"/>
          <w:bCs/>
          <w:color w:val="000000" w:themeColor="text1"/>
          <w:lang w:val="pl-PL" w:eastAsia="pl-PL"/>
        </w:rPr>
        <w:tab/>
      </w:r>
      <w:r w:rsidR="00A46CF6" w:rsidRPr="00E51C5F">
        <w:rPr>
          <w:rFonts w:ascii="Garamond" w:eastAsia="Times New Roman" w:hAnsi="Garamond"/>
          <w:b/>
          <w:bCs/>
          <w:color w:val="000000" w:themeColor="text1"/>
          <w:lang w:val="pl-PL" w:eastAsia="pl-PL"/>
        </w:rPr>
        <w:t xml:space="preserve">Do Wykonawców </w:t>
      </w:r>
    </w:p>
    <w:p w14:paraId="10947C63" w14:textId="77777777" w:rsidR="006D51E0" w:rsidRPr="00E51C5F" w:rsidRDefault="006D51E0" w:rsidP="0098553A">
      <w:pPr>
        <w:keepNext/>
        <w:tabs>
          <w:tab w:val="left" w:pos="5103"/>
        </w:tabs>
        <w:outlineLvl w:val="0"/>
        <w:rPr>
          <w:rFonts w:ascii="Garamond" w:eastAsia="Times New Roman" w:hAnsi="Garamond"/>
          <w:b/>
          <w:bCs/>
          <w:color w:val="000000" w:themeColor="text1"/>
          <w:lang w:val="pl-PL" w:eastAsia="pl-PL"/>
        </w:rPr>
      </w:pPr>
    </w:p>
    <w:p w14:paraId="4131110F" w14:textId="0AD18C3C" w:rsidR="004522AF" w:rsidRPr="00E51C5F" w:rsidRDefault="00A46CF6" w:rsidP="0098553A">
      <w:pPr>
        <w:pStyle w:val="Nagwek1"/>
        <w:shd w:val="clear" w:color="auto" w:fill="FFFFFF"/>
        <w:tabs>
          <w:tab w:val="left" w:pos="993"/>
        </w:tabs>
        <w:spacing w:before="0" w:beforeAutospacing="0" w:after="0" w:afterAutospacing="0"/>
        <w:jc w:val="both"/>
        <w:textAlignment w:val="baseline"/>
        <w:rPr>
          <w:rFonts w:ascii="Garamond" w:hAnsi="Garamond" w:cs="Arial"/>
          <w:b w:val="0"/>
          <w:color w:val="000000" w:themeColor="text1"/>
          <w:sz w:val="22"/>
          <w:szCs w:val="22"/>
        </w:rPr>
      </w:pPr>
      <w:r w:rsidRPr="00E51C5F">
        <w:rPr>
          <w:rFonts w:ascii="Garamond" w:hAnsi="Garamond"/>
          <w:b w:val="0"/>
          <w:bCs w:val="0"/>
          <w:color w:val="000000" w:themeColor="text1"/>
          <w:sz w:val="22"/>
          <w:szCs w:val="22"/>
        </w:rPr>
        <w:t xml:space="preserve">Dotyczy: </w:t>
      </w:r>
      <w:r w:rsidR="00E449A8" w:rsidRPr="00E51C5F">
        <w:rPr>
          <w:rFonts w:ascii="Garamond" w:hAnsi="Garamond"/>
          <w:b w:val="0"/>
          <w:bCs w:val="0"/>
          <w:color w:val="000000" w:themeColor="text1"/>
          <w:sz w:val="22"/>
          <w:szCs w:val="22"/>
        </w:rPr>
        <w:tab/>
      </w:r>
      <w:r w:rsidRPr="00E51C5F">
        <w:rPr>
          <w:rFonts w:ascii="Garamond" w:hAnsi="Garamond" w:cs="Arial"/>
          <w:b w:val="0"/>
          <w:color w:val="000000" w:themeColor="text1"/>
          <w:sz w:val="22"/>
          <w:szCs w:val="22"/>
        </w:rPr>
        <w:t xml:space="preserve">postępowania o udzielenie zamówienia publicznego </w:t>
      </w:r>
      <w:r w:rsidR="00132E38" w:rsidRPr="00E51C5F">
        <w:rPr>
          <w:rFonts w:ascii="Garamond" w:hAnsi="Garamond" w:cs="Arial"/>
          <w:b w:val="0"/>
          <w:color w:val="000000" w:themeColor="text1"/>
          <w:sz w:val="22"/>
          <w:szCs w:val="22"/>
        </w:rPr>
        <w:t xml:space="preserve">na zaprojektowanie, wybudowanie </w:t>
      </w:r>
      <w:r w:rsidR="00132E38" w:rsidRPr="00E51C5F">
        <w:rPr>
          <w:rFonts w:ascii="Garamond" w:hAnsi="Garamond" w:cs="Arial"/>
          <w:b w:val="0"/>
          <w:color w:val="000000" w:themeColor="text1"/>
          <w:sz w:val="22"/>
          <w:szCs w:val="22"/>
        </w:rPr>
        <w:br/>
      </w:r>
      <w:r w:rsidR="00132E38" w:rsidRPr="00E51C5F">
        <w:rPr>
          <w:rFonts w:ascii="Garamond" w:hAnsi="Garamond" w:cs="Arial"/>
          <w:b w:val="0"/>
          <w:color w:val="000000" w:themeColor="text1"/>
          <w:sz w:val="22"/>
          <w:szCs w:val="22"/>
        </w:rPr>
        <w:tab/>
        <w:t xml:space="preserve">i wyposażenie budynku biurowego uzupełniającego Nową Siedzibę Szpitala Uniwersyteckiego </w:t>
      </w:r>
      <w:r w:rsidR="00132E38" w:rsidRPr="00E51C5F">
        <w:rPr>
          <w:rFonts w:ascii="Garamond" w:hAnsi="Garamond" w:cs="Arial"/>
          <w:b w:val="0"/>
          <w:color w:val="000000" w:themeColor="text1"/>
          <w:sz w:val="22"/>
          <w:szCs w:val="22"/>
        </w:rPr>
        <w:tab/>
        <w:t>w Krakowie-Prokocimiu.</w:t>
      </w:r>
    </w:p>
    <w:p w14:paraId="23FD80FD" w14:textId="52EB791C" w:rsidR="00BA6D1F" w:rsidRDefault="00BA6D1F" w:rsidP="0098553A">
      <w:pPr>
        <w:pStyle w:val="Nagwek1"/>
        <w:shd w:val="clear" w:color="auto" w:fill="FFFFFF"/>
        <w:tabs>
          <w:tab w:val="left" w:pos="993"/>
        </w:tabs>
        <w:spacing w:before="0" w:beforeAutospacing="0" w:after="0" w:afterAutospacing="0"/>
        <w:jc w:val="both"/>
        <w:textAlignment w:val="baseline"/>
        <w:rPr>
          <w:rFonts w:ascii="Garamond" w:hAnsi="Garamond"/>
          <w:b w:val="0"/>
          <w:color w:val="000000" w:themeColor="text1"/>
          <w:sz w:val="22"/>
          <w:szCs w:val="22"/>
        </w:rPr>
      </w:pPr>
    </w:p>
    <w:p w14:paraId="2E91FC4B" w14:textId="77777777" w:rsidR="007B53BA" w:rsidRPr="00E51C5F" w:rsidRDefault="007B53BA" w:rsidP="0098553A">
      <w:pPr>
        <w:pStyle w:val="Nagwek1"/>
        <w:shd w:val="clear" w:color="auto" w:fill="FFFFFF"/>
        <w:tabs>
          <w:tab w:val="left" w:pos="993"/>
        </w:tabs>
        <w:spacing w:before="0" w:beforeAutospacing="0" w:after="0" w:afterAutospacing="0"/>
        <w:jc w:val="both"/>
        <w:textAlignment w:val="baseline"/>
        <w:rPr>
          <w:rFonts w:ascii="Garamond" w:hAnsi="Garamond"/>
          <w:b w:val="0"/>
          <w:color w:val="000000" w:themeColor="text1"/>
          <w:sz w:val="22"/>
          <w:szCs w:val="22"/>
        </w:rPr>
      </w:pPr>
    </w:p>
    <w:p w14:paraId="126840BF" w14:textId="77777777" w:rsidR="00737BD5" w:rsidRPr="00E51C5F" w:rsidRDefault="00080E91" w:rsidP="0098553A">
      <w:pPr>
        <w:widowControl/>
        <w:ind w:right="2" w:firstLine="720"/>
        <w:jc w:val="both"/>
        <w:rPr>
          <w:rFonts w:ascii="Garamond" w:hAnsi="Garamond"/>
          <w:color w:val="000000" w:themeColor="text1"/>
          <w:lang w:val="pl-PL"/>
        </w:rPr>
      </w:pPr>
      <w:r w:rsidRPr="00E51C5F">
        <w:rPr>
          <w:rFonts w:ascii="Garamond" w:hAnsi="Garamond"/>
          <w:color w:val="000000" w:themeColor="text1"/>
          <w:lang w:val="pl-PL"/>
        </w:rPr>
        <w:t>Zgodnie z art. 137 ust. 1 ustawy Prawo zamówień publicznych modyfikuję specyfikację warunków zamówienia.</w:t>
      </w:r>
    </w:p>
    <w:p w14:paraId="2D705FA4" w14:textId="15C60820" w:rsidR="0098553A" w:rsidRDefault="0098553A" w:rsidP="0098553A">
      <w:pPr>
        <w:ind w:left="567" w:hanging="567"/>
        <w:jc w:val="both"/>
        <w:rPr>
          <w:rFonts w:ascii="Garamond" w:eastAsia="Times New Roman" w:hAnsi="Garamond"/>
          <w:color w:val="000000" w:themeColor="text1"/>
          <w:lang w:val="pl-PL"/>
        </w:rPr>
      </w:pPr>
    </w:p>
    <w:p w14:paraId="7298E460" w14:textId="58E23D89" w:rsidR="00CF0881" w:rsidRPr="00CF0881" w:rsidRDefault="00CF0881" w:rsidP="00CF0881">
      <w:pPr>
        <w:ind w:left="567" w:hanging="567"/>
        <w:jc w:val="both"/>
        <w:rPr>
          <w:rFonts w:ascii="Garamond" w:eastAsia="Times New Roman" w:hAnsi="Garamond"/>
          <w:color w:val="000000" w:themeColor="text1"/>
          <w:lang w:val="pl-PL"/>
        </w:rPr>
      </w:pPr>
      <w:r>
        <w:rPr>
          <w:rFonts w:ascii="Garamond" w:eastAsia="Times New Roman" w:hAnsi="Garamond"/>
          <w:color w:val="000000" w:themeColor="text1"/>
          <w:lang w:val="pl-PL"/>
        </w:rPr>
        <w:t>Pkt. 3.7 SWZ otrzymał następujące brzmienie</w:t>
      </w:r>
      <w:r w:rsidRPr="00CF0881">
        <w:rPr>
          <w:rFonts w:ascii="Garamond" w:eastAsia="Times New Roman" w:hAnsi="Garamond"/>
          <w:color w:val="000000" w:themeColor="text1"/>
          <w:lang w:val="pl-PL"/>
        </w:rPr>
        <w:t>:</w:t>
      </w:r>
    </w:p>
    <w:p w14:paraId="6E7E3E1E" w14:textId="5E1F801E" w:rsidR="00CF0881" w:rsidRPr="00CF0881" w:rsidRDefault="00CF0881" w:rsidP="00CF0881">
      <w:pPr>
        <w:ind w:left="567" w:hanging="567"/>
        <w:jc w:val="both"/>
        <w:rPr>
          <w:rFonts w:ascii="Garamond" w:eastAsia="Times New Roman" w:hAnsi="Garamond"/>
          <w:color w:val="000000" w:themeColor="text1"/>
          <w:lang w:val="pl-PL"/>
        </w:rPr>
      </w:pPr>
      <w:r w:rsidRPr="00CF0881">
        <w:rPr>
          <w:rFonts w:ascii="Garamond" w:eastAsia="Times New Roman" w:hAnsi="Garamond"/>
          <w:color w:val="000000" w:themeColor="text1"/>
          <w:lang w:val="pl-PL"/>
        </w:rPr>
        <w:t>3.7.</w:t>
      </w:r>
      <w:r w:rsidRPr="00CF0881">
        <w:rPr>
          <w:rFonts w:ascii="Garamond" w:eastAsia="Times New Roman" w:hAnsi="Garamond"/>
          <w:color w:val="000000" w:themeColor="text1"/>
          <w:lang w:val="pl-PL"/>
        </w:rPr>
        <w:tab/>
        <w:t xml:space="preserve">Wymagany termin płatności wynosi do 60 dni zgodnie z zasadami finansowania szczegółowo opisanymi w opisie przedmiotu zamówienia (załącznik nr 1a do SWZ) oraz wzorze umowy (załącznik nr 3 do SWZ). Zamawiający dokonuje płatności zgodnie z mechanizmem podzielonej płatności. Zamawiający dopuszcza wypłacanie zaliczek na poczet wykonywanych robót budowlanych zgodnie z art. 443 </w:t>
      </w:r>
      <w:proofErr w:type="spellStart"/>
      <w:r w:rsidRPr="00CF0881">
        <w:rPr>
          <w:rFonts w:ascii="Garamond" w:eastAsia="Times New Roman" w:hAnsi="Garamond"/>
          <w:color w:val="000000" w:themeColor="text1"/>
          <w:lang w:val="pl-PL"/>
        </w:rPr>
        <w:t>Pzp</w:t>
      </w:r>
      <w:proofErr w:type="spellEnd"/>
      <w:r w:rsidRPr="00CF0881">
        <w:rPr>
          <w:rFonts w:ascii="Garamond" w:eastAsia="Times New Roman" w:hAnsi="Garamond"/>
          <w:color w:val="000000" w:themeColor="text1"/>
          <w:lang w:val="pl-PL"/>
        </w:rPr>
        <w:t>. Zasady wypłacania zaliczek określa Załącznik nr 3 do SW</w:t>
      </w:r>
      <w:r w:rsidR="007B53BA">
        <w:rPr>
          <w:rFonts w:ascii="Garamond" w:eastAsia="Times New Roman" w:hAnsi="Garamond"/>
          <w:color w:val="000000" w:themeColor="text1"/>
          <w:lang w:val="pl-PL"/>
        </w:rPr>
        <w:t>Z</w:t>
      </w:r>
      <w:r w:rsidRPr="00CF0881">
        <w:rPr>
          <w:rFonts w:ascii="Garamond" w:eastAsia="Times New Roman" w:hAnsi="Garamond"/>
          <w:color w:val="000000" w:themeColor="text1"/>
          <w:lang w:val="pl-PL"/>
        </w:rPr>
        <w:t xml:space="preserve"> – wzór umowy. </w:t>
      </w:r>
    </w:p>
    <w:p w14:paraId="7C21FFDA" w14:textId="77777777" w:rsidR="00CF0881" w:rsidRPr="00CF0881" w:rsidRDefault="00CF0881" w:rsidP="00CF0881">
      <w:pPr>
        <w:ind w:left="567" w:hanging="567"/>
        <w:jc w:val="both"/>
        <w:rPr>
          <w:rFonts w:ascii="Garamond" w:eastAsia="Times New Roman" w:hAnsi="Garamond"/>
          <w:color w:val="000000" w:themeColor="text1"/>
          <w:lang w:val="pl-PL"/>
        </w:rPr>
      </w:pPr>
    </w:p>
    <w:p w14:paraId="4AAD00AD" w14:textId="34081D43" w:rsidR="00CF0881" w:rsidRPr="00CF0881" w:rsidRDefault="00CF0881" w:rsidP="00CF0881">
      <w:pPr>
        <w:ind w:left="567" w:hanging="567"/>
        <w:jc w:val="both"/>
        <w:rPr>
          <w:rFonts w:ascii="Garamond" w:eastAsia="Times New Roman" w:hAnsi="Garamond"/>
          <w:color w:val="000000" w:themeColor="text1"/>
          <w:lang w:val="pl-PL"/>
        </w:rPr>
      </w:pPr>
      <w:r w:rsidRPr="00CF0881">
        <w:rPr>
          <w:rFonts w:ascii="Garamond" w:eastAsia="Times New Roman" w:hAnsi="Garamond"/>
          <w:color w:val="000000" w:themeColor="text1"/>
          <w:lang w:val="pl-PL"/>
        </w:rPr>
        <w:t>W</w:t>
      </w:r>
      <w:r>
        <w:rPr>
          <w:rFonts w:ascii="Garamond" w:eastAsia="Times New Roman" w:hAnsi="Garamond"/>
          <w:color w:val="000000" w:themeColor="text1"/>
          <w:lang w:val="pl-PL"/>
        </w:rPr>
        <w:t>e wzorze umowy</w:t>
      </w:r>
      <w:r w:rsidRPr="00CF0881">
        <w:rPr>
          <w:rFonts w:ascii="Garamond" w:eastAsia="Times New Roman" w:hAnsi="Garamond"/>
          <w:color w:val="000000" w:themeColor="text1"/>
          <w:lang w:val="pl-PL"/>
        </w:rPr>
        <w:t xml:space="preserve"> dodany zosta</w:t>
      </w:r>
      <w:r w:rsidR="009B106F">
        <w:rPr>
          <w:rFonts w:ascii="Garamond" w:eastAsia="Times New Roman" w:hAnsi="Garamond"/>
          <w:color w:val="000000" w:themeColor="text1"/>
          <w:lang w:val="pl-PL"/>
        </w:rPr>
        <w:t>ł</w:t>
      </w:r>
      <w:r w:rsidRPr="00CF0881">
        <w:rPr>
          <w:rFonts w:ascii="Garamond" w:eastAsia="Times New Roman" w:hAnsi="Garamond"/>
          <w:color w:val="000000" w:themeColor="text1"/>
          <w:lang w:val="pl-PL"/>
        </w:rPr>
        <w:t xml:space="preserve"> § 37</w:t>
      </w:r>
      <w:r w:rsidRPr="00CF0881">
        <w:rPr>
          <w:rFonts w:ascii="Garamond" w:eastAsia="Times New Roman" w:hAnsi="Garamond"/>
          <w:color w:val="000000" w:themeColor="text1"/>
          <w:vertAlign w:val="superscript"/>
          <w:lang w:val="pl-PL"/>
        </w:rPr>
        <w:t xml:space="preserve">1 </w:t>
      </w:r>
      <w:r w:rsidRPr="00CF0881">
        <w:rPr>
          <w:rFonts w:ascii="Garamond" w:eastAsia="Times New Roman" w:hAnsi="Garamond"/>
          <w:color w:val="000000" w:themeColor="text1"/>
          <w:lang w:val="pl-PL"/>
        </w:rPr>
        <w:t xml:space="preserve"> o nast</w:t>
      </w:r>
      <w:r w:rsidR="009B106F">
        <w:rPr>
          <w:rFonts w:ascii="Garamond" w:eastAsia="Times New Roman" w:hAnsi="Garamond"/>
          <w:color w:val="000000" w:themeColor="text1"/>
          <w:lang w:val="pl-PL"/>
        </w:rPr>
        <w:t>ępującym brzmieniu:</w:t>
      </w:r>
    </w:p>
    <w:p w14:paraId="143CA233" w14:textId="77777777" w:rsidR="00CF0881" w:rsidRPr="00CF0881" w:rsidRDefault="00CF0881" w:rsidP="00CF0881">
      <w:pPr>
        <w:ind w:left="567" w:hanging="567"/>
        <w:jc w:val="both"/>
        <w:rPr>
          <w:rFonts w:ascii="Garamond" w:eastAsia="Times New Roman" w:hAnsi="Garamond"/>
          <w:color w:val="000000" w:themeColor="text1"/>
          <w:lang w:val="pl-PL"/>
        </w:rPr>
      </w:pPr>
      <w:r w:rsidRPr="00CF0881">
        <w:rPr>
          <w:rFonts w:ascii="Garamond" w:eastAsia="Times New Roman" w:hAnsi="Garamond"/>
          <w:color w:val="000000" w:themeColor="text1"/>
          <w:lang w:val="pl-PL"/>
        </w:rPr>
        <w:t>§ 37</w:t>
      </w:r>
      <w:r w:rsidRPr="00CF0881">
        <w:rPr>
          <w:rFonts w:ascii="Garamond" w:eastAsia="Times New Roman" w:hAnsi="Garamond"/>
          <w:color w:val="000000" w:themeColor="text1"/>
          <w:vertAlign w:val="superscript"/>
          <w:lang w:val="pl-PL"/>
        </w:rPr>
        <w:t>1</w:t>
      </w:r>
      <w:r w:rsidRPr="00CF0881">
        <w:rPr>
          <w:rFonts w:ascii="Garamond" w:eastAsia="Times New Roman" w:hAnsi="Garamond"/>
          <w:color w:val="000000" w:themeColor="text1"/>
          <w:lang w:val="pl-PL"/>
        </w:rPr>
        <w:t>. ZALICZKA</w:t>
      </w:r>
    </w:p>
    <w:p w14:paraId="7527373F" w14:textId="77777777" w:rsidR="00CF0881" w:rsidRPr="00CF0881" w:rsidRDefault="00CF0881" w:rsidP="00CF0881">
      <w:pPr>
        <w:ind w:left="567" w:hanging="567"/>
        <w:jc w:val="both"/>
        <w:rPr>
          <w:rFonts w:ascii="Garamond" w:eastAsia="Times New Roman" w:hAnsi="Garamond"/>
          <w:color w:val="000000" w:themeColor="text1"/>
          <w:lang w:val="pl-PL"/>
        </w:rPr>
      </w:pPr>
      <w:r w:rsidRPr="00CF0881">
        <w:rPr>
          <w:rFonts w:ascii="Garamond" w:eastAsia="Times New Roman" w:hAnsi="Garamond"/>
          <w:color w:val="000000" w:themeColor="text1"/>
          <w:lang w:val="pl-PL"/>
        </w:rPr>
        <w:t>1.</w:t>
      </w:r>
      <w:r w:rsidRPr="00CF0881">
        <w:rPr>
          <w:rFonts w:ascii="Garamond" w:eastAsia="Times New Roman" w:hAnsi="Garamond"/>
          <w:color w:val="000000" w:themeColor="text1"/>
          <w:lang w:val="pl-PL"/>
        </w:rPr>
        <w:tab/>
        <w:t>Zamawiający przewiduje możliwość udzielenia zaliczek, na pisemny wniosek Wykonawcy, odrębnie na poczet realizacji każdego z Etapów od 2 do 5 z zastrzeżeniem, że wysokość udzielonej zaliczki na dany Etap, nie może przekroczyć 30% transzy Wynagrodzenia przypisanej do tego Etapu, określonej procentowo w § 37 ust. 1 oraz kwotowo w Harmonogramie Rzeczowo-Finansowym.</w:t>
      </w:r>
    </w:p>
    <w:p w14:paraId="7C7F58FB" w14:textId="77777777" w:rsidR="00CF0881" w:rsidRPr="00CF0881" w:rsidRDefault="00CF0881" w:rsidP="00CF0881">
      <w:pPr>
        <w:ind w:left="567" w:hanging="567"/>
        <w:jc w:val="both"/>
        <w:rPr>
          <w:rFonts w:ascii="Garamond" w:eastAsia="Times New Roman" w:hAnsi="Garamond"/>
          <w:color w:val="000000" w:themeColor="text1"/>
          <w:lang w:val="pl-PL"/>
        </w:rPr>
      </w:pPr>
      <w:r w:rsidRPr="00CF0881">
        <w:rPr>
          <w:rFonts w:ascii="Garamond" w:eastAsia="Times New Roman" w:hAnsi="Garamond"/>
          <w:color w:val="000000" w:themeColor="text1"/>
          <w:lang w:val="pl-PL"/>
        </w:rPr>
        <w:t>2.</w:t>
      </w:r>
      <w:r w:rsidRPr="00CF0881">
        <w:rPr>
          <w:rFonts w:ascii="Garamond" w:eastAsia="Times New Roman" w:hAnsi="Garamond"/>
          <w:color w:val="000000" w:themeColor="text1"/>
          <w:lang w:val="pl-PL"/>
        </w:rPr>
        <w:tab/>
        <w:t>Udzielenie zaliczki za Etap od 3 do 5 nie może nastąpić wcześniej niż przed uzyskaniem 90% stanu zaawansowania prac objętych Etapem 2 (konstrukcja obiektu - stan surowy).</w:t>
      </w:r>
    </w:p>
    <w:p w14:paraId="3C858102" w14:textId="77777777" w:rsidR="00CF0881" w:rsidRPr="00CF0881" w:rsidRDefault="00CF0881" w:rsidP="00CF0881">
      <w:pPr>
        <w:ind w:left="567" w:hanging="567"/>
        <w:jc w:val="both"/>
        <w:rPr>
          <w:rFonts w:ascii="Garamond" w:eastAsia="Times New Roman" w:hAnsi="Garamond"/>
          <w:color w:val="000000" w:themeColor="text1"/>
          <w:lang w:val="pl-PL"/>
        </w:rPr>
      </w:pPr>
      <w:r w:rsidRPr="00CF0881">
        <w:rPr>
          <w:rFonts w:ascii="Garamond" w:eastAsia="Times New Roman" w:hAnsi="Garamond"/>
          <w:color w:val="000000" w:themeColor="text1"/>
          <w:lang w:val="pl-PL"/>
        </w:rPr>
        <w:t>3.</w:t>
      </w:r>
      <w:r w:rsidRPr="00CF0881">
        <w:rPr>
          <w:rFonts w:ascii="Garamond" w:eastAsia="Times New Roman" w:hAnsi="Garamond"/>
          <w:color w:val="000000" w:themeColor="text1"/>
          <w:lang w:val="pl-PL"/>
        </w:rPr>
        <w:tab/>
        <w:t>W przypadku podpisania Protokołu Odbioru Etapu udzielona zaliczka na poczet realizacji danego Etapu zostanie zaliczona na poczet transzy Wynagrodzenia za ten Etap.</w:t>
      </w:r>
    </w:p>
    <w:p w14:paraId="68B2EBE3" w14:textId="77777777" w:rsidR="00CF0881" w:rsidRPr="00CF0881" w:rsidRDefault="00CF0881" w:rsidP="00CF0881">
      <w:pPr>
        <w:ind w:left="567" w:hanging="567"/>
        <w:jc w:val="both"/>
        <w:rPr>
          <w:rFonts w:ascii="Garamond" w:eastAsia="Times New Roman" w:hAnsi="Garamond"/>
          <w:color w:val="000000" w:themeColor="text1"/>
          <w:lang w:val="pl-PL"/>
        </w:rPr>
      </w:pPr>
      <w:r w:rsidRPr="00CF0881">
        <w:rPr>
          <w:rFonts w:ascii="Garamond" w:eastAsia="Times New Roman" w:hAnsi="Garamond"/>
          <w:color w:val="000000" w:themeColor="text1"/>
          <w:lang w:val="pl-PL"/>
        </w:rPr>
        <w:t>4.</w:t>
      </w:r>
      <w:r w:rsidRPr="00CF0881">
        <w:rPr>
          <w:rFonts w:ascii="Garamond" w:eastAsia="Times New Roman" w:hAnsi="Garamond"/>
          <w:color w:val="000000" w:themeColor="text1"/>
          <w:lang w:val="pl-PL"/>
        </w:rPr>
        <w:tab/>
        <w:t>Zaliczka zostanie wpłacona na konto wskazane przez Wykonawcę w terminie 21 dni od dnia otrzymania prawidłowo wystawionej faktury.</w:t>
      </w:r>
    </w:p>
    <w:p w14:paraId="33104C37" w14:textId="77777777" w:rsidR="00CF0881" w:rsidRPr="00CF0881" w:rsidRDefault="00CF0881" w:rsidP="00CF0881">
      <w:pPr>
        <w:ind w:left="567" w:hanging="567"/>
        <w:jc w:val="both"/>
        <w:rPr>
          <w:rFonts w:ascii="Garamond" w:eastAsia="Times New Roman" w:hAnsi="Garamond"/>
          <w:color w:val="000000" w:themeColor="text1"/>
          <w:lang w:val="pl-PL"/>
        </w:rPr>
      </w:pPr>
    </w:p>
    <w:p w14:paraId="1348B146" w14:textId="42C33A0E" w:rsidR="00CF0881" w:rsidRPr="00CF0881" w:rsidRDefault="00CF0881" w:rsidP="00CF0881">
      <w:pPr>
        <w:ind w:left="567" w:hanging="567"/>
        <w:jc w:val="both"/>
        <w:rPr>
          <w:rFonts w:ascii="Garamond" w:eastAsia="Times New Roman" w:hAnsi="Garamond"/>
          <w:color w:val="000000" w:themeColor="text1"/>
          <w:lang w:val="pl-PL"/>
        </w:rPr>
      </w:pPr>
      <w:r>
        <w:rPr>
          <w:rFonts w:ascii="Garamond" w:eastAsia="Times New Roman" w:hAnsi="Garamond"/>
          <w:color w:val="000000" w:themeColor="text1"/>
          <w:lang w:val="pl-PL"/>
        </w:rPr>
        <w:t>W załączeniu przekazuję</w:t>
      </w:r>
      <w:r w:rsidRPr="00CF0881">
        <w:rPr>
          <w:rFonts w:ascii="Garamond" w:eastAsia="Times New Roman" w:hAnsi="Garamond"/>
          <w:color w:val="000000" w:themeColor="text1"/>
          <w:lang w:val="pl-PL"/>
        </w:rPr>
        <w:t xml:space="preserve"> zmodyfikowany wzór umowy </w:t>
      </w:r>
      <w:bookmarkStart w:id="0" w:name="_GoBack"/>
      <w:bookmarkEnd w:id="0"/>
      <w:r w:rsidR="009B106F">
        <w:rPr>
          <w:rFonts w:ascii="Garamond" w:eastAsia="Times New Roman" w:hAnsi="Garamond"/>
          <w:color w:val="000000" w:themeColor="text1"/>
          <w:lang w:val="pl-PL"/>
        </w:rPr>
        <w:t>stanowiący</w:t>
      </w:r>
      <w:r w:rsidRPr="00CF0881">
        <w:rPr>
          <w:rFonts w:ascii="Garamond" w:eastAsia="Times New Roman" w:hAnsi="Garamond"/>
          <w:color w:val="000000" w:themeColor="text1"/>
          <w:lang w:val="pl-PL"/>
        </w:rPr>
        <w:t xml:space="preserve"> </w:t>
      </w:r>
      <w:r>
        <w:rPr>
          <w:rFonts w:ascii="Garamond" w:eastAsia="Times New Roman" w:hAnsi="Garamond"/>
          <w:color w:val="000000" w:themeColor="text1"/>
          <w:lang w:val="pl-PL"/>
        </w:rPr>
        <w:t>z</w:t>
      </w:r>
      <w:r w:rsidRPr="00CF0881">
        <w:rPr>
          <w:rFonts w:ascii="Garamond" w:eastAsia="Times New Roman" w:hAnsi="Garamond"/>
          <w:color w:val="000000" w:themeColor="text1"/>
          <w:lang w:val="pl-PL"/>
        </w:rPr>
        <w:t>ałącznik nr 3 do SWZ.</w:t>
      </w:r>
    </w:p>
    <w:sectPr w:rsidR="00CF0881" w:rsidRPr="00CF0881" w:rsidSect="002A652A">
      <w:headerReference w:type="default" r:id="rId11"/>
      <w:footerReference w:type="default" r:id="rId12"/>
      <w:pgSz w:w="11906" w:h="16838"/>
      <w:pgMar w:top="1276" w:right="1417" w:bottom="1985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1665BE" w14:textId="77777777" w:rsidR="001F43EC" w:rsidRDefault="001F43EC" w:rsidP="00E22E7B">
      <w:r>
        <w:separator/>
      </w:r>
    </w:p>
  </w:endnote>
  <w:endnote w:type="continuationSeparator" w:id="0">
    <w:p w14:paraId="7463115B" w14:textId="77777777" w:rsidR="001F43EC" w:rsidRDefault="001F43EC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5FE7CF" w14:textId="77777777"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1B4C9BE3" w14:textId="77777777" w:rsidR="00E22E7B" w:rsidRPr="00E446E9" w:rsidRDefault="005648AF" w:rsidP="007710AA">
    <w:pPr>
      <w:pStyle w:val="Stopka"/>
      <w:jc w:val="center"/>
      <w:rPr>
        <w:lang w:val="en-US"/>
      </w:rPr>
    </w:pPr>
    <w:r w:rsidRPr="00E446E9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E446E9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67EA27" w14:textId="77777777" w:rsidR="001F43EC" w:rsidRDefault="001F43EC" w:rsidP="00E22E7B">
      <w:r>
        <w:separator/>
      </w:r>
    </w:p>
  </w:footnote>
  <w:footnote w:type="continuationSeparator" w:id="0">
    <w:p w14:paraId="6E7C35C7" w14:textId="77777777" w:rsidR="001F43EC" w:rsidRDefault="001F43EC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27FEE" w14:textId="77777777" w:rsidR="00E22E7B" w:rsidRDefault="00631EE1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B2200E4" wp14:editId="12890B90">
          <wp:extent cx="1758950" cy="952500"/>
          <wp:effectExtent l="0" t="0" r="0" b="0"/>
          <wp:docPr id="6" name="Obraz 6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89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B2910D" w14:textId="77777777" w:rsidR="009107A5" w:rsidRDefault="009107A5" w:rsidP="00E22E7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043D2"/>
    <w:multiLevelType w:val="multilevel"/>
    <w:tmpl w:val="18025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636381"/>
    <w:multiLevelType w:val="hybridMultilevel"/>
    <w:tmpl w:val="46DE1F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CE645A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A74FD98">
      <w:start w:val="1"/>
      <w:numFmt w:val="decimal"/>
      <w:lvlText w:val="%3."/>
      <w:lvlJc w:val="left"/>
      <w:pPr>
        <w:ind w:left="2370" w:hanging="39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3D727C"/>
    <w:multiLevelType w:val="hybridMultilevel"/>
    <w:tmpl w:val="95FA1E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3134CD9"/>
    <w:multiLevelType w:val="hybridMultilevel"/>
    <w:tmpl w:val="A4A61EE6"/>
    <w:lvl w:ilvl="0" w:tplc="E140106C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9B3B5F"/>
    <w:multiLevelType w:val="multilevel"/>
    <w:tmpl w:val="B43041DC"/>
    <w:lvl w:ilvl="0">
      <w:start w:val="1"/>
      <w:numFmt w:val="lowerLetter"/>
      <w:lvlText w:val="%1)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5418"/>
    <w:rsid w:val="0001178D"/>
    <w:rsid w:val="00017DCD"/>
    <w:rsid w:val="00037193"/>
    <w:rsid w:val="00040B1B"/>
    <w:rsid w:val="0004119A"/>
    <w:rsid w:val="00050A18"/>
    <w:rsid w:val="00054DBE"/>
    <w:rsid w:val="00074020"/>
    <w:rsid w:val="0008059B"/>
    <w:rsid w:val="00080E91"/>
    <w:rsid w:val="000B242D"/>
    <w:rsid w:val="000B2E90"/>
    <w:rsid w:val="000B4203"/>
    <w:rsid w:val="000C072E"/>
    <w:rsid w:val="000C3A91"/>
    <w:rsid w:val="000D0210"/>
    <w:rsid w:val="000D2098"/>
    <w:rsid w:val="000E1C35"/>
    <w:rsid w:val="000E66EF"/>
    <w:rsid w:val="000F353E"/>
    <w:rsid w:val="000F5C03"/>
    <w:rsid w:val="000F66AC"/>
    <w:rsid w:val="000F66EB"/>
    <w:rsid w:val="00100CB4"/>
    <w:rsid w:val="00120D10"/>
    <w:rsid w:val="00121C88"/>
    <w:rsid w:val="00123BE4"/>
    <w:rsid w:val="00132E38"/>
    <w:rsid w:val="001412AD"/>
    <w:rsid w:val="00143B9C"/>
    <w:rsid w:val="00144DED"/>
    <w:rsid w:val="00150D48"/>
    <w:rsid w:val="00177DD9"/>
    <w:rsid w:val="001954CA"/>
    <w:rsid w:val="001964D1"/>
    <w:rsid w:val="00196BA0"/>
    <w:rsid w:val="00197066"/>
    <w:rsid w:val="001A2D22"/>
    <w:rsid w:val="001A5768"/>
    <w:rsid w:val="001B1AA3"/>
    <w:rsid w:val="001C48E5"/>
    <w:rsid w:val="001D7376"/>
    <w:rsid w:val="001E4D92"/>
    <w:rsid w:val="001F2D75"/>
    <w:rsid w:val="001F43EC"/>
    <w:rsid w:val="001F78EF"/>
    <w:rsid w:val="00210C53"/>
    <w:rsid w:val="00212863"/>
    <w:rsid w:val="0023595A"/>
    <w:rsid w:val="0024565D"/>
    <w:rsid w:val="00250CF9"/>
    <w:rsid w:val="002533E1"/>
    <w:rsid w:val="00264A50"/>
    <w:rsid w:val="002740B7"/>
    <w:rsid w:val="00274222"/>
    <w:rsid w:val="00275393"/>
    <w:rsid w:val="002779E6"/>
    <w:rsid w:val="00284FD2"/>
    <w:rsid w:val="002909CC"/>
    <w:rsid w:val="00293345"/>
    <w:rsid w:val="00293A18"/>
    <w:rsid w:val="002A652A"/>
    <w:rsid w:val="002B3235"/>
    <w:rsid w:val="002B5397"/>
    <w:rsid w:val="002C015A"/>
    <w:rsid w:val="002C261B"/>
    <w:rsid w:val="002F79B9"/>
    <w:rsid w:val="00306181"/>
    <w:rsid w:val="00322FC1"/>
    <w:rsid w:val="00325225"/>
    <w:rsid w:val="00334643"/>
    <w:rsid w:val="00342221"/>
    <w:rsid w:val="003B1697"/>
    <w:rsid w:val="003B634E"/>
    <w:rsid w:val="003B6BF5"/>
    <w:rsid w:val="003F447D"/>
    <w:rsid w:val="003F62A8"/>
    <w:rsid w:val="004028FA"/>
    <w:rsid w:val="0040611B"/>
    <w:rsid w:val="00434501"/>
    <w:rsid w:val="004522AF"/>
    <w:rsid w:val="004546F4"/>
    <w:rsid w:val="00466D42"/>
    <w:rsid w:val="00467BD6"/>
    <w:rsid w:val="0047421C"/>
    <w:rsid w:val="00476145"/>
    <w:rsid w:val="00482FDA"/>
    <w:rsid w:val="004A7CFA"/>
    <w:rsid w:val="004B462E"/>
    <w:rsid w:val="004B77EF"/>
    <w:rsid w:val="004C5718"/>
    <w:rsid w:val="004D5A38"/>
    <w:rsid w:val="004E2994"/>
    <w:rsid w:val="00502ABB"/>
    <w:rsid w:val="0053039B"/>
    <w:rsid w:val="00530587"/>
    <w:rsid w:val="005500A0"/>
    <w:rsid w:val="00551151"/>
    <w:rsid w:val="005534E6"/>
    <w:rsid w:val="0056244B"/>
    <w:rsid w:val="00563A34"/>
    <w:rsid w:val="005648AF"/>
    <w:rsid w:val="0057358E"/>
    <w:rsid w:val="00586427"/>
    <w:rsid w:val="00596349"/>
    <w:rsid w:val="005A3B7A"/>
    <w:rsid w:val="005A43C8"/>
    <w:rsid w:val="005C058E"/>
    <w:rsid w:val="005C4685"/>
    <w:rsid w:val="00600795"/>
    <w:rsid w:val="00601777"/>
    <w:rsid w:val="00604CED"/>
    <w:rsid w:val="0060610A"/>
    <w:rsid w:val="006121FD"/>
    <w:rsid w:val="00614A38"/>
    <w:rsid w:val="00621596"/>
    <w:rsid w:val="00627919"/>
    <w:rsid w:val="0063168D"/>
    <w:rsid w:val="006318F9"/>
    <w:rsid w:val="00631EE1"/>
    <w:rsid w:val="0063475E"/>
    <w:rsid w:val="0064211A"/>
    <w:rsid w:val="00645E3D"/>
    <w:rsid w:val="00667392"/>
    <w:rsid w:val="00675ED0"/>
    <w:rsid w:val="006D0AB6"/>
    <w:rsid w:val="006D51E0"/>
    <w:rsid w:val="006E1430"/>
    <w:rsid w:val="006E4A02"/>
    <w:rsid w:val="006F2580"/>
    <w:rsid w:val="006F3D73"/>
    <w:rsid w:val="006F4078"/>
    <w:rsid w:val="0071031E"/>
    <w:rsid w:val="00737BD5"/>
    <w:rsid w:val="00760978"/>
    <w:rsid w:val="007710AA"/>
    <w:rsid w:val="007A7D91"/>
    <w:rsid w:val="007B53BA"/>
    <w:rsid w:val="007E638F"/>
    <w:rsid w:val="007F5287"/>
    <w:rsid w:val="00806DFC"/>
    <w:rsid w:val="0080744B"/>
    <w:rsid w:val="008158D6"/>
    <w:rsid w:val="00850207"/>
    <w:rsid w:val="00862644"/>
    <w:rsid w:val="00865F91"/>
    <w:rsid w:val="008868B7"/>
    <w:rsid w:val="008874D7"/>
    <w:rsid w:val="008C0EE9"/>
    <w:rsid w:val="008D19A5"/>
    <w:rsid w:val="008F19C2"/>
    <w:rsid w:val="008F31ED"/>
    <w:rsid w:val="00905DFC"/>
    <w:rsid w:val="00906F80"/>
    <w:rsid w:val="00907151"/>
    <w:rsid w:val="00910401"/>
    <w:rsid w:val="009107A5"/>
    <w:rsid w:val="00917320"/>
    <w:rsid w:val="00933D83"/>
    <w:rsid w:val="00940D3F"/>
    <w:rsid w:val="00946A1D"/>
    <w:rsid w:val="00957E08"/>
    <w:rsid w:val="009620AB"/>
    <w:rsid w:val="00963450"/>
    <w:rsid w:val="00964F6E"/>
    <w:rsid w:val="00965938"/>
    <w:rsid w:val="0097793C"/>
    <w:rsid w:val="00977FF3"/>
    <w:rsid w:val="00983E51"/>
    <w:rsid w:val="0098548F"/>
    <w:rsid w:val="0098553A"/>
    <w:rsid w:val="00990787"/>
    <w:rsid w:val="00992B8F"/>
    <w:rsid w:val="009A52A2"/>
    <w:rsid w:val="009A5839"/>
    <w:rsid w:val="009B02B3"/>
    <w:rsid w:val="009B106F"/>
    <w:rsid w:val="009B2D18"/>
    <w:rsid w:val="009B3680"/>
    <w:rsid w:val="009B4D5F"/>
    <w:rsid w:val="009C1695"/>
    <w:rsid w:val="009C5F8A"/>
    <w:rsid w:val="009E25C8"/>
    <w:rsid w:val="009F4DE5"/>
    <w:rsid w:val="00A015FF"/>
    <w:rsid w:val="00A06C31"/>
    <w:rsid w:val="00A12D0F"/>
    <w:rsid w:val="00A46CF6"/>
    <w:rsid w:val="00A5128E"/>
    <w:rsid w:val="00A5317B"/>
    <w:rsid w:val="00A667D7"/>
    <w:rsid w:val="00A722EB"/>
    <w:rsid w:val="00A75534"/>
    <w:rsid w:val="00A82019"/>
    <w:rsid w:val="00A823DD"/>
    <w:rsid w:val="00A85EB6"/>
    <w:rsid w:val="00AA2535"/>
    <w:rsid w:val="00AB06F0"/>
    <w:rsid w:val="00AB38D9"/>
    <w:rsid w:val="00AD1E13"/>
    <w:rsid w:val="00AD4D9A"/>
    <w:rsid w:val="00AF2220"/>
    <w:rsid w:val="00AF2506"/>
    <w:rsid w:val="00AF4F39"/>
    <w:rsid w:val="00B001E6"/>
    <w:rsid w:val="00B006FD"/>
    <w:rsid w:val="00B108D4"/>
    <w:rsid w:val="00B16A7E"/>
    <w:rsid w:val="00B21AFE"/>
    <w:rsid w:val="00B25F21"/>
    <w:rsid w:val="00B26C60"/>
    <w:rsid w:val="00B403B3"/>
    <w:rsid w:val="00B5064E"/>
    <w:rsid w:val="00B52DE2"/>
    <w:rsid w:val="00B65E1E"/>
    <w:rsid w:val="00B732B0"/>
    <w:rsid w:val="00B760A1"/>
    <w:rsid w:val="00B92734"/>
    <w:rsid w:val="00BA5305"/>
    <w:rsid w:val="00BA60B1"/>
    <w:rsid w:val="00BA6D1F"/>
    <w:rsid w:val="00BC0D23"/>
    <w:rsid w:val="00BD0C03"/>
    <w:rsid w:val="00BD19F7"/>
    <w:rsid w:val="00BD62BF"/>
    <w:rsid w:val="00BF0798"/>
    <w:rsid w:val="00BF2F7D"/>
    <w:rsid w:val="00C03926"/>
    <w:rsid w:val="00C1348E"/>
    <w:rsid w:val="00C26C64"/>
    <w:rsid w:val="00C449AB"/>
    <w:rsid w:val="00C472EB"/>
    <w:rsid w:val="00C60C83"/>
    <w:rsid w:val="00C63417"/>
    <w:rsid w:val="00CA4986"/>
    <w:rsid w:val="00CB0085"/>
    <w:rsid w:val="00CC72BF"/>
    <w:rsid w:val="00CD224C"/>
    <w:rsid w:val="00CF0881"/>
    <w:rsid w:val="00CF2439"/>
    <w:rsid w:val="00CF7D7B"/>
    <w:rsid w:val="00D01523"/>
    <w:rsid w:val="00D06088"/>
    <w:rsid w:val="00D06FF6"/>
    <w:rsid w:val="00D41959"/>
    <w:rsid w:val="00D448E1"/>
    <w:rsid w:val="00D6245E"/>
    <w:rsid w:val="00D64A4C"/>
    <w:rsid w:val="00D6776D"/>
    <w:rsid w:val="00D846E1"/>
    <w:rsid w:val="00D84FDF"/>
    <w:rsid w:val="00D876BE"/>
    <w:rsid w:val="00D90F11"/>
    <w:rsid w:val="00D92A0B"/>
    <w:rsid w:val="00D951A2"/>
    <w:rsid w:val="00D9639B"/>
    <w:rsid w:val="00DA4144"/>
    <w:rsid w:val="00DA6FCF"/>
    <w:rsid w:val="00DC3516"/>
    <w:rsid w:val="00DC428B"/>
    <w:rsid w:val="00DD4460"/>
    <w:rsid w:val="00DE1FAD"/>
    <w:rsid w:val="00DE20E6"/>
    <w:rsid w:val="00E02CF1"/>
    <w:rsid w:val="00E11FB2"/>
    <w:rsid w:val="00E221F3"/>
    <w:rsid w:val="00E22E7B"/>
    <w:rsid w:val="00E27375"/>
    <w:rsid w:val="00E32A06"/>
    <w:rsid w:val="00E42DD1"/>
    <w:rsid w:val="00E446E9"/>
    <w:rsid w:val="00E449A8"/>
    <w:rsid w:val="00E51C5F"/>
    <w:rsid w:val="00E631DB"/>
    <w:rsid w:val="00E74730"/>
    <w:rsid w:val="00E8143E"/>
    <w:rsid w:val="00EA4538"/>
    <w:rsid w:val="00EC3D2B"/>
    <w:rsid w:val="00EE13F9"/>
    <w:rsid w:val="00EE1607"/>
    <w:rsid w:val="00EE4E67"/>
    <w:rsid w:val="00EF7DBF"/>
    <w:rsid w:val="00F02D00"/>
    <w:rsid w:val="00F04D02"/>
    <w:rsid w:val="00F41314"/>
    <w:rsid w:val="00F507E2"/>
    <w:rsid w:val="00F61C88"/>
    <w:rsid w:val="00F660D5"/>
    <w:rsid w:val="00F66CA5"/>
    <w:rsid w:val="00F70BAF"/>
    <w:rsid w:val="00F76632"/>
    <w:rsid w:val="00F77810"/>
    <w:rsid w:val="00F817EE"/>
    <w:rsid w:val="00F87037"/>
    <w:rsid w:val="00F870F7"/>
    <w:rsid w:val="00F92C18"/>
    <w:rsid w:val="00F93D49"/>
    <w:rsid w:val="00FA562F"/>
    <w:rsid w:val="00FB182F"/>
    <w:rsid w:val="00FC20D7"/>
    <w:rsid w:val="00FD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138C86"/>
  <w15:docId w15:val="{DBB70876-1110-4E8C-B78E-ACDE983F4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275393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Nagwek1">
    <w:name w:val="heading 1"/>
    <w:basedOn w:val="Normalny"/>
    <w:link w:val="Nagwek1Znak"/>
    <w:uiPriority w:val="9"/>
    <w:qFormat/>
    <w:rsid w:val="00631EE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31EE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31EE1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3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3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376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73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7376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Zwykytekst">
    <w:name w:val="Plain Text"/>
    <w:basedOn w:val="Normalny"/>
    <w:link w:val="ZwykytekstZnak"/>
    <w:uiPriority w:val="99"/>
    <w:unhideWhenUsed/>
    <w:rsid w:val="000F66EB"/>
    <w:pPr>
      <w:widowControl/>
    </w:pPr>
    <w:rPr>
      <w:rFonts w:ascii="Garamond" w:eastAsia="Times New Roman" w:hAnsi="Garamond"/>
      <w:szCs w:val="21"/>
      <w:lang w:val="pl-PL"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F66EB"/>
    <w:rPr>
      <w:rFonts w:ascii="Garamond" w:eastAsia="Times New Roman" w:hAnsi="Garamond" w:cs="Times New Roman"/>
      <w:szCs w:val="21"/>
      <w:lang w:eastAsia="pl-PL"/>
    </w:rPr>
  </w:style>
  <w:style w:type="paragraph" w:styleId="Akapitzlist">
    <w:name w:val="List Paragraph"/>
    <w:aliases w:val="BulletC,CW_Lista"/>
    <w:basedOn w:val="Normalny"/>
    <w:link w:val="AkapitzlistZnak"/>
    <w:uiPriority w:val="34"/>
    <w:qFormat/>
    <w:rsid w:val="00121C88"/>
    <w:pPr>
      <w:widowControl/>
      <w:spacing w:after="200" w:line="276" w:lineRule="auto"/>
      <w:ind w:left="720"/>
      <w:contextualSpacing/>
    </w:pPr>
    <w:rPr>
      <w:rFonts w:ascii="Times New Roman" w:hAnsi="Times New Roman"/>
      <w:sz w:val="24"/>
    </w:rPr>
  </w:style>
  <w:style w:type="paragraph" w:styleId="Bezodstpw">
    <w:name w:val="No Spacing"/>
    <w:uiPriority w:val="1"/>
    <w:qFormat/>
    <w:rsid w:val="00121C88"/>
    <w:pPr>
      <w:spacing w:after="0" w:line="240" w:lineRule="auto"/>
    </w:pPr>
    <w:rPr>
      <w:rFonts w:ascii="Calibri" w:eastAsia="SimSun" w:hAnsi="Calibri" w:cs="Times New Roman"/>
      <w:lang w:val="en-US" w:eastAsia="zh-CN"/>
    </w:rPr>
  </w:style>
  <w:style w:type="character" w:styleId="Hipercze">
    <w:name w:val="Hyperlink"/>
    <w:basedOn w:val="Domylnaczcionkaakapitu"/>
    <w:uiPriority w:val="99"/>
    <w:unhideWhenUsed/>
    <w:rsid w:val="00080E91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080E91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AkapitzlistZnak">
    <w:name w:val="Akapit z listą Znak"/>
    <w:aliases w:val="BulletC Znak,CW_Lista Znak"/>
    <w:link w:val="Akapitzlist"/>
    <w:uiPriority w:val="34"/>
    <w:locked/>
    <w:rsid w:val="00596349"/>
    <w:rPr>
      <w:rFonts w:ascii="Times New Roman" w:eastAsia="Calibri" w:hAnsi="Times New Roman" w:cs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7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FD75113-38B2-45CA-92F2-A12AF950A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269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Diaków</dc:creator>
  <cp:lastModifiedBy>Anna Bęben</cp:lastModifiedBy>
  <cp:revision>67</cp:revision>
  <cp:lastPrinted>2022-02-21T06:46:00Z</cp:lastPrinted>
  <dcterms:created xsi:type="dcterms:W3CDTF">2021-04-22T09:17:00Z</dcterms:created>
  <dcterms:modified xsi:type="dcterms:W3CDTF">2022-03-25T08:33:00Z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