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6085C">
              <w:rPr>
                <w:rFonts w:eastAsia="Lucida Sans Unicode"/>
                <w:b/>
                <w:kern w:val="3"/>
                <w:lang w:eastAsia="zh-CN" w:bidi="hi-IN"/>
              </w:rPr>
              <w:t>1</w:t>
            </w:r>
            <w:r w:rsidR="006C7DD9">
              <w:rPr>
                <w:rFonts w:eastAsia="Lucida Sans Unicode"/>
                <w:b/>
                <w:kern w:val="3"/>
                <w:lang w:eastAsia="zh-CN" w:bidi="hi-IN"/>
              </w:rPr>
              <w:t>2</w:t>
            </w:r>
            <w:r w:rsidR="00B261E0" w:rsidRPr="00B261E0">
              <w:rPr>
                <w:rFonts w:eastAsia="Lucida Sans Unicode"/>
                <w:b/>
                <w:kern w:val="3"/>
                <w:lang w:eastAsia="zh-CN" w:bidi="hi-IN"/>
              </w:rPr>
              <w:t xml:space="preserve"> - </w:t>
            </w:r>
            <w:r w:rsidR="006C7DD9">
              <w:rPr>
                <w:rFonts w:eastAsia="Lucida Sans Unicode"/>
                <w:b/>
                <w:kern w:val="3"/>
                <w:lang w:eastAsia="zh-CN" w:bidi="hi-IN"/>
              </w:rPr>
              <w:t>Mikrotom typ 1 (</w:t>
            </w:r>
            <w:r w:rsidR="006C7DD9" w:rsidRPr="006C7DD9">
              <w:rPr>
                <w:rFonts w:eastAsia="Lucida Sans Unicode"/>
                <w:b/>
                <w:kern w:val="3"/>
                <w:lang w:eastAsia="zh-CN" w:bidi="hi-IN"/>
              </w:rPr>
              <w:t>5 szt.</w:t>
            </w:r>
            <w:r w:rsidR="006C7DD9">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757902" w:rsidRDefault="006C7DD9" w:rsidP="006C7DD9">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757902">
        <w:rPr>
          <w:rFonts w:ascii="Times New Roman" w:eastAsia="Lucida Sans Unicode" w:hAnsi="Times New Roman" w:cs="Times New Roman"/>
          <w:kern w:val="3"/>
          <w:lang w:eastAsia="zh-CN" w:bidi="hi-IN"/>
        </w:rPr>
        <w:br w:type="page"/>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C6085C">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6C7DD9" w:rsidRPr="006C7DD9">
              <w:rPr>
                <w:rFonts w:ascii="Century Gothic" w:eastAsia="Times New Roman" w:hAnsi="Century Gothic" w:cs="Times New Roman"/>
                <w:b/>
                <w:sz w:val="20"/>
                <w:szCs w:val="20"/>
              </w:rPr>
              <w:t>Mikrotom typ 1</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192831"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6C7DD9"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5"/>
        <w:gridCol w:w="512"/>
        <w:gridCol w:w="55"/>
        <w:gridCol w:w="6182"/>
        <w:gridCol w:w="1701"/>
        <w:gridCol w:w="6096"/>
        <w:gridCol w:w="55"/>
      </w:tblGrid>
      <w:tr w:rsidR="002D1A43" w:rsidRPr="00AC2198" w:rsidTr="00DE7EB0">
        <w:trPr>
          <w:gridAfter w:val="1"/>
          <w:wAfter w:w="55" w:type="dxa"/>
          <w:jc w:val="center"/>
        </w:trPr>
        <w:tc>
          <w:tcPr>
            <w:tcW w:w="146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DE7EB0">
        <w:trPr>
          <w:gridAfter w:val="1"/>
          <w:wAfter w:w="55" w:type="dxa"/>
          <w:jc w:val="center"/>
        </w:trPr>
        <w:tc>
          <w:tcPr>
            <w:tcW w:w="5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 xml:space="preserve">Urządzenie kompletne, gotowe do pracy. Wyposażone w uchwyt na nożyki jednorazowe </w:t>
            </w:r>
            <w:proofErr w:type="spellStart"/>
            <w:r w:rsidRPr="008518E4">
              <w:rPr>
                <w:rFonts w:ascii="Times New Roman" w:hAnsi="Times New Roman" w:cs="Times New Roman"/>
              </w:rPr>
              <w:t>niskoprofilowe</w:t>
            </w:r>
            <w:proofErr w:type="spellEnd"/>
            <w:r w:rsidRPr="008518E4">
              <w:rPr>
                <w:rFonts w:ascii="Times New Roman" w:hAnsi="Times New Roman" w:cs="Times New Roman"/>
              </w:rPr>
              <w:t xml:space="preserve"> i wysokoprofilowe, oraz uchwyt szybkomocujący na kasetki z preparatem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bookmarkStart w:id="0" w:name="_GoBack"/>
            <w:bookmarkEnd w:id="0"/>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Przesuwanie preparatu oraz cięcie dokonuje się za pomocą napędu elektromechanicznego sterowanego przez układ mikroprocesorowy</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Całkowity wysuw poziomy głowicy mikrotomu min. 28 mm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Zakres pionowy ruchu głowicy mikrotomu min. 72 mm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spacing w:after="0" w:line="240" w:lineRule="auto"/>
              <w:jc w:val="center"/>
              <w:rPr>
                <w:rFonts w:ascii="Times New Roman" w:hAnsi="Times New Roman" w:cs="Times New Roman"/>
              </w:rPr>
            </w:pPr>
            <w:r>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Prędkość cięcia automatycznego od 0 do 450 mm/s</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27F3E" w:rsidRDefault="006C7DD9" w:rsidP="00023DC5">
            <w:pPr>
              <w:rPr>
                <w:rFonts w:ascii="Times New Roman" w:hAnsi="Times New Roman" w:cs="Times New Roman"/>
              </w:rPr>
            </w:pPr>
            <w:r w:rsidRPr="000D7F28">
              <w:rPr>
                <w:rFonts w:ascii="Times New Roman" w:hAnsi="Times New Roman" w:cs="Times New Roman"/>
              </w:rPr>
              <w:t>Mikrotom wyposażony w awaryjny wyłącznik bezpieczeństwa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4 tryby cięcia:</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pojedyncze</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wielokrotne</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ciągłe</w:t>
            </w:r>
          </w:p>
          <w:p w:rsidR="006C7DD9" w:rsidRPr="00127F3E" w:rsidRDefault="006C7DD9" w:rsidP="00023DC5">
            <w:pPr>
              <w:jc w:val="both"/>
              <w:rPr>
                <w:rFonts w:ascii="Times New Roman" w:hAnsi="Times New Roman" w:cs="Times New Roman"/>
              </w:rPr>
            </w:pPr>
            <w:r w:rsidRPr="000D7F28">
              <w:rPr>
                <w:rFonts w:ascii="Times New Roman" w:hAnsi="Times New Roman" w:cs="Times New Roman"/>
              </w:rPr>
              <w:t>- ciągłe do momentu zwolnienia przycisku</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sidRPr="0003174E">
              <w:rPr>
                <w:rFonts w:ascii="Times New Roman" w:hAnsi="Times New Roman" w:cs="Times New Roman"/>
              </w:rPr>
              <w:t>Możliwość obrotu preparatu (bloczka) w uchwycie o 360°</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sidRPr="0003174E">
              <w:rPr>
                <w:rFonts w:ascii="Times New Roman" w:hAnsi="Times New Roman" w:cs="Times New Roman"/>
              </w:rPr>
              <w:t>Mocowanie preparatu w uchwycie z możliwością precyzyjnej regulacji w płaszczyźnie X i Y o kąt 8° z oznaczoną pozycją 0°</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Pr>
                <w:rFonts w:ascii="Times New Roman" w:hAnsi="Times New Roman" w:cs="Times New Roman"/>
              </w:rPr>
              <w:t xml:space="preserve">Możliwość </w:t>
            </w:r>
            <w:r w:rsidRPr="0003174E">
              <w:rPr>
                <w:rFonts w:ascii="Times New Roman" w:hAnsi="Times New Roman" w:cs="Times New Roman"/>
              </w:rPr>
              <w:t xml:space="preserve">przełączania pomiędzy trybami cięcia i trymowania – jedno naciśnięcie guzika </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sidRPr="0003174E">
              <w:rPr>
                <w:rFonts w:ascii="Times New Roman" w:hAnsi="Times New Roman" w:cs="Times New Roman"/>
              </w:rPr>
              <w:t>Cięcie w zakresie od 0,5 do 100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Cięcie nastawiane w zakresach:</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- 0,5 do 5 µm, skok co 0,5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- 5 do 20 µm, skok co 1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- 20 do 30 µm, skok co 2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- 30 do 60 µm, skok co 5 µm</w:t>
            </w:r>
          </w:p>
          <w:p w:rsidR="006C7DD9" w:rsidRPr="00127F3E" w:rsidRDefault="006C7DD9" w:rsidP="00023DC5">
            <w:pPr>
              <w:jc w:val="both"/>
              <w:rPr>
                <w:rFonts w:ascii="Times New Roman" w:hAnsi="Times New Roman" w:cs="Times New Roman"/>
              </w:rPr>
            </w:pPr>
            <w:r w:rsidRPr="000D7F28">
              <w:rPr>
                <w:rFonts w:ascii="Times New Roman" w:hAnsi="Times New Roman" w:cs="Times New Roman"/>
              </w:rPr>
              <w:t>- 60 do 100 µm, skok co 10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0D7F28">
              <w:rPr>
                <w:rFonts w:ascii="Times New Roman" w:hAnsi="Times New Roman" w:cs="Times New Roman"/>
              </w:rPr>
              <w:t>Trymowanie w zakresie od 5 do 500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Trymowanie nastawiane w zakresach:</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-5 do 30 µm, skok co 5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-30 do 100 µm, skok co 10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-100 do 200 µm, skok co 20 µm</w:t>
            </w:r>
          </w:p>
          <w:p w:rsidR="006C7DD9" w:rsidRPr="00127F3E" w:rsidRDefault="006C7DD9" w:rsidP="00023DC5">
            <w:pPr>
              <w:jc w:val="both"/>
              <w:rPr>
                <w:rFonts w:ascii="Times New Roman" w:hAnsi="Times New Roman" w:cs="Times New Roman"/>
              </w:rPr>
            </w:pPr>
            <w:r w:rsidRPr="000D7F28">
              <w:rPr>
                <w:rFonts w:ascii="Times New Roman" w:hAnsi="Times New Roman" w:cs="Times New Roman"/>
              </w:rPr>
              <w:lastRenderedPageBreak/>
              <w:t>-200 do 500 µm, skok co 50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lastRenderedPageBreak/>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Funkcja retrakcji podczas ruchu powrotnego głowicy mikrotomu (40 µm) z możliwością jej wyłączenia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Uchwyt do cięcia, przystosowany do zamontowania nożyków jednorazowych, zintegrowany z podświetlaną łaźnią (oświetlenie LED) i systemem transportu skrawka po torze wodnym bezpośrednio do łaźni wodnej</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Baza uchwytu na nożyki jednorazowe posiadająca możliwość nastawy kąta nachylenia w zakresie 6° - 12°</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Pojemność łaźni 800 ml</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Regulacja temperatury wody do min. +45°C</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Zamknięty system obiegu wody o pojemności min. 500 ml z regulacją szybkości przepływu</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Uchwyt wyposażony w osłonę na ostrze nożyka</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Wyświetlacz LCD umożliwiający wyświetlanie parametrów i funkcji, takich jak ilość cięć, grubość cięcia, grubość trymowania, tryb cięcia</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Panel sterujący z możliwością wyjęcia z obudowy mikrotomu</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Blokada koła zamachowego w dowolnej pozycji</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Wyjmowana  tacka na akcesoria mikrotomu</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Funkcja szybkiego przywrócenia pozycji próbki względem noża np.: po wymianie nożyka jednorazowego</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Mikrotom z wymiennym uchwytem do żyletek umożliwiający pracę bez toru wodnego</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Wymiary mikrotomu maksymalne: 48 x 60 x 40 cm (szerokość x głębokość x wysokość)</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Możliwość rozbudowy o lupę</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 xml:space="preserve">Nożyki </w:t>
            </w:r>
            <w:proofErr w:type="spellStart"/>
            <w:r w:rsidRPr="001E49BB">
              <w:rPr>
                <w:rFonts w:ascii="Times New Roman" w:hAnsi="Times New Roman" w:cs="Times New Roman"/>
              </w:rPr>
              <w:t>mikrotomowe</w:t>
            </w:r>
            <w:proofErr w:type="spellEnd"/>
            <w:r w:rsidRPr="001E49BB">
              <w:rPr>
                <w:rFonts w:ascii="Times New Roman" w:hAnsi="Times New Roman" w:cs="Times New Roman"/>
              </w:rPr>
              <w:t xml:space="preserve"> o kącie ostrzenia 34° (50 szt.)</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Default="006C7DD9" w:rsidP="00023DC5">
            <w:r w:rsidRPr="001E49BB">
              <w:rPr>
                <w:rFonts w:ascii="Times New Roman" w:hAnsi="Times New Roman" w:cs="Times New Roman"/>
              </w:rPr>
              <w:t>Środek do czyszczenia mikrotomu, pojemność min. 100 ml</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14601" w:type="dxa"/>
            <w:gridSpan w:val="6"/>
            <w:tcBorders>
              <w:top w:val="single" w:sz="4" w:space="0" w:color="auto"/>
              <w:left w:val="single" w:sz="4" w:space="0" w:color="auto"/>
              <w:bottom w:val="single" w:sz="4" w:space="0" w:color="auto"/>
              <w:right w:val="single" w:sz="4" w:space="0" w:color="auto"/>
            </w:tcBorders>
            <w:vAlign w:val="center"/>
          </w:tcPr>
          <w:p w:rsidR="006C7DD9" w:rsidRPr="00127F3E" w:rsidRDefault="006C7DD9" w:rsidP="006C7DD9">
            <w:pPr>
              <w:ind w:left="654"/>
              <w:rPr>
                <w:rFonts w:ascii="Times New Roman" w:hAnsi="Times New Roman" w:cs="Times New Roman"/>
              </w:rPr>
            </w:pPr>
            <w:r w:rsidRPr="000D7F28">
              <w:rPr>
                <w:rFonts w:ascii="Times New Roman" w:hAnsi="Times New Roman" w:cs="Times New Roman"/>
                <w:b/>
              </w:rPr>
              <w:t>Instalacja</w:t>
            </w: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Montaż</w:t>
            </w:r>
            <w:r w:rsidR="00F54B70">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podać</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opakowań, substancji szkodliwych (o ile występują), naprawa szkód </w:t>
            </w:r>
            <w:r>
              <w:rPr>
                <w:rFonts w:ascii="Times New Roman" w:hAnsi="Times New Roman" w:cs="Times New Roman"/>
              </w:rPr>
              <w:t xml:space="preserve">               </w:t>
            </w:r>
            <w:r w:rsidRPr="00127F3E">
              <w:rPr>
                <w:rFonts w:ascii="Times New Roman" w:hAnsi="Times New Roman" w:cs="Times New Roman"/>
              </w:rPr>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6C7DD9" w:rsidRDefault="00EF49E0" w:rsidP="006C7DD9">
            <w:pPr>
              <w:pStyle w:val="Akapitzlist"/>
              <w:widowControl w:val="0"/>
              <w:numPr>
                <w:ilvl w:val="0"/>
                <w:numId w:val="5"/>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6C7DD9" w:rsidRPr="00127F3E" w:rsidRDefault="006C7DD9" w:rsidP="00023DC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6C7DD9" w:rsidRPr="00127F3E" w:rsidRDefault="006C7DD9"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23FF0">
              <w:rPr>
                <w:rFonts w:ascii="Times New Roman" w:eastAsia="Calibri" w:hAnsi="Times New Roman" w:cs="Times New Roman"/>
                <w:color w:val="000000" w:themeColor="text1"/>
                <w:lang w:eastAsia="ar-SA"/>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23FF0">
              <w:rPr>
                <w:rFonts w:ascii="Times New Roman" w:eastAsia="Calibri" w:hAnsi="Times New Roman" w:cs="Times New Roman"/>
                <w:color w:val="000000" w:themeColor="text1"/>
                <w:lang w:eastAsia="ar-SA"/>
              </w:rPr>
              <w:t>jeden – 5 pkt,                    więcej – 0 pkt</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483B72">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483B7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6C7DD9" w:rsidRPr="00127F3E" w:rsidRDefault="006C7DD9"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E4F" w:rsidRDefault="00DA7E4F" w:rsidP="005A1349">
      <w:pPr>
        <w:spacing w:after="0" w:line="240" w:lineRule="auto"/>
      </w:pPr>
      <w:r>
        <w:separator/>
      </w:r>
    </w:p>
  </w:endnote>
  <w:endnote w:type="continuationSeparator" w:id="0">
    <w:p w:rsidR="00DA7E4F" w:rsidRDefault="00DA7E4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DE7EB0">
          <w:rPr>
            <w:noProof/>
          </w:rPr>
          <w:t>7</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E4F" w:rsidRDefault="00DA7E4F" w:rsidP="005A1349">
      <w:pPr>
        <w:spacing w:after="0" w:line="240" w:lineRule="auto"/>
      </w:pPr>
      <w:r>
        <w:separator/>
      </w:r>
    </w:p>
  </w:footnote>
  <w:footnote w:type="continuationSeparator" w:id="0">
    <w:p w:rsidR="00DA7E4F" w:rsidRDefault="00DA7E4F"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5E116792" wp14:editId="5CBF323D">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6085C">
      <w:rPr>
        <w:rFonts w:ascii="Garamond" w:eastAsia="Times New Roman" w:hAnsi="Garamond" w:cs="Times New Roman"/>
      </w:rPr>
      <w:t>1</w:t>
    </w:r>
    <w:r w:rsidR="006C7DD9">
      <w:rPr>
        <w:rFonts w:ascii="Garamond" w:eastAsia="Times New Roman" w:hAnsi="Garamond" w:cs="Times New Roman"/>
      </w:rPr>
      <w:t>2</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2831"/>
    <w:rsid w:val="00195076"/>
    <w:rsid w:val="00197C35"/>
    <w:rsid w:val="001A1B73"/>
    <w:rsid w:val="001A6513"/>
    <w:rsid w:val="001A6842"/>
    <w:rsid w:val="001A71BF"/>
    <w:rsid w:val="001A7C59"/>
    <w:rsid w:val="001B0C6A"/>
    <w:rsid w:val="001B0CBA"/>
    <w:rsid w:val="001B2832"/>
    <w:rsid w:val="001B2D2E"/>
    <w:rsid w:val="001B5297"/>
    <w:rsid w:val="001B5B5F"/>
    <w:rsid w:val="001B7117"/>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0DD3"/>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6256"/>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9612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A7E4F"/>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E7EB0"/>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0E3"/>
    <w:rsid w:val="00E62BF6"/>
    <w:rsid w:val="00E64C6A"/>
    <w:rsid w:val="00E6517E"/>
    <w:rsid w:val="00E721CC"/>
    <w:rsid w:val="00E74B89"/>
    <w:rsid w:val="00E7705B"/>
    <w:rsid w:val="00E80A33"/>
    <w:rsid w:val="00E82292"/>
    <w:rsid w:val="00E84262"/>
    <w:rsid w:val="00E857E3"/>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B70"/>
    <w:rsid w:val="00F54DE1"/>
    <w:rsid w:val="00F55FEE"/>
    <w:rsid w:val="00F57352"/>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8E1B8-0D15-4EF4-B579-5B9E54624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8448</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2019-06-19T09:56:00Z</dcterms:created>
  <dcterms:modified xsi:type="dcterms:W3CDTF">2019-06-20T05:19:00Z</dcterms:modified>
</cp:coreProperties>
</file>