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36634" w:rsidRDefault="00036634" w:rsidP="002B7B79">
      <w:pPr>
        <w:pStyle w:val="Standard"/>
        <w:spacing w:line="288" w:lineRule="auto"/>
        <w:jc w:val="center"/>
        <w:rPr>
          <w:rFonts w:cs="Times New Roman"/>
          <w:b/>
          <w:sz w:val="28"/>
          <w:szCs w:val="28"/>
        </w:rPr>
      </w:pPr>
      <w:bookmarkStart w:id="0" w:name="_GoBack"/>
      <w:bookmarkEnd w:id="0"/>
    </w:p>
    <w:p w:rsidR="002B7B79" w:rsidRPr="002B7B79" w:rsidRDefault="002B7B79" w:rsidP="002B7B79">
      <w:pPr>
        <w:pStyle w:val="Standard"/>
        <w:spacing w:line="288" w:lineRule="auto"/>
        <w:jc w:val="center"/>
        <w:rPr>
          <w:rFonts w:cs="Times New Roman"/>
          <w:b/>
          <w:sz w:val="28"/>
          <w:szCs w:val="28"/>
        </w:rPr>
      </w:pPr>
      <w:r w:rsidRPr="002B7B79">
        <w:rPr>
          <w:rFonts w:cs="Times New Roman"/>
          <w:b/>
          <w:sz w:val="28"/>
          <w:szCs w:val="28"/>
        </w:rPr>
        <w:t>Część 3</w:t>
      </w:r>
    </w:p>
    <w:p w:rsidR="009324AF" w:rsidRDefault="009324AF" w:rsidP="009324AF">
      <w:pPr>
        <w:suppressAutoHyphens/>
        <w:spacing w:after="0" w:line="240" w:lineRule="auto"/>
        <w:jc w:val="center"/>
        <w:rPr>
          <w:rFonts w:ascii="Times New Roman" w:eastAsia="Times New Roman" w:hAnsi="Times New Roman" w:cs="Times New Roman"/>
          <w:b/>
          <w:lang w:eastAsia="ar-SA"/>
        </w:rPr>
      </w:pPr>
      <w:r w:rsidRPr="009324AF">
        <w:rPr>
          <w:rFonts w:ascii="Times New Roman" w:eastAsia="Times New Roman" w:hAnsi="Times New Roman" w:cs="Times New Roman"/>
          <w:b/>
          <w:lang w:eastAsia="ar-SA"/>
        </w:rPr>
        <w:t xml:space="preserve">OPIS PRZEDMIOTU ZAMÓWIENIA </w:t>
      </w:r>
    </w:p>
    <w:p w:rsidR="00036634" w:rsidRDefault="00036634" w:rsidP="009324AF">
      <w:pPr>
        <w:suppressAutoHyphens/>
        <w:spacing w:after="0" w:line="240" w:lineRule="auto"/>
        <w:jc w:val="center"/>
        <w:rPr>
          <w:rFonts w:ascii="Times New Roman" w:eastAsia="Times New Roman" w:hAnsi="Times New Roman" w:cs="Times New Roman"/>
          <w:b/>
          <w:lang w:eastAsia="ar-SA"/>
        </w:rPr>
      </w:pPr>
    </w:p>
    <w:p w:rsidR="00036634" w:rsidRDefault="00036634" w:rsidP="009324AF">
      <w:pPr>
        <w:suppressAutoHyphens/>
        <w:spacing w:after="0" w:line="240" w:lineRule="auto"/>
        <w:jc w:val="center"/>
        <w:rPr>
          <w:rFonts w:ascii="Garamond" w:hAnsi="Garamond" w:cs="Times New Roman"/>
        </w:rPr>
      </w:pPr>
      <w:r w:rsidRPr="0077702D">
        <w:rPr>
          <w:rFonts w:ascii="Garamond" w:hAnsi="Garamond" w:cs="Times New Roman"/>
          <w:b/>
        </w:rPr>
        <w:t>Dostawa urządzeń laboratoryjnych dla Zakładu Mikrobiologii w Nowej Siedzibie Szpitala Uniwersyteckiego  (NSSU) wraz z instalacją, uruchomieniem i szkoleniem personelu.</w:t>
      </w:r>
      <w:r w:rsidRPr="0077702D">
        <w:rPr>
          <w:rFonts w:ascii="Garamond" w:hAnsi="Garamond" w:cs="Times New Roman"/>
        </w:rPr>
        <w:t xml:space="preserve">  </w:t>
      </w:r>
    </w:p>
    <w:p w:rsidR="00036634" w:rsidRPr="009324AF" w:rsidRDefault="00036634" w:rsidP="009324AF">
      <w:pPr>
        <w:suppressAutoHyphens/>
        <w:spacing w:after="0" w:line="240" w:lineRule="auto"/>
        <w:jc w:val="center"/>
        <w:rPr>
          <w:rFonts w:ascii="Times New Roman" w:eastAsia="Times New Roman" w:hAnsi="Times New Roman" w:cs="Times New Roman"/>
          <w:b/>
          <w:lang w:eastAsia="ar-SA"/>
        </w:rPr>
      </w:pPr>
    </w:p>
    <w:p w:rsidR="009324AF" w:rsidRPr="008A7E6F" w:rsidRDefault="009324AF" w:rsidP="009324AF">
      <w:pPr>
        <w:suppressAutoHyphens/>
        <w:spacing w:after="0" w:line="240" w:lineRule="auto"/>
        <w:jc w:val="center"/>
        <w:rPr>
          <w:rFonts w:ascii="Times New Roman" w:eastAsia="Lucida Sans Unicode" w:hAnsi="Times New Roman" w:cs="Times New Roman"/>
          <w:kern w:val="3"/>
          <w:lang w:eastAsia="zh-CN" w:bidi="hi-IN"/>
        </w:rPr>
      </w:pPr>
      <w:r w:rsidRPr="008A7E6F">
        <w:rPr>
          <w:rFonts w:ascii="Times New Roman" w:eastAsia="Lucida Sans Unicode" w:hAnsi="Times New Roman" w:cs="Times New Roman"/>
          <w:kern w:val="3"/>
          <w:lang w:eastAsia="zh-CN" w:bidi="hi-IN"/>
        </w:rPr>
        <w:t>Uwagi i objaśnienia:</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Parametry określone jako „tak” są parametrami granicznymi. Udzielenie odpowiedzi „nie”  lub innej nie stanowiącej jednoznacznego potwierdzenia spełniania warunku będzie skutkowało odrzuceniem oferty.</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val="en-US" w:eastAsia="zh-CN" w:bidi="hi-IN"/>
        </w:rPr>
      </w:pPr>
      <w:r w:rsidRPr="009324AF">
        <w:rPr>
          <w:rFonts w:ascii="Times New Roman" w:eastAsia="Lucida Sans Unicode" w:hAnsi="Times New Roman" w:cs="Times New Roman"/>
          <w:kern w:val="3"/>
          <w:lang w:eastAsia="zh-CN" w:bidi="hi-IN"/>
        </w:rPr>
        <w:t>Parametry o określonych warunkach liczbowych ( „=&gt;”  lub „&lt;=” ) są warunkami granicznymi, których niespełnienie spowoduje odrzucenie oferty. Wartość podana przy w/w oznaczeniach oznacza wartość wymaganą.</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zobowiązany jest do podania parametrów w jednostkach wskazanych w niniejszym opisie.</w:t>
      </w:r>
    </w:p>
    <w:p w:rsidR="009324AF" w:rsidRPr="009324AF" w:rsidRDefault="009324AF" w:rsidP="009324AF">
      <w:pPr>
        <w:numPr>
          <w:ilvl w:val="0"/>
          <w:numId w:val="3"/>
        </w:numPr>
        <w:suppressAutoHyphens/>
        <w:autoSpaceDN w:val="0"/>
        <w:spacing w:after="0" w:line="288" w:lineRule="auto"/>
        <w:jc w:val="both"/>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Wykonawca gwarantuje niniejszym, że sprzęt jest fabrycznie nowy (rok produkcji: nie wcześniej niż 201</w:t>
      </w:r>
      <w:r w:rsidR="009418B4">
        <w:rPr>
          <w:rFonts w:ascii="Times New Roman" w:eastAsia="Lucida Sans Unicode" w:hAnsi="Times New Roman" w:cs="Times New Roman"/>
          <w:kern w:val="3"/>
          <w:lang w:eastAsia="zh-CN" w:bidi="hi-IN"/>
        </w:rPr>
        <w:t>9</w:t>
      </w:r>
      <w:r w:rsidRPr="009324AF">
        <w:rPr>
          <w:rFonts w:ascii="Times New Roman" w:eastAsia="Lucida Sans Unicode" w:hAnsi="Times New Roman" w:cs="Times New Roman"/>
          <w:kern w:val="3"/>
          <w:lang w:eastAsia="zh-CN" w:bidi="hi-IN"/>
        </w:rPr>
        <w:t>), nieużywany, kompletny i do jego uruchomienia oraz stosowania zgodnie z przeznaczeniem nie jest konieczny zakup dodatkowych elementów i akcesoriów. Żaden aparat ani jego część składowa, wyposażenie, etc. nie jest sprzętem rekondycjonowanym, powystawowym i nie był wykorzystywany wcześniej przez innego użytkownika.</w:t>
      </w:r>
    </w:p>
    <w:p w:rsidR="001B215C" w:rsidRPr="001B215C" w:rsidRDefault="001B215C" w:rsidP="001B215C">
      <w:pPr>
        <w:rPr>
          <w:rFonts w:ascii="Times New Roman" w:eastAsia="Lucida Sans Unicode" w:hAnsi="Times New Roman" w:cs="Times New Roman"/>
          <w:kern w:val="3"/>
          <w:lang w:eastAsia="zh-CN" w:bidi="hi-IN"/>
        </w:rPr>
      </w:pPr>
      <w:r w:rsidRPr="001B215C">
        <w:rPr>
          <w:rFonts w:ascii="Times New Roman" w:eastAsia="Lucida Sans Unicode" w:hAnsi="Times New Roman" w:cs="Times New Roman"/>
          <w:kern w:val="3"/>
          <w:lang w:eastAsia="zh-CN" w:bidi="hi-IN"/>
        </w:rPr>
        <w:t>-</w:t>
      </w:r>
      <w:r w:rsidRPr="001B215C">
        <w:rPr>
          <w:rFonts w:ascii="Times New Roman" w:eastAsia="Lucida Sans Unicode" w:hAnsi="Times New Roman" w:cs="Times New Roman"/>
          <w:kern w:val="3"/>
          <w:lang w:eastAsia="zh-CN" w:bidi="hi-IN"/>
        </w:rPr>
        <w:tab/>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9B2717" w:rsidRPr="009B2717" w:rsidRDefault="009B2717" w:rsidP="009B2717">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B2717">
        <w:rPr>
          <w:rFonts w:ascii="Times New Roman" w:eastAsia="Lucida Sans Unicode" w:hAnsi="Times New Roman" w:cs="Times New Roman"/>
          <w:kern w:val="3"/>
          <w:lang w:eastAsia="zh-CN" w:bidi="hi-IN"/>
        </w:rPr>
        <w:t>-          Gdziekolwiek w Specyfikacji Istotnych Warunków Zamówienia przywołane są normy, lub nazwy własne lub znaki towarowe lub patenty lub pochodzenie, źródło lub szczególny proces, który charakteryzuje produkty dostarczane przez konkretnego Wykonawcę, Zamawiający dopuszcza rozwiązania równoważne.</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Nazwa i typ: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Producent / kraj produkcji: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Rok produkcji (min. 2019): …..............</w:t>
      </w:r>
    </w:p>
    <w:p w:rsidR="009324AF" w:rsidRP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r w:rsidRPr="009324AF">
        <w:rPr>
          <w:rFonts w:ascii="Times New Roman" w:eastAsia="Lucida Sans Unicode" w:hAnsi="Times New Roman" w:cs="Times New Roman"/>
          <w:kern w:val="3"/>
          <w:lang w:eastAsia="zh-CN" w:bidi="hi-IN"/>
        </w:rPr>
        <w:t>Klasa wyrobu medycznego (jeżeli dotyczy): ..................</w:t>
      </w:r>
    </w:p>
    <w:p w:rsidR="005F02D9" w:rsidRDefault="005F02D9"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F02D9" w:rsidRDefault="005F02D9"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036634" w:rsidRDefault="00036634"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4"/>
        <w:gridCol w:w="1802"/>
        <w:gridCol w:w="3328"/>
        <w:gridCol w:w="5570"/>
      </w:tblGrid>
      <w:tr w:rsidR="00036634" w:rsidTr="00036634">
        <w:trPr>
          <w:trHeight w:val="623"/>
        </w:trPr>
        <w:tc>
          <w:tcPr>
            <w:tcW w:w="3323"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036634" w:rsidRDefault="00036634">
            <w:pPr>
              <w:rPr>
                <w:rFonts w:ascii="Garamond" w:hAnsi="Garamond"/>
              </w:rPr>
            </w:pPr>
            <w:r>
              <w:rPr>
                <w:rFonts w:ascii="Garamond" w:hAnsi="Garamond" w:cs="Arial"/>
                <w:b/>
                <w:bCs/>
              </w:rPr>
              <w:br w:type="page"/>
            </w:r>
            <w:r>
              <w:rPr>
                <w:rFonts w:ascii="Garamond" w:hAnsi="Garamond"/>
              </w:rPr>
              <w:t>Przedmiot</w:t>
            </w:r>
          </w:p>
        </w:tc>
        <w:tc>
          <w:tcPr>
            <w:tcW w:w="1818"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036634" w:rsidRDefault="00036634">
            <w:pPr>
              <w:jc w:val="center"/>
              <w:rPr>
                <w:rFonts w:ascii="Garamond" w:hAnsi="Garamond"/>
              </w:rPr>
            </w:pPr>
            <w:r>
              <w:rPr>
                <w:rFonts w:ascii="Garamond" w:hAnsi="Garamond"/>
              </w:rPr>
              <w:t>Liczba sztuk</w:t>
            </w:r>
          </w:p>
        </w:tc>
        <w:tc>
          <w:tcPr>
            <w:tcW w:w="3359"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036634" w:rsidRDefault="00036634">
            <w:pPr>
              <w:jc w:val="center"/>
              <w:rPr>
                <w:rFonts w:ascii="Garamond" w:hAnsi="Garamond"/>
              </w:rPr>
            </w:pPr>
            <w:r>
              <w:rPr>
                <w:rFonts w:ascii="Garamond" w:hAnsi="Garamond"/>
              </w:rPr>
              <w:t>Cena jednostkowa brutto sprzętu wraz z dostawą (w zł)</w:t>
            </w:r>
          </w:p>
        </w:tc>
        <w:tc>
          <w:tcPr>
            <w:tcW w:w="5642"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036634" w:rsidRDefault="00036634">
            <w:pPr>
              <w:rPr>
                <w:rFonts w:ascii="Garamond" w:hAnsi="Garamond"/>
              </w:rPr>
            </w:pPr>
            <w:r>
              <w:rPr>
                <w:rFonts w:ascii="Garamond" w:hAnsi="Garamond"/>
                <w:b/>
              </w:rPr>
              <w:t>A:</w:t>
            </w:r>
            <w:r>
              <w:rPr>
                <w:rFonts w:ascii="Garamond" w:hAnsi="Garamond"/>
              </w:rPr>
              <w:t xml:space="preserve"> Cena brutto sprzętu wraz z dostawą (w zł):</w:t>
            </w:r>
          </w:p>
        </w:tc>
      </w:tr>
      <w:tr w:rsidR="00036634" w:rsidTr="00036634">
        <w:trPr>
          <w:trHeight w:val="575"/>
        </w:trPr>
        <w:tc>
          <w:tcPr>
            <w:tcW w:w="3323"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036634" w:rsidRPr="00B51768" w:rsidRDefault="00036634" w:rsidP="00036634">
            <w:pPr>
              <w:suppressAutoHyphens/>
              <w:spacing w:after="0" w:line="240" w:lineRule="auto"/>
              <w:jc w:val="center"/>
              <w:rPr>
                <w:rFonts w:ascii="Times New Roman" w:eastAsia="Times New Roman" w:hAnsi="Times New Roman" w:cs="Times New Roman"/>
                <w:sz w:val="24"/>
                <w:szCs w:val="24"/>
                <w:lang w:eastAsia="ar-SA"/>
              </w:rPr>
            </w:pPr>
            <w:r w:rsidRPr="00B51768">
              <w:rPr>
                <w:rFonts w:ascii="Times New Roman" w:eastAsia="Times New Roman" w:hAnsi="Times New Roman" w:cs="Times New Roman"/>
                <w:sz w:val="24"/>
                <w:szCs w:val="24"/>
                <w:lang w:eastAsia="ar-SA"/>
              </w:rPr>
              <w:t>Czytnik mikropłytek ( czytnik do płytek metodą ELISA)</w:t>
            </w:r>
          </w:p>
          <w:p w:rsidR="00036634" w:rsidRDefault="00036634">
            <w:pPr>
              <w:suppressAutoHyphens/>
              <w:spacing w:after="0" w:line="240" w:lineRule="auto"/>
              <w:jc w:val="center"/>
              <w:rPr>
                <w:rFonts w:ascii="Garamond" w:hAnsi="Garamond"/>
              </w:rPr>
            </w:pPr>
          </w:p>
        </w:tc>
        <w:tc>
          <w:tcPr>
            <w:tcW w:w="1818" w:type="dxa"/>
            <w:tcBorders>
              <w:top w:val="single" w:sz="4" w:space="0" w:color="auto"/>
              <w:left w:val="single" w:sz="4" w:space="0" w:color="auto"/>
              <w:bottom w:val="single" w:sz="4" w:space="0" w:color="auto"/>
              <w:right w:val="single" w:sz="4" w:space="0" w:color="auto"/>
            </w:tcBorders>
            <w:shd w:val="clear" w:color="auto" w:fill="F2F2F2"/>
            <w:vAlign w:val="center"/>
            <w:hideMark/>
          </w:tcPr>
          <w:p w:rsidR="00036634" w:rsidRDefault="00036634">
            <w:pPr>
              <w:rPr>
                <w:rFonts w:ascii="Garamond" w:hAnsi="Garamond"/>
              </w:rPr>
            </w:pPr>
            <w:r>
              <w:rPr>
                <w:rFonts w:ascii="Garamond" w:hAnsi="Garamond"/>
              </w:rPr>
              <w:t>1</w:t>
            </w:r>
          </w:p>
        </w:tc>
        <w:tc>
          <w:tcPr>
            <w:tcW w:w="3359" w:type="dxa"/>
            <w:tcBorders>
              <w:top w:val="single" w:sz="4" w:space="0" w:color="auto"/>
              <w:left w:val="single" w:sz="4" w:space="0" w:color="auto"/>
              <w:bottom w:val="single" w:sz="4" w:space="0" w:color="auto"/>
              <w:right w:val="single" w:sz="4" w:space="0" w:color="auto"/>
            </w:tcBorders>
            <w:vAlign w:val="center"/>
          </w:tcPr>
          <w:p w:rsidR="00036634" w:rsidRDefault="00036634">
            <w:pPr>
              <w:rPr>
                <w:rFonts w:ascii="Garamond" w:eastAsia="Calibri" w:hAnsi="Garamond"/>
              </w:rPr>
            </w:pPr>
          </w:p>
        </w:tc>
        <w:tc>
          <w:tcPr>
            <w:tcW w:w="5642" w:type="dxa"/>
            <w:tcBorders>
              <w:top w:val="single" w:sz="4" w:space="0" w:color="auto"/>
              <w:left w:val="single" w:sz="4" w:space="0" w:color="auto"/>
              <w:bottom w:val="single" w:sz="4" w:space="0" w:color="auto"/>
              <w:right w:val="single" w:sz="4" w:space="0" w:color="auto"/>
            </w:tcBorders>
            <w:vAlign w:val="center"/>
          </w:tcPr>
          <w:p w:rsidR="00036634" w:rsidRDefault="00036634">
            <w:pPr>
              <w:rPr>
                <w:rFonts w:ascii="Garamond" w:eastAsia="Calibri" w:hAnsi="Garamond"/>
              </w:rPr>
            </w:pPr>
          </w:p>
        </w:tc>
      </w:tr>
    </w:tbl>
    <w:p w:rsidR="00036634" w:rsidRDefault="00036634" w:rsidP="00036634">
      <w:pPr>
        <w:rPr>
          <w:rFonts w:ascii="Garamond" w:hAnsi="Garamond" w:cs="Calibri"/>
          <w:b/>
          <w:bCs/>
          <w:i/>
          <w:iCs/>
          <w:shd w:val="clear" w:color="auto" w:fill="CCCCCC"/>
          <w:lang w:eastAsia="zh-CN"/>
        </w:rPr>
      </w:pPr>
    </w:p>
    <w:p w:rsidR="00036634" w:rsidRDefault="00036634" w:rsidP="00036634">
      <w:pPr>
        <w:suppressAutoHyphens/>
        <w:autoSpaceDN w:val="0"/>
        <w:spacing w:after="0" w:line="288" w:lineRule="auto"/>
        <w:textAlignment w:val="baseline"/>
        <w:rPr>
          <w:rFonts w:ascii="Times New Roman" w:eastAsia="Lucida Sans Unicode" w:hAnsi="Times New Roman" w:cs="Times New Roman"/>
          <w:kern w:val="3"/>
          <w:lang w:eastAsia="zh-CN" w:bidi="hi-I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5465"/>
      </w:tblGrid>
      <w:tr w:rsidR="0061714E" w:rsidTr="0061714E">
        <w:trPr>
          <w:trHeight w:val="70"/>
          <w:jc w:val="right"/>
        </w:trPr>
        <w:tc>
          <w:tcPr>
            <w:tcW w:w="443" w:type="dxa"/>
            <w:tcBorders>
              <w:top w:val="nil"/>
              <w:left w:val="nil"/>
              <w:bottom w:val="nil"/>
              <w:right w:val="nil"/>
            </w:tcBorders>
          </w:tcPr>
          <w:p w:rsidR="0061714E" w:rsidRDefault="0061714E">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shd w:val="clear" w:color="auto" w:fill="F2F2F2"/>
            <w:hideMark/>
          </w:tcPr>
          <w:p w:rsidR="0061714E" w:rsidRDefault="0061714E">
            <w:pPr>
              <w:rPr>
                <w:rFonts w:ascii="Garamond" w:eastAsia="Calibri" w:hAnsi="Garamond"/>
              </w:rPr>
            </w:pPr>
            <w:r>
              <w:rPr>
                <w:rFonts w:ascii="Garamond" w:eastAsia="Calibri" w:hAnsi="Garamond"/>
                <w:b/>
              </w:rPr>
              <w:t>B:</w:t>
            </w:r>
            <w:r>
              <w:rPr>
                <w:rFonts w:ascii="Garamond" w:eastAsia="Calibri" w:hAnsi="Garamond"/>
              </w:rPr>
              <w:t xml:space="preserve"> Cena brutto</w:t>
            </w:r>
            <w:r>
              <w:rPr>
                <w:rFonts w:ascii="Garamond" w:hAnsi="Garamond"/>
                <w:bCs/>
              </w:rPr>
              <w:t xml:space="preserve"> instal</w:t>
            </w:r>
            <w:r>
              <w:rPr>
                <w:rFonts w:ascii="Garamond" w:eastAsia="Calibri" w:hAnsi="Garamond"/>
              </w:rPr>
              <w:t>acji, uruchomienia w Nowej siedziby Szpitala (w zł):</w:t>
            </w:r>
          </w:p>
        </w:tc>
      </w:tr>
      <w:tr w:rsidR="0061714E" w:rsidTr="0061714E">
        <w:trPr>
          <w:trHeight w:val="751"/>
          <w:jc w:val="right"/>
        </w:trPr>
        <w:tc>
          <w:tcPr>
            <w:tcW w:w="443" w:type="dxa"/>
            <w:tcBorders>
              <w:top w:val="nil"/>
              <w:left w:val="nil"/>
              <w:bottom w:val="nil"/>
              <w:right w:val="nil"/>
            </w:tcBorders>
          </w:tcPr>
          <w:p w:rsidR="0061714E" w:rsidRDefault="0061714E">
            <w:pPr>
              <w:rPr>
                <w:rFonts w:ascii="Garamond" w:eastAsia="Calibri" w:hAnsi="Garamond"/>
              </w:rPr>
            </w:pPr>
          </w:p>
        </w:tc>
        <w:tc>
          <w:tcPr>
            <w:tcW w:w="5465" w:type="dxa"/>
            <w:tcBorders>
              <w:top w:val="single" w:sz="4" w:space="0" w:color="auto"/>
              <w:left w:val="single" w:sz="4" w:space="0" w:color="auto"/>
              <w:bottom w:val="single" w:sz="4" w:space="0" w:color="auto"/>
              <w:right w:val="single" w:sz="4" w:space="0" w:color="auto"/>
            </w:tcBorders>
            <w:vAlign w:val="center"/>
          </w:tcPr>
          <w:p w:rsidR="0061714E" w:rsidRDefault="0061714E">
            <w:pPr>
              <w:rPr>
                <w:rFonts w:ascii="Garamond" w:eastAsia="Calibri" w:hAnsi="Garamond"/>
              </w:rPr>
            </w:pPr>
          </w:p>
        </w:tc>
      </w:tr>
    </w:tbl>
    <w:p w:rsidR="0061714E" w:rsidRDefault="0061714E" w:rsidP="0061714E">
      <w:pPr>
        <w:rPr>
          <w:rFonts w:ascii="Garamond" w:hAnsi="Garamond" w:cs="Calibri"/>
          <w:b/>
          <w:bCs/>
          <w:i/>
          <w:iCs/>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75"/>
      </w:tblGrid>
      <w:tr w:rsidR="0061714E" w:rsidTr="0061714E">
        <w:trPr>
          <w:trHeight w:val="70"/>
          <w:jc w:val="right"/>
        </w:trPr>
        <w:tc>
          <w:tcPr>
            <w:tcW w:w="5475" w:type="dxa"/>
            <w:tcBorders>
              <w:top w:val="single" w:sz="4" w:space="0" w:color="auto"/>
              <w:left w:val="single" w:sz="4" w:space="0" w:color="auto"/>
              <w:bottom w:val="single" w:sz="4" w:space="0" w:color="auto"/>
              <w:right w:val="single" w:sz="4" w:space="0" w:color="auto"/>
            </w:tcBorders>
            <w:shd w:val="clear" w:color="auto" w:fill="F2F2F2"/>
            <w:hideMark/>
          </w:tcPr>
          <w:p w:rsidR="0061714E" w:rsidRDefault="0061714E">
            <w:pPr>
              <w:rPr>
                <w:rFonts w:ascii="Garamond" w:eastAsia="Calibri" w:hAnsi="Garamond"/>
              </w:rPr>
            </w:pPr>
            <w:r>
              <w:rPr>
                <w:rFonts w:ascii="Garamond" w:eastAsia="Calibri" w:hAnsi="Garamond"/>
                <w:b/>
              </w:rPr>
              <w:t xml:space="preserve">C: </w:t>
            </w:r>
            <w:r>
              <w:rPr>
                <w:rFonts w:ascii="Garamond" w:hAnsi="Garamond"/>
              </w:rPr>
              <w:t>Cena brutto szkoleń w nowej siedzibie Szpitala Uniwersyteckiego</w:t>
            </w:r>
            <w:r>
              <w:rPr>
                <w:rFonts w:ascii="Garamond" w:eastAsia="Calibri" w:hAnsi="Garamond"/>
              </w:rPr>
              <w:t xml:space="preserve"> (w zł):</w:t>
            </w:r>
          </w:p>
        </w:tc>
      </w:tr>
      <w:tr w:rsidR="0061714E" w:rsidTr="0061714E">
        <w:trPr>
          <w:trHeight w:val="631"/>
          <w:jc w:val="right"/>
        </w:trPr>
        <w:tc>
          <w:tcPr>
            <w:tcW w:w="5475" w:type="dxa"/>
            <w:tcBorders>
              <w:top w:val="single" w:sz="4" w:space="0" w:color="auto"/>
              <w:left w:val="single" w:sz="4" w:space="0" w:color="auto"/>
              <w:bottom w:val="single" w:sz="4" w:space="0" w:color="auto"/>
              <w:right w:val="single" w:sz="4" w:space="0" w:color="auto"/>
            </w:tcBorders>
            <w:vAlign w:val="center"/>
          </w:tcPr>
          <w:p w:rsidR="0061714E" w:rsidRDefault="0061714E">
            <w:pPr>
              <w:rPr>
                <w:rFonts w:ascii="Garamond" w:eastAsia="Calibri" w:hAnsi="Garamond"/>
              </w:rPr>
            </w:pPr>
          </w:p>
        </w:tc>
      </w:tr>
    </w:tbl>
    <w:p w:rsidR="0061714E" w:rsidRDefault="0061714E" w:rsidP="0061714E">
      <w:pPr>
        <w:rPr>
          <w:rFonts w:ascii="Garamond" w:hAnsi="Garamond"/>
          <w:vanish/>
        </w:rPr>
      </w:pPr>
    </w:p>
    <w:tbl>
      <w:tblPr>
        <w:tblpPr w:leftFromText="141" w:rightFromText="141" w:bottomFromText="200"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391"/>
        <w:gridCol w:w="5361"/>
      </w:tblGrid>
      <w:tr w:rsidR="0061714E" w:rsidTr="0061714E">
        <w:trPr>
          <w:trHeight w:val="527"/>
        </w:trPr>
        <w:tc>
          <w:tcPr>
            <w:tcW w:w="1937"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61714E" w:rsidRDefault="0061714E">
            <w:pPr>
              <w:snapToGrid w:val="0"/>
              <w:jc w:val="center"/>
              <w:rPr>
                <w:rFonts w:ascii="Garamond" w:hAnsi="Garamond"/>
                <w:bCs/>
              </w:rPr>
            </w:pPr>
            <w:r>
              <w:rPr>
                <w:rFonts w:ascii="Garamond" w:hAnsi="Garamond"/>
                <w:b/>
                <w:bCs/>
              </w:rPr>
              <w:t>A+ B + C</w:t>
            </w:r>
            <w:r>
              <w:rPr>
                <w:rFonts w:ascii="Garamond" w:hAnsi="Garamond"/>
                <w:bCs/>
              </w:rPr>
              <w:t xml:space="preserve">: Cena brutto oferty </w:t>
            </w:r>
            <w:r>
              <w:rPr>
                <w:rFonts w:ascii="Garamond" w:hAnsi="Garamond"/>
              </w:rPr>
              <w:t>(w zł)</w:t>
            </w:r>
          </w:p>
        </w:tc>
        <w:tc>
          <w:tcPr>
            <w:tcW w:w="3063"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61714E" w:rsidRDefault="0061714E">
            <w:pPr>
              <w:snapToGrid w:val="0"/>
              <w:rPr>
                <w:rFonts w:ascii="Garamond" w:hAnsi="Garamond"/>
                <w:bCs/>
              </w:rPr>
            </w:pPr>
          </w:p>
        </w:tc>
      </w:tr>
    </w:tbl>
    <w:p w:rsidR="00036634" w:rsidRDefault="00036634"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036634" w:rsidRDefault="00036634"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036634" w:rsidRDefault="00036634"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036634" w:rsidRDefault="00036634"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036634" w:rsidRPr="009324AF" w:rsidRDefault="00036634"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9324AF" w:rsidRDefault="009324AF"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5464B7" w:rsidRDefault="005464B7" w:rsidP="009324AF">
      <w:pPr>
        <w:suppressAutoHyphens/>
        <w:autoSpaceDN w:val="0"/>
        <w:spacing w:after="0" w:line="288" w:lineRule="auto"/>
        <w:textAlignment w:val="baseline"/>
        <w:rPr>
          <w:rFonts w:ascii="Times New Roman" w:eastAsia="Lucida Sans Unicode" w:hAnsi="Times New Roman" w:cs="Times New Roman"/>
          <w:kern w:val="3"/>
          <w:lang w:eastAsia="zh-CN" w:bidi="hi-IN"/>
        </w:rPr>
      </w:pPr>
    </w:p>
    <w:p w:rsidR="00BC771B" w:rsidRPr="00BC771B" w:rsidRDefault="00BC771B" w:rsidP="00BC771B">
      <w:pPr>
        <w:suppressAutoHyphens/>
        <w:spacing w:after="0" w:line="240" w:lineRule="auto"/>
        <w:rPr>
          <w:rFonts w:ascii="Times New Roman" w:eastAsia="Times New Roman" w:hAnsi="Times New Roman" w:cs="Times New Roman"/>
          <w:lang w:eastAsia="ar-SA"/>
        </w:rPr>
      </w:pPr>
    </w:p>
    <w:p w:rsidR="00BC771B" w:rsidRDefault="00BC771B" w:rsidP="00BC771B">
      <w:pPr>
        <w:suppressAutoHyphens/>
        <w:spacing w:after="0" w:line="240" w:lineRule="auto"/>
        <w:jc w:val="center"/>
        <w:rPr>
          <w:rFonts w:ascii="Times New Roman" w:eastAsia="Times New Roman" w:hAnsi="Times New Roman" w:cs="Times New Roman"/>
          <w:b/>
          <w:lang w:eastAsia="ar-SA"/>
        </w:rPr>
      </w:pPr>
      <w:r w:rsidRPr="00BC771B">
        <w:rPr>
          <w:rFonts w:ascii="Times New Roman" w:eastAsia="Times New Roman" w:hAnsi="Times New Roman" w:cs="Times New Roman"/>
          <w:b/>
          <w:lang w:eastAsia="ar-SA"/>
        </w:rPr>
        <w:t>PARAMETRY TECHNICZNE I EKSPLOATACYJNE</w:t>
      </w:r>
    </w:p>
    <w:p w:rsidR="00411E0C" w:rsidRPr="001E0DF3" w:rsidRDefault="00877C35" w:rsidP="00BC771B">
      <w:pPr>
        <w:suppressAutoHyphens/>
        <w:spacing w:after="0" w:line="240" w:lineRule="auto"/>
        <w:jc w:val="center"/>
        <w:rPr>
          <w:rFonts w:ascii="Times New Roman" w:eastAsia="Times New Roman" w:hAnsi="Times New Roman" w:cs="Times New Roman"/>
          <w:b/>
          <w:sz w:val="24"/>
          <w:szCs w:val="24"/>
          <w:lang w:eastAsia="ar-SA"/>
        </w:rPr>
      </w:pPr>
      <w:r w:rsidRPr="001E0DF3">
        <w:rPr>
          <w:rFonts w:ascii="Times New Roman" w:eastAsia="Times New Roman" w:hAnsi="Times New Roman" w:cs="Times New Roman"/>
          <w:b/>
          <w:sz w:val="24"/>
          <w:szCs w:val="24"/>
          <w:lang w:eastAsia="ar-SA"/>
        </w:rPr>
        <w:t>Czytnik mikropłytek ( czytnik do płytek metodą ELISA)</w:t>
      </w:r>
    </w:p>
    <w:tbl>
      <w:tblPr>
        <w:tblW w:w="14601" w:type="dxa"/>
        <w:tblInd w:w="-72" w:type="dxa"/>
        <w:tblLayout w:type="fixed"/>
        <w:tblCellMar>
          <w:left w:w="70" w:type="dxa"/>
          <w:right w:w="70" w:type="dxa"/>
        </w:tblCellMar>
        <w:tblLook w:val="0000" w:firstRow="0" w:lastRow="0" w:firstColumn="0" w:lastColumn="0" w:noHBand="0" w:noVBand="0"/>
      </w:tblPr>
      <w:tblGrid>
        <w:gridCol w:w="993"/>
        <w:gridCol w:w="8647"/>
        <w:gridCol w:w="1559"/>
        <w:gridCol w:w="1701"/>
        <w:gridCol w:w="1701"/>
      </w:tblGrid>
      <w:tr w:rsidR="008A7E6F"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647" w:type="dxa"/>
            <w:tcBorders>
              <w:top w:val="single" w:sz="4" w:space="0" w:color="000000"/>
              <w:left w:val="single" w:sz="4" w:space="0" w:color="000000"/>
              <w:bottom w:val="single" w:sz="4" w:space="0" w:color="000000"/>
            </w:tcBorders>
            <w:shd w:val="clear" w:color="auto" w:fill="auto"/>
            <w:vAlign w:val="center"/>
          </w:tcPr>
          <w:p w:rsidR="008A7E6F" w:rsidRPr="00BC771B" w:rsidRDefault="008A7E6F" w:rsidP="008A7E6F">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559" w:type="dxa"/>
            <w:tcBorders>
              <w:top w:val="single" w:sz="4" w:space="0" w:color="000000"/>
              <w:left w:val="single" w:sz="4" w:space="0" w:color="auto"/>
              <w:bottom w:val="single" w:sz="4" w:space="0" w:color="000000"/>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1701" w:type="dxa"/>
            <w:tcBorders>
              <w:top w:val="single" w:sz="4" w:space="0" w:color="auto"/>
              <w:bottom w:val="single" w:sz="4" w:space="0" w:color="auto"/>
              <w:right w:val="single" w:sz="4" w:space="0" w:color="auto"/>
            </w:tcBorders>
            <w:shd w:val="clear" w:color="auto" w:fill="auto"/>
            <w:vAlign w:val="center"/>
          </w:tcPr>
          <w:p w:rsidR="008A7E6F" w:rsidRPr="00BC771B" w:rsidRDefault="008A7E6F" w:rsidP="008A7E6F">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877C35"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8647" w:type="dxa"/>
            <w:tcBorders>
              <w:top w:val="single" w:sz="4" w:space="0" w:color="000000"/>
              <w:left w:val="single" w:sz="4" w:space="0" w:color="000000"/>
              <w:bottom w:val="single" w:sz="4" w:space="0" w:color="000000"/>
            </w:tcBorders>
            <w:shd w:val="clear" w:color="auto" w:fill="auto"/>
            <w:vAlign w:val="center"/>
          </w:tcPr>
          <w:p w:rsidR="00877C35" w:rsidRPr="00A72A18" w:rsidRDefault="00877C35" w:rsidP="00491AAA">
            <w:pPr>
              <w:spacing w:before="100" w:beforeAutospacing="1" w:after="119"/>
              <w:jc w:val="cente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Odczyt płytek 6, 12, 24, 48 i 96-dołkowych płasko- i okrągłodennych</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suppressAutoHyphens/>
              <w:spacing w:after="0" w:line="240" w:lineRule="auto"/>
              <w:jc w:val="center"/>
              <w:rPr>
                <w:rFonts w:ascii="Times New Roman" w:eastAsia="Times New Roman" w:hAnsi="Times New Roman"/>
                <w:lang w:eastAsia="ar-SA"/>
              </w:rPr>
            </w:pPr>
            <w:r>
              <w:rPr>
                <w:rFonts w:ascii="Times New Roman" w:eastAsia="Times New Roman" w:hAnsi="Times New Roman"/>
                <w:lang w:eastAsia="ar-SA"/>
              </w:rPr>
              <w:t>----</w:t>
            </w:r>
          </w:p>
        </w:tc>
      </w:tr>
      <w:tr w:rsidR="00877C35"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8647" w:type="dxa"/>
            <w:tcBorders>
              <w:top w:val="single" w:sz="4" w:space="0" w:color="000000"/>
              <w:left w:val="single" w:sz="4" w:space="0" w:color="000000"/>
              <w:bottom w:val="single" w:sz="4" w:space="0" w:color="000000"/>
            </w:tcBorders>
            <w:shd w:val="clear" w:color="auto" w:fill="auto"/>
            <w:vAlign w:val="center"/>
          </w:tcPr>
          <w:p w:rsidR="00877C35" w:rsidRPr="00A72A18" w:rsidRDefault="00877C35" w:rsidP="00491AAA">
            <w:pPr>
              <w:spacing w:before="100" w:beforeAutospacing="1" w:after="119"/>
              <w:jc w:val="cente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Zakres długości fali od 400 do 750 nm</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8647" w:type="dxa"/>
            <w:tcBorders>
              <w:top w:val="single" w:sz="4" w:space="0" w:color="000000"/>
              <w:left w:val="single" w:sz="4" w:space="0" w:color="000000"/>
              <w:bottom w:val="single" w:sz="4" w:space="0" w:color="000000"/>
            </w:tcBorders>
            <w:shd w:val="clear" w:color="auto" w:fill="auto"/>
            <w:vAlign w:val="center"/>
          </w:tcPr>
          <w:p w:rsidR="00877C35" w:rsidRPr="00A72A18" w:rsidRDefault="00877C35" w:rsidP="00491AAA">
            <w:pPr>
              <w:spacing w:before="100" w:beforeAutospacing="1" w:after="119"/>
              <w:jc w:val="cente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Zakres odczytu 0-4.000 OD</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8647" w:type="dxa"/>
            <w:tcBorders>
              <w:top w:val="single" w:sz="4" w:space="0" w:color="000000"/>
              <w:left w:val="single" w:sz="4" w:space="0" w:color="000000"/>
              <w:bottom w:val="single" w:sz="4" w:space="0" w:color="000000"/>
            </w:tcBorders>
            <w:shd w:val="clear" w:color="auto" w:fill="auto"/>
            <w:vAlign w:val="center"/>
          </w:tcPr>
          <w:p w:rsidR="00877C35" w:rsidRPr="00A72A18" w:rsidRDefault="00877C35" w:rsidP="005B5FE2">
            <w:pPr>
              <w:spacing w:before="100" w:beforeAutospacing="1" w:after="119"/>
              <w:jc w:val="cente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Dokładność odczytu &lt;1% przy 2 OD</w:t>
            </w:r>
            <w:r w:rsidR="005B5FE2">
              <w:rPr>
                <w:rFonts w:ascii="Times New Roman" w:eastAsia="Times New Roman" w:hAnsi="Times New Roman" w:cs="Times New Roman"/>
                <w:sz w:val="24"/>
                <w:szCs w:val="24"/>
                <w:lang w:eastAsia="pl-PL"/>
              </w:rPr>
              <w:t xml:space="preserve"> </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8647" w:type="dxa"/>
            <w:tcBorders>
              <w:top w:val="single" w:sz="4" w:space="0" w:color="000000"/>
              <w:left w:val="single" w:sz="4" w:space="0" w:color="000000"/>
              <w:bottom w:val="single" w:sz="4" w:space="0" w:color="000000"/>
            </w:tcBorders>
            <w:shd w:val="clear" w:color="auto" w:fill="auto"/>
            <w:vAlign w:val="center"/>
          </w:tcPr>
          <w:p w:rsidR="00877C35" w:rsidRPr="00A72A18" w:rsidRDefault="00877C35" w:rsidP="00491AAA">
            <w:pPr>
              <w:spacing w:before="100" w:beforeAutospacing="1" w:after="119"/>
              <w:jc w:val="cente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Liniowość odczytu &lt;1% przy 2 OD</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8647" w:type="dxa"/>
            <w:tcBorders>
              <w:top w:val="single" w:sz="4" w:space="0" w:color="000000"/>
              <w:left w:val="single" w:sz="4" w:space="0" w:color="000000"/>
              <w:bottom w:val="single" w:sz="4" w:space="0" w:color="000000"/>
            </w:tcBorders>
            <w:shd w:val="clear" w:color="auto" w:fill="auto"/>
            <w:vAlign w:val="center"/>
          </w:tcPr>
          <w:p w:rsidR="00877C35" w:rsidRPr="00A72A18" w:rsidRDefault="00877C35" w:rsidP="00491AAA">
            <w:pPr>
              <w:spacing w:before="100" w:beforeAutospacing="1" w:after="119"/>
              <w:jc w:val="cente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Powtarzalność odczytu &lt; 0.5% przy 2 OD</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Tak/podać</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rPr>
                <w:rFonts w:ascii="Times New Roman" w:eastAsia="Times New Roman" w:hAnsi="Times New Roman"/>
                <w:lang w:eastAsia="ar-SA"/>
              </w:rPr>
            </w:pPr>
            <w:r>
              <w:rPr>
                <w:rFonts w:ascii="Times New Roman" w:eastAsia="Times New Roman" w:hAnsi="Times New Roman"/>
                <w:lang w:eastAsia="ar-SA"/>
              </w:rPr>
              <w:t>0,5 % - 0 pkt.</w:t>
            </w:r>
          </w:p>
          <w:p w:rsidR="00877C35" w:rsidRDefault="00877C35" w:rsidP="00EA5439">
            <w:pPr>
              <w:jc w:val="center"/>
              <w:rPr>
                <w:rFonts w:ascii="Times New Roman" w:eastAsia="Times New Roman" w:hAnsi="Times New Roman"/>
                <w:lang w:eastAsia="ar-SA"/>
              </w:rPr>
            </w:pPr>
            <w:r>
              <w:rPr>
                <w:rFonts w:ascii="Times New Roman" w:eastAsia="Times New Roman" w:hAnsi="Times New Roman"/>
                <w:lang w:eastAsia="ar-SA"/>
              </w:rPr>
              <w:t>Najmniejsza 3 pkt.</w:t>
            </w:r>
          </w:p>
          <w:p w:rsidR="00877C35" w:rsidRDefault="00877C35" w:rsidP="00EA5439">
            <w:pPr>
              <w:jc w:val="center"/>
            </w:pPr>
            <w:r>
              <w:rPr>
                <w:rFonts w:ascii="Times New Roman" w:eastAsia="Times New Roman" w:hAnsi="Times New Roman"/>
                <w:lang w:eastAsia="ar-SA"/>
              </w:rPr>
              <w:t>Inne proporcjonalnie</w:t>
            </w:r>
          </w:p>
        </w:tc>
      </w:tr>
      <w:tr w:rsidR="00877C35"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8647" w:type="dxa"/>
            <w:tcBorders>
              <w:top w:val="single" w:sz="4" w:space="0" w:color="000000"/>
              <w:left w:val="single" w:sz="4" w:space="0" w:color="000000"/>
              <w:bottom w:val="single" w:sz="4" w:space="0" w:color="000000"/>
            </w:tcBorders>
            <w:shd w:val="clear" w:color="auto" w:fill="auto"/>
            <w:vAlign w:val="center"/>
          </w:tcPr>
          <w:p w:rsidR="00877C35" w:rsidRPr="00A72A18" w:rsidRDefault="00877C35" w:rsidP="00491AAA">
            <w:pPr>
              <w:spacing w:before="100" w:beforeAutospacing="1" w:after="119"/>
              <w:jc w:val="cente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Wytrząsanie w trybie liniowym</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8647" w:type="dxa"/>
            <w:tcBorders>
              <w:top w:val="single" w:sz="4" w:space="0" w:color="000000"/>
              <w:left w:val="single" w:sz="4" w:space="0" w:color="000000"/>
              <w:bottom w:val="single" w:sz="4" w:space="0" w:color="000000"/>
            </w:tcBorders>
            <w:shd w:val="clear" w:color="auto" w:fill="auto"/>
            <w:vAlign w:val="center"/>
          </w:tcPr>
          <w:p w:rsidR="00877C35" w:rsidRPr="00A72A18" w:rsidRDefault="00877C35" w:rsidP="00491AAA">
            <w:pPr>
              <w:spacing w:before="100" w:beforeAutospacing="1" w:after="119"/>
              <w:jc w:val="cente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Ilość zainstalowanych filtrów – minimum 4 (405, 450, 490</w:t>
            </w:r>
            <w:r w:rsidR="005B5FE2">
              <w:rPr>
                <w:rFonts w:ascii="Times New Roman" w:eastAsia="Times New Roman" w:hAnsi="Times New Roman" w:cs="Times New Roman"/>
                <w:sz w:val="24"/>
                <w:szCs w:val="24"/>
                <w:lang w:eastAsia="pl-PL"/>
              </w:rPr>
              <w:t xml:space="preserve"> </w:t>
            </w:r>
            <w:r w:rsidR="005B5FE2" w:rsidRPr="005B5FE2">
              <w:rPr>
                <w:rFonts w:ascii="Times New Roman" w:eastAsia="Times New Roman" w:hAnsi="Times New Roman" w:cs="Times New Roman"/>
                <w:color w:val="C00000"/>
                <w:sz w:val="24"/>
                <w:szCs w:val="24"/>
                <w:lang w:eastAsia="pl-PL"/>
              </w:rPr>
              <w:t xml:space="preserve">lub 492 </w:t>
            </w:r>
            <w:r w:rsidRPr="00A72A18">
              <w:rPr>
                <w:rFonts w:ascii="Times New Roman" w:eastAsia="Times New Roman" w:hAnsi="Times New Roman" w:cs="Times New Roman"/>
                <w:sz w:val="24"/>
                <w:szCs w:val="24"/>
                <w:lang w:eastAsia="pl-PL"/>
              </w:rPr>
              <w:t>, 630</w:t>
            </w:r>
            <w:r w:rsidR="005B5FE2">
              <w:rPr>
                <w:rFonts w:ascii="Times New Roman" w:eastAsia="Times New Roman" w:hAnsi="Times New Roman" w:cs="Times New Roman"/>
                <w:sz w:val="24"/>
                <w:szCs w:val="24"/>
                <w:lang w:eastAsia="pl-PL"/>
              </w:rPr>
              <w:t xml:space="preserve"> </w:t>
            </w:r>
            <w:r w:rsidR="005B5FE2" w:rsidRPr="005B5FE2">
              <w:rPr>
                <w:rFonts w:ascii="Times New Roman" w:eastAsia="Times New Roman" w:hAnsi="Times New Roman" w:cs="Times New Roman"/>
                <w:color w:val="C00000"/>
                <w:sz w:val="24"/>
                <w:szCs w:val="24"/>
                <w:lang w:eastAsia="pl-PL"/>
              </w:rPr>
              <w:t xml:space="preserve">lub </w:t>
            </w:r>
            <w:r w:rsidR="005B5FE2" w:rsidRPr="005B5FE2">
              <w:rPr>
                <w:rFonts w:ascii="Calibri" w:eastAsia="Calibri" w:hAnsi="Calibri" w:cs="Times New Roman"/>
                <w:color w:val="C00000"/>
              </w:rPr>
              <w:t>620 nm</w:t>
            </w:r>
            <w:r w:rsidRPr="005B5FE2">
              <w:rPr>
                <w:rFonts w:ascii="Times New Roman" w:eastAsia="Times New Roman" w:hAnsi="Times New Roman" w:cs="Times New Roman"/>
                <w:color w:val="C00000"/>
                <w:sz w:val="24"/>
                <w:szCs w:val="24"/>
                <w:lang w:eastAsia="pl-PL"/>
              </w:rPr>
              <w:t xml:space="preserve"> nm)</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8647" w:type="dxa"/>
            <w:tcBorders>
              <w:top w:val="single" w:sz="4" w:space="0" w:color="000000"/>
              <w:left w:val="single" w:sz="4" w:space="0" w:color="000000"/>
              <w:bottom w:val="single" w:sz="4" w:space="0" w:color="000000"/>
            </w:tcBorders>
            <w:shd w:val="clear" w:color="auto" w:fill="auto"/>
            <w:vAlign w:val="center"/>
          </w:tcPr>
          <w:p w:rsidR="00877C35" w:rsidRPr="00A72A18" w:rsidRDefault="00877C35" w:rsidP="00491AAA">
            <w:pPr>
              <w:spacing w:before="100" w:beforeAutospacing="1" w:after="119"/>
              <w:jc w:val="cente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Oprogramowanie zewnętrzne do jednoczesnej kontroli aparatu i analizy otrzymanych wyników.</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8647" w:type="dxa"/>
            <w:tcBorders>
              <w:top w:val="single" w:sz="4" w:space="0" w:color="000000"/>
              <w:left w:val="single" w:sz="4" w:space="0" w:color="000000"/>
              <w:bottom w:val="single" w:sz="4" w:space="0" w:color="000000"/>
            </w:tcBorders>
            <w:shd w:val="clear" w:color="auto" w:fill="auto"/>
            <w:vAlign w:val="center"/>
          </w:tcPr>
          <w:p w:rsidR="00877C35" w:rsidRPr="00A72A18" w:rsidRDefault="00877C35" w:rsidP="00491AAA">
            <w:pPr>
              <w:spacing w:before="100" w:beforeAutospacing="1" w:after="119"/>
              <w:jc w:val="cente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Kolorowy dotykowy wyświetlacz do obsługi urządzenia</w:t>
            </w:r>
            <w:r w:rsidR="0044379B">
              <w:rPr>
                <w:rFonts w:ascii="Times New Roman" w:eastAsia="Times New Roman" w:hAnsi="Times New Roman" w:cs="Times New Roman"/>
                <w:sz w:val="24"/>
                <w:szCs w:val="24"/>
                <w:lang w:eastAsia="pl-PL"/>
              </w:rPr>
              <w:t xml:space="preserve"> </w:t>
            </w:r>
            <w:r w:rsidR="0044379B" w:rsidRPr="0044379B">
              <w:rPr>
                <w:rFonts w:ascii="Times New Roman" w:eastAsia="Times New Roman" w:hAnsi="Times New Roman" w:cs="Times New Roman"/>
                <w:color w:val="C00000"/>
                <w:sz w:val="24"/>
                <w:szCs w:val="24"/>
                <w:lang w:eastAsia="pl-PL"/>
              </w:rPr>
              <w:t>lub kolorowy czytelny wyświetlacz 480 x 372 pikseli z przyciskami membranowymi do ustawiania wartości , odpornymi na zalania i możliwym</w:t>
            </w:r>
            <w:r w:rsidR="0044379B">
              <w:rPr>
                <w:rFonts w:ascii="Times New Roman" w:eastAsia="Times New Roman" w:hAnsi="Times New Roman" w:cs="Times New Roman"/>
                <w:color w:val="C00000"/>
                <w:sz w:val="24"/>
                <w:szCs w:val="24"/>
                <w:lang w:eastAsia="pl-PL"/>
              </w:rPr>
              <w:t xml:space="preserve">i do operowania w rękawiczkach. </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8647" w:type="dxa"/>
            <w:tcBorders>
              <w:top w:val="single" w:sz="4" w:space="0" w:color="000000"/>
              <w:left w:val="single" w:sz="4" w:space="0" w:color="000000"/>
              <w:bottom w:val="single" w:sz="4" w:space="0" w:color="000000"/>
            </w:tcBorders>
            <w:shd w:val="clear" w:color="auto" w:fill="auto"/>
            <w:vAlign w:val="center"/>
          </w:tcPr>
          <w:p w:rsidR="00877C35" w:rsidRPr="00A72A18" w:rsidRDefault="00877C35" w:rsidP="00491AAA">
            <w:pPr>
              <w:spacing w:before="100" w:beforeAutospacing="1" w:after="119"/>
              <w:jc w:val="cente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Pamięć wewnętrzna - 40 otwartych, programowanych przez użytkownika protokołów, (ewentualnie możliwość wyboru miejsc odczytu dostosowana do ułożenia dołków na płytce)</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8647" w:type="dxa"/>
            <w:tcBorders>
              <w:top w:val="single" w:sz="4" w:space="0" w:color="000000"/>
              <w:left w:val="single" w:sz="4" w:space="0" w:color="000000"/>
              <w:bottom w:val="single" w:sz="4" w:space="0" w:color="000000"/>
            </w:tcBorders>
            <w:shd w:val="clear" w:color="auto" w:fill="auto"/>
            <w:vAlign w:val="center"/>
          </w:tcPr>
          <w:p w:rsidR="00877C35" w:rsidRPr="00A72A18" w:rsidRDefault="00877C35" w:rsidP="00491AAA">
            <w:pPr>
              <w:spacing w:before="100" w:beforeAutospacing="1" w:after="119"/>
              <w:jc w:val="cente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Oprogramowanie zewnętrzne – obróbka danych – transformacje, cut-offs, walidacja wyników</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EA5439">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pPr>
            <w:r>
              <w:rPr>
                <w:rFonts w:ascii="Times New Roman" w:eastAsia="Times New Roman" w:hAnsi="Times New Roman"/>
                <w:lang w:eastAsia="ar-SA"/>
              </w:rPr>
              <w:t>----</w:t>
            </w:r>
          </w:p>
        </w:tc>
      </w:tr>
      <w:tr w:rsidR="00877C35"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8647" w:type="dxa"/>
            <w:tcBorders>
              <w:top w:val="single" w:sz="4" w:space="0" w:color="000000"/>
              <w:left w:val="single" w:sz="4" w:space="0" w:color="000000"/>
              <w:bottom w:val="single" w:sz="4" w:space="0" w:color="000000"/>
            </w:tcBorders>
            <w:shd w:val="clear" w:color="auto" w:fill="auto"/>
            <w:vAlign w:val="center"/>
          </w:tcPr>
          <w:p w:rsidR="00877C35" w:rsidRPr="00A72A18" w:rsidRDefault="00877C35" w:rsidP="00491AAA">
            <w:pPr>
              <w:spacing w:before="100" w:beforeAutospacing="1" w:after="119"/>
              <w:jc w:val="cente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Możliwość pracy niezależnej lub pod kontrolą komputera</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877C35">
            <w:pPr>
              <w:jc w:val="center"/>
            </w:pPr>
            <w:r>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Pr="00290733" w:rsidRDefault="00877C35" w:rsidP="00290733">
            <w:pPr>
              <w:jc w:val="center"/>
              <w:rPr>
                <w:rFonts w:ascii="Times New Roman" w:eastAsia="Times New Roman" w:hAnsi="Times New Roman"/>
                <w:lang w:eastAsia="ar-SA"/>
              </w:rPr>
            </w:pPr>
          </w:p>
        </w:tc>
      </w:tr>
      <w:tr w:rsidR="00877C35"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8647" w:type="dxa"/>
            <w:tcBorders>
              <w:top w:val="single" w:sz="4" w:space="0" w:color="000000"/>
              <w:left w:val="single" w:sz="4" w:space="0" w:color="000000"/>
              <w:bottom w:val="single" w:sz="4" w:space="0" w:color="000000"/>
            </w:tcBorders>
            <w:shd w:val="clear" w:color="auto" w:fill="auto"/>
            <w:vAlign w:val="center"/>
          </w:tcPr>
          <w:p w:rsidR="00877C35" w:rsidRPr="00A72A18" w:rsidRDefault="00877C35" w:rsidP="00491AAA">
            <w:pPr>
              <w:spacing w:before="100" w:beforeAutospacing="1" w:after="119"/>
              <w:jc w:val="cente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Odczyt całej płytki 96-dołkowej w nie dłużej niż 11 sekund</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877C35">
            <w:pPr>
              <w:jc w:val="center"/>
            </w:pPr>
            <w:r w:rsidRPr="00453AD8">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rPr>
                <w:rFonts w:ascii="Times New Roman" w:eastAsia="Times New Roman" w:hAnsi="Times New Roman"/>
                <w:lang w:eastAsia="ar-SA"/>
              </w:rPr>
            </w:pPr>
          </w:p>
        </w:tc>
      </w:tr>
      <w:tr w:rsidR="00877C35"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8647" w:type="dxa"/>
            <w:tcBorders>
              <w:top w:val="single" w:sz="4" w:space="0" w:color="000000"/>
              <w:left w:val="single" w:sz="4" w:space="0" w:color="000000"/>
              <w:bottom w:val="single" w:sz="4" w:space="0" w:color="000000"/>
            </w:tcBorders>
            <w:shd w:val="clear" w:color="auto" w:fill="auto"/>
            <w:vAlign w:val="center"/>
          </w:tcPr>
          <w:p w:rsidR="00877C35" w:rsidRPr="00A72A18" w:rsidRDefault="00877C35" w:rsidP="00491AAA">
            <w:pPr>
              <w:spacing w:before="100" w:beforeAutospacing="1" w:after="119"/>
              <w:jc w:val="cente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3 złącza USB</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877C35">
            <w:pPr>
              <w:jc w:val="center"/>
            </w:pPr>
            <w:r w:rsidRPr="00453AD8">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rPr>
                <w:rFonts w:ascii="Times New Roman" w:eastAsia="Times New Roman" w:hAnsi="Times New Roman"/>
                <w:lang w:eastAsia="ar-SA"/>
              </w:rPr>
            </w:pPr>
          </w:p>
        </w:tc>
      </w:tr>
      <w:tr w:rsidR="00877C35" w:rsidRPr="00BC771B" w:rsidTr="00B20C9E">
        <w:tc>
          <w:tcPr>
            <w:tcW w:w="993" w:type="dxa"/>
            <w:tcBorders>
              <w:top w:val="single" w:sz="4" w:space="0" w:color="000000"/>
              <w:left w:val="single" w:sz="4" w:space="0" w:color="000000"/>
              <w:bottom w:val="single" w:sz="4" w:space="0" w:color="000000"/>
            </w:tcBorders>
            <w:shd w:val="clear" w:color="auto" w:fill="auto"/>
            <w:vAlign w:val="center"/>
          </w:tcPr>
          <w:p w:rsidR="00877C35" w:rsidRPr="008A7E6F" w:rsidRDefault="00877C35" w:rsidP="008A7E6F">
            <w:pPr>
              <w:pStyle w:val="Zawartotabeli"/>
              <w:numPr>
                <w:ilvl w:val="0"/>
                <w:numId w:val="19"/>
              </w:numPr>
              <w:snapToGrid w:val="0"/>
              <w:spacing w:before="60" w:after="60"/>
              <w:rPr>
                <w:sz w:val="22"/>
                <w:szCs w:val="22"/>
              </w:rPr>
            </w:pPr>
          </w:p>
        </w:tc>
        <w:tc>
          <w:tcPr>
            <w:tcW w:w="8647" w:type="dxa"/>
            <w:tcBorders>
              <w:top w:val="single" w:sz="4" w:space="0" w:color="000000"/>
              <w:left w:val="single" w:sz="4" w:space="0" w:color="000000"/>
              <w:bottom w:val="single" w:sz="4" w:space="0" w:color="000000"/>
            </w:tcBorders>
            <w:shd w:val="clear" w:color="auto" w:fill="auto"/>
            <w:vAlign w:val="center"/>
          </w:tcPr>
          <w:p w:rsidR="00877C35" w:rsidRPr="00A72A18" w:rsidRDefault="00877C35" w:rsidP="00491AAA">
            <w:pPr>
              <w:spacing w:before="100" w:beforeAutospacing="1" w:after="119"/>
              <w:jc w:val="center"/>
              <w:rPr>
                <w:rFonts w:ascii="Times New Roman" w:eastAsia="Times New Roman" w:hAnsi="Times New Roman" w:cs="Times New Roman"/>
                <w:sz w:val="24"/>
                <w:szCs w:val="24"/>
                <w:lang w:eastAsia="pl-PL"/>
              </w:rPr>
            </w:pPr>
            <w:r w:rsidRPr="00A72A18">
              <w:rPr>
                <w:rFonts w:ascii="Times New Roman" w:eastAsia="Times New Roman" w:hAnsi="Times New Roman" w:cs="Times New Roman"/>
                <w:sz w:val="24"/>
                <w:szCs w:val="24"/>
                <w:lang w:eastAsia="pl-PL"/>
              </w:rPr>
              <w:t>Możliwość podłączenia drukarki termicznej bezpośrednio do czytnika</w:t>
            </w:r>
          </w:p>
        </w:tc>
        <w:tc>
          <w:tcPr>
            <w:tcW w:w="1559" w:type="dxa"/>
            <w:tcBorders>
              <w:top w:val="single" w:sz="4" w:space="0" w:color="000000"/>
              <w:left w:val="single" w:sz="4" w:space="0" w:color="auto"/>
              <w:bottom w:val="single" w:sz="4" w:space="0" w:color="000000"/>
            </w:tcBorders>
            <w:shd w:val="clear" w:color="auto" w:fill="auto"/>
          </w:tcPr>
          <w:p w:rsidR="00877C35" w:rsidRDefault="00877C35" w:rsidP="00877C35">
            <w:pPr>
              <w:jc w:val="center"/>
            </w:pPr>
            <w:r w:rsidRPr="00453AD8">
              <w:rPr>
                <w:rFonts w:ascii="Times New Roman" w:eastAsia="Times New Roman" w:hAnsi="Times New Roman"/>
                <w:lang w:eastAsia="ar-SA"/>
              </w:rPr>
              <w:t>Tak</w:t>
            </w:r>
          </w:p>
        </w:tc>
        <w:tc>
          <w:tcPr>
            <w:tcW w:w="1701" w:type="dxa"/>
            <w:tcBorders>
              <w:top w:val="single" w:sz="4" w:space="0" w:color="000000"/>
              <w:left w:val="single" w:sz="4" w:space="0" w:color="000000"/>
              <w:bottom w:val="single" w:sz="4" w:space="0" w:color="000000"/>
              <w:right w:val="single" w:sz="4" w:space="0" w:color="auto"/>
            </w:tcBorders>
            <w:shd w:val="clear" w:color="auto" w:fill="auto"/>
            <w:vAlign w:val="center"/>
          </w:tcPr>
          <w:p w:rsidR="00877C35" w:rsidRDefault="00877C35" w:rsidP="00EA5439">
            <w:pPr>
              <w:suppressAutoHyphens/>
              <w:snapToGrid w:val="0"/>
              <w:spacing w:after="0" w:line="240" w:lineRule="auto"/>
              <w:rPr>
                <w:rFonts w:ascii="Times New Roman" w:eastAsia="Times New Roman" w:hAnsi="Times New Roman"/>
                <w:lang w:eastAsia="ar-SA"/>
              </w:rPr>
            </w:pPr>
          </w:p>
        </w:tc>
        <w:tc>
          <w:tcPr>
            <w:tcW w:w="1701" w:type="dxa"/>
            <w:tcBorders>
              <w:top w:val="single" w:sz="4" w:space="0" w:color="auto"/>
              <w:bottom w:val="single" w:sz="4" w:space="0" w:color="auto"/>
              <w:right w:val="single" w:sz="4" w:space="0" w:color="auto"/>
            </w:tcBorders>
            <w:shd w:val="clear" w:color="auto" w:fill="auto"/>
          </w:tcPr>
          <w:p w:rsidR="00877C35" w:rsidRDefault="00877C35" w:rsidP="00EA5439">
            <w:pPr>
              <w:jc w:val="center"/>
              <w:rPr>
                <w:rFonts w:ascii="Times New Roman" w:eastAsia="Times New Roman" w:hAnsi="Times New Roman"/>
                <w:lang w:eastAsia="ar-SA"/>
              </w:rPr>
            </w:pPr>
          </w:p>
        </w:tc>
      </w:tr>
      <w:tr w:rsidR="00877C35" w:rsidRPr="008A7E6F" w:rsidTr="008A7E6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14601" w:type="dxa"/>
            <w:gridSpan w:val="5"/>
            <w:tcBorders>
              <w:top w:val="single" w:sz="4" w:space="0" w:color="000000"/>
              <w:left w:val="single" w:sz="4" w:space="0" w:color="000000"/>
              <w:bottom w:val="single" w:sz="4" w:space="0" w:color="000000"/>
              <w:right w:val="single" w:sz="4" w:space="0" w:color="000000"/>
            </w:tcBorders>
            <w:vAlign w:val="center"/>
            <w:hideMark/>
          </w:tcPr>
          <w:p w:rsidR="00877C35" w:rsidRPr="008A7E6F" w:rsidRDefault="00877C35" w:rsidP="008A7E6F">
            <w:pPr>
              <w:suppressAutoHyphens/>
              <w:spacing w:after="0" w:line="240" w:lineRule="auto"/>
              <w:rPr>
                <w:rFonts w:ascii="Times New Roman" w:eastAsia="Times New Roman" w:hAnsi="Times New Roman" w:cs="Times New Roman"/>
                <w:b/>
                <w:sz w:val="24"/>
                <w:szCs w:val="20"/>
                <w:lang w:eastAsia="ar-SA"/>
              </w:rPr>
            </w:pPr>
            <w:r w:rsidRPr="008A7E6F">
              <w:rPr>
                <w:rFonts w:ascii="Times New Roman" w:eastAsia="Times New Roman" w:hAnsi="Times New Roman" w:cs="Times New Roman"/>
                <w:b/>
                <w:sz w:val="24"/>
                <w:szCs w:val="20"/>
                <w:lang w:eastAsia="ar-SA"/>
              </w:rPr>
              <w:t>Warunki energetyczne urządzenia</w:t>
            </w:r>
          </w:p>
        </w:tc>
      </w:tr>
      <w:tr w:rsidR="00877C35" w:rsidRPr="008A7E6F" w:rsidTr="00B20C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993"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8A7E6F">
            <w:pPr>
              <w:pStyle w:val="Akapitzlist"/>
              <w:numPr>
                <w:ilvl w:val="0"/>
                <w:numId w:val="19"/>
              </w:numPr>
              <w:suppressAutoHyphens/>
              <w:spacing w:after="0" w:line="240" w:lineRule="auto"/>
              <w:rPr>
                <w:rFonts w:ascii="Times New Roman" w:eastAsia="Times New Roman" w:hAnsi="Times New Roman"/>
                <w:szCs w:val="20"/>
                <w:lang w:eastAsia="ar-SA"/>
              </w:rPr>
            </w:pPr>
          </w:p>
        </w:tc>
        <w:tc>
          <w:tcPr>
            <w:tcW w:w="8647"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Tryb niskiego poboru mocy [kW/h]</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B20C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993"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8647"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Instrukcja obsługi zawierająca wskazówki zarządzania wydajnością i energooszczędnością urządzenia</w:t>
            </w:r>
          </w:p>
        </w:tc>
        <w:tc>
          <w:tcPr>
            <w:tcW w:w="1559"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B20C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993"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8647"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szkolenia dla personelu medycznego i technicznego w zakresie efektywności energetycznej urządzenia(2 medyczne, 1 techniczna)</w:t>
            </w:r>
          </w:p>
        </w:tc>
        <w:tc>
          <w:tcPr>
            <w:tcW w:w="1559"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B20C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993"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8647"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 xml:space="preserve">Certyfikaty producenta potwierdzające wprowadzenie systemu zarządzania  produkcji zgodnego </w:t>
            </w:r>
            <w:r w:rsidRPr="00DC0D0E">
              <w:rPr>
                <w:rFonts w:ascii="Times New Roman" w:eastAsia="Times New Roman" w:hAnsi="Times New Roman" w:cs="Times New Roman"/>
                <w:szCs w:val="20"/>
                <w:lang w:eastAsia="ar-SA"/>
              </w:rPr>
              <w:lastRenderedPageBreak/>
              <w:t>z dyrektywami i/lub normami dotyczącymi ekologii, energooszczędności</w:t>
            </w:r>
          </w:p>
        </w:tc>
        <w:tc>
          <w:tcPr>
            <w:tcW w:w="1559"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lastRenderedPageBreak/>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lastRenderedPageBreak/>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lastRenderedPageBreak/>
              <w:t>NIE – 0 pkt.</w:t>
            </w:r>
          </w:p>
        </w:tc>
      </w:tr>
      <w:tr w:rsidR="00877C35" w:rsidRPr="008A7E6F" w:rsidTr="00B20C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rPr>
          <w:trHeight w:val="361"/>
        </w:trPr>
        <w:tc>
          <w:tcPr>
            <w:tcW w:w="993"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8647"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trwałość produktu rozumiana jako gwarantowany okres pełnego wsparcia serwisowego oraz pełnego dostępu części zamiennych i oprogramowania</w:t>
            </w:r>
          </w:p>
        </w:tc>
        <w:tc>
          <w:tcPr>
            <w:tcW w:w="1559"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r w:rsidR="00877C35" w:rsidRPr="008A7E6F" w:rsidTr="00B20C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1" w:type="dxa"/>
            <w:right w:w="71" w:type="dxa"/>
          </w:tblCellMar>
          <w:tblLook w:val="04A0" w:firstRow="1" w:lastRow="0" w:firstColumn="1" w:lastColumn="0" w:noHBand="0" w:noVBand="1"/>
        </w:tblPrEx>
        <w:tc>
          <w:tcPr>
            <w:tcW w:w="993"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8A7E6F">
            <w:pPr>
              <w:pStyle w:val="Akapitzlist"/>
              <w:numPr>
                <w:ilvl w:val="0"/>
                <w:numId w:val="19"/>
              </w:numPr>
              <w:suppressAutoHyphens/>
              <w:spacing w:after="0" w:line="240" w:lineRule="auto"/>
              <w:rPr>
                <w:rFonts w:ascii="Times New Roman" w:eastAsia="Times New Roman" w:hAnsi="Times New Roman"/>
                <w:lang w:eastAsia="ar-SA"/>
              </w:rPr>
            </w:pPr>
          </w:p>
        </w:tc>
        <w:tc>
          <w:tcPr>
            <w:tcW w:w="8647"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możliwość automatycznego przechodzenia urządzenia w tryb czuwania/niskiego poboru mocy</w:t>
            </w:r>
          </w:p>
        </w:tc>
        <w:tc>
          <w:tcPr>
            <w:tcW w:w="1559" w:type="dxa"/>
            <w:tcBorders>
              <w:top w:val="single" w:sz="4" w:space="0" w:color="000000"/>
              <w:left w:val="single" w:sz="4" w:space="0" w:color="000000"/>
              <w:bottom w:val="single" w:sz="4" w:space="0" w:color="000000"/>
              <w:right w:val="single" w:sz="4" w:space="0" w:color="000000"/>
            </w:tcBorders>
            <w:vAlign w:val="center"/>
            <w:hideMark/>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4"/>
                <w:lang w:eastAsia="ar-SA"/>
              </w:rPr>
            </w:pPr>
            <w:r w:rsidRPr="00DC0D0E">
              <w:rPr>
                <w:rFonts w:ascii="Times New Roman" w:eastAsia="Times New Roman" w:hAnsi="Times New Roman" w:cs="Times New Roman"/>
                <w:szCs w:val="24"/>
                <w:lang w:eastAsia="ar-SA"/>
              </w:rPr>
              <w:t>TAK/NIE</w:t>
            </w:r>
          </w:p>
        </w:tc>
        <w:tc>
          <w:tcPr>
            <w:tcW w:w="1701" w:type="dxa"/>
            <w:tcBorders>
              <w:top w:val="single" w:sz="4" w:space="0" w:color="000000"/>
              <w:left w:val="single" w:sz="4" w:space="0" w:color="000000"/>
              <w:bottom w:val="single" w:sz="4" w:space="0" w:color="000000"/>
              <w:right w:val="single" w:sz="4" w:space="0" w:color="000000"/>
            </w:tcBorders>
          </w:tcPr>
          <w:p w:rsidR="00877C35" w:rsidRPr="00DC0D0E" w:rsidRDefault="00877C35" w:rsidP="00DC0D0E">
            <w:pPr>
              <w:suppressAutoHyphens/>
              <w:spacing w:before="60" w:after="60" w:line="240" w:lineRule="auto"/>
              <w:rPr>
                <w:rFonts w:ascii="Times New Roman" w:eastAsia="Times New Roman" w:hAnsi="Times New Roman" w:cs="Times New Roman"/>
                <w:szCs w:val="20"/>
                <w:lang w:eastAsia="ar-SA"/>
              </w:rPr>
            </w:pPr>
          </w:p>
        </w:tc>
        <w:tc>
          <w:tcPr>
            <w:tcW w:w="1701" w:type="dxa"/>
            <w:tcBorders>
              <w:top w:val="single" w:sz="4" w:space="0" w:color="000000"/>
              <w:left w:val="single" w:sz="4" w:space="0" w:color="000000"/>
              <w:bottom w:val="single" w:sz="4" w:space="0" w:color="000000"/>
              <w:right w:val="single" w:sz="4" w:space="0" w:color="000000"/>
            </w:tcBorders>
            <w:vAlign w:val="center"/>
          </w:tcPr>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TAK – 1 pkt.</w:t>
            </w:r>
          </w:p>
          <w:p w:rsidR="00877C35" w:rsidRPr="00DC0D0E" w:rsidRDefault="00877C35" w:rsidP="00DC0D0E">
            <w:pPr>
              <w:suppressAutoHyphens/>
              <w:spacing w:before="60" w:after="60" w:line="240" w:lineRule="auto"/>
              <w:jc w:val="center"/>
              <w:rPr>
                <w:rFonts w:ascii="Times New Roman" w:eastAsia="Times New Roman" w:hAnsi="Times New Roman" w:cs="Times New Roman"/>
                <w:szCs w:val="20"/>
                <w:lang w:eastAsia="ar-SA"/>
              </w:rPr>
            </w:pPr>
            <w:r w:rsidRPr="00DC0D0E">
              <w:rPr>
                <w:rFonts w:ascii="Times New Roman" w:eastAsia="Times New Roman" w:hAnsi="Times New Roman" w:cs="Times New Roman"/>
                <w:szCs w:val="20"/>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5838E5" w:rsidP="008A7E6F">
      <w:pPr>
        <w:suppressAutoHyphens/>
        <w:spacing w:after="12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 xml:space="preserve">WARUNKI GWARANCJI </w:t>
      </w:r>
    </w:p>
    <w:tbl>
      <w:tblPr>
        <w:tblW w:w="15092" w:type="dxa"/>
        <w:tblInd w:w="-72" w:type="dxa"/>
        <w:tblLayout w:type="fixed"/>
        <w:tblCellMar>
          <w:left w:w="70" w:type="dxa"/>
          <w:right w:w="70" w:type="dxa"/>
        </w:tblCellMar>
        <w:tblLook w:val="0000" w:firstRow="0" w:lastRow="0" w:firstColumn="0" w:lastColumn="0" w:noHBand="0" w:noVBand="0"/>
      </w:tblPr>
      <w:tblGrid>
        <w:gridCol w:w="568"/>
        <w:gridCol w:w="8930"/>
        <w:gridCol w:w="1701"/>
        <w:gridCol w:w="1843"/>
        <w:gridCol w:w="2050"/>
      </w:tblGrid>
      <w:tr w:rsidR="00BC771B"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930"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701"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SPOSÓB OCENY</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B14FD0"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Okres gwarancji dla wszystkich głównych składników oferty oraz współpracujących z nimi urządzeń  [liczba miesięcy]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C83FFD"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&gt;= 24</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83FFD" w:rsidRPr="00BC771B" w:rsidRDefault="00C83FFD" w:rsidP="00C83FFD">
            <w:pPr>
              <w:suppressAutoHyphens/>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24 miesiące – 0 pkt.</w:t>
            </w:r>
          </w:p>
          <w:p w:rsidR="00966E35" w:rsidRPr="00BC771B" w:rsidRDefault="00C83FFD" w:rsidP="00C83FFD">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25 i więcej – 5 pkt.</w:t>
            </w:r>
          </w:p>
        </w:tc>
      </w:tr>
      <w:tr w:rsidR="00966E35" w:rsidRPr="00BC771B" w:rsidTr="008A7E6F">
        <w:tc>
          <w:tcPr>
            <w:tcW w:w="568" w:type="dxa"/>
            <w:tcBorders>
              <w:left w:val="single" w:sz="4" w:space="0" w:color="000000"/>
              <w:bottom w:val="single" w:sz="4" w:space="0" w:color="000000"/>
            </w:tcBorders>
            <w:shd w:val="clear" w:color="auto" w:fill="auto"/>
          </w:tcPr>
          <w:p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8930" w:type="dxa"/>
            <w:tcBorders>
              <w:left w:val="single" w:sz="4" w:space="0" w:color="000000"/>
              <w:bottom w:val="single" w:sz="4" w:space="0" w:color="000000"/>
            </w:tcBorders>
            <w:shd w:val="clear" w:color="auto" w:fill="auto"/>
            <w:vAlign w:val="center"/>
          </w:tcPr>
          <w:p w:rsidR="00966E35" w:rsidRPr="005838E5" w:rsidRDefault="00966E35" w:rsidP="008A7E6F">
            <w:pPr>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 xml:space="preserve">Gwarancja produkcji części zamiennych [liczba lat] – min. 8 lat </w:t>
            </w:r>
          </w:p>
        </w:tc>
        <w:tc>
          <w:tcPr>
            <w:tcW w:w="1701" w:type="dxa"/>
            <w:tcBorders>
              <w:left w:val="single" w:sz="4" w:space="0" w:color="000000"/>
              <w:bottom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p>
        </w:tc>
        <w:tc>
          <w:tcPr>
            <w:tcW w:w="1843" w:type="dxa"/>
            <w:tcBorders>
              <w:left w:val="single" w:sz="4" w:space="0" w:color="000000"/>
              <w:bottom w:val="single" w:sz="4" w:space="0" w:color="000000"/>
            </w:tcBorders>
            <w:shd w:val="clear" w:color="auto" w:fill="auto"/>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left w:val="single" w:sz="4" w:space="0" w:color="000000"/>
              <w:bottom w:val="single" w:sz="4" w:space="0" w:color="000000"/>
              <w:right w:val="single" w:sz="4" w:space="0" w:color="000000"/>
            </w:tcBorders>
            <w:shd w:val="clear" w:color="auto" w:fill="auto"/>
            <w:vAlign w:val="center"/>
          </w:tcPr>
          <w:p w:rsidR="00966E35" w:rsidRPr="00BC771B" w:rsidRDefault="00B866E3" w:rsidP="00BC771B">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tcPr>
          <w:p w:rsidR="00966E35" w:rsidRPr="008A7E6F" w:rsidRDefault="00966E35" w:rsidP="008A7E6F">
            <w:pPr>
              <w:pStyle w:val="Akapitzlist"/>
              <w:numPr>
                <w:ilvl w:val="0"/>
                <w:numId w:val="19"/>
              </w:numPr>
              <w:spacing w:before="60" w:after="60" w:line="240" w:lineRule="auto"/>
              <w:ind w:left="357" w:hanging="357"/>
              <w:rPr>
                <w:rFonts w:ascii="Times New Roman" w:hAnsi="Times New Roman"/>
                <w:color w:val="000000" w:themeColor="text1"/>
              </w:rPr>
            </w:pPr>
          </w:p>
        </w:tc>
        <w:tc>
          <w:tcPr>
            <w:tcW w:w="8930" w:type="dxa"/>
            <w:tcBorders>
              <w:top w:val="single" w:sz="4" w:space="0" w:color="000000"/>
              <w:left w:val="single" w:sz="4" w:space="0" w:color="000000"/>
              <w:bottom w:val="single" w:sz="4" w:space="0" w:color="000000"/>
            </w:tcBorders>
            <w:shd w:val="clear" w:color="auto" w:fill="auto"/>
            <w:vAlign w:val="center"/>
          </w:tcPr>
          <w:p w:rsidR="00966E35" w:rsidRPr="005838E5" w:rsidRDefault="00966E35" w:rsidP="008A7E6F">
            <w:pPr>
              <w:tabs>
                <w:tab w:val="left" w:pos="0"/>
              </w:tabs>
              <w:snapToGrid w:val="0"/>
              <w:spacing w:before="60" w:after="60" w:line="240" w:lineRule="auto"/>
              <w:jc w:val="both"/>
              <w:rPr>
                <w:rFonts w:ascii="Times New Roman" w:hAnsi="Times New Roman" w:cs="Times New Roman"/>
                <w:color w:val="000000" w:themeColor="text1"/>
              </w:rPr>
            </w:pPr>
            <w:r w:rsidRPr="005838E5">
              <w:rPr>
                <w:rFonts w:ascii="Times New Roman" w:hAnsi="Times New Roman" w:cs="Times New Roman"/>
                <w:color w:val="000000" w:themeColor="text1"/>
              </w:rPr>
              <w:t>Przedłużenie okresu gwarancji o każdy dzień trwającej naprawy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16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tak</w:t>
            </w:r>
          </w:p>
        </w:tc>
        <w:tc>
          <w:tcPr>
            <w:tcW w:w="1843" w:type="dxa"/>
            <w:tcBorders>
              <w:top w:val="single" w:sz="4" w:space="0" w:color="000000"/>
              <w:left w:val="single" w:sz="4" w:space="0" w:color="000000"/>
              <w:bottom w:val="single" w:sz="4" w:space="0" w:color="000000"/>
            </w:tcBorders>
            <w:shd w:val="clear" w:color="auto" w:fill="auto"/>
          </w:tcPr>
          <w:p w:rsidR="00966E35" w:rsidRPr="00BC771B" w:rsidRDefault="00966E35" w:rsidP="00BC771B">
            <w:pPr>
              <w:suppressAutoHyphens/>
              <w:autoSpaceDE w:val="0"/>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8A7E6F">
            <w:pPr>
              <w:pStyle w:val="Akapitzlist"/>
              <w:numPr>
                <w:ilvl w:val="0"/>
                <w:numId w:val="19"/>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Ilość przeglądów okresowych koniecznych do wykonywania po upływie okresu gwarancyjnego w celu zapewnienia sprawnej pracy aparatu (w okresie 1 roku)</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podać</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Pr="00BC771B" w:rsidRDefault="00966E35" w:rsidP="00BC771B">
            <w:pPr>
              <w:suppressAutoHyphens/>
              <w:snapToGrid w:val="0"/>
              <w:spacing w:after="0" w:line="240" w:lineRule="auto"/>
              <w:jc w:val="center"/>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jeden – 5 pkt, więcej – 0 pkt</w:t>
            </w:r>
          </w:p>
        </w:tc>
      </w:tr>
      <w:tr w:rsidR="00966E35" w:rsidRPr="00BC771B" w:rsidTr="008A7E6F">
        <w:tc>
          <w:tcPr>
            <w:tcW w:w="568" w:type="dxa"/>
            <w:tcBorders>
              <w:top w:val="single" w:sz="4" w:space="0" w:color="000000"/>
              <w:left w:val="single" w:sz="4" w:space="0" w:color="000000"/>
              <w:bottom w:val="single" w:sz="4" w:space="0" w:color="000000"/>
            </w:tcBorders>
            <w:shd w:val="clear" w:color="auto" w:fill="auto"/>
            <w:vAlign w:val="center"/>
          </w:tcPr>
          <w:p w:rsidR="00966E35" w:rsidRPr="008A7E6F" w:rsidRDefault="00966E35" w:rsidP="008A7E6F">
            <w:pPr>
              <w:pStyle w:val="Akapitzlist"/>
              <w:numPr>
                <w:ilvl w:val="0"/>
                <w:numId w:val="19"/>
              </w:numPr>
              <w:suppressAutoHyphens/>
              <w:snapToGrid w:val="0"/>
              <w:spacing w:before="60" w:after="60" w:line="240" w:lineRule="auto"/>
              <w:ind w:left="357" w:hanging="357"/>
              <w:rPr>
                <w:rFonts w:ascii="Times New Roman" w:eastAsia="Times New Roman" w:hAnsi="Times New Roman"/>
                <w:lang w:eastAsia="ar-SA"/>
              </w:rPr>
            </w:pPr>
          </w:p>
        </w:tc>
        <w:tc>
          <w:tcPr>
            <w:tcW w:w="8930" w:type="dxa"/>
            <w:tcBorders>
              <w:top w:val="single" w:sz="4" w:space="0" w:color="000000"/>
              <w:left w:val="single" w:sz="4" w:space="0" w:color="000000"/>
              <w:bottom w:val="single" w:sz="4" w:space="0" w:color="000000"/>
            </w:tcBorders>
            <w:shd w:val="clear" w:color="auto" w:fill="auto"/>
          </w:tcPr>
          <w:p w:rsidR="00966E35" w:rsidRPr="00BC771B" w:rsidRDefault="00966E35" w:rsidP="008A7E6F">
            <w:pPr>
              <w:suppressAutoHyphens/>
              <w:snapToGrid w:val="0"/>
              <w:spacing w:before="60" w:after="60" w:line="240" w:lineRule="auto"/>
              <w:rPr>
                <w:rFonts w:ascii="Times New Roman" w:eastAsia="Times New Roman" w:hAnsi="Times New Roman" w:cs="Times New Roman"/>
                <w:lang w:eastAsia="ar-SA"/>
              </w:rPr>
            </w:pPr>
            <w:r w:rsidRPr="00BC771B">
              <w:rPr>
                <w:rFonts w:ascii="Times New Roman" w:eastAsia="Times New Roman" w:hAnsi="Times New Roman" w:cs="Times New Roman"/>
                <w:lang w:eastAsia="ar-SA"/>
              </w:rPr>
              <w:t>Aparat jest lub będzie pozbawiony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701" w:type="dxa"/>
            <w:tcBorders>
              <w:top w:val="single" w:sz="4" w:space="0" w:color="000000"/>
              <w:left w:val="single" w:sz="4" w:space="0" w:color="000000"/>
              <w:bottom w:val="single" w:sz="4" w:space="0" w:color="000000"/>
            </w:tcBorders>
            <w:shd w:val="clear" w:color="auto" w:fill="auto"/>
            <w:vAlign w:val="center"/>
          </w:tcPr>
          <w:p w:rsidR="00966E35" w:rsidRPr="00BC771B" w:rsidRDefault="005838E5" w:rsidP="00BC771B">
            <w:pPr>
              <w:suppressAutoHyphens/>
              <w:snapToGrid w:val="0"/>
              <w:spacing w:after="16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P</w:t>
            </w:r>
            <w:r w:rsidR="00966E35">
              <w:rPr>
                <w:rFonts w:ascii="Times New Roman" w:eastAsia="Times New Roman" w:hAnsi="Times New Roman" w:cs="Times New Roman"/>
                <w:lang w:eastAsia="ar-SA"/>
              </w:rPr>
              <w:t>odać</w:t>
            </w:r>
            <w:r>
              <w:rPr>
                <w:rFonts w:ascii="Times New Roman" w:eastAsia="Times New Roman" w:hAnsi="Times New Roman" w:cs="Times New Roman"/>
                <w:lang w:eastAsia="ar-SA"/>
              </w:rPr>
              <w:t xml:space="preserve"> </w:t>
            </w:r>
          </w:p>
        </w:tc>
        <w:tc>
          <w:tcPr>
            <w:tcW w:w="1843" w:type="dxa"/>
            <w:tcBorders>
              <w:top w:val="single" w:sz="4" w:space="0" w:color="000000"/>
              <w:left w:val="single" w:sz="4" w:space="0" w:color="000000"/>
              <w:bottom w:val="single" w:sz="4" w:space="0" w:color="000000"/>
            </w:tcBorders>
            <w:shd w:val="clear" w:color="auto" w:fill="auto"/>
            <w:vAlign w:val="center"/>
          </w:tcPr>
          <w:p w:rsidR="00966E35" w:rsidRPr="00BC771B" w:rsidRDefault="00966E35" w:rsidP="00BC771B">
            <w:pPr>
              <w:suppressAutoHyphens/>
              <w:snapToGrid w:val="0"/>
              <w:spacing w:after="0" w:line="240" w:lineRule="auto"/>
              <w:rPr>
                <w:rFonts w:ascii="Times New Roman" w:eastAsia="Times New Roman" w:hAnsi="Times New Roman" w:cs="Times New Roman"/>
                <w:lang w:eastAsia="ar-SA"/>
              </w:rPr>
            </w:pPr>
          </w:p>
        </w:tc>
        <w:tc>
          <w:tcPr>
            <w:tcW w:w="2050" w:type="dxa"/>
            <w:tcBorders>
              <w:top w:val="single" w:sz="4" w:space="0" w:color="000000"/>
              <w:left w:val="single" w:sz="4" w:space="0" w:color="000000"/>
              <w:bottom w:val="single" w:sz="4" w:space="0" w:color="000000"/>
              <w:right w:val="single" w:sz="4" w:space="0" w:color="000000"/>
            </w:tcBorders>
            <w:shd w:val="clear" w:color="auto" w:fill="auto"/>
            <w:vAlign w:val="center"/>
          </w:tcPr>
          <w:p w:rsidR="00966E35" w:rsidRDefault="00966E3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Tak</w:t>
            </w:r>
            <w:r w:rsidR="005838E5">
              <w:rPr>
                <w:rFonts w:ascii="Times New Roman" w:eastAsia="Times New Roman" w:hAnsi="Times New Roman" w:cs="Times New Roman"/>
                <w:lang w:eastAsia="ar-SA"/>
              </w:rPr>
              <w:t>- 5 pkt.</w:t>
            </w:r>
          </w:p>
          <w:p w:rsidR="005838E5" w:rsidRPr="00BC771B" w:rsidRDefault="005838E5" w:rsidP="005838E5">
            <w:pPr>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Nie - 0 pkt.</w:t>
            </w:r>
          </w:p>
        </w:tc>
      </w:tr>
    </w:tbl>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BC771B" w:rsidRDefault="00BC771B" w:rsidP="00BC771B">
      <w:pPr>
        <w:suppressAutoHyphens/>
        <w:spacing w:after="0" w:line="240" w:lineRule="auto"/>
        <w:rPr>
          <w:rFonts w:ascii="Times New Roman" w:eastAsia="Times New Roman" w:hAnsi="Times New Roman" w:cs="Times New Roman"/>
          <w:b/>
          <w:lang w:eastAsia="ar-SA"/>
        </w:rPr>
      </w:pPr>
    </w:p>
    <w:p w:rsidR="00BC771B" w:rsidRPr="008A7E6F" w:rsidRDefault="005838E5" w:rsidP="008A7E6F">
      <w:pPr>
        <w:suppressAutoHyphens/>
        <w:spacing w:after="120" w:line="240" w:lineRule="auto"/>
        <w:jc w:val="center"/>
        <w:rPr>
          <w:rFonts w:ascii="Times New Roman" w:eastAsia="Times New Roman" w:hAnsi="Times New Roman" w:cs="Times New Roman"/>
          <w:b/>
          <w:sz w:val="24"/>
          <w:lang w:eastAsia="ar-SA"/>
        </w:rPr>
      </w:pPr>
      <w:r w:rsidRPr="008A7E6F">
        <w:rPr>
          <w:rFonts w:ascii="Times New Roman" w:eastAsia="Times New Roman" w:hAnsi="Times New Roman" w:cs="Times New Roman"/>
          <w:b/>
          <w:sz w:val="24"/>
          <w:lang w:eastAsia="ar-SA"/>
        </w:rPr>
        <w:t>Warunki serwisu</w:t>
      </w:r>
    </w:p>
    <w:tbl>
      <w:tblPr>
        <w:tblW w:w="15168" w:type="dxa"/>
        <w:tblInd w:w="-72" w:type="dxa"/>
        <w:tblLayout w:type="fixed"/>
        <w:tblCellMar>
          <w:left w:w="70" w:type="dxa"/>
          <w:right w:w="70" w:type="dxa"/>
        </w:tblCellMar>
        <w:tblLook w:val="0000" w:firstRow="0" w:lastRow="0" w:firstColumn="0" w:lastColumn="0" w:noHBand="0" w:noVBand="0"/>
      </w:tblPr>
      <w:tblGrid>
        <w:gridCol w:w="851"/>
        <w:gridCol w:w="8080"/>
        <w:gridCol w:w="1843"/>
        <w:gridCol w:w="2268"/>
        <w:gridCol w:w="2115"/>
        <w:gridCol w:w="11"/>
      </w:tblGrid>
      <w:tr w:rsidR="00BC771B" w:rsidRPr="00BC771B" w:rsidTr="00B20C9E">
        <w:tc>
          <w:tcPr>
            <w:tcW w:w="851"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LP</w:t>
            </w:r>
          </w:p>
        </w:tc>
        <w:tc>
          <w:tcPr>
            <w:tcW w:w="8080"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keepNext/>
              <w:numPr>
                <w:ilvl w:val="2"/>
                <w:numId w:val="1"/>
              </w:numPr>
              <w:suppressAutoHyphens/>
              <w:snapToGrid w:val="0"/>
              <w:spacing w:after="0" w:line="240" w:lineRule="auto"/>
              <w:jc w:val="center"/>
              <w:outlineLvl w:val="2"/>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w:t>
            </w:r>
          </w:p>
        </w:tc>
        <w:tc>
          <w:tcPr>
            <w:tcW w:w="1843" w:type="dxa"/>
            <w:tcBorders>
              <w:top w:val="single" w:sz="4" w:space="0" w:color="000000"/>
              <w:left w:val="single" w:sz="4" w:space="0" w:color="000000"/>
              <w:bottom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WYMAGANY</w:t>
            </w:r>
          </w:p>
        </w:tc>
        <w:tc>
          <w:tcPr>
            <w:tcW w:w="2268" w:type="dxa"/>
            <w:tcBorders>
              <w:top w:val="single" w:sz="4" w:space="0" w:color="000000"/>
              <w:left w:val="single" w:sz="4" w:space="0" w:color="000000"/>
              <w:bottom w:val="single" w:sz="4" w:space="0" w:color="000000"/>
              <w:right w:val="single" w:sz="4" w:space="0" w:color="000000"/>
            </w:tcBorders>
            <w:shd w:val="clear" w:color="auto" w:fill="auto"/>
            <w:vAlign w:val="center"/>
          </w:tcPr>
          <w:p w:rsidR="00BC771B" w:rsidRPr="00BC771B" w:rsidRDefault="00BC771B" w:rsidP="00BC771B">
            <w:pPr>
              <w:suppressAutoHyphens/>
              <w:snapToGrid w:val="0"/>
              <w:spacing w:after="0" w:line="240" w:lineRule="auto"/>
              <w:jc w:val="center"/>
              <w:rPr>
                <w:rFonts w:ascii="Times New Roman" w:eastAsia="Times New Roman" w:hAnsi="Times New Roman" w:cs="Times New Roman"/>
                <w:b/>
                <w:bCs/>
                <w:lang w:eastAsia="ar-SA"/>
              </w:rPr>
            </w:pPr>
            <w:r w:rsidRPr="00BC771B">
              <w:rPr>
                <w:rFonts w:ascii="Times New Roman" w:eastAsia="Times New Roman" w:hAnsi="Times New Roman" w:cs="Times New Roman"/>
                <w:b/>
                <w:bCs/>
                <w:lang w:eastAsia="ar-SA"/>
              </w:rPr>
              <w:t>PARAMETR OFEROWANY</w:t>
            </w:r>
          </w:p>
        </w:tc>
        <w:tc>
          <w:tcPr>
            <w:tcW w:w="2126" w:type="dxa"/>
            <w:gridSpan w:val="2"/>
            <w:tcBorders>
              <w:top w:val="single" w:sz="4" w:space="0" w:color="auto"/>
              <w:bottom w:val="single" w:sz="4" w:space="0" w:color="auto"/>
              <w:right w:val="single" w:sz="4" w:space="0" w:color="auto"/>
            </w:tcBorders>
            <w:shd w:val="clear" w:color="auto" w:fill="auto"/>
          </w:tcPr>
          <w:p w:rsidR="00BC771B" w:rsidRPr="00BC771B" w:rsidRDefault="00BC771B" w:rsidP="00BC771B">
            <w:pPr>
              <w:spacing w:after="0" w:line="240" w:lineRule="auto"/>
              <w:jc w:val="center"/>
              <w:rPr>
                <w:rFonts w:ascii="Times New Roman" w:eastAsia="Times New Roman" w:hAnsi="Times New Roman" w:cs="Times New Roman"/>
                <w:bCs/>
                <w:lang w:eastAsia="ar-SA"/>
              </w:rPr>
            </w:pPr>
            <w:r w:rsidRPr="00BC771B">
              <w:rPr>
                <w:rFonts w:ascii="Times New Roman" w:eastAsia="Times New Roman" w:hAnsi="Times New Roman" w:cs="Times New Roman"/>
                <w:b/>
                <w:bCs/>
                <w:lang w:eastAsia="ar-SA"/>
              </w:rPr>
              <w:t>SPOSÓB OCENY</w:t>
            </w:r>
          </w:p>
        </w:tc>
      </w:tr>
      <w:tr w:rsidR="00E42DA8" w:rsidRPr="00CE0BB7" w:rsidTr="00B20C9E">
        <w:trPr>
          <w:gridAfter w:val="1"/>
          <w:wAfter w:w="11" w:type="dxa"/>
        </w:trPr>
        <w:tc>
          <w:tcPr>
            <w:tcW w:w="851" w:type="dxa"/>
            <w:tcBorders>
              <w:top w:val="single" w:sz="4" w:space="0" w:color="000000"/>
              <w:left w:val="single" w:sz="4" w:space="0" w:color="000000"/>
              <w:bottom w:val="single" w:sz="4" w:space="0" w:color="000000"/>
            </w:tcBorders>
            <w:shd w:val="clear" w:color="auto" w:fill="auto"/>
            <w:vAlign w:val="center"/>
          </w:tcPr>
          <w:p w:rsidR="00E42DA8" w:rsidRPr="008A7E6F"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080"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 cenie oferty -  przeglądy okresowe w okresie gwarancji (w częstotliwości i w zakresie zgodnym z wymogami producenta)</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napToGrid w:val="0"/>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B20C9E">
        <w:trPr>
          <w:gridAfter w:val="1"/>
          <w:wAfter w:w="11" w:type="dxa"/>
        </w:trPr>
        <w:tc>
          <w:tcPr>
            <w:tcW w:w="851"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080"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Wszystkie czynności serwisowe, w tym przeglądy konserwacyjne, w okresie gwarancji - w ramach wynagrodzenia umownego</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B20C9E">
        <w:trPr>
          <w:gridAfter w:val="1"/>
          <w:wAfter w:w="11" w:type="dxa"/>
        </w:trPr>
        <w:tc>
          <w:tcPr>
            <w:tcW w:w="851"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080"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Czas reakcji (dotyczy także reakcji zdalnej): „przyjęte zgłoszenie </w:t>
            </w:r>
            <w:r w:rsidR="009D0B84">
              <w:rPr>
                <w:color w:val="000000" w:themeColor="text1"/>
                <w:sz w:val="22"/>
                <w:szCs w:val="22"/>
              </w:rPr>
              <w:t>– podjęta naprawa” =&lt; 2 dni robocze</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B20C9E">
        <w:trPr>
          <w:gridAfter w:val="1"/>
          <w:wAfter w:w="11" w:type="dxa"/>
        </w:trPr>
        <w:tc>
          <w:tcPr>
            <w:tcW w:w="851"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080"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 xml:space="preserve">Możliwość zgłoszeń 24h/dobę, 365 dni/rok </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B20C9E">
        <w:trPr>
          <w:gridAfter w:val="1"/>
          <w:wAfter w:w="11" w:type="dxa"/>
          <w:trHeight w:val="560"/>
        </w:trPr>
        <w:tc>
          <w:tcPr>
            <w:tcW w:w="851"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080"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Lista-kontynuacja24"/>
              <w:snapToGrid w:val="0"/>
              <w:spacing w:before="60" w:after="60"/>
              <w:ind w:left="0"/>
              <w:jc w:val="both"/>
              <w:rPr>
                <w:color w:val="000000" w:themeColor="text1"/>
                <w:sz w:val="22"/>
                <w:szCs w:val="22"/>
              </w:rPr>
            </w:pPr>
            <w:r w:rsidRPr="00CE0BB7">
              <w:rPr>
                <w:color w:val="000000" w:themeColor="text1"/>
                <w:sz w:val="22"/>
                <w:szCs w:val="22"/>
              </w:rPr>
              <w:t>Wymiana każdego podzespołu na nowy po pierwszej  nieskutecznej próbie jego naprawy</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bottom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B20C9E">
        <w:trPr>
          <w:gridAfter w:val="1"/>
          <w:wAfter w:w="11" w:type="dxa"/>
        </w:trPr>
        <w:tc>
          <w:tcPr>
            <w:tcW w:w="851"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080"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Zakończenie działań serwisowych – najpóźniej w czasie nie dłuższym niż 3 dni roboczych od dnia zgłoszenia awarii, a w przypadku konieczności importu części zamiennych, nie dłuższym niż 7 dni roboczych od dnia zgłoszenia awarii.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B20C9E">
        <w:trPr>
          <w:gridAfter w:val="1"/>
          <w:wAfter w:w="11" w:type="dxa"/>
        </w:trPr>
        <w:tc>
          <w:tcPr>
            <w:tcW w:w="851" w:type="dxa"/>
            <w:tcBorders>
              <w:top w:val="single" w:sz="4" w:space="0" w:color="000000"/>
              <w:left w:val="single" w:sz="4" w:space="0" w:color="000000"/>
              <w:bottom w:val="single" w:sz="4" w:space="0" w:color="000000"/>
            </w:tcBorders>
            <w:shd w:val="clear" w:color="auto" w:fill="auto"/>
          </w:tcPr>
          <w:p w:rsidR="00E42DA8" w:rsidRPr="00CE0BB7" w:rsidRDefault="00E42DA8" w:rsidP="008A7E6F">
            <w:pPr>
              <w:pStyle w:val="Akapitzlist"/>
              <w:numPr>
                <w:ilvl w:val="0"/>
                <w:numId w:val="19"/>
              </w:numPr>
              <w:spacing w:before="100" w:beforeAutospacing="1" w:after="100" w:afterAutospacing="1" w:line="288" w:lineRule="auto"/>
              <w:rPr>
                <w:rFonts w:ascii="Times New Roman" w:hAnsi="Times New Roman"/>
                <w:color w:val="000000" w:themeColor="text1"/>
              </w:rPr>
            </w:pPr>
          </w:p>
        </w:tc>
        <w:tc>
          <w:tcPr>
            <w:tcW w:w="8080" w:type="dxa"/>
            <w:tcBorders>
              <w:top w:val="single" w:sz="4" w:space="0" w:color="000000"/>
              <w:left w:val="single" w:sz="4" w:space="0" w:color="000000"/>
              <w:bottom w:val="single" w:sz="4" w:space="0" w:color="000000"/>
            </w:tcBorders>
            <w:shd w:val="clear" w:color="auto" w:fill="auto"/>
            <w:vAlign w:val="center"/>
          </w:tcPr>
          <w:p w:rsidR="00E42DA8" w:rsidRPr="00CE0BB7" w:rsidRDefault="00E42DA8" w:rsidP="008A7E6F">
            <w:pPr>
              <w:tabs>
                <w:tab w:val="left" w:pos="0"/>
              </w:tabs>
              <w:snapToGrid w:val="0"/>
              <w:spacing w:before="60" w:after="60" w:line="240" w:lineRule="auto"/>
              <w:jc w:val="both"/>
              <w:rPr>
                <w:rFonts w:ascii="Times New Roman" w:hAnsi="Times New Roman" w:cs="Times New Roman"/>
                <w:color w:val="000000" w:themeColor="text1"/>
              </w:rPr>
            </w:pPr>
            <w:r w:rsidRPr="00CE0BB7">
              <w:rPr>
                <w:rFonts w:ascii="Times New Roman" w:hAnsi="Times New Roman" w:cs="Times New Roman"/>
                <w:color w:val="000000" w:themeColor="text1"/>
              </w:rPr>
              <w:t>Struktura serwisowa gwarantująca realizację wymogów stawianych w niniejszej specyfikacji – należy podać wykaz serwisów i/lub serwisantów posiadających uprawnienia do obsługi serwisowej oferowanych urządzeń (należy podać dane teleadresowe, sposób kontaktu i liczbę osób serwisu własnego lub podwykonawcy posiadającego uprawnienia do tego typu działalności)</w:t>
            </w:r>
          </w:p>
        </w:tc>
        <w:tc>
          <w:tcPr>
            <w:tcW w:w="1843" w:type="dxa"/>
            <w:tcBorders>
              <w:top w:val="single" w:sz="4" w:space="0" w:color="000000"/>
              <w:left w:val="single" w:sz="4" w:space="0" w:color="000000"/>
              <w:bottom w:val="single" w:sz="4" w:space="0" w:color="000000"/>
            </w:tcBorders>
            <w:shd w:val="clear" w:color="auto" w:fill="auto"/>
            <w:vAlign w:val="center"/>
          </w:tcPr>
          <w:p w:rsidR="00E42DA8" w:rsidRDefault="00E42DA8"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Tak</w:t>
            </w:r>
          </w:p>
          <w:p w:rsidR="00E42DA8" w:rsidRDefault="00E42DA8" w:rsidP="008A7E6F">
            <w:pPr>
              <w:suppressAutoHyphens/>
              <w:spacing w:after="0" w:line="240" w:lineRule="auto"/>
              <w:jc w:val="center"/>
              <w:rPr>
                <w:rFonts w:ascii="Times New Roman" w:eastAsia="Times New Roman" w:hAnsi="Times New Roman" w:cs="Times New Roman"/>
                <w:lang w:eastAsia="ar-SA"/>
              </w:rPr>
            </w:pPr>
          </w:p>
          <w:p w:rsidR="00E42DA8" w:rsidRPr="00CE0BB7" w:rsidRDefault="00E42DA8" w:rsidP="008A7E6F">
            <w:pPr>
              <w:suppressAutoHyphens/>
              <w:spacing w:after="0" w:line="240" w:lineRule="auto"/>
              <w:jc w:val="center"/>
              <w:rPr>
                <w:rFonts w:ascii="Times New Roman" w:eastAsia="Times New Roman" w:hAnsi="Times New Roman" w:cs="Times New Roman"/>
                <w:lang w:eastAsia="ar-SA"/>
              </w:rPr>
            </w:pPr>
          </w:p>
        </w:tc>
        <w:tc>
          <w:tcPr>
            <w:tcW w:w="2268" w:type="dxa"/>
            <w:tcBorders>
              <w:top w:val="single" w:sz="4" w:space="0" w:color="000000"/>
              <w:left w:val="single" w:sz="4" w:space="0" w:color="000000"/>
              <w:bottom w:val="single" w:sz="4" w:space="0" w:color="000000"/>
              <w:right w:val="single" w:sz="4" w:space="0" w:color="000000"/>
            </w:tcBorders>
            <w:shd w:val="clear" w:color="auto" w:fill="auto"/>
          </w:tcPr>
          <w:p w:rsidR="00E42DA8" w:rsidRPr="00CE0BB7" w:rsidRDefault="00E42DA8" w:rsidP="00BC771B">
            <w:pPr>
              <w:suppressAutoHyphens/>
              <w:spacing w:after="0" w:line="240" w:lineRule="auto"/>
              <w:jc w:val="center"/>
              <w:rPr>
                <w:rFonts w:ascii="Times New Roman" w:eastAsia="Times New Roman" w:hAnsi="Times New Roman" w:cs="Times New Roman"/>
                <w:lang w:eastAsia="ar-SA"/>
              </w:rPr>
            </w:pPr>
          </w:p>
        </w:tc>
        <w:tc>
          <w:tcPr>
            <w:tcW w:w="2115" w:type="dxa"/>
            <w:tcBorders>
              <w:top w:val="single" w:sz="4" w:space="0" w:color="auto"/>
              <w:right w:val="single" w:sz="4" w:space="0" w:color="auto"/>
            </w:tcBorders>
            <w:shd w:val="clear" w:color="auto" w:fill="auto"/>
            <w:vAlign w:val="center"/>
          </w:tcPr>
          <w:p w:rsidR="00E42DA8" w:rsidRPr="00CE0BB7" w:rsidRDefault="00B866E3" w:rsidP="008A7E6F">
            <w:pPr>
              <w:suppressAutoHyphens/>
              <w:spacing w:after="0" w:line="240" w:lineRule="auto"/>
              <w:jc w:val="center"/>
              <w:rPr>
                <w:rFonts w:ascii="Times New Roman" w:eastAsia="Times New Roman" w:hAnsi="Times New Roman" w:cs="Times New Roman"/>
                <w:lang w:eastAsia="ar-SA"/>
              </w:rPr>
            </w:pPr>
            <w:r w:rsidRPr="00CE0BB7">
              <w:rPr>
                <w:rFonts w:ascii="Times New Roman" w:eastAsia="Times New Roman" w:hAnsi="Times New Roman" w:cs="Times New Roman"/>
                <w:lang w:eastAsia="ar-SA"/>
              </w:rPr>
              <w:t>---</w:t>
            </w:r>
          </w:p>
        </w:tc>
      </w:tr>
      <w:tr w:rsidR="00E42DA8" w:rsidRPr="00CE0BB7" w:rsidTr="008A7E6F">
        <w:tblPrEx>
          <w:tblBorders>
            <w:top w:val="single" w:sz="4" w:space="0" w:color="auto"/>
          </w:tblBorders>
        </w:tblPrEx>
        <w:trPr>
          <w:gridBefore w:val="4"/>
          <w:wBefore w:w="13042" w:type="dxa"/>
          <w:trHeight w:val="100"/>
        </w:trPr>
        <w:tc>
          <w:tcPr>
            <w:tcW w:w="2126" w:type="dxa"/>
            <w:gridSpan w:val="2"/>
            <w:tcBorders>
              <w:top w:val="single" w:sz="4" w:space="0" w:color="auto"/>
            </w:tcBorders>
          </w:tcPr>
          <w:p w:rsidR="00E42DA8" w:rsidRPr="00CE0BB7" w:rsidRDefault="00E42DA8" w:rsidP="00BC771B">
            <w:pPr>
              <w:suppressAutoHyphens/>
              <w:spacing w:after="0" w:line="240" w:lineRule="auto"/>
              <w:rPr>
                <w:rFonts w:ascii="Times New Roman" w:eastAsia="Times New Roman" w:hAnsi="Times New Roman" w:cs="Times New Roman"/>
                <w:lang w:eastAsia="ar-SA"/>
              </w:rPr>
            </w:pPr>
          </w:p>
        </w:tc>
      </w:tr>
    </w:tbl>
    <w:p w:rsidR="00041E4B" w:rsidRDefault="00041E4B" w:rsidP="00CE0BB7">
      <w:pPr>
        <w:suppressAutoHyphens/>
        <w:spacing w:after="0" w:line="240" w:lineRule="auto"/>
        <w:jc w:val="center"/>
        <w:rPr>
          <w:rFonts w:ascii="Times New Roman" w:eastAsia="Times New Roman" w:hAnsi="Times New Roman" w:cs="Times New Roman"/>
          <w:b/>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Szkolenia</w:t>
      </w:r>
    </w:p>
    <w:p w:rsidR="00BC771B" w:rsidRPr="00CE0BB7" w:rsidRDefault="00BC771B" w:rsidP="00CE0BB7">
      <w:pPr>
        <w:suppressAutoHyphens/>
        <w:spacing w:after="0" w:line="240" w:lineRule="auto"/>
        <w:jc w:val="center"/>
        <w:rPr>
          <w:rFonts w:ascii="Times New Roman" w:eastAsia="Times New Roman" w:hAnsi="Times New Roman" w:cs="Times New Roman"/>
          <w:b/>
          <w:lang w:eastAsia="ar-SA"/>
        </w:rPr>
      </w:pPr>
    </w:p>
    <w:tbl>
      <w:tblPr>
        <w:tblStyle w:val="Tabela-Siatka"/>
        <w:tblW w:w="15134" w:type="dxa"/>
        <w:tblLayout w:type="fixed"/>
        <w:tblLook w:val="04A0" w:firstRow="1" w:lastRow="0" w:firstColumn="1" w:lastColumn="0" w:noHBand="0" w:noVBand="1"/>
      </w:tblPr>
      <w:tblGrid>
        <w:gridCol w:w="959"/>
        <w:gridCol w:w="7938"/>
        <w:gridCol w:w="1984"/>
        <w:gridCol w:w="2127"/>
        <w:gridCol w:w="2126"/>
      </w:tblGrid>
      <w:tr w:rsidR="008A7E6F" w:rsidRPr="00CE0BB7" w:rsidTr="00B20C9E">
        <w:tc>
          <w:tcPr>
            <w:tcW w:w="959" w:type="dxa"/>
            <w:vAlign w:val="center"/>
          </w:tcPr>
          <w:p w:rsidR="008A7E6F" w:rsidRPr="00BC771B" w:rsidRDefault="008A7E6F" w:rsidP="008A7E6F">
            <w:pPr>
              <w:suppressAutoHyphens/>
              <w:snapToGrid w:val="0"/>
              <w:jc w:val="center"/>
              <w:rPr>
                <w:b/>
                <w:bCs/>
                <w:lang w:eastAsia="ar-SA"/>
              </w:rPr>
            </w:pPr>
            <w:r w:rsidRPr="00BC771B">
              <w:rPr>
                <w:b/>
                <w:bCs/>
                <w:lang w:eastAsia="ar-SA"/>
              </w:rPr>
              <w:t>LP</w:t>
            </w:r>
          </w:p>
        </w:tc>
        <w:tc>
          <w:tcPr>
            <w:tcW w:w="7938"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984"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2127"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tcPr>
          <w:p w:rsidR="008A7E6F" w:rsidRPr="00BC771B" w:rsidRDefault="008A7E6F" w:rsidP="008A7E6F">
            <w:pPr>
              <w:jc w:val="center"/>
              <w:rPr>
                <w:bCs/>
                <w:lang w:eastAsia="ar-SA"/>
              </w:rPr>
            </w:pPr>
            <w:r w:rsidRPr="00BC771B">
              <w:rPr>
                <w:b/>
                <w:bCs/>
                <w:lang w:eastAsia="ar-SA"/>
              </w:rPr>
              <w:t>SPOSÓB OCENY</w:t>
            </w:r>
          </w:p>
        </w:tc>
      </w:tr>
      <w:tr w:rsidR="00B866E3" w:rsidRPr="00CE0BB7" w:rsidTr="00B20C9E">
        <w:tc>
          <w:tcPr>
            <w:tcW w:w="959" w:type="dxa"/>
          </w:tcPr>
          <w:p w:rsidR="00B866E3" w:rsidRPr="008A7E6F" w:rsidRDefault="00B866E3" w:rsidP="008A7E6F">
            <w:pPr>
              <w:pStyle w:val="Akapitzlist"/>
              <w:numPr>
                <w:ilvl w:val="0"/>
                <w:numId w:val="19"/>
              </w:numPr>
              <w:spacing w:before="100" w:beforeAutospacing="1" w:after="100" w:afterAutospacing="1" w:line="288" w:lineRule="auto"/>
              <w:jc w:val="both"/>
              <w:rPr>
                <w:rFonts w:ascii="Times New Roman" w:eastAsia="Times New Roman" w:hAnsi="Times New Roman"/>
                <w:color w:val="000000" w:themeColor="text1"/>
              </w:rPr>
            </w:pPr>
          </w:p>
        </w:tc>
        <w:tc>
          <w:tcPr>
            <w:tcW w:w="7938" w:type="dxa"/>
            <w:vAlign w:val="center"/>
          </w:tcPr>
          <w:p w:rsidR="00B866E3" w:rsidRPr="00CE0BB7" w:rsidRDefault="00B14FD0" w:rsidP="00DF2B72">
            <w:pPr>
              <w:snapToGrid w:val="0"/>
              <w:spacing w:line="288" w:lineRule="auto"/>
              <w:jc w:val="both"/>
              <w:rPr>
                <w:b/>
                <w:bCs/>
                <w:color w:val="000000" w:themeColor="text1"/>
                <w:sz w:val="22"/>
                <w:szCs w:val="22"/>
              </w:rPr>
            </w:pPr>
            <w:r>
              <w:rPr>
                <w:bCs/>
                <w:color w:val="000000" w:themeColor="text1"/>
                <w:sz w:val="22"/>
                <w:szCs w:val="22"/>
              </w:rPr>
              <w:t>S</w:t>
            </w:r>
            <w:r w:rsidR="00B866E3" w:rsidRPr="00CE0BB7">
              <w:rPr>
                <w:bCs/>
                <w:color w:val="000000" w:themeColor="text1"/>
                <w:sz w:val="22"/>
                <w:szCs w:val="22"/>
              </w:rPr>
              <w:t xml:space="preserve">zkolenia w trakcie dostawy i instalacji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r w:rsidR="00B866E3" w:rsidRPr="00CE0BB7" w:rsidTr="00B20C9E">
        <w:tc>
          <w:tcPr>
            <w:tcW w:w="959" w:type="dxa"/>
          </w:tcPr>
          <w:p w:rsidR="00B866E3" w:rsidRPr="008A7E6F" w:rsidRDefault="00B866E3" w:rsidP="008A7E6F">
            <w:pPr>
              <w:pStyle w:val="Akapitzlist"/>
              <w:numPr>
                <w:ilvl w:val="0"/>
                <w:numId w:val="19"/>
              </w:numPr>
              <w:spacing w:before="100" w:beforeAutospacing="1" w:after="100" w:afterAutospacing="1" w:line="288" w:lineRule="auto"/>
              <w:jc w:val="both"/>
              <w:rPr>
                <w:rFonts w:ascii="Times New Roman" w:eastAsia="Times New Roman" w:hAnsi="Times New Roman"/>
                <w:color w:val="000000" w:themeColor="text1"/>
              </w:rPr>
            </w:pPr>
          </w:p>
        </w:tc>
        <w:tc>
          <w:tcPr>
            <w:tcW w:w="7938" w:type="dxa"/>
            <w:vAlign w:val="center"/>
          </w:tcPr>
          <w:p w:rsidR="00B866E3" w:rsidRPr="00CE0BB7" w:rsidRDefault="00B866E3" w:rsidP="00DF2B72">
            <w:pPr>
              <w:snapToGrid w:val="0"/>
              <w:spacing w:line="288" w:lineRule="auto"/>
              <w:jc w:val="both"/>
              <w:rPr>
                <w:sz w:val="22"/>
                <w:szCs w:val="22"/>
              </w:rPr>
            </w:pPr>
            <w:r w:rsidRPr="00CE0BB7">
              <w:rPr>
                <w:sz w:val="22"/>
                <w:szCs w:val="22"/>
              </w:rPr>
              <w:t>Szkolenia dla personelu technicznego (min. 2 oso</w:t>
            </w:r>
            <w:r w:rsidR="00B14FD0">
              <w:rPr>
                <w:sz w:val="22"/>
                <w:szCs w:val="22"/>
              </w:rPr>
              <w:t xml:space="preserve">by </w:t>
            </w:r>
            <w:r w:rsidRPr="00CE0BB7">
              <w:rPr>
                <w:sz w:val="22"/>
                <w:szCs w:val="22"/>
              </w:rPr>
              <w:t xml:space="preserve">) z zakresu podstawowej diagnostyki stanu technicznego i wykonywania podstawowych czynności konserwacyjnych, naprawczych i przeglądowych </w:t>
            </w:r>
          </w:p>
        </w:tc>
        <w:tc>
          <w:tcPr>
            <w:tcW w:w="1984" w:type="dxa"/>
          </w:tcPr>
          <w:p w:rsidR="00B866E3" w:rsidRDefault="00B866E3" w:rsidP="00E42DA8">
            <w:pPr>
              <w:jc w:val="center"/>
            </w:pPr>
            <w:r w:rsidRPr="00AB3381">
              <w:rPr>
                <w:lang w:eastAsia="ar-SA"/>
              </w:rPr>
              <w:t>T</w:t>
            </w:r>
            <w:r w:rsidRPr="00AB3381">
              <w:rPr>
                <w:sz w:val="22"/>
                <w:szCs w:val="22"/>
                <w:lang w:eastAsia="ar-SA"/>
              </w:rPr>
              <w:t>ak</w:t>
            </w:r>
          </w:p>
        </w:tc>
        <w:tc>
          <w:tcPr>
            <w:tcW w:w="2127" w:type="dxa"/>
          </w:tcPr>
          <w:p w:rsidR="00B866E3" w:rsidRPr="00CE0BB7" w:rsidRDefault="00B866E3" w:rsidP="00BC771B">
            <w:pPr>
              <w:suppressAutoHyphens/>
              <w:rPr>
                <w:sz w:val="22"/>
                <w:szCs w:val="22"/>
                <w:lang w:eastAsia="ar-SA"/>
              </w:rPr>
            </w:pPr>
          </w:p>
        </w:tc>
        <w:tc>
          <w:tcPr>
            <w:tcW w:w="2126" w:type="dxa"/>
          </w:tcPr>
          <w:p w:rsidR="00B866E3" w:rsidRDefault="00B866E3" w:rsidP="00B866E3">
            <w:pPr>
              <w:jc w:val="center"/>
            </w:pPr>
            <w:r w:rsidRPr="00432E02">
              <w:rPr>
                <w:sz w:val="22"/>
                <w:szCs w:val="22"/>
                <w:lang w:eastAsia="ar-SA"/>
              </w:rPr>
              <w:t>---</w:t>
            </w:r>
          </w:p>
        </w:tc>
      </w:tr>
    </w:tbl>
    <w:p w:rsidR="00BC771B" w:rsidRPr="00CE0BB7" w:rsidRDefault="00BC771B" w:rsidP="00BC771B">
      <w:pPr>
        <w:suppressAutoHyphens/>
        <w:spacing w:after="0" w:line="240" w:lineRule="auto"/>
        <w:rPr>
          <w:rFonts w:ascii="Times New Roman" w:eastAsia="Times New Roman" w:hAnsi="Times New Roman" w:cs="Times New Roman"/>
          <w:lang w:eastAsia="ar-SA"/>
        </w:rPr>
      </w:pPr>
    </w:p>
    <w:p w:rsidR="00BC771B" w:rsidRPr="00CE0BB7" w:rsidRDefault="00CE0BB7" w:rsidP="00CE0BB7">
      <w:pPr>
        <w:suppressAutoHyphens/>
        <w:spacing w:after="0" w:line="240" w:lineRule="auto"/>
        <w:jc w:val="center"/>
        <w:rPr>
          <w:rFonts w:ascii="Times New Roman" w:eastAsia="Times New Roman" w:hAnsi="Times New Roman" w:cs="Times New Roman"/>
          <w:b/>
          <w:lang w:eastAsia="ar-SA"/>
        </w:rPr>
      </w:pPr>
      <w:r w:rsidRPr="00CE0BB7">
        <w:rPr>
          <w:rFonts w:ascii="Times New Roman" w:eastAsia="Times New Roman" w:hAnsi="Times New Roman" w:cs="Times New Roman"/>
          <w:b/>
          <w:lang w:eastAsia="ar-SA"/>
        </w:rPr>
        <w:t>Dokumentacja</w:t>
      </w:r>
    </w:p>
    <w:p w:rsidR="00BC771B" w:rsidRPr="00CE0BB7" w:rsidRDefault="00BC771B" w:rsidP="00BC771B">
      <w:pPr>
        <w:suppressAutoHyphens/>
        <w:spacing w:after="0" w:line="240" w:lineRule="auto"/>
        <w:rPr>
          <w:rFonts w:ascii="Times New Roman" w:eastAsia="Times New Roman" w:hAnsi="Times New Roman" w:cs="Times New Roman"/>
          <w:lang w:eastAsia="ar-SA"/>
        </w:rPr>
      </w:pPr>
    </w:p>
    <w:tbl>
      <w:tblPr>
        <w:tblStyle w:val="Tabela-Siatka"/>
        <w:tblW w:w="15134" w:type="dxa"/>
        <w:tblLook w:val="04A0" w:firstRow="1" w:lastRow="0" w:firstColumn="1" w:lastColumn="0" w:noHBand="0" w:noVBand="1"/>
      </w:tblPr>
      <w:tblGrid>
        <w:gridCol w:w="959"/>
        <w:gridCol w:w="8363"/>
        <w:gridCol w:w="1843"/>
        <w:gridCol w:w="1843"/>
        <w:gridCol w:w="2126"/>
      </w:tblGrid>
      <w:tr w:rsidR="008A7E6F" w:rsidRPr="00CE0BB7" w:rsidTr="00B20C9E">
        <w:tc>
          <w:tcPr>
            <w:tcW w:w="959" w:type="dxa"/>
            <w:vAlign w:val="center"/>
          </w:tcPr>
          <w:p w:rsidR="008A7E6F" w:rsidRPr="00BC771B" w:rsidRDefault="008A7E6F" w:rsidP="008A7E6F">
            <w:pPr>
              <w:suppressAutoHyphens/>
              <w:snapToGrid w:val="0"/>
              <w:jc w:val="center"/>
              <w:rPr>
                <w:b/>
                <w:bCs/>
                <w:lang w:eastAsia="ar-SA"/>
              </w:rPr>
            </w:pPr>
            <w:r w:rsidRPr="00BC771B">
              <w:rPr>
                <w:b/>
                <w:bCs/>
                <w:lang w:eastAsia="ar-SA"/>
              </w:rPr>
              <w:t>LP</w:t>
            </w:r>
          </w:p>
        </w:tc>
        <w:tc>
          <w:tcPr>
            <w:tcW w:w="8363" w:type="dxa"/>
            <w:vAlign w:val="center"/>
          </w:tcPr>
          <w:p w:rsidR="008A7E6F" w:rsidRPr="00BC771B" w:rsidRDefault="008A7E6F" w:rsidP="008A7E6F">
            <w:pPr>
              <w:keepNext/>
              <w:numPr>
                <w:ilvl w:val="2"/>
                <w:numId w:val="1"/>
              </w:numPr>
              <w:suppressAutoHyphens/>
              <w:snapToGrid w:val="0"/>
              <w:jc w:val="center"/>
              <w:outlineLvl w:val="2"/>
              <w:rPr>
                <w:b/>
                <w:bCs/>
                <w:lang w:eastAsia="ar-SA"/>
              </w:rPr>
            </w:pPr>
            <w:r w:rsidRPr="00BC771B">
              <w:rPr>
                <w:b/>
                <w:bCs/>
                <w:lang w:eastAsia="ar-SA"/>
              </w:rPr>
              <w:t>PARAMETR</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PARAMETR WYMAGANY</w:t>
            </w:r>
          </w:p>
        </w:tc>
        <w:tc>
          <w:tcPr>
            <w:tcW w:w="1843" w:type="dxa"/>
            <w:vAlign w:val="center"/>
          </w:tcPr>
          <w:p w:rsidR="008A7E6F" w:rsidRPr="00BC771B" w:rsidRDefault="008A7E6F" w:rsidP="008A7E6F">
            <w:pPr>
              <w:suppressAutoHyphens/>
              <w:snapToGrid w:val="0"/>
              <w:jc w:val="center"/>
              <w:rPr>
                <w:b/>
                <w:bCs/>
                <w:lang w:eastAsia="ar-SA"/>
              </w:rPr>
            </w:pPr>
            <w:r w:rsidRPr="00BC771B">
              <w:rPr>
                <w:b/>
                <w:bCs/>
                <w:lang w:eastAsia="ar-SA"/>
              </w:rPr>
              <w:t>PARAMETR OFEROWANY</w:t>
            </w:r>
          </w:p>
        </w:tc>
        <w:tc>
          <w:tcPr>
            <w:tcW w:w="2126" w:type="dxa"/>
            <w:vAlign w:val="center"/>
          </w:tcPr>
          <w:p w:rsidR="008A7E6F" w:rsidRPr="00BC771B" w:rsidRDefault="008A7E6F" w:rsidP="008A7E6F">
            <w:pPr>
              <w:jc w:val="center"/>
              <w:rPr>
                <w:bCs/>
                <w:lang w:eastAsia="ar-SA"/>
              </w:rPr>
            </w:pPr>
            <w:r w:rsidRPr="00BC771B">
              <w:rPr>
                <w:b/>
                <w:bCs/>
                <w:lang w:eastAsia="ar-SA"/>
              </w:rPr>
              <w:t>SPOSÓB OCENY</w:t>
            </w:r>
          </w:p>
        </w:tc>
      </w:tr>
      <w:tr w:rsidR="00B866E3" w:rsidRPr="00CE0BB7" w:rsidTr="00B20C9E">
        <w:tc>
          <w:tcPr>
            <w:tcW w:w="959"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363" w:type="dxa"/>
          </w:tcPr>
          <w:p w:rsidR="00B866E3" w:rsidRPr="00CE0BB7" w:rsidRDefault="00B866E3" w:rsidP="00DF2B72">
            <w:pPr>
              <w:autoSpaceDE w:val="0"/>
              <w:snapToGrid w:val="0"/>
              <w:spacing w:line="288" w:lineRule="auto"/>
              <w:jc w:val="both"/>
              <w:rPr>
                <w:color w:val="000000" w:themeColor="text1"/>
                <w:sz w:val="22"/>
                <w:szCs w:val="22"/>
              </w:rPr>
            </w:pPr>
            <w:r w:rsidRPr="00CE0BB7">
              <w:rPr>
                <w:color w:val="000000" w:themeColor="text1"/>
                <w:sz w:val="22"/>
                <w:szCs w:val="22"/>
              </w:rPr>
              <w:t>Instrukcje obsługi w języku polskim w for</w:t>
            </w:r>
            <w:r w:rsidR="008A7E6F">
              <w:rPr>
                <w:color w:val="000000" w:themeColor="text1"/>
                <w:sz w:val="22"/>
                <w:szCs w:val="22"/>
              </w:rPr>
              <w:t>mie elektronicznej i drukowanej</w:t>
            </w:r>
            <w:r w:rsidRPr="00CE0BB7">
              <w:rPr>
                <w:color w:val="000000" w:themeColor="text1"/>
                <w:sz w:val="22"/>
                <w:szCs w:val="22"/>
              </w:rPr>
              <w:t>(przekazane w momencie dostawy dla każdego egzemplarza) – dotyczy także urządzeń peryferyjnych</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B20C9E">
        <w:tc>
          <w:tcPr>
            <w:tcW w:w="959"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363" w:type="dxa"/>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W cenie urządzenia znajduje się komplet akcesoriów, okablowania itp. asortymentu niezbędnego do uruchomienia i funkcjonowania aparatu jako całości w wymaganej specyfikacją konfiguracji</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B20C9E">
        <w:tc>
          <w:tcPr>
            <w:tcW w:w="959"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363"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Dokumentacja (lub tzw. lista kontrolna zawierająca wykaz części i czynności) dotycząca przeglądów technicznych w języku polskim (dostarczona przy dostawie)</w:t>
            </w:r>
          </w:p>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UWAGA - dokumentacja musi zapewnić co najmniej pełną diagnostykę urządzenia, wykonywanie drobnych napraw, regulacji, kalibracji, oraz przeglądów okresowych w standardzie wymaganym przez producenta</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B20C9E">
        <w:tc>
          <w:tcPr>
            <w:tcW w:w="959"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363" w:type="dxa"/>
            <w:vAlign w:val="center"/>
          </w:tcPr>
          <w:p w:rsidR="00B866E3" w:rsidRPr="00CE0BB7" w:rsidRDefault="00B866E3" w:rsidP="00DF2B72">
            <w:pPr>
              <w:snapToGrid w:val="0"/>
              <w:spacing w:line="288" w:lineRule="auto"/>
              <w:jc w:val="both"/>
              <w:rPr>
                <w:color w:val="000000" w:themeColor="text1"/>
                <w:sz w:val="22"/>
                <w:szCs w:val="22"/>
              </w:rPr>
            </w:pPr>
            <w:r w:rsidRPr="00CE0BB7">
              <w:rPr>
                <w:color w:val="000000" w:themeColor="text1"/>
                <w:sz w:val="22"/>
                <w:szCs w:val="22"/>
              </w:rPr>
              <w:t>Z urządzeniem wykonawca dostarczy paszport techniczny zawierający co najmniej takie dane jak: nazwa, typ (model), producent, rok produkcji, numer seryjny (fabryczny), inne istotne informacje (np. części składowe, istotne wyposażenie, oprogramowanie), kody z aktualnie obowiązującego słownika NFZ (o ile występują)</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r w:rsidR="00B866E3" w:rsidRPr="00CE0BB7" w:rsidTr="00B20C9E">
        <w:tc>
          <w:tcPr>
            <w:tcW w:w="959" w:type="dxa"/>
          </w:tcPr>
          <w:p w:rsidR="00B866E3" w:rsidRPr="008A7E6F" w:rsidRDefault="00B866E3" w:rsidP="008A7E6F">
            <w:pPr>
              <w:pStyle w:val="Akapitzlist"/>
              <w:numPr>
                <w:ilvl w:val="0"/>
                <w:numId w:val="19"/>
              </w:numPr>
              <w:spacing w:before="100" w:beforeAutospacing="1" w:after="100" w:afterAutospacing="1" w:line="288" w:lineRule="auto"/>
              <w:jc w:val="center"/>
              <w:rPr>
                <w:rFonts w:ascii="Times New Roman" w:eastAsia="Times New Roman" w:hAnsi="Times New Roman"/>
                <w:color w:val="000000" w:themeColor="text1"/>
              </w:rPr>
            </w:pPr>
          </w:p>
        </w:tc>
        <w:tc>
          <w:tcPr>
            <w:tcW w:w="8363" w:type="dxa"/>
          </w:tcPr>
          <w:p w:rsidR="00B866E3" w:rsidRPr="00CE0BB7" w:rsidRDefault="00B866E3" w:rsidP="00DF2B72">
            <w:pPr>
              <w:spacing w:line="288" w:lineRule="auto"/>
              <w:jc w:val="both"/>
              <w:rPr>
                <w:color w:val="000000" w:themeColor="text1"/>
                <w:sz w:val="22"/>
                <w:szCs w:val="22"/>
              </w:rPr>
            </w:pPr>
            <w:r w:rsidRPr="00CE0BB7">
              <w:rPr>
                <w:color w:val="000000" w:themeColor="text1"/>
                <w:sz w:val="22"/>
                <w:szCs w:val="22"/>
              </w:rPr>
              <w:t>Instrukcja konserwacji, mycia, dezynfekcji i sterylizacji dla poszczególnych elementów aparatów.</w:t>
            </w:r>
          </w:p>
        </w:tc>
        <w:tc>
          <w:tcPr>
            <w:tcW w:w="1843" w:type="dxa"/>
            <w:vAlign w:val="center"/>
          </w:tcPr>
          <w:p w:rsidR="00B866E3" w:rsidRDefault="00B866E3" w:rsidP="008A7E6F">
            <w:pPr>
              <w:jc w:val="center"/>
            </w:pPr>
            <w:r w:rsidRPr="006B7A66">
              <w:rPr>
                <w:lang w:eastAsia="ar-SA"/>
              </w:rPr>
              <w:t>T</w:t>
            </w:r>
            <w:r w:rsidRPr="006B7A66">
              <w:rPr>
                <w:sz w:val="22"/>
                <w:szCs w:val="22"/>
                <w:lang w:eastAsia="ar-SA"/>
              </w:rPr>
              <w:t>ak</w:t>
            </w:r>
          </w:p>
        </w:tc>
        <w:tc>
          <w:tcPr>
            <w:tcW w:w="1843" w:type="dxa"/>
            <w:vAlign w:val="center"/>
          </w:tcPr>
          <w:p w:rsidR="00B866E3" w:rsidRPr="00CE0BB7" w:rsidRDefault="00B866E3" w:rsidP="008A7E6F">
            <w:pPr>
              <w:suppressAutoHyphens/>
              <w:jc w:val="center"/>
              <w:rPr>
                <w:sz w:val="22"/>
                <w:szCs w:val="22"/>
                <w:lang w:eastAsia="ar-SA"/>
              </w:rPr>
            </w:pPr>
          </w:p>
        </w:tc>
        <w:tc>
          <w:tcPr>
            <w:tcW w:w="2126" w:type="dxa"/>
            <w:vAlign w:val="center"/>
          </w:tcPr>
          <w:p w:rsidR="00B866E3" w:rsidRDefault="00B866E3" w:rsidP="008A7E6F">
            <w:pPr>
              <w:jc w:val="center"/>
            </w:pPr>
            <w:r w:rsidRPr="00F547AC">
              <w:rPr>
                <w:sz w:val="22"/>
                <w:szCs w:val="22"/>
                <w:lang w:eastAsia="ar-SA"/>
              </w:rPr>
              <w:t>---</w:t>
            </w:r>
          </w:p>
        </w:tc>
      </w:tr>
    </w:tbl>
    <w:p w:rsidR="00BC771B" w:rsidRDefault="00BC771B" w:rsidP="00BC771B">
      <w:pPr>
        <w:suppressAutoHyphens/>
        <w:spacing w:after="0" w:line="240" w:lineRule="auto"/>
        <w:rPr>
          <w:rFonts w:ascii="Times New Roman" w:eastAsia="Times New Roman" w:hAnsi="Times New Roman" w:cs="Times New Roman"/>
          <w:sz w:val="24"/>
          <w:szCs w:val="20"/>
          <w:lang w:eastAsia="ar-SA"/>
        </w:rPr>
      </w:pPr>
    </w:p>
    <w:p w:rsidR="00CE0BB7" w:rsidRDefault="00CE0BB7" w:rsidP="00BC771B">
      <w:pPr>
        <w:suppressAutoHyphens/>
        <w:spacing w:after="0" w:line="240" w:lineRule="auto"/>
        <w:rPr>
          <w:rFonts w:ascii="Times New Roman" w:eastAsia="Times New Roman" w:hAnsi="Times New Roman" w:cs="Times New Roman"/>
          <w:sz w:val="24"/>
          <w:szCs w:val="20"/>
          <w:lang w:eastAsia="ar-SA"/>
        </w:rPr>
      </w:pPr>
    </w:p>
    <w:p w:rsidR="00CE0BB7" w:rsidRPr="00BC771B" w:rsidRDefault="00CE0BB7" w:rsidP="00BC771B">
      <w:pPr>
        <w:suppressAutoHyphens/>
        <w:spacing w:after="0" w:line="240" w:lineRule="auto"/>
        <w:rPr>
          <w:rFonts w:ascii="Times New Roman" w:eastAsia="Times New Roman" w:hAnsi="Times New Roman" w:cs="Times New Roman"/>
          <w:sz w:val="24"/>
          <w:szCs w:val="20"/>
          <w:lang w:eastAsia="ar-SA"/>
        </w:rPr>
      </w:pPr>
    </w:p>
    <w:p w:rsidR="00D15F1D" w:rsidRDefault="00D15F1D" w:rsidP="00D15F1D">
      <w:pPr>
        <w:pStyle w:val="Standard"/>
        <w:spacing w:line="288" w:lineRule="auto"/>
        <w:rPr>
          <w:rFonts w:ascii="Century Gothic" w:hAnsi="Century Gothic"/>
          <w:sz w:val="20"/>
          <w:szCs w:val="20"/>
        </w:rPr>
      </w:pPr>
    </w:p>
    <w:sectPr w:rsidR="00D15F1D" w:rsidSect="008A7E6F">
      <w:headerReference w:type="default" r:id="rId8"/>
      <w:footerReference w:type="default" r:id="rId9"/>
      <w:pgSz w:w="16838" w:h="11906" w:orient="landscape"/>
      <w:pgMar w:top="1417" w:right="1417" w:bottom="1417" w:left="1417"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5F00" w:rsidRDefault="003F5F00" w:rsidP="002B10C5">
      <w:pPr>
        <w:spacing w:after="0" w:line="240" w:lineRule="auto"/>
      </w:pPr>
      <w:r>
        <w:separator/>
      </w:r>
    </w:p>
  </w:endnote>
  <w:endnote w:type="continuationSeparator" w:id="0">
    <w:p w:rsidR="003F5F00" w:rsidRDefault="003F5F00" w:rsidP="002B10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ndale Sans UI">
    <w:altName w:val="Times New Roman"/>
    <w:charset w:val="00"/>
    <w:family w:val="auto"/>
    <w:pitch w:val="variable"/>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EE"/>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 w:name="Century Gothic">
    <w:panose1 w:val="020B0502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4792831"/>
      <w:docPartObj>
        <w:docPartGallery w:val="Page Numbers (Bottom of Page)"/>
        <w:docPartUnique/>
      </w:docPartObj>
    </w:sdtPr>
    <w:sdtEndPr/>
    <w:sdtContent>
      <w:p w:rsidR="00FF3BBF" w:rsidRDefault="00FF3BBF">
        <w:pPr>
          <w:pStyle w:val="Stopka"/>
          <w:jc w:val="right"/>
        </w:pPr>
        <w:r>
          <w:fldChar w:fldCharType="begin"/>
        </w:r>
        <w:r>
          <w:instrText>PAGE   \* MERGEFORMAT</w:instrText>
        </w:r>
        <w:r>
          <w:fldChar w:fldCharType="separate"/>
        </w:r>
        <w:r w:rsidR="00457597">
          <w:rPr>
            <w:noProof/>
          </w:rPr>
          <w:t>2</w:t>
        </w:r>
        <w:r>
          <w:fldChar w:fldCharType="end"/>
        </w:r>
      </w:p>
    </w:sdtContent>
  </w:sdt>
  <w:p w:rsidR="00FF3BBF" w:rsidRDefault="00FF3BBF">
    <w:pPr>
      <w:pStyle w:val="Stopk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5F00" w:rsidRDefault="003F5F00" w:rsidP="002B10C5">
      <w:pPr>
        <w:spacing w:after="0" w:line="240" w:lineRule="auto"/>
      </w:pPr>
      <w:r>
        <w:separator/>
      </w:r>
    </w:p>
  </w:footnote>
  <w:footnote w:type="continuationSeparator" w:id="0">
    <w:p w:rsidR="003F5F00" w:rsidRDefault="003F5F00" w:rsidP="002B10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3BBF" w:rsidRDefault="00FF3BBF" w:rsidP="000800FB">
    <w:pPr>
      <w:pStyle w:val="Nagwek"/>
      <w:jc w:val="center"/>
    </w:pPr>
    <w:r>
      <w:rPr>
        <w:noProof/>
      </w:rPr>
      <w:drawing>
        <wp:inline distT="0" distB="0" distL="0" distR="0" wp14:anchorId="5BB2893F" wp14:editId="6B482288">
          <wp:extent cx="5753100" cy="657225"/>
          <wp:effectExtent l="0" t="0" r="0" b="9525"/>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657225"/>
                  </a:xfrm>
                  <a:prstGeom prst="rect">
                    <a:avLst/>
                  </a:prstGeom>
                  <a:noFill/>
                  <a:ln>
                    <a:noFill/>
                  </a:ln>
                </pic:spPr>
              </pic:pic>
            </a:graphicData>
          </a:graphic>
        </wp:inline>
      </w:drawing>
    </w:r>
  </w:p>
  <w:p w:rsidR="00036634" w:rsidRDefault="00036634" w:rsidP="00036634">
    <w:pPr>
      <w:tabs>
        <w:tab w:val="center" w:pos="4536"/>
        <w:tab w:val="right" w:pos="14040"/>
      </w:tabs>
      <w:spacing w:after="0"/>
      <w:rPr>
        <w:rFonts w:ascii="Garamond" w:hAnsi="Garamond"/>
      </w:rPr>
    </w:pPr>
    <w:r>
      <w:rPr>
        <w:rFonts w:ascii="Garamond" w:hAnsi="Garamond"/>
      </w:rPr>
      <w:t>NSSU.DFP.271.46</w:t>
    </w:r>
    <w:r w:rsidRPr="00C97DB4">
      <w:rPr>
        <w:rFonts w:ascii="Garamond" w:hAnsi="Garamond"/>
      </w:rPr>
      <w:t>.2019.KB</w:t>
    </w:r>
    <w:r>
      <w:tab/>
    </w:r>
    <w:r>
      <w:tab/>
      <w:t>z</w:t>
    </w:r>
    <w:r w:rsidRPr="00FF03BC">
      <w:rPr>
        <w:rFonts w:ascii="Garamond" w:hAnsi="Garamond"/>
      </w:rPr>
      <w:t>ałącznik nr 1a do specyfikacji</w:t>
    </w:r>
  </w:p>
  <w:p w:rsidR="00036634" w:rsidRPr="00C53912" w:rsidRDefault="00036634" w:rsidP="00036634">
    <w:pPr>
      <w:tabs>
        <w:tab w:val="center" w:pos="4536"/>
        <w:tab w:val="right" w:pos="14040"/>
      </w:tabs>
      <w:spacing w:after="0"/>
      <w:rPr>
        <w:rFonts w:ascii="Garamond" w:hAnsi="Garamond"/>
      </w:rPr>
    </w:pPr>
    <w:r>
      <w:rPr>
        <w:rFonts w:ascii="Garamond" w:hAnsi="Garamond"/>
      </w:rPr>
      <w:tab/>
    </w:r>
    <w:r>
      <w:rPr>
        <w:rFonts w:ascii="Garamond" w:hAnsi="Garamond"/>
      </w:rPr>
      <w:tab/>
    </w:r>
    <w:r w:rsidRPr="00FF03BC">
      <w:rPr>
        <w:rFonts w:ascii="Garamond" w:hAnsi="Garamond"/>
      </w:rPr>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ABCC2D8E"/>
    <w:lvl w:ilvl="0">
      <w:start w:val="1"/>
      <w:numFmt w:val="bullet"/>
      <w:pStyle w:val="Listapunktowana"/>
      <w:lvlText w:val=""/>
      <w:lvlJc w:val="left"/>
      <w:pPr>
        <w:tabs>
          <w:tab w:val="num" w:pos="360"/>
        </w:tabs>
        <w:ind w:left="360" w:hanging="360"/>
      </w:pPr>
      <w:rPr>
        <w:rFonts w:ascii="Symbol" w:hAnsi="Symbol" w:hint="default"/>
      </w:rPr>
    </w:lvl>
  </w:abstractNum>
  <w:abstractNum w:abstractNumId="1" w15:restartNumberingAfterBreak="0">
    <w:nsid w:val="00000001"/>
    <w:multiLevelType w:val="multilevel"/>
    <w:tmpl w:val="00000001"/>
    <w:lvl w:ilvl="0">
      <w:start w:val="1"/>
      <w:numFmt w:val="none"/>
      <w:pStyle w:val="Nagwek1"/>
      <w:suff w:val="nothing"/>
      <w:lvlText w:val=""/>
      <w:lvlJc w:val="left"/>
      <w:pPr>
        <w:tabs>
          <w:tab w:val="num" w:pos="0"/>
        </w:tabs>
        <w:ind w:left="432" w:hanging="432"/>
      </w:pPr>
    </w:lvl>
    <w:lvl w:ilvl="1">
      <w:start w:val="1"/>
      <w:numFmt w:val="none"/>
      <w:pStyle w:val="Nagwek2"/>
      <w:suff w:val="nothing"/>
      <w:lvlText w:val=""/>
      <w:lvlJc w:val="left"/>
      <w:pPr>
        <w:tabs>
          <w:tab w:val="num" w:pos="0"/>
        </w:tabs>
        <w:ind w:left="576" w:hanging="576"/>
      </w:pPr>
    </w:lvl>
    <w:lvl w:ilvl="2">
      <w:start w:val="1"/>
      <w:numFmt w:val="none"/>
      <w:pStyle w:val="Nagwek3"/>
      <w:suff w:val="nothing"/>
      <w:lvlText w:val=""/>
      <w:lvlJc w:val="left"/>
      <w:pPr>
        <w:tabs>
          <w:tab w:val="num" w:pos="0"/>
        </w:tabs>
        <w:ind w:left="720" w:hanging="720"/>
      </w:pPr>
    </w:lvl>
    <w:lvl w:ilvl="3">
      <w:start w:val="1"/>
      <w:numFmt w:val="none"/>
      <w:pStyle w:val="Nagwek4"/>
      <w:suff w:val="nothing"/>
      <w:lvlText w:val=""/>
      <w:lvlJc w:val="left"/>
      <w:pPr>
        <w:tabs>
          <w:tab w:val="num" w:pos="0"/>
        </w:tabs>
        <w:ind w:left="864" w:hanging="864"/>
      </w:pPr>
    </w:lvl>
    <w:lvl w:ilvl="4">
      <w:start w:val="1"/>
      <w:numFmt w:val="none"/>
      <w:pStyle w:val="Nagwek5"/>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2"/>
    <w:multiLevelType w:val="multilevel"/>
    <w:tmpl w:val="00000002"/>
    <w:name w:val="WW8Num2"/>
    <w:lvl w:ilvl="0">
      <w:start w:val="1"/>
      <w:numFmt w:val="bullet"/>
      <w:lvlText w:val=""/>
      <w:lvlJc w:val="left"/>
      <w:pPr>
        <w:tabs>
          <w:tab w:val="num" w:pos="375"/>
        </w:tabs>
        <w:ind w:left="375" w:hanging="360"/>
      </w:pPr>
      <w:rPr>
        <w:rFonts w:ascii="Wingdings 2" w:hAnsi="Wingdings 2" w:cs="OpenSymbol"/>
      </w:rPr>
    </w:lvl>
    <w:lvl w:ilvl="1">
      <w:start w:val="1"/>
      <w:numFmt w:val="bullet"/>
      <w:lvlText w:val="◦"/>
      <w:lvlJc w:val="left"/>
      <w:pPr>
        <w:tabs>
          <w:tab w:val="num" w:pos="735"/>
        </w:tabs>
        <w:ind w:left="735" w:hanging="360"/>
      </w:pPr>
      <w:rPr>
        <w:rFonts w:ascii="OpenSymbol" w:hAnsi="OpenSymbol" w:cs="OpenSymbol"/>
      </w:rPr>
    </w:lvl>
    <w:lvl w:ilvl="2">
      <w:start w:val="1"/>
      <w:numFmt w:val="bullet"/>
      <w:lvlText w:val="▪"/>
      <w:lvlJc w:val="left"/>
      <w:pPr>
        <w:tabs>
          <w:tab w:val="num" w:pos="1095"/>
        </w:tabs>
        <w:ind w:left="1095" w:hanging="360"/>
      </w:pPr>
      <w:rPr>
        <w:rFonts w:ascii="OpenSymbol" w:hAnsi="OpenSymbol" w:cs="OpenSymbol"/>
      </w:rPr>
    </w:lvl>
    <w:lvl w:ilvl="3">
      <w:start w:val="1"/>
      <w:numFmt w:val="bullet"/>
      <w:lvlText w:val=""/>
      <w:lvlJc w:val="left"/>
      <w:pPr>
        <w:tabs>
          <w:tab w:val="num" w:pos="1455"/>
        </w:tabs>
        <w:ind w:left="1455" w:hanging="360"/>
      </w:pPr>
      <w:rPr>
        <w:rFonts w:ascii="Wingdings 2" w:hAnsi="Wingdings 2" w:cs="OpenSymbol"/>
      </w:rPr>
    </w:lvl>
    <w:lvl w:ilvl="4">
      <w:start w:val="1"/>
      <w:numFmt w:val="bullet"/>
      <w:lvlText w:val="◦"/>
      <w:lvlJc w:val="left"/>
      <w:pPr>
        <w:tabs>
          <w:tab w:val="num" w:pos="1815"/>
        </w:tabs>
        <w:ind w:left="1815" w:hanging="360"/>
      </w:pPr>
      <w:rPr>
        <w:rFonts w:ascii="OpenSymbol" w:hAnsi="OpenSymbol" w:cs="OpenSymbol"/>
      </w:rPr>
    </w:lvl>
    <w:lvl w:ilvl="5">
      <w:start w:val="1"/>
      <w:numFmt w:val="bullet"/>
      <w:lvlText w:val="▪"/>
      <w:lvlJc w:val="left"/>
      <w:pPr>
        <w:tabs>
          <w:tab w:val="num" w:pos="2175"/>
        </w:tabs>
        <w:ind w:left="2175" w:hanging="360"/>
      </w:pPr>
      <w:rPr>
        <w:rFonts w:ascii="OpenSymbol" w:hAnsi="OpenSymbol" w:cs="OpenSymbol"/>
      </w:rPr>
    </w:lvl>
    <w:lvl w:ilvl="6">
      <w:start w:val="1"/>
      <w:numFmt w:val="bullet"/>
      <w:lvlText w:val=""/>
      <w:lvlJc w:val="left"/>
      <w:pPr>
        <w:tabs>
          <w:tab w:val="num" w:pos="2535"/>
        </w:tabs>
        <w:ind w:left="2535" w:hanging="360"/>
      </w:pPr>
      <w:rPr>
        <w:rFonts w:ascii="Wingdings 2" w:hAnsi="Wingdings 2" w:cs="OpenSymbol"/>
      </w:rPr>
    </w:lvl>
    <w:lvl w:ilvl="7">
      <w:start w:val="1"/>
      <w:numFmt w:val="bullet"/>
      <w:lvlText w:val="◦"/>
      <w:lvlJc w:val="left"/>
      <w:pPr>
        <w:tabs>
          <w:tab w:val="num" w:pos="2895"/>
        </w:tabs>
        <w:ind w:left="2895" w:hanging="360"/>
      </w:pPr>
      <w:rPr>
        <w:rFonts w:ascii="OpenSymbol" w:hAnsi="OpenSymbol" w:cs="OpenSymbol"/>
      </w:rPr>
    </w:lvl>
    <w:lvl w:ilvl="8">
      <w:start w:val="1"/>
      <w:numFmt w:val="bullet"/>
      <w:lvlText w:val="▪"/>
      <w:lvlJc w:val="left"/>
      <w:pPr>
        <w:tabs>
          <w:tab w:val="num" w:pos="3255"/>
        </w:tabs>
        <w:ind w:left="3255" w:hanging="360"/>
      </w:pPr>
      <w:rPr>
        <w:rFonts w:ascii="OpenSymbol" w:hAnsi="OpenSymbol" w:cs="OpenSymbol"/>
      </w:rPr>
    </w:lvl>
  </w:abstractNum>
  <w:abstractNum w:abstractNumId="3" w15:restartNumberingAfterBreak="0">
    <w:nsid w:val="00000003"/>
    <w:multiLevelType w:val="singleLevel"/>
    <w:tmpl w:val="00000003"/>
    <w:name w:val="WW8Num3"/>
    <w:lvl w:ilvl="0">
      <w:numFmt w:val="bullet"/>
      <w:lvlText w:val="-"/>
      <w:lvlJc w:val="left"/>
      <w:pPr>
        <w:tabs>
          <w:tab w:val="num" w:pos="360"/>
        </w:tabs>
        <w:ind w:left="360" w:hanging="360"/>
      </w:pPr>
      <w:rPr>
        <w:rFonts w:ascii="Times New Roman" w:hAnsi="Times New Roman" w:cs="Times New Roman"/>
      </w:rPr>
    </w:lvl>
  </w:abstractNum>
  <w:abstractNum w:abstractNumId="4" w15:restartNumberingAfterBreak="0">
    <w:nsid w:val="00000004"/>
    <w:multiLevelType w:val="singleLevel"/>
    <w:tmpl w:val="00000004"/>
    <w:name w:val="WW8Num4"/>
    <w:lvl w:ilvl="0">
      <w:numFmt w:val="bullet"/>
      <w:lvlText w:val="-"/>
      <w:lvlJc w:val="left"/>
      <w:pPr>
        <w:tabs>
          <w:tab w:val="num" w:pos="720"/>
        </w:tabs>
        <w:ind w:left="720" w:hanging="360"/>
      </w:pPr>
      <w:rPr>
        <w:rFonts w:ascii="Tahoma" w:hAnsi="Tahoma" w:cs="Tahoma"/>
      </w:rPr>
    </w:lvl>
  </w:abstractNum>
  <w:abstractNum w:abstractNumId="5" w15:restartNumberingAfterBreak="0">
    <w:nsid w:val="06A108B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6A23725"/>
    <w:multiLevelType w:val="hybridMultilevel"/>
    <w:tmpl w:val="08C484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071264EF"/>
    <w:multiLevelType w:val="hybridMultilevel"/>
    <w:tmpl w:val="B71E98FA"/>
    <w:lvl w:ilvl="0" w:tplc="0415000F">
      <w:start w:val="1"/>
      <w:numFmt w:val="decimal"/>
      <w:lvlText w:val="%1."/>
      <w:lvlJc w:val="left"/>
      <w:pPr>
        <w:ind w:left="786"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CDD358B"/>
    <w:multiLevelType w:val="hybridMultilevel"/>
    <w:tmpl w:val="C12C54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0F961732"/>
    <w:multiLevelType w:val="hybridMultilevel"/>
    <w:tmpl w:val="E736B1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17152A6"/>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20145880"/>
    <w:multiLevelType w:val="hybridMultilevel"/>
    <w:tmpl w:val="2BC8E4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2A3978BC"/>
    <w:multiLevelType w:val="hybridMultilevel"/>
    <w:tmpl w:val="25548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A9711D0"/>
    <w:multiLevelType w:val="hybridMultilevel"/>
    <w:tmpl w:val="019E5B1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2D7C2007"/>
    <w:multiLevelType w:val="hybridMultilevel"/>
    <w:tmpl w:val="0DF831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00448B8"/>
    <w:multiLevelType w:val="hybridMultilevel"/>
    <w:tmpl w:val="89726AAE"/>
    <w:lvl w:ilvl="0" w:tplc="04150001">
      <w:start w:val="1"/>
      <w:numFmt w:val="bullet"/>
      <w:lvlText w:val=""/>
      <w:lvlJc w:val="left"/>
      <w:pPr>
        <w:ind w:left="2160" w:hanging="360"/>
      </w:pPr>
      <w:rPr>
        <w:rFonts w:ascii="Symbol" w:hAnsi="Symbol" w:hint="default"/>
      </w:rPr>
    </w:lvl>
    <w:lvl w:ilvl="1" w:tplc="04150003" w:tentative="1">
      <w:start w:val="1"/>
      <w:numFmt w:val="bullet"/>
      <w:lvlText w:val="o"/>
      <w:lvlJc w:val="left"/>
      <w:pPr>
        <w:ind w:left="2880" w:hanging="360"/>
      </w:pPr>
      <w:rPr>
        <w:rFonts w:ascii="Courier New" w:hAnsi="Courier New" w:cs="Courier New" w:hint="default"/>
      </w:rPr>
    </w:lvl>
    <w:lvl w:ilvl="2" w:tplc="04150005" w:tentative="1">
      <w:start w:val="1"/>
      <w:numFmt w:val="bullet"/>
      <w:lvlText w:val=""/>
      <w:lvlJc w:val="left"/>
      <w:pPr>
        <w:ind w:left="3600" w:hanging="360"/>
      </w:pPr>
      <w:rPr>
        <w:rFonts w:ascii="Wingdings" w:hAnsi="Wingdings" w:hint="default"/>
      </w:rPr>
    </w:lvl>
    <w:lvl w:ilvl="3" w:tplc="04150001" w:tentative="1">
      <w:start w:val="1"/>
      <w:numFmt w:val="bullet"/>
      <w:lvlText w:val=""/>
      <w:lvlJc w:val="left"/>
      <w:pPr>
        <w:ind w:left="4320" w:hanging="360"/>
      </w:pPr>
      <w:rPr>
        <w:rFonts w:ascii="Symbol" w:hAnsi="Symbol" w:hint="default"/>
      </w:rPr>
    </w:lvl>
    <w:lvl w:ilvl="4" w:tplc="04150003" w:tentative="1">
      <w:start w:val="1"/>
      <w:numFmt w:val="bullet"/>
      <w:lvlText w:val="o"/>
      <w:lvlJc w:val="left"/>
      <w:pPr>
        <w:ind w:left="5040" w:hanging="360"/>
      </w:pPr>
      <w:rPr>
        <w:rFonts w:ascii="Courier New" w:hAnsi="Courier New" w:cs="Courier New" w:hint="default"/>
      </w:rPr>
    </w:lvl>
    <w:lvl w:ilvl="5" w:tplc="04150005" w:tentative="1">
      <w:start w:val="1"/>
      <w:numFmt w:val="bullet"/>
      <w:lvlText w:val=""/>
      <w:lvlJc w:val="left"/>
      <w:pPr>
        <w:ind w:left="5760" w:hanging="360"/>
      </w:pPr>
      <w:rPr>
        <w:rFonts w:ascii="Wingdings" w:hAnsi="Wingdings" w:hint="default"/>
      </w:rPr>
    </w:lvl>
    <w:lvl w:ilvl="6" w:tplc="04150001" w:tentative="1">
      <w:start w:val="1"/>
      <w:numFmt w:val="bullet"/>
      <w:lvlText w:val=""/>
      <w:lvlJc w:val="left"/>
      <w:pPr>
        <w:ind w:left="6480" w:hanging="360"/>
      </w:pPr>
      <w:rPr>
        <w:rFonts w:ascii="Symbol" w:hAnsi="Symbol" w:hint="default"/>
      </w:rPr>
    </w:lvl>
    <w:lvl w:ilvl="7" w:tplc="04150003" w:tentative="1">
      <w:start w:val="1"/>
      <w:numFmt w:val="bullet"/>
      <w:lvlText w:val="o"/>
      <w:lvlJc w:val="left"/>
      <w:pPr>
        <w:ind w:left="7200" w:hanging="360"/>
      </w:pPr>
      <w:rPr>
        <w:rFonts w:ascii="Courier New" w:hAnsi="Courier New" w:cs="Courier New" w:hint="default"/>
      </w:rPr>
    </w:lvl>
    <w:lvl w:ilvl="8" w:tplc="04150005" w:tentative="1">
      <w:start w:val="1"/>
      <w:numFmt w:val="bullet"/>
      <w:lvlText w:val=""/>
      <w:lvlJc w:val="left"/>
      <w:pPr>
        <w:ind w:left="7920" w:hanging="360"/>
      </w:pPr>
      <w:rPr>
        <w:rFonts w:ascii="Wingdings" w:hAnsi="Wingdings" w:hint="default"/>
      </w:rPr>
    </w:lvl>
  </w:abstractNum>
  <w:abstractNum w:abstractNumId="16" w15:restartNumberingAfterBreak="0">
    <w:nsid w:val="34780B29"/>
    <w:multiLevelType w:val="hybridMultilevel"/>
    <w:tmpl w:val="DF52F2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15:restartNumberingAfterBreak="0">
    <w:nsid w:val="36593B4F"/>
    <w:multiLevelType w:val="singleLevel"/>
    <w:tmpl w:val="00000003"/>
    <w:lvl w:ilvl="0">
      <w:start w:val="1"/>
      <w:numFmt w:val="decimal"/>
      <w:lvlText w:val="%1."/>
      <w:lvlJc w:val="center"/>
      <w:pPr>
        <w:tabs>
          <w:tab w:val="num" w:pos="720"/>
        </w:tabs>
        <w:ind w:left="720" w:hanging="360"/>
      </w:pPr>
      <w:rPr>
        <w:b w:val="0"/>
        <w:bCs w:val="0"/>
        <w:sz w:val="22"/>
        <w:szCs w:val="22"/>
      </w:rPr>
    </w:lvl>
  </w:abstractNum>
  <w:abstractNum w:abstractNumId="18" w15:restartNumberingAfterBreak="0">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19" w15:restartNumberingAfterBreak="0">
    <w:nsid w:val="419B1077"/>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D4B7A52"/>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4FC0372E"/>
    <w:multiLevelType w:val="hybridMultilevel"/>
    <w:tmpl w:val="3F7A93A0"/>
    <w:lvl w:ilvl="0" w:tplc="04150001">
      <w:start w:val="1"/>
      <w:numFmt w:val="bullet"/>
      <w:lvlText w:val=""/>
      <w:lvlJc w:val="left"/>
      <w:pPr>
        <w:ind w:left="2290" w:hanging="360"/>
      </w:pPr>
      <w:rPr>
        <w:rFonts w:ascii="Symbol" w:hAnsi="Symbol" w:hint="default"/>
      </w:rPr>
    </w:lvl>
    <w:lvl w:ilvl="1" w:tplc="04150003" w:tentative="1">
      <w:start w:val="1"/>
      <w:numFmt w:val="bullet"/>
      <w:lvlText w:val="o"/>
      <w:lvlJc w:val="left"/>
      <w:pPr>
        <w:ind w:left="3010" w:hanging="360"/>
      </w:pPr>
      <w:rPr>
        <w:rFonts w:ascii="Courier New" w:hAnsi="Courier New" w:cs="Courier New" w:hint="default"/>
      </w:rPr>
    </w:lvl>
    <w:lvl w:ilvl="2" w:tplc="04150005" w:tentative="1">
      <w:start w:val="1"/>
      <w:numFmt w:val="bullet"/>
      <w:lvlText w:val=""/>
      <w:lvlJc w:val="left"/>
      <w:pPr>
        <w:ind w:left="3730" w:hanging="360"/>
      </w:pPr>
      <w:rPr>
        <w:rFonts w:ascii="Wingdings" w:hAnsi="Wingdings" w:hint="default"/>
      </w:rPr>
    </w:lvl>
    <w:lvl w:ilvl="3" w:tplc="04150001" w:tentative="1">
      <w:start w:val="1"/>
      <w:numFmt w:val="bullet"/>
      <w:lvlText w:val=""/>
      <w:lvlJc w:val="left"/>
      <w:pPr>
        <w:ind w:left="4450" w:hanging="360"/>
      </w:pPr>
      <w:rPr>
        <w:rFonts w:ascii="Symbol" w:hAnsi="Symbol" w:hint="default"/>
      </w:rPr>
    </w:lvl>
    <w:lvl w:ilvl="4" w:tplc="04150003" w:tentative="1">
      <w:start w:val="1"/>
      <w:numFmt w:val="bullet"/>
      <w:lvlText w:val="o"/>
      <w:lvlJc w:val="left"/>
      <w:pPr>
        <w:ind w:left="5170" w:hanging="360"/>
      </w:pPr>
      <w:rPr>
        <w:rFonts w:ascii="Courier New" w:hAnsi="Courier New" w:cs="Courier New" w:hint="default"/>
      </w:rPr>
    </w:lvl>
    <w:lvl w:ilvl="5" w:tplc="04150005" w:tentative="1">
      <w:start w:val="1"/>
      <w:numFmt w:val="bullet"/>
      <w:lvlText w:val=""/>
      <w:lvlJc w:val="left"/>
      <w:pPr>
        <w:ind w:left="5890" w:hanging="360"/>
      </w:pPr>
      <w:rPr>
        <w:rFonts w:ascii="Wingdings" w:hAnsi="Wingdings" w:hint="default"/>
      </w:rPr>
    </w:lvl>
    <w:lvl w:ilvl="6" w:tplc="04150001" w:tentative="1">
      <w:start w:val="1"/>
      <w:numFmt w:val="bullet"/>
      <w:lvlText w:val=""/>
      <w:lvlJc w:val="left"/>
      <w:pPr>
        <w:ind w:left="6610" w:hanging="360"/>
      </w:pPr>
      <w:rPr>
        <w:rFonts w:ascii="Symbol" w:hAnsi="Symbol" w:hint="default"/>
      </w:rPr>
    </w:lvl>
    <w:lvl w:ilvl="7" w:tplc="04150003" w:tentative="1">
      <w:start w:val="1"/>
      <w:numFmt w:val="bullet"/>
      <w:lvlText w:val="o"/>
      <w:lvlJc w:val="left"/>
      <w:pPr>
        <w:ind w:left="7330" w:hanging="360"/>
      </w:pPr>
      <w:rPr>
        <w:rFonts w:ascii="Courier New" w:hAnsi="Courier New" w:cs="Courier New" w:hint="default"/>
      </w:rPr>
    </w:lvl>
    <w:lvl w:ilvl="8" w:tplc="04150005" w:tentative="1">
      <w:start w:val="1"/>
      <w:numFmt w:val="bullet"/>
      <w:lvlText w:val=""/>
      <w:lvlJc w:val="left"/>
      <w:pPr>
        <w:ind w:left="8050" w:hanging="360"/>
      </w:pPr>
      <w:rPr>
        <w:rFonts w:ascii="Wingdings" w:hAnsi="Wingdings" w:hint="default"/>
      </w:rPr>
    </w:lvl>
  </w:abstractNum>
  <w:abstractNum w:abstractNumId="22" w15:restartNumberingAfterBreak="0">
    <w:nsid w:val="50FB7A10"/>
    <w:multiLevelType w:val="hybridMultilevel"/>
    <w:tmpl w:val="480C4BF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51A15600"/>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533C7C4D"/>
    <w:multiLevelType w:val="hybridMultilevel"/>
    <w:tmpl w:val="D93C50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3762B34"/>
    <w:multiLevelType w:val="hybridMultilevel"/>
    <w:tmpl w:val="2C30A7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57C42F9"/>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5858696A"/>
    <w:multiLevelType w:val="hybridMultilevel"/>
    <w:tmpl w:val="E3EEC086"/>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96134C9"/>
    <w:multiLevelType w:val="hybridMultilevel"/>
    <w:tmpl w:val="A010FD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A6E7E94"/>
    <w:multiLevelType w:val="hybridMultilevel"/>
    <w:tmpl w:val="6C1E22C0"/>
    <w:lvl w:ilvl="0" w:tplc="CC1A8BC6">
      <w:start w:val="23"/>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C3657EA"/>
    <w:multiLevelType w:val="hybridMultilevel"/>
    <w:tmpl w:val="D6BA18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1" w15:restartNumberingAfterBreak="0">
    <w:nsid w:val="63A44E4B"/>
    <w:multiLevelType w:val="hybridMultilevel"/>
    <w:tmpl w:val="C2B2C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439338F"/>
    <w:multiLevelType w:val="hybridMultilevel"/>
    <w:tmpl w:val="AF4A5F0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3" w15:restartNumberingAfterBreak="0">
    <w:nsid w:val="67364056"/>
    <w:multiLevelType w:val="hybridMultilevel"/>
    <w:tmpl w:val="E9366C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C5E1971"/>
    <w:multiLevelType w:val="hybridMultilevel"/>
    <w:tmpl w:val="8EC6C8C2"/>
    <w:lvl w:ilvl="0" w:tplc="C2364E9A">
      <w:start w:val="29"/>
      <w:numFmt w:val="decimal"/>
      <w:lvlText w:val="%1."/>
      <w:lvlJc w:val="left"/>
      <w:pPr>
        <w:ind w:left="928" w:hanging="36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5" w15:restartNumberingAfterBreak="0">
    <w:nsid w:val="71A50702"/>
    <w:multiLevelType w:val="hybridMultilevel"/>
    <w:tmpl w:val="AF804DA6"/>
    <w:lvl w:ilvl="0" w:tplc="04150001">
      <w:start w:val="1"/>
      <w:numFmt w:val="bullet"/>
      <w:lvlText w:val=""/>
      <w:lvlJc w:val="left"/>
      <w:pPr>
        <w:ind w:left="2490" w:hanging="360"/>
      </w:pPr>
      <w:rPr>
        <w:rFonts w:ascii="Symbol" w:hAnsi="Symbol" w:hint="default"/>
      </w:rPr>
    </w:lvl>
    <w:lvl w:ilvl="1" w:tplc="04150003" w:tentative="1">
      <w:start w:val="1"/>
      <w:numFmt w:val="bullet"/>
      <w:lvlText w:val="o"/>
      <w:lvlJc w:val="left"/>
      <w:pPr>
        <w:ind w:left="3210" w:hanging="360"/>
      </w:pPr>
      <w:rPr>
        <w:rFonts w:ascii="Courier New" w:hAnsi="Courier New" w:cs="Courier New" w:hint="default"/>
      </w:rPr>
    </w:lvl>
    <w:lvl w:ilvl="2" w:tplc="04150005" w:tentative="1">
      <w:start w:val="1"/>
      <w:numFmt w:val="bullet"/>
      <w:lvlText w:val=""/>
      <w:lvlJc w:val="left"/>
      <w:pPr>
        <w:ind w:left="3930" w:hanging="360"/>
      </w:pPr>
      <w:rPr>
        <w:rFonts w:ascii="Wingdings" w:hAnsi="Wingdings" w:hint="default"/>
      </w:rPr>
    </w:lvl>
    <w:lvl w:ilvl="3" w:tplc="04150001" w:tentative="1">
      <w:start w:val="1"/>
      <w:numFmt w:val="bullet"/>
      <w:lvlText w:val=""/>
      <w:lvlJc w:val="left"/>
      <w:pPr>
        <w:ind w:left="4650" w:hanging="360"/>
      </w:pPr>
      <w:rPr>
        <w:rFonts w:ascii="Symbol" w:hAnsi="Symbol" w:hint="default"/>
      </w:rPr>
    </w:lvl>
    <w:lvl w:ilvl="4" w:tplc="04150003" w:tentative="1">
      <w:start w:val="1"/>
      <w:numFmt w:val="bullet"/>
      <w:lvlText w:val="o"/>
      <w:lvlJc w:val="left"/>
      <w:pPr>
        <w:ind w:left="5370" w:hanging="360"/>
      </w:pPr>
      <w:rPr>
        <w:rFonts w:ascii="Courier New" w:hAnsi="Courier New" w:cs="Courier New" w:hint="default"/>
      </w:rPr>
    </w:lvl>
    <w:lvl w:ilvl="5" w:tplc="04150005" w:tentative="1">
      <w:start w:val="1"/>
      <w:numFmt w:val="bullet"/>
      <w:lvlText w:val=""/>
      <w:lvlJc w:val="left"/>
      <w:pPr>
        <w:ind w:left="6090" w:hanging="360"/>
      </w:pPr>
      <w:rPr>
        <w:rFonts w:ascii="Wingdings" w:hAnsi="Wingdings" w:hint="default"/>
      </w:rPr>
    </w:lvl>
    <w:lvl w:ilvl="6" w:tplc="04150001" w:tentative="1">
      <w:start w:val="1"/>
      <w:numFmt w:val="bullet"/>
      <w:lvlText w:val=""/>
      <w:lvlJc w:val="left"/>
      <w:pPr>
        <w:ind w:left="6810" w:hanging="360"/>
      </w:pPr>
      <w:rPr>
        <w:rFonts w:ascii="Symbol" w:hAnsi="Symbol" w:hint="default"/>
      </w:rPr>
    </w:lvl>
    <w:lvl w:ilvl="7" w:tplc="04150003" w:tentative="1">
      <w:start w:val="1"/>
      <w:numFmt w:val="bullet"/>
      <w:lvlText w:val="o"/>
      <w:lvlJc w:val="left"/>
      <w:pPr>
        <w:ind w:left="7530" w:hanging="360"/>
      </w:pPr>
      <w:rPr>
        <w:rFonts w:ascii="Courier New" w:hAnsi="Courier New" w:cs="Courier New" w:hint="default"/>
      </w:rPr>
    </w:lvl>
    <w:lvl w:ilvl="8" w:tplc="04150005" w:tentative="1">
      <w:start w:val="1"/>
      <w:numFmt w:val="bullet"/>
      <w:lvlText w:val=""/>
      <w:lvlJc w:val="left"/>
      <w:pPr>
        <w:ind w:left="8250" w:hanging="360"/>
      </w:pPr>
      <w:rPr>
        <w:rFonts w:ascii="Wingdings" w:hAnsi="Wingdings" w:hint="default"/>
      </w:rPr>
    </w:lvl>
  </w:abstractNum>
  <w:abstractNum w:abstractNumId="36" w15:restartNumberingAfterBreak="0">
    <w:nsid w:val="7CAF1E23"/>
    <w:multiLevelType w:val="hybridMultilevel"/>
    <w:tmpl w:val="B54E13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7" w15:restartNumberingAfterBreak="0">
    <w:nsid w:val="7E694A13"/>
    <w:multiLevelType w:val="hybridMultilevel"/>
    <w:tmpl w:val="12ACAA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0"/>
  </w:num>
  <w:num w:numId="3">
    <w:abstractNumId w:val="18"/>
  </w:num>
  <w:num w:numId="4">
    <w:abstractNumId w:val="9"/>
  </w:num>
  <w:num w:numId="5">
    <w:abstractNumId w:val="23"/>
  </w:num>
  <w:num w:numId="6">
    <w:abstractNumId w:val="29"/>
  </w:num>
  <w:num w:numId="7">
    <w:abstractNumId w:val="34"/>
  </w:num>
  <w:num w:numId="8">
    <w:abstractNumId w:val="17"/>
  </w:num>
  <w:num w:numId="9">
    <w:abstractNumId w:val="13"/>
  </w:num>
  <w:num w:numId="10">
    <w:abstractNumId w:val="30"/>
  </w:num>
  <w:num w:numId="11">
    <w:abstractNumId w:val="12"/>
  </w:num>
  <w:num w:numId="12">
    <w:abstractNumId w:val="24"/>
  </w:num>
  <w:num w:numId="13">
    <w:abstractNumId w:val="19"/>
  </w:num>
  <w:num w:numId="14">
    <w:abstractNumId w:val="27"/>
  </w:num>
  <w:num w:numId="15">
    <w:abstractNumId w:val="26"/>
  </w:num>
  <w:num w:numId="16">
    <w:abstractNumId w:val="20"/>
  </w:num>
  <w:num w:numId="17">
    <w:abstractNumId w:val="5"/>
  </w:num>
  <w:num w:numId="18">
    <w:abstractNumId w:val="10"/>
  </w:num>
  <w:num w:numId="19">
    <w:abstractNumId w:val="7"/>
  </w:num>
  <w:num w:numId="20">
    <w:abstractNumId w:val="25"/>
  </w:num>
  <w:num w:numId="21">
    <w:abstractNumId w:val="33"/>
  </w:num>
  <w:num w:numId="22">
    <w:abstractNumId w:val="6"/>
  </w:num>
  <w:num w:numId="23">
    <w:abstractNumId w:val="37"/>
  </w:num>
  <w:num w:numId="24">
    <w:abstractNumId w:val="22"/>
  </w:num>
  <w:num w:numId="25">
    <w:abstractNumId w:val="15"/>
  </w:num>
  <w:num w:numId="26">
    <w:abstractNumId w:val="35"/>
  </w:num>
  <w:num w:numId="27">
    <w:abstractNumId w:val="21"/>
  </w:num>
  <w:num w:numId="28">
    <w:abstractNumId w:val="32"/>
  </w:num>
  <w:num w:numId="29">
    <w:abstractNumId w:val="31"/>
  </w:num>
  <w:num w:numId="30">
    <w:abstractNumId w:val="28"/>
  </w:num>
  <w:num w:numId="31">
    <w:abstractNumId w:val="14"/>
  </w:num>
  <w:num w:numId="32">
    <w:abstractNumId w:val="11"/>
  </w:num>
  <w:num w:numId="33">
    <w:abstractNumId w:val="16"/>
  </w:num>
  <w:num w:numId="34">
    <w:abstractNumId w:val="36"/>
  </w:num>
  <w:num w:numId="35">
    <w:abstractNumId w:val="8"/>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7A6"/>
    <w:rsid w:val="0001385B"/>
    <w:rsid w:val="0003473F"/>
    <w:rsid w:val="00036634"/>
    <w:rsid w:val="00041E4B"/>
    <w:rsid w:val="000439CB"/>
    <w:rsid w:val="000472D7"/>
    <w:rsid w:val="00062621"/>
    <w:rsid w:val="00063146"/>
    <w:rsid w:val="0006612C"/>
    <w:rsid w:val="000800FB"/>
    <w:rsid w:val="00082567"/>
    <w:rsid w:val="000872C6"/>
    <w:rsid w:val="000A01C5"/>
    <w:rsid w:val="000A0AE5"/>
    <w:rsid w:val="000A42E2"/>
    <w:rsid w:val="000B3F15"/>
    <w:rsid w:val="000C38A6"/>
    <w:rsid w:val="000D0B99"/>
    <w:rsid w:val="000E296E"/>
    <w:rsid w:val="00106FA1"/>
    <w:rsid w:val="00107E9C"/>
    <w:rsid w:val="00127C35"/>
    <w:rsid w:val="00131CDD"/>
    <w:rsid w:val="00153000"/>
    <w:rsid w:val="001703BB"/>
    <w:rsid w:val="00186665"/>
    <w:rsid w:val="001903D2"/>
    <w:rsid w:val="00195D24"/>
    <w:rsid w:val="001A26B2"/>
    <w:rsid w:val="001B215C"/>
    <w:rsid w:val="001C5AC0"/>
    <w:rsid w:val="001D6D18"/>
    <w:rsid w:val="001D7920"/>
    <w:rsid w:val="001E0DF3"/>
    <w:rsid w:val="001F722D"/>
    <w:rsid w:val="001F741A"/>
    <w:rsid w:val="00224229"/>
    <w:rsid w:val="00226290"/>
    <w:rsid w:val="00226C7E"/>
    <w:rsid w:val="00230493"/>
    <w:rsid w:val="002362DD"/>
    <w:rsid w:val="002418CF"/>
    <w:rsid w:val="00243245"/>
    <w:rsid w:val="00252F4E"/>
    <w:rsid w:val="002549A9"/>
    <w:rsid w:val="00264D89"/>
    <w:rsid w:val="00275E43"/>
    <w:rsid w:val="002764C3"/>
    <w:rsid w:val="00281C87"/>
    <w:rsid w:val="00290733"/>
    <w:rsid w:val="00297630"/>
    <w:rsid w:val="002B1075"/>
    <w:rsid w:val="002B10C5"/>
    <w:rsid w:val="002B7B79"/>
    <w:rsid w:val="002E6120"/>
    <w:rsid w:val="002E7641"/>
    <w:rsid w:val="00315266"/>
    <w:rsid w:val="0031723C"/>
    <w:rsid w:val="00330BAA"/>
    <w:rsid w:val="00336D33"/>
    <w:rsid w:val="0035006A"/>
    <w:rsid w:val="003502EB"/>
    <w:rsid w:val="00361E18"/>
    <w:rsid w:val="003816D4"/>
    <w:rsid w:val="00386BDE"/>
    <w:rsid w:val="003870C0"/>
    <w:rsid w:val="00396262"/>
    <w:rsid w:val="00397214"/>
    <w:rsid w:val="003A130B"/>
    <w:rsid w:val="003A5949"/>
    <w:rsid w:val="003A61A6"/>
    <w:rsid w:val="003B6195"/>
    <w:rsid w:val="003D437E"/>
    <w:rsid w:val="003F25EF"/>
    <w:rsid w:val="003F5F00"/>
    <w:rsid w:val="00401FF3"/>
    <w:rsid w:val="00411E0C"/>
    <w:rsid w:val="00416DBD"/>
    <w:rsid w:val="00420195"/>
    <w:rsid w:val="00431206"/>
    <w:rsid w:val="0044379B"/>
    <w:rsid w:val="00444EC2"/>
    <w:rsid w:val="004537A6"/>
    <w:rsid w:val="00457597"/>
    <w:rsid w:val="00482C2F"/>
    <w:rsid w:val="004950AC"/>
    <w:rsid w:val="004A3639"/>
    <w:rsid w:val="004A4815"/>
    <w:rsid w:val="004A4DB7"/>
    <w:rsid w:val="004A5A93"/>
    <w:rsid w:val="004B19AD"/>
    <w:rsid w:val="004B5E68"/>
    <w:rsid w:val="004D22FC"/>
    <w:rsid w:val="004D3253"/>
    <w:rsid w:val="004D4C72"/>
    <w:rsid w:val="004D6C65"/>
    <w:rsid w:val="00505CFB"/>
    <w:rsid w:val="0053297A"/>
    <w:rsid w:val="0054058A"/>
    <w:rsid w:val="005439ED"/>
    <w:rsid w:val="005464B7"/>
    <w:rsid w:val="005518B8"/>
    <w:rsid w:val="005546A7"/>
    <w:rsid w:val="0055762C"/>
    <w:rsid w:val="0057034C"/>
    <w:rsid w:val="005838E5"/>
    <w:rsid w:val="00585CE5"/>
    <w:rsid w:val="0059345F"/>
    <w:rsid w:val="00595A76"/>
    <w:rsid w:val="005A233B"/>
    <w:rsid w:val="005A6E64"/>
    <w:rsid w:val="005B5FE2"/>
    <w:rsid w:val="005C2DEE"/>
    <w:rsid w:val="005C6D9B"/>
    <w:rsid w:val="005F02D9"/>
    <w:rsid w:val="00602393"/>
    <w:rsid w:val="00604D5A"/>
    <w:rsid w:val="0061714E"/>
    <w:rsid w:val="00617EC5"/>
    <w:rsid w:val="006309BF"/>
    <w:rsid w:val="006359AC"/>
    <w:rsid w:val="00647553"/>
    <w:rsid w:val="00660D6E"/>
    <w:rsid w:val="00662669"/>
    <w:rsid w:val="006645D9"/>
    <w:rsid w:val="0067241A"/>
    <w:rsid w:val="00682BFE"/>
    <w:rsid w:val="006C132C"/>
    <w:rsid w:val="006C3726"/>
    <w:rsid w:val="006C703C"/>
    <w:rsid w:val="006E09BB"/>
    <w:rsid w:val="006F4B69"/>
    <w:rsid w:val="00716F0E"/>
    <w:rsid w:val="00741D21"/>
    <w:rsid w:val="007475D7"/>
    <w:rsid w:val="00751EE5"/>
    <w:rsid w:val="00773CE4"/>
    <w:rsid w:val="00782D28"/>
    <w:rsid w:val="00795D24"/>
    <w:rsid w:val="007B4693"/>
    <w:rsid w:val="007B64B7"/>
    <w:rsid w:val="007C42CC"/>
    <w:rsid w:val="007D2398"/>
    <w:rsid w:val="007D5E92"/>
    <w:rsid w:val="007E240F"/>
    <w:rsid w:val="007E41E1"/>
    <w:rsid w:val="007E73B8"/>
    <w:rsid w:val="008028E8"/>
    <w:rsid w:val="00816AB9"/>
    <w:rsid w:val="0082224E"/>
    <w:rsid w:val="00827157"/>
    <w:rsid w:val="008273A2"/>
    <w:rsid w:val="008518D5"/>
    <w:rsid w:val="0085403C"/>
    <w:rsid w:val="008612F0"/>
    <w:rsid w:val="008674A7"/>
    <w:rsid w:val="00877102"/>
    <w:rsid w:val="00877C35"/>
    <w:rsid w:val="0088133C"/>
    <w:rsid w:val="008920BA"/>
    <w:rsid w:val="008A3B0A"/>
    <w:rsid w:val="008A75B4"/>
    <w:rsid w:val="008A7E6F"/>
    <w:rsid w:val="008B0660"/>
    <w:rsid w:val="008B6348"/>
    <w:rsid w:val="008B79CC"/>
    <w:rsid w:val="008D4A4F"/>
    <w:rsid w:val="008E4B96"/>
    <w:rsid w:val="008E779E"/>
    <w:rsid w:val="009029F8"/>
    <w:rsid w:val="00907DC8"/>
    <w:rsid w:val="00914129"/>
    <w:rsid w:val="00922BE9"/>
    <w:rsid w:val="00925ECB"/>
    <w:rsid w:val="009319E1"/>
    <w:rsid w:val="009324AF"/>
    <w:rsid w:val="0093379E"/>
    <w:rsid w:val="00940170"/>
    <w:rsid w:val="009418B4"/>
    <w:rsid w:val="00953659"/>
    <w:rsid w:val="00966E35"/>
    <w:rsid w:val="00973978"/>
    <w:rsid w:val="009746C9"/>
    <w:rsid w:val="00980A6D"/>
    <w:rsid w:val="00984712"/>
    <w:rsid w:val="00990671"/>
    <w:rsid w:val="009943A2"/>
    <w:rsid w:val="00994F54"/>
    <w:rsid w:val="009A2FE1"/>
    <w:rsid w:val="009A4A4B"/>
    <w:rsid w:val="009B0ED9"/>
    <w:rsid w:val="009B2717"/>
    <w:rsid w:val="009B600A"/>
    <w:rsid w:val="009C0147"/>
    <w:rsid w:val="009C6F05"/>
    <w:rsid w:val="009D0B84"/>
    <w:rsid w:val="009D51C7"/>
    <w:rsid w:val="00A010C4"/>
    <w:rsid w:val="00A06BA0"/>
    <w:rsid w:val="00A12E1A"/>
    <w:rsid w:val="00A31FEF"/>
    <w:rsid w:val="00A37445"/>
    <w:rsid w:val="00A57480"/>
    <w:rsid w:val="00A609DF"/>
    <w:rsid w:val="00A61441"/>
    <w:rsid w:val="00A67CC0"/>
    <w:rsid w:val="00A75281"/>
    <w:rsid w:val="00A8133F"/>
    <w:rsid w:val="00A821D9"/>
    <w:rsid w:val="00A827FC"/>
    <w:rsid w:val="00A83419"/>
    <w:rsid w:val="00AA4EE4"/>
    <w:rsid w:val="00AA5F79"/>
    <w:rsid w:val="00AE0249"/>
    <w:rsid w:val="00AF3299"/>
    <w:rsid w:val="00AF7709"/>
    <w:rsid w:val="00B06439"/>
    <w:rsid w:val="00B10F4C"/>
    <w:rsid w:val="00B14FD0"/>
    <w:rsid w:val="00B2065F"/>
    <w:rsid w:val="00B20B77"/>
    <w:rsid w:val="00B20C9E"/>
    <w:rsid w:val="00B32911"/>
    <w:rsid w:val="00B33D13"/>
    <w:rsid w:val="00B51768"/>
    <w:rsid w:val="00B72884"/>
    <w:rsid w:val="00B80BC2"/>
    <w:rsid w:val="00B866E3"/>
    <w:rsid w:val="00B935A3"/>
    <w:rsid w:val="00BA1B97"/>
    <w:rsid w:val="00BC771B"/>
    <w:rsid w:val="00BD6659"/>
    <w:rsid w:val="00BE7B7B"/>
    <w:rsid w:val="00C0379C"/>
    <w:rsid w:val="00C10E44"/>
    <w:rsid w:val="00C15B6E"/>
    <w:rsid w:val="00C253BF"/>
    <w:rsid w:val="00C2669F"/>
    <w:rsid w:val="00C33156"/>
    <w:rsid w:val="00C55181"/>
    <w:rsid w:val="00C56703"/>
    <w:rsid w:val="00C62F9D"/>
    <w:rsid w:val="00C64C0B"/>
    <w:rsid w:val="00C75220"/>
    <w:rsid w:val="00C83FFD"/>
    <w:rsid w:val="00C84DE2"/>
    <w:rsid w:val="00C953A5"/>
    <w:rsid w:val="00CA3342"/>
    <w:rsid w:val="00CC1C73"/>
    <w:rsid w:val="00CC22CF"/>
    <w:rsid w:val="00CD5141"/>
    <w:rsid w:val="00CD64E3"/>
    <w:rsid w:val="00CE0BB7"/>
    <w:rsid w:val="00CE31C4"/>
    <w:rsid w:val="00CF3443"/>
    <w:rsid w:val="00D1524D"/>
    <w:rsid w:val="00D15933"/>
    <w:rsid w:val="00D15F1D"/>
    <w:rsid w:val="00D34B80"/>
    <w:rsid w:val="00D44B05"/>
    <w:rsid w:val="00D52AB4"/>
    <w:rsid w:val="00D61D89"/>
    <w:rsid w:val="00D73EB9"/>
    <w:rsid w:val="00D83B61"/>
    <w:rsid w:val="00D93C7F"/>
    <w:rsid w:val="00D97F42"/>
    <w:rsid w:val="00DA12A3"/>
    <w:rsid w:val="00DA1FA2"/>
    <w:rsid w:val="00DA4169"/>
    <w:rsid w:val="00DA6106"/>
    <w:rsid w:val="00DC0D0E"/>
    <w:rsid w:val="00DC0D2C"/>
    <w:rsid w:val="00DC7F16"/>
    <w:rsid w:val="00DF2B72"/>
    <w:rsid w:val="00DF3D22"/>
    <w:rsid w:val="00E25DE0"/>
    <w:rsid w:val="00E27249"/>
    <w:rsid w:val="00E350B5"/>
    <w:rsid w:val="00E42DA8"/>
    <w:rsid w:val="00E504BC"/>
    <w:rsid w:val="00E50DAF"/>
    <w:rsid w:val="00E54929"/>
    <w:rsid w:val="00E72C94"/>
    <w:rsid w:val="00EA2BCD"/>
    <w:rsid w:val="00EA6DEC"/>
    <w:rsid w:val="00EB5E99"/>
    <w:rsid w:val="00EC18E8"/>
    <w:rsid w:val="00EC6DB9"/>
    <w:rsid w:val="00EC7C3F"/>
    <w:rsid w:val="00EE37A8"/>
    <w:rsid w:val="00EE4173"/>
    <w:rsid w:val="00EF0AFB"/>
    <w:rsid w:val="00EF562F"/>
    <w:rsid w:val="00F32718"/>
    <w:rsid w:val="00F33599"/>
    <w:rsid w:val="00F34EF1"/>
    <w:rsid w:val="00F4576E"/>
    <w:rsid w:val="00F517E9"/>
    <w:rsid w:val="00F55790"/>
    <w:rsid w:val="00F61FA1"/>
    <w:rsid w:val="00F65B8E"/>
    <w:rsid w:val="00F85098"/>
    <w:rsid w:val="00F91EEE"/>
    <w:rsid w:val="00F95A0E"/>
    <w:rsid w:val="00F96703"/>
    <w:rsid w:val="00FA2BC1"/>
    <w:rsid w:val="00FA3DE1"/>
    <w:rsid w:val="00FA424E"/>
    <w:rsid w:val="00FA47B5"/>
    <w:rsid w:val="00FA72BE"/>
    <w:rsid w:val="00FD0608"/>
    <w:rsid w:val="00FE260C"/>
    <w:rsid w:val="00FF319F"/>
    <w:rsid w:val="00FF3BBF"/>
    <w:rsid w:val="00FF48D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C29E015-0603-4ED0-AC9B-9EB5945BBD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90733"/>
  </w:style>
  <w:style w:type="paragraph" w:styleId="Nagwek1">
    <w:name w:val="heading 1"/>
    <w:basedOn w:val="Normalny"/>
    <w:next w:val="Normalny"/>
    <w:link w:val="Nagwek1Znak"/>
    <w:qFormat/>
    <w:rsid w:val="00D73EB9"/>
    <w:pPr>
      <w:keepNext/>
      <w:widowControl w:val="0"/>
      <w:numPr>
        <w:numId w:val="1"/>
      </w:numPr>
      <w:shd w:val="clear" w:color="auto" w:fill="FFFFFF"/>
      <w:suppressAutoHyphens/>
      <w:spacing w:after="0" w:line="240" w:lineRule="auto"/>
      <w:ind w:left="5" w:firstLine="0"/>
      <w:outlineLvl w:val="0"/>
    </w:pPr>
    <w:rPr>
      <w:rFonts w:ascii="Times New Roman" w:eastAsia="Andale Sans UI" w:hAnsi="Times New Roman" w:cs="Times New Roman"/>
      <w:b/>
      <w:bCs/>
      <w:kern w:val="1"/>
      <w:sz w:val="14"/>
      <w:szCs w:val="14"/>
      <w:lang w:eastAsia="pl-PL"/>
    </w:rPr>
  </w:style>
  <w:style w:type="paragraph" w:styleId="Nagwek2">
    <w:name w:val="heading 2"/>
    <w:basedOn w:val="Normalny"/>
    <w:next w:val="Normalny"/>
    <w:link w:val="Nagwek2Znak"/>
    <w:qFormat/>
    <w:rsid w:val="00D73EB9"/>
    <w:pPr>
      <w:keepNext/>
      <w:widowControl w:val="0"/>
      <w:numPr>
        <w:ilvl w:val="1"/>
        <w:numId w:val="1"/>
      </w:numPr>
      <w:shd w:val="clear" w:color="auto" w:fill="FFFFFF"/>
      <w:suppressAutoHyphens/>
      <w:spacing w:after="0" w:line="240" w:lineRule="auto"/>
      <w:ind w:left="10" w:firstLine="0"/>
      <w:outlineLvl w:val="1"/>
    </w:pPr>
    <w:rPr>
      <w:rFonts w:ascii="Times New Roman" w:eastAsia="Andale Sans UI" w:hAnsi="Times New Roman" w:cs="Times New Roman"/>
      <w:b/>
      <w:bCs/>
      <w:kern w:val="1"/>
      <w:sz w:val="14"/>
      <w:szCs w:val="14"/>
      <w:lang w:eastAsia="pl-PL"/>
    </w:rPr>
  </w:style>
  <w:style w:type="paragraph" w:styleId="Nagwek3">
    <w:name w:val="heading 3"/>
    <w:basedOn w:val="Normalny"/>
    <w:next w:val="Normalny"/>
    <w:link w:val="Nagwek3Znak"/>
    <w:qFormat/>
    <w:rsid w:val="00D73EB9"/>
    <w:pPr>
      <w:keepNext/>
      <w:widowControl w:val="0"/>
      <w:numPr>
        <w:ilvl w:val="2"/>
        <w:numId w:val="1"/>
      </w:numPr>
      <w:shd w:val="clear" w:color="auto" w:fill="FFFFFF"/>
      <w:suppressAutoHyphens/>
      <w:spacing w:after="0" w:line="240" w:lineRule="auto"/>
      <w:ind w:left="0" w:right="140" w:firstLine="0"/>
      <w:jc w:val="center"/>
      <w:outlineLvl w:val="2"/>
    </w:pPr>
    <w:rPr>
      <w:rFonts w:ascii="Times New Roman" w:eastAsia="Andale Sans UI" w:hAnsi="Times New Roman" w:cs="Arial"/>
      <w:b/>
      <w:spacing w:val="-3"/>
      <w:kern w:val="1"/>
      <w:sz w:val="20"/>
      <w:szCs w:val="24"/>
      <w:lang w:eastAsia="pl-PL"/>
    </w:rPr>
  </w:style>
  <w:style w:type="paragraph" w:styleId="Nagwek4">
    <w:name w:val="heading 4"/>
    <w:basedOn w:val="Normalny"/>
    <w:next w:val="Normalny"/>
    <w:link w:val="Nagwek4Znak"/>
    <w:qFormat/>
    <w:rsid w:val="00D73EB9"/>
    <w:pPr>
      <w:keepNext/>
      <w:widowControl w:val="0"/>
      <w:numPr>
        <w:ilvl w:val="3"/>
        <w:numId w:val="1"/>
      </w:numPr>
      <w:suppressAutoHyphens/>
      <w:spacing w:after="0" w:line="240" w:lineRule="auto"/>
      <w:jc w:val="center"/>
      <w:outlineLvl w:val="3"/>
    </w:pPr>
    <w:rPr>
      <w:rFonts w:ascii="Times New Roman" w:eastAsia="Arial Unicode MS" w:hAnsi="Times New Roman" w:cs="Times New Roman"/>
      <w:b/>
      <w:kern w:val="1"/>
      <w:sz w:val="28"/>
      <w:szCs w:val="24"/>
      <w:lang w:eastAsia="pl-PL"/>
    </w:rPr>
  </w:style>
  <w:style w:type="paragraph" w:styleId="Nagwek5">
    <w:name w:val="heading 5"/>
    <w:basedOn w:val="Normalny"/>
    <w:next w:val="Normalny"/>
    <w:link w:val="Nagwek5Znak"/>
    <w:qFormat/>
    <w:rsid w:val="00D73EB9"/>
    <w:pPr>
      <w:keepNext/>
      <w:widowControl w:val="0"/>
      <w:numPr>
        <w:ilvl w:val="4"/>
        <w:numId w:val="1"/>
      </w:numPr>
      <w:shd w:val="clear" w:color="auto" w:fill="FFFFFF"/>
      <w:suppressAutoHyphens/>
      <w:spacing w:after="0" w:line="240" w:lineRule="auto"/>
      <w:ind w:left="0" w:right="140" w:firstLine="0"/>
      <w:outlineLvl w:val="4"/>
    </w:pPr>
    <w:rPr>
      <w:rFonts w:ascii="Times New Roman" w:eastAsia="Andale Sans UI" w:hAnsi="Times New Roman" w:cs="Arial"/>
      <w:b/>
      <w:bCs/>
      <w:kern w:val="1"/>
      <w:sz w:val="20"/>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2Znak">
    <w:name w:val="Nagłówek 2 Znak"/>
    <w:basedOn w:val="Domylnaczcionkaakapitu"/>
    <w:link w:val="Nagwek2"/>
    <w:rsid w:val="00D73EB9"/>
    <w:rPr>
      <w:rFonts w:ascii="Times New Roman" w:eastAsia="Andale Sans UI" w:hAnsi="Times New Roman" w:cs="Times New Roman"/>
      <w:b/>
      <w:bCs/>
      <w:kern w:val="1"/>
      <w:sz w:val="14"/>
      <w:szCs w:val="14"/>
      <w:shd w:val="clear" w:color="auto" w:fill="FFFFFF"/>
      <w:lang w:eastAsia="pl-PL"/>
    </w:rPr>
  </w:style>
  <w:style w:type="character" w:customStyle="1" w:styleId="Nagwek3Znak">
    <w:name w:val="Nagłówek 3 Znak"/>
    <w:basedOn w:val="Domylnaczcionkaakapitu"/>
    <w:link w:val="Nagwek3"/>
    <w:rsid w:val="00D73EB9"/>
    <w:rPr>
      <w:rFonts w:ascii="Times New Roman" w:eastAsia="Andale Sans UI" w:hAnsi="Times New Roman" w:cs="Arial"/>
      <w:b/>
      <w:spacing w:val="-3"/>
      <w:kern w:val="1"/>
      <w:sz w:val="20"/>
      <w:szCs w:val="24"/>
      <w:shd w:val="clear" w:color="auto" w:fill="FFFFFF"/>
      <w:lang w:eastAsia="pl-PL"/>
    </w:rPr>
  </w:style>
  <w:style w:type="character" w:customStyle="1" w:styleId="Nagwek4Znak">
    <w:name w:val="Nagłówek 4 Znak"/>
    <w:basedOn w:val="Domylnaczcionkaakapitu"/>
    <w:link w:val="Nagwek4"/>
    <w:rsid w:val="00D73EB9"/>
    <w:rPr>
      <w:rFonts w:ascii="Times New Roman" w:eastAsia="Arial Unicode MS" w:hAnsi="Times New Roman" w:cs="Times New Roman"/>
      <w:b/>
      <w:kern w:val="1"/>
      <w:sz w:val="28"/>
      <w:szCs w:val="24"/>
      <w:lang w:eastAsia="pl-PL"/>
    </w:rPr>
  </w:style>
  <w:style w:type="character" w:customStyle="1" w:styleId="Nagwek5Znak">
    <w:name w:val="Nagłówek 5 Znak"/>
    <w:basedOn w:val="Domylnaczcionkaakapitu"/>
    <w:link w:val="Nagwek5"/>
    <w:rsid w:val="00D73EB9"/>
    <w:rPr>
      <w:rFonts w:ascii="Times New Roman" w:eastAsia="Andale Sans UI" w:hAnsi="Times New Roman" w:cs="Arial"/>
      <w:b/>
      <w:bCs/>
      <w:kern w:val="1"/>
      <w:sz w:val="20"/>
      <w:szCs w:val="24"/>
      <w:shd w:val="clear" w:color="auto" w:fill="FFFFFF"/>
      <w:lang w:eastAsia="pl-PL"/>
    </w:rPr>
  </w:style>
  <w:style w:type="character" w:customStyle="1" w:styleId="WW8Num2z0">
    <w:name w:val="WW8Num2z0"/>
    <w:rsid w:val="00D73EB9"/>
    <w:rPr>
      <w:rFonts w:ascii="Wingdings 2" w:hAnsi="Wingdings 2" w:cs="OpenSymbol"/>
    </w:rPr>
  </w:style>
  <w:style w:type="character" w:customStyle="1" w:styleId="WW8Num2z1">
    <w:name w:val="WW8Num2z1"/>
    <w:rsid w:val="00D73EB9"/>
    <w:rPr>
      <w:rFonts w:ascii="OpenSymbol" w:hAnsi="OpenSymbol" w:cs="OpenSymbol"/>
    </w:rPr>
  </w:style>
  <w:style w:type="character" w:customStyle="1" w:styleId="WW8Num3z0">
    <w:name w:val="WW8Num3z0"/>
    <w:rsid w:val="00D73EB9"/>
    <w:rPr>
      <w:rFonts w:ascii="Times New Roman" w:hAnsi="Times New Roman" w:cs="Times New Roman"/>
    </w:rPr>
  </w:style>
  <w:style w:type="character" w:customStyle="1" w:styleId="WW8Num4z0">
    <w:name w:val="WW8Num4z0"/>
    <w:rsid w:val="00D73EB9"/>
    <w:rPr>
      <w:rFonts w:ascii="Tahoma" w:hAnsi="Tahoma" w:cs="Tahoma"/>
    </w:rPr>
  </w:style>
  <w:style w:type="character" w:customStyle="1" w:styleId="Absatz-Standardschriftart">
    <w:name w:val="Absatz-Standardschriftart"/>
    <w:rsid w:val="00D73EB9"/>
  </w:style>
  <w:style w:type="character" w:customStyle="1" w:styleId="WW-Absatz-Standardschriftart">
    <w:name w:val="WW-Absatz-Standardschriftart"/>
    <w:rsid w:val="00D73EB9"/>
  </w:style>
  <w:style w:type="character" w:customStyle="1" w:styleId="WW-Absatz-Standardschriftart1">
    <w:name w:val="WW-Absatz-Standardschriftart1"/>
    <w:rsid w:val="00D73EB9"/>
  </w:style>
  <w:style w:type="character" w:customStyle="1" w:styleId="WW-Absatz-Standardschriftart11">
    <w:name w:val="WW-Absatz-Standardschriftart11"/>
    <w:rsid w:val="00D73EB9"/>
  </w:style>
  <w:style w:type="character" w:customStyle="1" w:styleId="WW-Absatz-Standardschriftart111">
    <w:name w:val="WW-Absatz-Standardschriftart111"/>
    <w:rsid w:val="00D73EB9"/>
  </w:style>
  <w:style w:type="character" w:customStyle="1" w:styleId="Domylnaczcionkaakapitu1">
    <w:name w:val="Domyślna czcionka akapitu1"/>
    <w:rsid w:val="00D73EB9"/>
  </w:style>
  <w:style w:type="character" w:customStyle="1" w:styleId="WW-Absatz-Standardschriftart1111">
    <w:name w:val="WW-Absatz-Standardschriftart1111"/>
    <w:rsid w:val="00D73EB9"/>
  </w:style>
  <w:style w:type="character" w:customStyle="1" w:styleId="WW-Absatz-Standardschriftart11111">
    <w:name w:val="WW-Absatz-Standardschriftart11111"/>
    <w:rsid w:val="00D73EB9"/>
  </w:style>
  <w:style w:type="character" w:customStyle="1" w:styleId="WW-Absatz-Standardschriftart111111">
    <w:name w:val="WW-Absatz-Standardschriftart111111"/>
    <w:rsid w:val="00D73EB9"/>
  </w:style>
  <w:style w:type="character" w:customStyle="1" w:styleId="WW-Absatz-Standardschriftart1111111">
    <w:name w:val="WW-Absatz-Standardschriftart1111111"/>
    <w:rsid w:val="00D73EB9"/>
  </w:style>
  <w:style w:type="character" w:customStyle="1" w:styleId="WW-Absatz-Standardschriftart11111111">
    <w:name w:val="WW-Absatz-Standardschriftart11111111"/>
    <w:rsid w:val="00D73EB9"/>
  </w:style>
  <w:style w:type="character" w:customStyle="1" w:styleId="WW-Absatz-Standardschriftart111111111">
    <w:name w:val="WW-Absatz-Standardschriftart111111111"/>
    <w:rsid w:val="00D73EB9"/>
  </w:style>
  <w:style w:type="character" w:customStyle="1" w:styleId="WW-Absatz-Standardschriftart1111111111">
    <w:name w:val="WW-Absatz-Standardschriftart1111111111"/>
    <w:rsid w:val="00D73EB9"/>
  </w:style>
  <w:style w:type="character" w:customStyle="1" w:styleId="Symbolewypunktowania">
    <w:name w:val="Symbole wypunktowania"/>
    <w:rsid w:val="00D73EB9"/>
    <w:rPr>
      <w:rFonts w:ascii="OpenSymbol" w:eastAsia="OpenSymbol" w:hAnsi="OpenSymbol" w:cs="OpenSymbol"/>
    </w:rPr>
  </w:style>
  <w:style w:type="paragraph" w:customStyle="1" w:styleId="Nagwek20">
    <w:name w:val="Nagłówek2"/>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styleId="Tekstpodstawowy">
    <w:name w:val="Body Text"/>
    <w:basedOn w:val="Normalny"/>
    <w:link w:val="TekstpodstawowyZnak"/>
    <w:rsid w:val="00D73EB9"/>
    <w:pPr>
      <w:widowControl w:val="0"/>
      <w:suppressAutoHyphens/>
      <w:spacing w:after="120" w:line="240" w:lineRule="auto"/>
    </w:pPr>
    <w:rPr>
      <w:rFonts w:ascii="Times New Roman" w:eastAsia="Andale Sans UI" w:hAnsi="Times New Roman" w:cs="Times New Roman"/>
      <w:kern w:val="1"/>
      <w:sz w:val="24"/>
      <w:szCs w:val="24"/>
      <w:lang w:eastAsia="pl-PL"/>
    </w:rPr>
  </w:style>
  <w:style w:type="character" w:customStyle="1" w:styleId="TekstpodstawowyZnak">
    <w:name w:val="Tekst podstawowy Znak"/>
    <w:basedOn w:val="Domylnaczcionkaakapitu"/>
    <w:link w:val="Tekstpodstawowy"/>
    <w:rsid w:val="00D73EB9"/>
    <w:rPr>
      <w:rFonts w:ascii="Times New Roman" w:eastAsia="Andale Sans UI" w:hAnsi="Times New Roman" w:cs="Times New Roman"/>
      <w:kern w:val="1"/>
      <w:sz w:val="24"/>
      <w:szCs w:val="24"/>
      <w:lang w:eastAsia="pl-PL"/>
    </w:rPr>
  </w:style>
  <w:style w:type="paragraph" w:styleId="Lista">
    <w:name w:val="List"/>
    <w:basedOn w:val="Tekstpodstawowy"/>
    <w:rsid w:val="00D73EB9"/>
    <w:rPr>
      <w:rFonts w:cs="Tahoma"/>
    </w:rPr>
  </w:style>
  <w:style w:type="paragraph" w:customStyle="1" w:styleId="Podpis2">
    <w:name w:val="Podpis2"/>
    <w:basedOn w:val="Normalny"/>
    <w:rsid w:val="00D73EB9"/>
    <w:pPr>
      <w:widowControl w:val="0"/>
      <w:suppressLineNumbers/>
      <w:suppressAutoHyphens/>
      <w:spacing w:before="120" w:after="120" w:line="240" w:lineRule="auto"/>
    </w:pPr>
    <w:rPr>
      <w:rFonts w:ascii="Times New Roman" w:eastAsia="Andale Sans UI" w:hAnsi="Times New Roman" w:cs="Mangal"/>
      <w:i/>
      <w:iCs/>
      <w:kern w:val="1"/>
      <w:sz w:val="24"/>
      <w:szCs w:val="24"/>
      <w:lang w:eastAsia="pl-PL"/>
    </w:rPr>
  </w:style>
  <w:style w:type="paragraph" w:customStyle="1" w:styleId="Indeks">
    <w:name w:val="Indeks"/>
    <w:basedOn w:val="Normalny"/>
    <w:rsid w:val="00D73EB9"/>
    <w:pPr>
      <w:widowControl w:val="0"/>
      <w:suppressLineNumbers/>
      <w:suppressAutoHyphens/>
      <w:spacing w:after="0" w:line="240" w:lineRule="auto"/>
    </w:pPr>
    <w:rPr>
      <w:rFonts w:ascii="Times New Roman" w:eastAsia="Andale Sans UI" w:hAnsi="Times New Roman" w:cs="Tahoma"/>
      <w:kern w:val="1"/>
      <w:sz w:val="24"/>
      <w:szCs w:val="24"/>
      <w:lang w:eastAsia="pl-PL"/>
    </w:rPr>
  </w:style>
  <w:style w:type="paragraph" w:customStyle="1" w:styleId="Nagwek10">
    <w:name w:val="Nagłówek1"/>
    <w:basedOn w:val="Normalny"/>
    <w:next w:val="Tekstpodstawowy"/>
    <w:rsid w:val="00D73EB9"/>
    <w:pPr>
      <w:keepNext/>
      <w:widowControl w:val="0"/>
      <w:suppressAutoHyphens/>
      <w:spacing w:before="240" w:after="120" w:line="240" w:lineRule="auto"/>
    </w:pPr>
    <w:rPr>
      <w:rFonts w:ascii="Arial" w:eastAsia="Lucida Sans Unicode" w:hAnsi="Arial" w:cs="Mangal"/>
      <w:kern w:val="1"/>
      <w:sz w:val="28"/>
      <w:szCs w:val="28"/>
      <w:lang w:eastAsia="pl-PL"/>
    </w:rPr>
  </w:style>
  <w:style w:type="paragraph" w:customStyle="1" w:styleId="Podpis1">
    <w:name w:val="Podpis1"/>
    <w:basedOn w:val="Normalny"/>
    <w:rsid w:val="00D73EB9"/>
    <w:pPr>
      <w:widowControl w:val="0"/>
      <w:suppressLineNumbers/>
      <w:suppressAutoHyphens/>
      <w:spacing w:before="120" w:after="120" w:line="240" w:lineRule="auto"/>
    </w:pPr>
    <w:rPr>
      <w:rFonts w:ascii="Times New Roman" w:eastAsia="Andale Sans UI" w:hAnsi="Times New Roman" w:cs="Tahoma"/>
      <w:i/>
      <w:iCs/>
      <w:kern w:val="1"/>
      <w:sz w:val="24"/>
      <w:szCs w:val="24"/>
      <w:lang w:eastAsia="pl-PL"/>
    </w:rPr>
  </w:style>
  <w:style w:type="paragraph" w:styleId="Nagwek">
    <w:name w:val="header"/>
    <w:basedOn w:val="Normalny"/>
    <w:next w:val="Tekstpodstawowy"/>
    <w:link w:val="NagwekZnak"/>
    <w:uiPriority w:val="99"/>
    <w:rsid w:val="00D73EB9"/>
    <w:pPr>
      <w:keepNext/>
      <w:widowControl w:val="0"/>
      <w:suppressAutoHyphens/>
      <w:spacing w:before="240" w:after="120" w:line="240" w:lineRule="auto"/>
    </w:pPr>
    <w:rPr>
      <w:rFonts w:ascii="Arial" w:eastAsia="Andale Sans UI" w:hAnsi="Arial" w:cs="Times New Roman"/>
      <w:kern w:val="1"/>
      <w:sz w:val="28"/>
      <w:szCs w:val="28"/>
      <w:lang w:eastAsia="pl-PL"/>
    </w:rPr>
  </w:style>
  <w:style w:type="character" w:customStyle="1" w:styleId="NagwekZnak">
    <w:name w:val="Nagłówek Znak"/>
    <w:basedOn w:val="Domylnaczcionkaakapitu"/>
    <w:link w:val="Nagwek"/>
    <w:uiPriority w:val="99"/>
    <w:rsid w:val="00D73EB9"/>
    <w:rPr>
      <w:rFonts w:ascii="Arial" w:eastAsia="Andale Sans UI" w:hAnsi="Arial" w:cs="Times New Roman"/>
      <w:kern w:val="1"/>
      <w:sz w:val="28"/>
      <w:szCs w:val="28"/>
      <w:lang w:eastAsia="pl-PL"/>
    </w:rPr>
  </w:style>
  <w:style w:type="paragraph" w:customStyle="1" w:styleId="Zawartotabeli">
    <w:name w:val="Zawartość tabeli"/>
    <w:basedOn w:val="Normalny"/>
    <w:rsid w:val="00D73EB9"/>
    <w:pPr>
      <w:widowControl w:val="0"/>
      <w:suppressLineNumbers/>
      <w:suppressAutoHyphens/>
      <w:spacing w:after="0" w:line="240" w:lineRule="auto"/>
    </w:pPr>
    <w:rPr>
      <w:rFonts w:ascii="Times New Roman" w:eastAsia="Andale Sans UI" w:hAnsi="Times New Roman" w:cs="Times New Roman"/>
      <w:kern w:val="1"/>
      <w:sz w:val="24"/>
      <w:szCs w:val="24"/>
      <w:lang w:eastAsia="pl-PL"/>
    </w:rPr>
  </w:style>
  <w:style w:type="paragraph" w:customStyle="1" w:styleId="Nagwektabeli">
    <w:name w:val="Nagłówek tabeli"/>
    <w:basedOn w:val="Zawartotabeli"/>
    <w:rsid w:val="00D73EB9"/>
    <w:pPr>
      <w:jc w:val="center"/>
    </w:pPr>
    <w:rPr>
      <w:b/>
      <w:bCs/>
    </w:rPr>
  </w:style>
  <w:style w:type="paragraph" w:customStyle="1" w:styleId="Skrconyadreszwrotny">
    <w:name w:val="Skrócony adres zwrotny"/>
    <w:basedOn w:val="Normalny"/>
    <w:rsid w:val="00D73EB9"/>
    <w:pPr>
      <w:widowControl w:val="0"/>
      <w:suppressAutoHyphens/>
      <w:spacing w:after="0" w:line="240" w:lineRule="auto"/>
    </w:pPr>
    <w:rPr>
      <w:rFonts w:ascii="Times New Roman" w:eastAsia="Andale Sans UI" w:hAnsi="Times New Roman" w:cs="Times New Roman"/>
      <w:kern w:val="1"/>
      <w:sz w:val="24"/>
      <w:szCs w:val="20"/>
      <w:lang w:eastAsia="pl-PL"/>
    </w:rPr>
  </w:style>
  <w:style w:type="paragraph" w:customStyle="1" w:styleId="Lista-kontynuacja21">
    <w:name w:val="Lista - kontynuacja 21"/>
    <w:basedOn w:val="Normalny"/>
    <w:rsid w:val="00D73EB9"/>
    <w:pPr>
      <w:widowControl w:val="0"/>
      <w:suppressAutoHyphens/>
      <w:spacing w:after="120" w:line="240" w:lineRule="auto"/>
      <w:ind w:left="566"/>
    </w:pPr>
    <w:rPr>
      <w:rFonts w:ascii="Times New Roman" w:eastAsia="Andale Sans UI" w:hAnsi="Times New Roman" w:cs="Times New Roman"/>
      <w:kern w:val="1"/>
      <w:sz w:val="24"/>
      <w:szCs w:val="24"/>
      <w:lang w:eastAsia="pl-PL"/>
    </w:rPr>
  </w:style>
  <w:style w:type="paragraph" w:styleId="Stopka">
    <w:name w:val="footer"/>
    <w:basedOn w:val="Normalny"/>
    <w:link w:val="StopkaZnak"/>
    <w:uiPriority w:val="99"/>
    <w:rsid w:val="00D73EB9"/>
    <w:pPr>
      <w:tabs>
        <w:tab w:val="center" w:pos="4536"/>
        <w:tab w:val="right" w:pos="9072"/>
      </w:tabs>
      <w:spacing w:after="0" w:line="240" w:lineRule="auto"/>
    </w:pPr>
    <w:rPr>
      <w:rFonts w:ascii="Times New Roman" w:eastAsia="Times New Roman" w:hAnsi="Times New Roman" w:cs="Times New Roman"/>
      <w:kern w:val="1"/>
      <w:sz w:val="20"/>
      <w:szCs w:val="20"/>
      <w:lang w:eastAsia="pl-PL"/>
    </w:rPr>
  </w:style>
  <w:style w:type="character" w:customStyle="1" w:styleId="StopkaZnak">
    <w:name w:val="Stopka Znak"/>
    <w:basedOn w:val="Domylnaczcionkaakapitu"/>
    <w:link w:val="Stopka"/>
    <w:uiPriority w:val="99"/>
    <w:rsid w:val="00D73EB9"/>
    <w:rPr>
      <w:rFonts w:ascii="Times New Roman" w:eastAsia="Times New Roman" w:hAnsi="Times New Roman" w:cs="Times New Roman"/>
      <w:kern w:val="1"/>
      <w:sz w:val="20"/>
      <w:szCs w:val="20"/>
      <w:lang w:eastAsia="pl-PL"/>
    </w:rPr>
  </w:style>
  <w:style w:type="paragraph" w:customStyle="1" w:styleId="AbsatzTableFormat">
    <w:name w:val="AbsatzTableFormat"/>
    <w:basedOn w:val="Normalny"/>
    <w:rsid w:val="00D73EB9"/>
    <w:pPr>
      <w:spacing w:after="0" w:line="240" w:lineRule="auto"/>
    </w:pPr>
    <w:rPr>
      <w:rFonts w:ascii="Times New Roman" w:eastAsia="Times New Roman" w:hAnsi="Times New Roman" w:cs="Times New Roman"/>
      <w:kern w:val="1"/>
      <w:sz w:val="16"/>
      <w:szCs w:val="16"/>
      <w:lang w:eastAsia="pl-PL"/>
    </w:rPr>
  </w:style>
  <w:style w:type="paragraph" w:styleId="Tekstdymka">
    <w:name w:val="Balloon Text"/>
    <w:basedOn w:val="Normalny"/>
    <w:link w:val="TekstdymkaZnak"/>
    <w:uiPriority w:val="99"/>
    <w:semiHidden/>
    <w:unhideWhenUsed/>
    <w:rsid w:val="00D73EB9"/>
    <w:pPr>
      <w:widowControl w:val="0"/>
      <w:suppressAutoHyphens/>
      <w:spacing w:after="0" w:line="240" w:lineRule="auto"/>
    </w:pPr>
    <w:rPr>
      <w:rFonts w:ascii="Tahoma" w:eastAsia="Andale Sans UI" w:hAnsi="Tahoma" w:cs="Times New Roman"/>
      <w:kern w:val="1"/>
      <w:sz w:val="16"/>
      <w:szCs w:val="16"/>
      <w:lang w:eastAsia="pl-PL"/>
    </w:rPr>
  </w:style>
  <w:style w:type="character" w:customStyle="1" w:styleId="TekstdymkaZnak">
    <w:name w:val="Tekst dymka Znak"/>
    <w:basedOn w:val="Domylnaczcionkaakapitu"/>
    <w:link w:val="Tekstdymka"/>
    <w:uiPriority w:val="99"/>
    <w:semiHidden/>
    <w:rsid w:val="00D73EB9"/>
    <w:rPr>
      <w:rFonts w:ascii="Tahoma" w:eastAsia="Andale Sans UI" w:hAnsi="Tahoma" w:cs="Times New Roman"/>
      <w:kern w:val="1"/>
      <w:sz w:val="16"/>
      <w:szCs w:val="16"/>
      <w:lang w:eastAsia="pl-PL"/>
    </w:rPr>
  </w:style>
  <w:style w:type="character" w:styleId="Odwoaniedokomentarza">
    <w:name w:val="annotation reference"/>
    <w:uiPriority w:val="99"/>
    <w:semiHidden/>
    <w:unhideWhenUsed/>
    <w:rsid w:val="00D73EB9"/>
    <w:rPr>
      <w:sz w:val="16"/>
      <w:szCs w:val="16"/>
    </w:rPr>
  </w:style>
  <w:style w:type="paragraph" w:styleId="Tekstkomentarza">
    <w:name w:val="annotation text"/>
    <w:basedOn w:val="Normalny"/>
    <w:link w:val="TekstkomentarzaZnak"/>
    <w:uiPriority w:val="99"/>
    <w:semiHidden/>
    <w:unhideWhenUsed/>
    <w:rsid w:val="00D73EB9"/>
    <w:pPr>
      <w:widowControl w:val="0"/>
      <w:suppressAutoHyphens/>
      <w:spacing w:after="0" w:line="240" w:lineRule="auto"/>
    </w:pPr>
    <w:rPr>
      <w:rFonts w:ascii="Times New Roman" w:eastAsia="Andale Sans UI" w:hAnsi="Times New Roman" w:cs="Times New Roman"/>
      <w:kern w:val="1"/>
      <w:sz w:val="20"/>
      <w:szCs w:val="20"/>
      <w:lang w:eastAsia="pl-PL"/>
    </w:rPr>
  </w:style>
  <w:style w:type="character" w:customStyle="1" w:styleId="TekstkomentarzaZnak">
    <w:name w:val="Tekst komentarza Znak"/>
    <w:basedOn w:val="Domylnaczcionkaakapitu"/>
    <w:link w:val="Tekstkomentarza"/>
    <w:uiPriority w:val="99"/>
    <w:semiHidden/>
    <w:rsid w:val="00D73EB9"/>
    <w:rPr>
      <w:rFonts w:ascii="Times New Roman" w:eastAsia="Andale Sans UI" w:hAnsi="Times New Roman" w:cs="Times New Roman"/>
      <w:kern w:val="1"/>
      <w:sz w:val="20"/>
      <w:szCs w:val="20"/>
      <w:lang w:eastAsia="pl-PL"/>
    </w:rPr>
  </w:style>
  <w:style w:type="paragraph" w:styleId="Tematkomentarza">
    <w:name w:val="annotation subject"/>
    <w:basedOn w:val="Tekstkomentarza"/>
    <w:next w:val="Tekstkomentarza"/>
    <w:link w:val="TematkomentarzaZnak"/>
    <w:uiPriority w:val="99"/>
    <w:semiHidden/>
    <w:unhideWhenUsed/>
    <w:rsid w:val="00D73EB9"/>
    <w:rPr>
      <w:b/>
      <w:bCs/>
    </w:rPr>
  </w:style>
  <w:style w:type="character" w:customStyle="1" w:styleId="TematkomentarzaZnak">
    <w:name w:val="Temat komentarza Znak"/>
    <w:basedOn w:val="TekstkomentarzaZnak"/>
    <w:link w:val="Tematkomentarza"/>
    <w:uiPriority w:val="99"/>
    <w:semiHidden/>
    <w:rsid w:val="00D73EB9"/>
    <w:rPr>
      <w:rFonts w:ascii="Times New Roman" w:eastAsia="Andale Sans UI" w:hAnsi="Times New Roman" w:cs="Times New Roman"/>
      <w:b/>
      <w:bCs/>
      <w:kern w:val="1"/>
      <w:sz w:val="20"/>
      <w:szCs w:val="20"/>
      <w:lang w:eastAsia="pl-PL"/>
    </w:rPr>
  </w:style>
  <w:style w:type="paragraph" w:styleId="Poprawka">
    <w:name w:val="Revision"/>
    <w:hidden/>
    <w:uiPriority w:val="99"/>
    <w:semiHidden/>
    <w:rsid w:val="00D73EB9"/>
    <w:pPr>
      <w:spacing w:after="0" w:line="240" w:lineRule="auto"/>
    </w:pPr>
    <w:rPr>
      <w:rFonts w:ascii="Times New Roman" w:eastAsia="Andale Sans UI" w:hAnsi="Times New Roman" w:cs="Times New Roman"/>
      <w:kern w:val="1"/>
      <w:sz w:val="24"/>
      <w:szCs w:val="24"/>
      <w:lang w:eastAsia="pl-PL"/>
    </w:rPr>
  </w:style>
  <w:style w:type="paragraph" w:customStyle="1" w:styleId="Tekstwstpniesformatowany">
    <w:name w:val="Tekst wstępnie sformatowany"/>
    <w:basedOn w:val="Normalny"/>
    <w:rsid w:val="00D73EB9"/>
    <w:pPr>
      <w:widowControl w:val="0"/>
      <w:suppressAutoHyphens/>
      <w:spacing w:after="0" w:line="240" w:lineRule="auto"/>
    </w:pPr>
    <w:rPr>
      <w:rFonts w:ascii="Courier New" w:eastAsia="Courier New" w:hAnsi="Courier New" w:cs="Courier New"/>
      <w:kern w:val="1"/>
      <w:sz w:val="20"/>
      <w:szCs w:val="20"/>
      <w:lang w:eastAsia="pl-PL"/>
    </w:rPr>
  </w:style>
  <w:style w:type="paragraph" w:customStyle="1" w:styleId="Standard">
    <w:name w:val="Standard"/>
    <w:rsid w:val="00D73EB9"/>
    <w:pPr>
      <w:suppressAutoHyphens/>
      <w:autoSpaceDN w:val="0"/>
      <w:spacing w:after="0" w:line="240" w:lineRule="auto"/>
      <w:textAlignment w:val="baseline"/>
    </w:pPr>
    <w:rPr>
      <w:rFonts w:ascii="Times New Roman" w:eastAsia="Lucida Sans Unicode" w:hAnsi="Times New Roman" w:cs="Mangal"/>
      <w:kern w:val="3"/>
      <w:sz w:val="24"/>
      <w:szCs w:val="24"/>
      <w:lang w:eastAsia="zh-CN" w:bidi="hi-IN"/>
    </w:rPr>
  </w:style>
  <w:style w:type="table" w:styleId="Tabela-Siatka">
    <w:name w:val="Table Grid"/>
    <w:basedOn w:val="Standardowy"/>
    <w:uiPriority w:val="39"/>
    <w:rsid w:val="00D73EB9"/>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kontynuacja2">
    <w:name w:val="List Continue 2"/>
    <w:basedOn w:val="Normalny"/>
    <w:uiPriority w:val="99"/>
    <w:semiHidden/>
    <w:unhideWhenUsed/>
    <w:rsid w:val="00D73EB9"/>
    <w:pPr>
      <w:widowControl w:val="0"/>
      <w:suppressAutoHyphens/>
      <w:spacing w:after="120" w:line="240" w:lineRule="auto"/>
      <w:ind w:left="566"/>
      <w:contextualSpacing/>
    </w:pPr>
    <w:rPr>
      <w:rFonts w:ascii="Times New Roman" w:eastAsia="Andale Sans UI" w:hAnsi="Times New Roman" w:cs="Times New Roman"/>
      <w:kern w:val="1"/>
      <w:sz w:val="24"/>
      <w:szCs w:val="24"/>
      <w:lang w:eastAsia="pl-PL"/>
    </w:rPr>
  </w:style>
  <w:style w:type="paragraph" w:customStyle="1" w:styleId="Standarduser">
    <w:name w:val="Standard (user)"/>
    <w:rsid w:val="00D73EB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customStyle="1" w:styleId="Textbodyindent">
    <w:name w:val="Text body indent"/>
    <w:basedOn w:val="Standard"/>
    <w:rsid w:val="00D73EB9"/>
    <w:pPr>
      <w:widowControl w:val="0"/>
      <w:ind w:left="720"/>
    </w:pPr>
    <w:rPr>
      <w:rFonts w:eastAsia="Andale Sans UI" w:cs="Tahoma"/>
      <w:lang w:val="de-DE" w:eastAsia="ja-JP" w:bidi="fa-IR"/>
    </w:rPr>
  </w:style>
  <w:style w:type="paragraph" w:styleId="Listapunktowana">
    <w:name w:val="List Bullet"/>
    <w:basedOn w:val="Normalny"/>
    <w:uiPriority w:val="99"/>
    <w:unhideWhenUsed/>
    <w:rsid w:val="00D73EB9"/>
    <w:pPr>
      <w:widowControl w:val="0"/>
      <w:numPr>
        <w:numId w:val="2"/>
      </w:numPr>
      <w:suppressAutoHyphens/>
      <w:spacing w:after="0" w:line="240" w:lineRule="auto"/>
      <w:contextualSpacing/>
    </w:pPr>
    <w:rPr>
      <w:rFonts w:ascii="Times New Roman" w:eastAsia="Andale Sans UI" w:hAnsi="Times New Roman" w:cs="Times New Roman"/>
      <w:kern w:val="1"/>
      <w:sz w:val="24"/>
      <w:szCs w:val="24"/>
      <w:lang w:eastAsia="pl-PL"/>
    </w:rPr>
  </w:style>
  <w:style w:type="paragraph" w:customStyle="1" w:styleId="TableContents">
    <w:name w:val="Table Contents"/>
    <w:basedOn w:val="Normalny"/>
    <w:uiPriority w:val="99"/>
    <w:rsid w:val="00D73EB9"/>
    <w:pPr>
      <w:widowControl w:val="0"/>
      <w:suppressLineNumbers/>
      <w:suppressAutoHyphens/>
      <w:spacing w:after="0" w:line="240" w:lineRule="auto"/>
    </w:pPr>
    <w:rPr>
      <w:rFonts w:ascii="Times New Roman" w:eastAsia="Andale Sans UI" w:hAnsi="Times New Roman" w:cs="Times New Roman"/>
      <w:kern w:val="2"/>
      <w:sz w:val="24"/>
      <w:szCs w:val="24"/>
      <w:lang w:eastAsia="fa-IR" w:bidi="fa-IR"/>
    </w:rPr>
  </w:style>
  <w:style w:type="character" w:customStyle="1" w:styleId="spelle">
    <w:name w:val="spelle"/>
    <w:rsid w:val="00D73EB9"/>
    <w:rPr>
      <w:rFonts w:cs="Times New Roman"/>
      <w:lang w:eastAsia="hi-IN" w:bidi="hi-IN"/>
    </w:rPr>
  </w:style>
  <w:style w:type="paragraph" w:styleId="NormalnyWeb">
    <w:name w:val="Normal (Web)"/>
    <w:basedOn w:val="Normalny"/>
    <w:rsid w:val="00D73EB9"/>
    <w:pPr>
      <w:widowControl w:val="0"/>
      <w:suppressAutoHyphens/>
      <w:spacing w:before="100" w:after="100" w:line="240" w:lineRule="auto"/>
    </w:pPr>
    <w:rPr>
      <w:rFonts w:ascii="Arial Unicode MS" w:eastAsia="MS Mincho" w:hAnsi="Arial Unicode MS" w:cs="Arial Unicode MS"/>
      <w:color w:val="000000"/>
      <w:sz w:val="24"/>
      <w:szCs w:val="24"/>
      <w:lang w:val="en-US" w:bidi="en-US"/>
    </w:rPr>
  </w:style>
  <w:style w:type="paragraph" w:customStyle="1" w:styleId="TableContentsuser">
    <w:name w:val="Table Contents (user)"/>
    <w:basedOn w:val="Normalny"/>
    <w:uiPriority w:val="99"/>
    <w:rsid w:val="00D73EB9"/>
    <w:pPr>
      <w:suppressLineNumbers/>
      <w:suppressAutoHyphens/>
      <w:autoSpaceDN w:val="0"/>
      <w:spacing w:after="0" w:line="240" w:lineRule="auto"/>
      <w:textAlignment w:val="baseline"/>
    </w:pPr>
    <w:rPr>
      <w:rFonts w:ascii="Times New Roman" w:eastAsia="Arial" w:hAnsi="Times New Roman" w:cs="Times New Roman"/>
      <w:kern w:val="3"/>
      <w:sz w:val="24"/>
      <w:szCs w:val="24"/>
      <w:lang w:eastAsia="ja-JP"/>
    </w:rPr>
  </w:style>
  <w:style w:type="paragraph" w:styleId="Akapitzlist">
    <w:name w:val="List Paragraph"/>
    <w:aliases w:val="sw tekst"/>
    <w:basedOn w:val="Normalny"/>
    <w:link w:val="AkapitzlistZnak"/>
    <w:uiPriority w:val="34"/>
    <w:qFormat/>
    <w:rsid w:val="00D73EB9"/>
    <w:pPr>
      <w:ind w:left="720"/>
      <w:contextualSpacing/>
    </w:pPr>
    <w:rPr>
      <w:rFonts w:ascii="Calibri" w:eastAsia="Calibri" w:hAnsi="Calibri" w:cs="Times New Roman"/>
    </w:rPr>
  </w:style>
  <w:style w:type="character" w:customStyle="1" w:styleId="hps">
    <w:name w:val="hps"/>
    <w:rsid w:val="00D73EB9"/>
  </w:style>
  <w:style w:type="paragraph" w:customStyle="1" w:styleId="Akapitzlist1">
    <w:name w:val="Akapit z listą1"/>
    <w:basedOn w:val="Normalny"/>
    <w:rsid w:val="00D73EB9"/>
    <w:pPr>
      <w:ind w:left="720"/>
    </w:pPr>
    <w:rPr>
      <w:rFonts w:ascii="Calibri" w:eastAsia="Times New Roman" w:hAnsi="Calibri" w:cs="Times New Roman"/>
      <w:szCs w:val="20"/>
      <w:lang w:eastAsia="pl-PL"/>
    </w:rPr>
  </w:style>
  <w:style w:type="paragraph" w:customStyle="1" w:styleId="pkt">
    <w:name w:val="pkt"/>
    <w:basedOn w:val="Normalny"/>
    <w:rsid w:val="00420195"/>
    <w:pPr>
      <w:suppressAutoHyphens/>
      <w:spacing w:before="60" w:after="60" w:line="240" w:lineRule="auto"/>
      <w:ind w:left="851" w:hanging="295"/>
      <w:jc w:val="both"/>
    </w:pPr>
    <w:rPr>
      <w:rFonts w:ascii="Times New Roman" w:eastAsia="Times New Roman" w:hAnsi="Times New Roman" w:cs="Times New Roman"/>
      <w:sz w:val="24"/>
      <w:szCs w:val="24"/>
      <w:lang w:eastAsia="ar-SA"/>
    </w:rPr>
  </w:style>
  <w:style w:type="paragraph" w:customStyle="1" w:styleId="Default">
    <w:name w:val="Default"/>
    <w:rsid w:val="008028E8"/>
    <w:pPr>
      <w:autoSpaceDE w:val="0"/>
      <w:autoSpaceDN w:val="0"/>
      <w:adjustRightInd w:val="0"/>
      <w:spacing w:after="0" w:line="240" w:lineRule="auto"/>
    </w:pPr>
    <w:rPr>
      <w:rFonts w:ascii="Calibri" w:hAnsi="Calibri" w:cs="Calibri"/>
      <w:color w:val="000000"/>
      <w:sz w:val="24"/>
      <w:szCs w:val="24"/>
    </w:rPr>
  </w:style>
  <w:style w:type="paragraph" w:customStyle="1" w:styleId="Lista-kontynuacja24">
    <w:name w:val="Lista - kontynuacja 24"/>
    <w:basedOn w:val="Normalny"/>
    <w:rsid w:val="008028E8"/>
    <w:pPr>
      <w:widowControl w:val="0"/>
      <w:suppressAutoHyphens/>
      <w:spacing w:after="120" w:line="240" w:lineRule="auto"/>
      <w:ind w:left="566"/>
    </w:pPr>
    <w:rPr>
      <w:rFonts w:ascii="Times New Roman" w:eastAsia="Andale Sans UI" w:hAnsi="Times New Roman" w:cs="Times New Roman"/>
      <w:kern w:val="2"/>
      <w:sz w:val="24"/>
      <w:szCs w:val="24"/>
      <w:lang w:eastAsia="ar-SA"/>
    </w:rPr>
  </w:style>
  <w:style w:type="paragraph" w:styleId="Tytu">
    <w:name w:val="Title"/>
    <w:basedOn w:val="Standard"/>
    <w:next w:val="Podtytu"/>
    <w:link w:val="TytuZnak"/>
    <w:qFormat/>
    <w:rsid w:val="00431206"/>
    <w:pPr>
      <w:jc w:val="center"/>
      <w:textAlignment w:val="auto"/>
    </w:pPr>
    <w:rPr>
      <w:rFonts w:ascii="Garamond" w:eastAsia="Times New Roman" w:hAnsi="Garamond" w:cs="Times New Roman"/>
      <w:b/>
      <w:sz w:val="22"/>
      <w:szCs w:val="22"/>
      <w:lang w:bidi="ar-SA"/>
    </w:rPr>
  </w:style>
  <w:style w:type="character" w:customStyle="1" w:styleId="TytuZnak">
    <w:name w:val="Tytuł Znak"/>
    <w:basedOn w:val="Domylnaczcionkaakapitu"/>
    <w:link w:val="Tytu"/>
    <w:rsid w:val="00431206"/>
    <w:rPr>
      <w:rFonts w:ascii="Garamond" w:eastAsia="Times New Roman" w:hAnsi="Garamond" w:cs="Times New Roman"/>
      <w:b/>
      <w:kern w:val="3"/>
      <w:lang w:eastAsia="zh-CN"/>
    </w:rPr>
  </w:style>
  <w:style w:type="numbering" w:customStyle="1" w:styleId="WW8Num2">
    <w:name w:val="WW8Num2"/>
    <w:rsid w:val="00431206"/>
    <w:pPr>
      <w:numPr>
        <w:numId w:val="3"/>
      </w:numPr>
    </w:pPr>
  </w:style>
  <w:style w:type="paragraph" w:styleId="Podtytu">
    <w:name w:val="Subtitle"/>
    <w:basedOn w:val="Normalny"/>
    <w:next w:val="Normalny"/>
    <w:link w:val="PodtytuZnak"/>
    <w:uiPriority w:val="11"/>
    <w:qFormat/>
    <w:rsid w:val="0043120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PodtytuZnak">
    <w:name w:val="Podtytuł Znak"/>
    <w:basedOn w:val="Domylnaczcionkaakapitu"/>
    <w:link w:val="Podtytu"/>
    <w:uiPriority w:val="11"/>
    <w:rsid w:val="00431206"/>
    <w:rPr>
      <w:rFonts w:asciiTheme="majorHAnsi" w:eastAsiaTheme="majorEastAsia" w:hAnsiTheme="majorHAnsi" w:cstheme="majorBidi"/>
      <w:i/>
      <w:iCs/>
      <w:color w:val="4F81BD" w:themeColor="accent1"/>
      <w:spacing w:val="15"/>
      <w:sz w:val="24"/>
      <w:szCs w:val="24"/>
    </w:rPr>
  </w:style>
  <w:style w:type="character" w:customStyle="1" w:styleId="AkapitzlistZnak">
    <w:name w:val="Akapit z listą Znak"/>
    <w:aliases w:val="sw tekst Znak"/>
    <w:link w:val="Akapitzlist"/>
    <w:uiPriority w:val="34"/>
    <w:locked/>
    <w:rsid w:val="004B5E68"/>
    <w:rPr>
      <w:rFonts w:ascii="Calibri" w:eastAsia="Calibri" w:hAnsi="Calibri" w:cs="Times New Roman"/>
    </w:rPr>
  </w:style>
  <w:style w:type="numbering" w:customStyle="1" w:styleId="WW8Num21">
    <w:name w:val="WW8Num21"/>
    <w:rsid w:val="009324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975944">
      <w:bodyDiv w:val="1"/>
      <w:marLeft w:val="0"/>
      <w:marRight w:val="0"/>
      <w:marTop w:val="0"/>
      <w:marBottom w:val="0"/>
      <w:divBdr>
        <w:top w:val="none" w:sz="0" w:space="0" w:color="auto"/>
        <w:left w:val="none" w:sz="0" w:space="0" w:color="auto"/>
        <w:bottom w:val="none" w:sz="0" w:space="0" w:color="auto"/>
        <w:right w:val="none" w:sz="0" w:space="0" w:color="auto"/>
      </w:divBdr>
    </w:div>
    <w:div w:id="697006687">
      <w:bodyDiv w:val="1"/>
      <w:marLeft w:val="0"/>
      <w:marRight w:val="0"/>
      <w:marTop w:val="0"/>
      <w:marBottom w:val="0"/>
      <w:divBdr>
        <w:top w:val="none" w:sz="0" w:space="0" w:color="auto"/>
        <w:left w:val="none" w:sz="0" w:space="0" w:color="auto"/>
        <w:bottom w:val="none" w:sz="0" w:space="0" w:color="auto"/>
        <w:right w:val="none" w:sz="0" w:space="0" w:color="auto"/>
      </w:divBdr>
    </w:div>
    <w:div w:id="710544291">
      <w:bodyDiv w:val="1"/>
      <w:marLeft w:val="0"/>
      <w:marRight w:val="0"/>
      <w:marTop w:val="0"/>
      <w:marBottom w:val="0"/>
      <w:divBdr>
        <w:top w:val="none" w:sz="0" w:space="0" w:color="auto"/>
        <w:left w:val="none" w:sz="0" w:space="0" w:color="auto"/>
        <w:bottom w:val="none" w:sz="0" w:space="0" w:color="auto"/>
        <w:right w:val="none" w:sz="0" w:space="0" w:color="auto"/>
      </w:divBdr>
    </w:div>
    <w:div w:id="864946257">
      <w:bodyDiv w:val="1"/>
      <w:marLeft w:val="0"/>
      <w:marRight w:val="0"/>
      <w:marTop w:val="0"/>
      <w:marBottom w:val="0"/>
      <w:divBdr>
        <w:top w:val="none" w:sz="0" w:space="0" w:color="auto"/>
        <w:left w:val="none" w:sz="0" w:space="0" w:color="auto"/>
        <w:bottom w:val="none" w:sz="0" w:space="0" w:color="auto"/>
        <w:right w:val="none" w:sz="0" w:space="0" w:color="auto"/>
      </w:divBdr>
    </w:div>
    <w:div w:id="882207029">
      <w:bodyDiv w:val="1"/>
      <w:marLeft w:val="0"/>
      <w:marRight w:val="0"/>
      <w:marTop w:val="0"/>
      <w:marBottom w:val="0"/>
      <w:divBdr>
        <w:top w:val="none" w:sz="0" w:space="0" w:color="auto"/>
        <w:left w:val="none" w:sz="0" w:space="0" w:color="auto"/>
        <w:bottom w:val="none" w:sz="0" w:space="0" w:color="auto"/>
        <w:right w:val="none" w:sz="0" w:space="0" w:color="auto"/>
      </w:divBdr>
    </w:div>
    <w:div w:id="1249802749">
      <w:bodyDiv w:val="1"/>
      <w:marLeft w:val="0"/>
      <w:marRight w:val="0"/>
      <w:marTop w:val="0"/>
      <w:marBottom w:val="0"/>
      <w:divBdr>
        <w:top w:val="none" w:sz="0" w:space="0" w:color="auto"/>
        <w:left w:val="none" w:sz="0" w:space="0" w:color="auto"/>
        <w:bottom w:val="none" w:sz="0" w:space="0" w:color="auto"/>
        <w:right w:val="none" w:sz="0" w:space="0" w:color="auto"/>
      </w:divBdr>
    </w:div>
    <w:div w:id="1495410971">
      <w:bodyDiv w:val="1"/>
      <w:marLeft w:val="0"/>
      <w:marRight w:val="0"/>
      <w:marTop w:val="0"/>
      <w:marBottom w:val="0"/>
      <w:divBdr>
        <w:top w:val="none" w:sz="0" w:space="0" w:color="auto"/>
        <w:left w:val="none" w:sz="0" w:space="0" w:color="auto"/>
        <w:bottom w:val="none" w:sz="0" w:space="0" w:color="auto"/>
        <w:right w:val="none" w:sz="0" w:space="0" w:color="auto"/>
      </w:divBdr>
    </w:div>
    <w:div w:id="2032409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85204F-028D-460D-855B-0B9411C152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1212</Words>
  <Characters>7278</Characters>
  <Application>Microsoft Office Word</Application>
  <DocSecurity>0</DocSecurity>
  <Lines>60</Lines>
  <Paragraphs>16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8474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Katarzyna Brzdękiewicz</cp:lastModifiedBy>
  <cp:revision>2</cp:revision>
  <cp:lastPrinted>2018-07-06T08:48:00Z</cp:lastPrinted>
  <dcterms:created xsi:type="dcterms:W3CDTF">2019-07-23T12:24:00Z</dcterms:created>
  <dcterms:modified xsi:type="dcterms:W3CDTF">2019-07-23T12:24:00Z</dcterms:modified>
</cp:coreProperties>
</file>