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A84" w:rsidRPr="00F72933" w:rsidRDefault="00795A84" w:rsidP="009237D1">
      <w:pPr>
        <w:spacing w:line="288" w:lineRule="auto"/>
        <w:jc w:val="center"/>
        <w:rPr>
          <w:rFonts w:ascii="Century Gothic" w:hAnsi="Century Gothic"/>
          <w:b/>
          <w:sz w:val="24"/>
          <w:szCs w:val="24"/>
        </w:rPr>
      </w:pPr>
      <w:r w:rsidRPr="00F72933">
        <w:rPr>
          <w:rFonts w:ascii="Century Gothic" w:hAnsi="Century Gothic"/>
          <w:b/>
          <w:sz w:val="24"/>
          <w:szCs w:val="24"/>
        </w:rPr>
        <w:t>Opis przedmiotu zamówienia</w:t>
      </w:r>
    </w:p>
    <w:p w:rsidR="00AB7475" w:rsidRPr="00F72933" w:rsidRDefault="0067095C" w:rsidP="004E2C20">
      <w:pPr>
        <w:spacing w:line="288" w:lineRule="auto"/>
        <w:jc w:val="center"/>
        <w:rPr>
          <w:rFonts w:ascii="Century Gothic" w:hAnsi="Century Gothic"/>
          <w:b/>
          <w:sz w:val="24"/>
          <w:szCs w:val="24"/>
        </w:rPr>
      </w:pPr>
      <w:r w:rsidRPr="00F72933">
        <w:rPr>
          <w:rFonts w:ascii="Century Gothic" w:hAnsi="Century Gothic"/>
          <w:b/>
          <w:sz w:val="24"/>
          <w:szCs w:val="24"/>
        </w:rPr>
        <w:t xml:space="preserve">symulator radioterapeutyczny CT </w:t>
      </w:r>
    </w:p>
    <w:p w:rsidR="008D204E" w:rsidRPr="00F72933" w:rsidRDefault="008D204E" w:rsidP="004E2C20">
      <w:pPr>
        <w:pStyle w:val="Skrconyadreszwrotny"/>
        <w:spacing w:line="288" w:lineRule="auto"/>
        <w:jc w:val="both"/>
        <w:rPr>
          <w:rFonts w:ascii="Century Gothic" w:hAnsi="Century Gothic"/>
          <w:sz w:val="20"/>
          <w:u w:val="single"/>
        </w:rPr>
      </w:pPr>
      <w:r w:rsidRPr="00F72933">
        <w:rPr>
          <w:rFonts w:ascii="Century Gothic" w:hAnsi="Century Gothic"/>
          <w:sz w:val="20"/>
          <w:u w:val="single"/>
        </w:rPr>
        <w:t>Uwagi i objaśnienia:</w:t>
      </w:r>
    </w:p>
    <w:p w:rsidR="008D204E" w:rsidRPr="00F72933" w:rsidRDefault="008D204E" w:rsidP="004E2C20">
      <w:pPr>
        <w:pStyle w:val="Skrconyadreszwrotny"/>
        <w:widowControl/>
        <w:numPr>
          <w:ilvl w:val="0"/>
          <w:numId w:val="1"/>
        </w:numPr>
        <w:spacing w:line="288" w:lineRule="auto"/>
        <w:ind w:left="0"/>
        <w:jc w:val="both"/>
        <w:rPr>
          <w:rFonts w:ascii="Century Gothic" w:hAnsi="Century Gothic"/>
          <w:sz w:val="20"/>
        </w:rPr>
      </w:pPr>
      <w:r w:rsidRPr="00F72933">
        <w:rPr>
          <w:rFonts w:ascii="Century Gothic" w:hAnsi="Century Gothic"/>
          <w:sz w:val="20"/>
        </w:rPr>
        <w:t>Parametry określone jako „tak” są parametrami granicznymi. Udzielenie odpowiedzi „nie”  lub innej nie stanowiącej jednoznacznego potwierdzenia spełniania warunku będzie skutkowało odrzuceniem oferty.</w:t>
      </w:r>
    </w:p>
    <w:p w:rsidR="008D204E" w:rsidRPr="00F72933" w:rsidRDefault="008D204E" w:rsidP="004E2C20">
      <w:pPr>
        <w:pStyle w:val="Skrconyadreszwrotny"/>
        <w:widowControl/>
        <w:numPr>
          <w:ilvl w:val="0"/>
          <w:numId w:val="1"/>
        </w:numPr>
        <w:spacing w:line="288" w:lineRule="auto"/>
        <w:ind w:left="0"/>
        <w:jc w:val="both"/>
        <w:rPr>
          <w:rFonts w:ascii="Century Gothic" w:hAnsi="Century Gothic"/>
          <w:sz w:val="20"/>
        </w:rPr>
      </w:pPr>
      <w:r w:rsidRPr="00F72933">
        <w:rPr>
          <w:rFonts w:ascii="Century Gothic" w:hAnsi="Century Gothic"/>
          <w:sz w:val="20"/>
        </w:rPr>
        <w:t xml:space="preserve">Parametry o określonych warunkach liczbowych ( „&gt;=”  lub „=&lt;” ) są </w:t>
      </w:r>
      <w:r w:rsidR="001A32C6" w:rsidRPr="00F72933">
        <w:rPr>
          <w:rFonts w:ascii="Century Gothic" w:hAnsi="Century Gothic"/>
          <w:sz w:val="20"/>
        </w:rPr>
        <w:t xml:space="preserve">również </w:t>
      </w:r>
      <w:r w:rsidRPr="00F72933">
        <w:rPr>
          <w:rFonts w:ascii="Century Gothic" w:hAnsi="Century Gothic"/>
          <w:sz w:val="20"/>
        </w:rPr>
        <w:t xml:space="preserve">warunkami granicznymi, których niespełnienie spowoduje odrzucenie oferty. Wartość podana przy </w:t>
      </w:r>
      <w:r w:rsidR="001A32C6" w:rsidRPr="00F72933">
        <w:rPr>
          <w:rFonts w:ascii="Century Gothic" w:hAnsi="Century Gothic"/>
          <w:sz w:val="20"/>
        </w:rPr>
        <w:t>w/w znakach</w:t>
      </w:r>
      <w:r w:rsidRPr="00F72933">
        <w:rPr>
          <w:rFonts w:ascii="Century Gothic" w:hAnsi="Century Gothic"/>
          <w:sz w:val="20"/>
        </w:rPr>
        <w:t xml:space="preserve"> oznacza wartość wymaganą.</w:t>
      </w:r>
    </w:p>
    <w:p w:rsidR="008D204E" w:rsidRPr="00F72933" w:rsidRDefault="008D204E" w:rsidP="004E2C20">
      <w:pPr>
        <w:pStyle w:val="Skrconyadreszwrotny"/>
        <w:widowControl/>
        <w:numPr>
          <w:ilvl w:val="0"/>
          <w:numId w:val="1"/>
        </w:numPr>
        <w:spacing w:line="288" w:lineRule="auto"/>
        <w:ind w:left="0"/>
        <w:jc w:val="both"/>
        <w:rPr>
          <w:rFonts w:ascii="Century Gothic" w:hAnsi="Century Gothic"/>
          <w:sz w:val="20"/>
        </w:rPr>
      </w:pPr>
      <w:r w:rsidRPr="00F72933">
        <w:rPr>
          <w:rFonts w:ascii="Century Gothic" w:hAnsi="Century Gothic"/>
          <w:sz w:val="20"/>
        </w:rPr>
        <w:t>Brak odpowiedzi w przypadku pozostałych warunków, punktowany będzie jako 0.</w:t>
      </w:r>
    </w:p>
    <w:p w:rsidR="008D204E" w:rsidRPr="00F72933" w:rsidRDefault="008D204E" w:rsidP="004E2C20">
      <w:pPr>
        <w:pStyle w:val="Skrconyadreszwrotny"/>
        <w:widowControl/>
        <w:numPr>
          <w:ilvl w:val="0"/>
          <w:numId w:val="1"/>
        </w:numPr>
        <w:spacing w:line="288" w:lineRule="auto"/>
        <w:ind w:left="0"/>
        <w:jc w:val="both"/>
        <w:rPr>
          <w:rFonts w:ascii="Century Gothic" w:hAnsi="Century Gothic"/>
          <w:sz w:val="20"/>
        </w:rPr>
      </w:pPr>
      <w:r w:rsidRPr="00F72933">
        <w:rPr>
          <w:rFonts w:ascii="Century Gothic" w:hAnsi="Century Gothic"/>
          <w:sz w:val="20"/>
        </w:rPr>
        <w:t>Wykonawca zobowiązany jest do podania parametrów w jednostkach wskazanych w niniejszym opisie,</w:t>
      </w:r>
    </w:p>
    <w:p w:rsidR="001D1F84" w:rsidRPr="00D32A9F" w:rsidRDefault="008D204E" w:rsidP="001D1F84">
      <w:pPr>
        <w:pStyle w:val="Skrconyadreszwrotny"/>
        <w:widowControl/>
        <w:numPr>
          <w:ilvl w:val="0"/>
          <w:numId w:val="1"/>
        </w:numPr>
        <w:spacing w:line="288" w:lineRule="auto"/>
        <w:ind w:left="0"/>
        <w:jc w:val="both"/>
        <w:rPr>
          <w:rFonts w:ascii="Century Gothic" w:hAnsi="Century Gothic"/>
          <w:sz w:val="20"/>
        </w:rPr>
      </w:pPr>
      <w:r w:rsidRPr="00F72933">
        <w:rPr>
          <w:rFonts w:ascii="Century Gothic" w:hAnsi="Century Gothic"/>
          <w:sz w:val="20"/>
        </w:rPr>
        <w:t>Wykonawca gwarantuje niniejszym, że sprzęt jest fabrycznie nowy (rok produkcji 201</w:t>
      </w:r>
      <w:r w:rsidR="001D1F84">
        <w:rPr>
          <w:rFonts w:ascii="Century Gothic" w:hAnsi="Century Gothic"/>
          <w:sz w:val="20"/>
        </w:rPr>
        <w:t>9</w:t>
      </w:r>
      <w:r w:rsidRPr="00F72933">
        <w:rPr>
          <w:rFonts w:ascii="Century Gothic" w:hAnsi="Century Gothic"/>
          <w:sz w:val="20"/>
        </w:rPr>
        <w:t xml:space="preserve">) nie jest </w:t>
      </w:r>
      <w:proofErr w:type="spellStart"/>
      <w:r w:rsidRPr="00F72933">
        <w:rPr>
          <w:rFonts w:ascii="Century Gothic" w:hAnsi="Century Gothic"/>
          <w:sz w:val="20"/>
        </w:rPr>
        <w:t>rekondycjonowany</w:t>
      </w:r>
      <w:proofErr w:type="spellEnd"/>
      <w:r w:rsidRPr="00F72933">
        <w:rPr>
          <w:rFonts w:ascii="Century Gothic" w:hAnsi="Century Gothic"/>
          <w:sz w:val="20"/>
        </w:rPr>
        <w:t xml:space="preserve">, używany, powystawowy,  jest </w:t>
      </w:r>
      <w:r w:rsidRPr="00D32A9F">
        <w:rPr>
          <w:rFonts w:ascii="Century Gothic" w:hAnsi="Century Gothic"/>
          <w:sz w:val="20"/>
        </w:rPr>
        <w:t>kompletny i do jego uruchomienia oraz stosowania zgodnie z przeznaczeniem nie jest konieczny zakup dodatkowych elementów i akcesoriów.</w:t>
      </w:r>
    </w:p>
    <w:p w:rsidR="001D1F84" w:rsidRPr="00D32A9F" w:rsidRDefault="001D1F84" w:rsidP="001D1F84">
      <w:pPr>
        <w:pStyle w:val="Skrconyadreszwrotny"/>
        <w:widowControl/>
        <w:numPr>
          <w:ilvl w:val="0"/>
          <w:numId w:val="1"/>
        </w:numPr>
        <w:spacing w:line="288" w:lineRule="auto"/>
        <w:ind w:left="0"/>
        <w:jc w:val="both"/>
        <w:rPr>
          <w:rFonts w:ascii="Century Gothic" w:hAnsi="Century Gothic"/>
          <w:sz w:val="20"/>
        </w:rPr>
      </w:pPr>
      <w:r w:rsidRPr="00D32A9F">
        <w:rPr>
          <w:rFonts w:ascii="Century Gothic" w:hAnsi="Century Gothic"/>
          <w:kern w:val="3"/>
          <w:sz w:val="20"/>
          <w:lang w:eastAsia="zh-CN"/>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9492"/>
      </w:tblGrid>
      <w:tr w:rsidR="001A32C6" w:rsidRPr="00F72933" w:rsidTr="001C5B70">
        <w:trPr>
          <w:trHeight w:val="652"/>
        </w:trPr>
        <w:tc>
          <w:tcPr>
            <w:tcW w:w="3936" w:type="dxa"/>
            <w:vAlign w:val="bottom"/>
          </w:tcPr>
          <w:p w:rsidR="008D204E" w:rsidRPr="00F72933" w:rsidRDefault="008D204E" w:rsidP="004E2C20">
            <w:pPr>
              <w:pStyle w:val="Podtytu"/>
              <w:spacing w:line="288" w:lineRule="auto"/>
              <w:rPr>
                <w:rFonts w:ascii="Century Gothic" w:hAnsi="Century Gothic"/>
                <w:b/>
                <w:i w:val="0"/>
                <w:color w:val="auto"/>
                <w:sz w:val="20"/>
                <w:szCs w:val="20"/>
              </w:rPr>
            </w:pPr>
            <w:r w:rsidRPr="00F72933">
              <w:rPr>
                <w:rFonts w:ascii="Century Gothic" w:hAnsi="Century Gothic"/>
                <w:b/>
                <w:i w:val="0"/>
                <w:color w:val="auto"/>
                <w:sz w:val="20"/>
                <w:szCs w:val="20"/>
              </w:rPr>
              <w:t>Nazwa i typ:</w:t>
            </w:r>
          </w:p>
        </w:tc>
        <w:tc>
          <w:tcPr>
            <w:tcW w:w="9492" w:type="dxa"/>
            <w:vAlign w:val="bottom"/>
          </w:tcPr>
          <w:p w:rsidR="008D204E" w:rsidRPr="00F72933" w:rsidRDefault="008D204E" w:rsidP="004E2C20">
            <w:pPr>
              <w:pStyle w:val="Podtytu"/>
              <w:spacing w:line="288" w:lineRule="auto"/>
              <w:rPr>
                <w:rFonts w:ascii="Century Gothic" w:hAnsi="Century Gothic"/>
                <w:i w:val="0"/>
                <w:color w:val="auto"/>
                <w:sz w:val="20"/>
                <w:szCs w:val="20"/>
              </w:rPr>
            </w:pPr>
            <w:r w:rsidRPr="00F72933">
              <w:rPr>
                <w:rFonts w:ascii="Century Gothic" w:hAnsi="Century Gothic"/>
                <w:i w:val="0"/>
                <w:color w:val="auto"/>
                <w:sz w:val="20"/>
                <w:szCs w:val="20"/>
              </w:rPr>
              <w:t>………………………………………………</w:t>
            </w:r>
          </w:p>
        </w:tc>
      </w:tr>
      <w:tr w:rsidR="001A32C6" w:rsidRPr="00F72933" w:rsidTr="001C5B70">
        <w:trPr>
          <w:trHeight w:val="548"/>
        </w:trPr>
        <w:tc>
          <w:tcPr>
            <w:tcW w:w="3936" w:type="dxa"/>
            <w:vAlign w:val="bottom"/>
          </w:tcPr>
          <w:p w:rsidR="008D204E" w:rsidRPr="00F72933" w:rsidRDefault="008D204E" w:rsidP="004E2C20">
            <w:pPr>
              <w:pStyle w:val="Podtytu"/>
              <w:spacing w:line="288" w:lineRule="auto"/>
              <w:rPr>
                <w:rFonts w:ascii="Century Gothic" w:hAnsi="Century Gothic"/>
                <w:b/>
                <w:i w:val="0"/>
                <w:color w:val="auto"/>
                <w:sz w:val="20"/>
                <w:szCs w:val="20"/>
              </w:rPr>
            </w:pPr>
            <w:r w:rsidRPr="00F72933">
              <w:rPr>
                <w:rFonts w:ascii="Century Gothic" w:hAnsi="Century Gothic"/>
                <w:b/>
                <w:i w:val="0"/>
                <w:color w:val="auto"/>
                <w:sz w:val="20"/>
                <w:szCs w:val="20"/>
              </w:rPr>
              <w:t>Producent:</w:t>
            </w:r>
          </w:p>
        </w:tc>
        <w:tc>
          <w:tcPr>
            <w:tcW w:w="9492" w:type="dxa"/>
            <w:vAlign w:val="bottom"/>
          </w:tcPr>
          <w:p w:rsidR="008D204E" w:rsidRPr="00F72933" w:rsidRDefault="008D204E" w:rsidP="004E2C20">
            <w:pPr>
              <w:pStyle w:val="Podtytu"/>
              <w:spacing w:line="288" w:lineRule="auto"/>
              <w:rPr>
                <w:rFonts w:ascii="Century Gothic" w:hAnsi="Century Gothic"/>
                <w:i w:val="0"/>
                <w:color w:val="auto"/>
                <w:sz w:val="20"/>
                <w:szCs w:val="20"/>
              </w:rPr>
            </w:pPr>
            <w:r w:rsidRPr="00F72933">
              <w:rPr>
                <w:rFonts w:ascii="Century Gothic" w:hAnsi="Century Gothic"/>
                <w:i w:val="0"/>
                <w:color w:val="auto"/>
                <w:sz w:val="20"/>
                <w:szCs w:val="20"/>
              </w:rPr>
              <w:t>………………………………………………</w:t>
            </w:r>
          </w:p>
        </w:tc>
      </w:tr>
      <w:tr w:rsidR="001A32C6" w:rsidRPr="00F72933" w:rsidTr="001C5B70">
        <w:trPr>
          <w:trHeight w:val="429"/>
        </w:trPr>
        <w:tc>
          <w:tcPr>
            <w:tcW w:w="3936" w:type="dxa"/>
            <w:vAlign w:val="bottom"/>
          </w:tcPr>
          <w:p w:rsidR="008D204E" w:rsidRPr="00F72933" w:rsidRDefault="008D204E" w:rsidP="004E2C20">
            <w:pPr>
              <w:pStyle w:val="Podtytu"/>
              <w:spacing w:line="288" w:lineRule="auto"/>
              <w:rPr>
                <w:rFonts w:ascii="Century Gothic" w:hAnsi="Century Gothic"/>
                <w:b/>
                <w:i w:val="0"/>
                <w:color w:val="auto"/>
                <w:sz w:val="20"/>
                <w:szCs w:val="20"/>
              </w:rPr>
            </w:pPr>
            <w:r w:rsidRPr="00F72933">
              <w:rPr>
                <w:rFonts w:ascii="Century Gothic" w:hAnsi="Century Gothic"/>
                <w:b/>
                <w:i w:val="0"/>
                <w:color w:val="auto"/>
                <w:sz w:val="20"/>
                <w:szCs w:val="20"/>
              </w:rPr>
              <w:t>Kraj produkcji:</w:t>
            </w:r>
          </w:p>
        </w:tc>
        <w:tc>
          <w:tcPr>
            <w:tcW w:w="9492" w:type="dxa"/>
            <w:vAlign w:val="bottom"/>
          </w:tcPr>
          <w:p w:rsidR="008D204E" w:rsidRPr="00F72933" w:rsidRDefault="008D204E" w:rsidP="004E2C20">
            <w:pPr>
              <w:pStyle w:val="Podtytu"/>
              <w:spacing w:line="288" w:lineRule="auto"/>
              <w:rPr>
                <w:rFonts w:ascii="Century Gothic" w:hAnsi="Century Gothic"/>
                <w:i w:val="0"/>
                <w:color w:val="auto"/>
                <w:sz w:val="20"/>
                <w:szCs w:val="20"/>
              </w:rPr>
            </w:pPr>
            <w:r w:rsidRPr="00F72933">
              <w:rPr>
                <w:rFonts w:ascii="Century Gothic" w:hAnsi="Century Gothic"/>
                <w:i w:val="0"/>
                <w:color w:val="auto"/>
                <w:sz w:val="20"/>
                <w:szCs w:val="20"/>
              </w:rPr>
              <w:t>………………………………………………</w:t>
            </w:r>
          </w:p>
        </w:tc>
      </w:tr>
      <w:tr w:rsidR="001A32C6" w:rsidRPr="00F72933" w:rsidTr="001C5B70">
        <w:trPr>
          <w:trHeight w:val="549"/>
        </w:trPr>
        <w:tc>
          <w:tcPr>
            <w:tcW w:w="3936" w:type="dxa"/>
            <w:vAlign w:val="bottom"/>
          </w:tcPr>
          <w:p w:rsidR="008D204E" w:rsidRPr="00F72933" w:rsidRDefault="008D204E" w:rsidP="004E2C20">
            <w:pPr>
              <w:pStyle w:val="Podtytu"/>
              <w:spacing w:line="288" w:lineRule="auto"/>
              <w:rPr>
                <w:rFonts w:ascii="Century Gothic" w:hAnsi="Century Gothic"/>
                <w:b/>
                <w:i w:val="0"/>
                <w:color w:val="auto"/>
                <w:sz w:val="20"/>
                <w:szCs w:val="20"/>
              </w:rPr>
            </w:pPr>
            <w:r w:rsidRPr="00F72933">
              <w:rPr>
                <w:rFonts w:ascii="Century Gothic" w:hAnsi="Century Gothic"/>
                <w:b/>
                <w:i w:val="0"/>
                <w:color w:val="auto"/>
                <w:sz w:val="20"/>
                <w:szCs w:val="20"/>
              </w:rPr>
              <w:t>Rok produkcji:</w:t>
            </w:r>
          </w:p>
        </w:tc>
        <w:tc>
          <w:tcPr>
            <w:tcW w:w="9492" w:type="dxa"/>
            <w:vAlign w:val="bottom"/>
          </w:tcPr>
          <w:p w:rsidR="008D204E" w:rsidRPr="00F72933" w:rsidRDefault="008D204E" w:rsidP="004E2C20">
            <w:pPr>
              <w:pStyle w:val="Podtytu"/>
              <w:spacing w:line="288" w:lineRule="auto"/>
              <w:rPr>
                <w:rFonts w:ascii="Century Gothic" w:hAnsi="Century Gothic"/>
                <w:i w:val="0"/>
                <w:color w:val="auto"/>
                <w:sz w:val="20"/>
                <w:szCs w:val="20"/>
              </w:rPr>
            </w:pPr>
            <w:r w:rsidRPr="00F72933">
              <w:rPr>
                <w:rFonts w:ascii="Century Gothic" w:hAnsi="Century Gothic"/>
                <w:i w:val="0"/>
                <w:color w:val="auto"/>
                <w:sz w:val="20"/>
                <w:szCs w:val="20"/>
              </w:rPr>
              <w:t>………………………………………………</w:t>
            </w:r>
          </w:p>
        </w:tc>
      </w:tr>
      <w:tr w:rsidR="001A32C6" w:rsidRPr="00F72933" w:rsidTr="001C5B70">
        <w:trPr>
          <w:trHeight w:val="629"/>
        </w:trPr>
        <w:tc>
          <w:tcPr>
            <w:tcW w:w="3936" w:type="dxa"/>
            <w:vAlign w:val="bottom"/>
          </w:tcPr>
          <w:p w:rsidR="008D204E" w:rsidRPr="00F72933" w:rsidRDefault="008D204E" w:rsidP="004E2C20">
            <w:pPr>
              <w:pStyle w:val="Podtytu"/>
              <w:spacing w:line="288" w:lineRule="auto"/>
              <w:rPr>
                <w:rFonts w:ascii="Century Gothic" w:hAnsi="Century Gothic"/>
                <w:b/>
                <w:i w:val="0"/>
                <w:color w:val="auto"/>
                <w:sz w:val="20"/>
                <w:szCs w:val="20"/>
              </w:rPr>
            </w:pPr>
            <w:r w:rsidRPr="00F72933">
              <w:rPr>
                <w:rFonts w:ascii="Century Gothic" w:hAnsi="Century Gothic"/>
                <w:b/>
                <w:i w:val="0"/>
                <w:color w:val="auto"/>
                <w:sz w:val="20"/>
                <w:szCs w:val="20"/>
              </w:rPr>
              <w:t>Klasa wyrobu medycznego</w:t>
            </w:r>
          </w:p>
        </w:tc>
        <w:tc>
          <w:tcPr>
            <w:tcW w:w="9492" w:type="dxa"/>
            <w:vAlign w:val="bottom"/>
          </w:tcPr>
          <w:p w:rsidR="008D204E" w:rsidRPr="00F72933" w:rsidRDefault="008D204E" w:rsidP="004E2C20">
            <w:pPr>
              <w:pStyle w:val="Podtytu"/>
              <w:spacing w:line="288" w:lineRule="auto"/>
              <w:rPr>
                <w:rFonts w:ascii="Century Gothic" w:hAnsi="Century Gothic"/>
                <w:i w:val="0"/>
                <w:color w:val="auto"/>
                <w:sz w:val="20"/>
                <w:szCs w:val="20"/>
              </w:rPr>
            </w:pPr>
            <w:r w:rsidRPr="00F72933">
              <w:rPr>
                <w:rFonts w:ascii="Century Gothic" w:hAnsi="Century Gothic"/>
                <w:i w:val="0"/>
                <w:color w:val="auto"/>
                <w:sz w:val="20"/>
                <w:szCs w:val="20"/>
              </w:rPr>
              <w:t>………………………………………………</w:t>
            </w:r>
          </w:p>
        </w:tc>
      </w:tr>
    </w:tbl>
    <w:p w:rsidR="00795A84" w:rsidRPr="00F72933" w:rsidRDefault="00795A84" w:rsidP="00795A84">
      <w:pPr>
        <w:spacing w:line="288" w:lineRule="auto"/>
        <w:rPr>
          <w:rFonts w:ascii="Century Gothic" w:hAnsi="Century Gothic"/>
          <w:b/>
          <w:bCs/>
          <w:sz w:val="20"/>
          <w:szCs w:val="20"/>
        </w:rPr>
      </w:pPr>
    </w:p>
    <w:tbl>
      <w:tblPr>
        <w:tblpPr w:leftFromText="141" w:rightFromText="141" w:vertAnchor="text" w:tblpX="423"/>
        <w:tblW w:w="13609" w:type="dxa"/>
        <w:tblCellMar>
          <w:left w:w="0" w:type="dxa"/>
          <w:right w:w="0" w:type="dxa"/>
        </w:tblCellMar>
        <w:tblLook w:val="04A0" w:firstRow="1" w:lastRow="0" w:firstColumn="1" w:lastColumn="0" w:noHBand="0" w:noVBand="1"/>
      </w:tblPr>
      <w:tblGrid>
        <w:gridCol w:w="6948"/>
        <w:gridCol w:w="6661"/>
      </w:tblGrid>
      <w:tr w:rsidR="00795A84" w:rsidRPr="00F72933" w:rsidTr="001C5B70">
        <w:trPr>
          <w:trHeight w:val="70"/>
        </w:trPr>
        <w:tc>
          <w:tcPr>
            <w:tcW w:w="6948"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rsidR="00795A84" w:rsidRPr="00F72933" w:rsidRDefault="003176A2" w:rsidP="003176A2">
            <w:pPr>
              <w:spacing w:line="288" w:lineRule="auto"/>
              <w:rPr>
                <w:rFonts w:ascii="Century Gothic" w:hAnsi="Century Gothic"/>
                <w:b/>
                <w:sz w:val="20"/>
                <w:szCs w:val="20"/>
              </w:rPr>
            </w:pPr>
            <w:r w:rsidRPr="00F72933">
              <w:rPr>
                <w:rFonts w:ascii="Century Gothic" w:hAnsi="Century Gothic"/>
                <w:bCs/>
                <w:sz w:val="20"/>
                <w:szCs w:val="20"/>
              </w:rPr>
              <w:t xml:space="preserve">Przedmiot: </w:t>
            </w:r>
            <w:r w:rsidR="003F6A7A" w:rsidRPr="00F72933">
              <w:rPr>
                <w:rFonts w:ascii="Century Gothic" w:hAnsi="Century Gothic"/>
                <w:b/>
                <w:sz w:val="20"/>
                <w:szCs w:val="20"/>
              </w:rPr>
              <w:t>S</w:t>
            </w:r>
            <w:r w:rsidRPr="00F72933">
              <w:rPr>
                <w:rFonts w:ascii="Century Gothic" w:hAnsi="Century Gothic"/>
                <w:b/>
                <w:sz w:val="20"/>
                <w:szCs w:val="20"/>
              </w:rPr>
              <w:t xml:space="preserve">ymulator radioterapeutyczny CT </w:t>
            </w:r>
          </w:p>
        </w:tc>
        <w:tc>
          <w:tcPr>
            <w:tcW w:w="6661"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795A84" w:rsidRPr="00F72933" w:rsidRDefault="00795A84" w:rsidP="001C5B70">
            <w:pPr>
              <w:spacing w:line="360" w:lineRule="auto"/>
              <w:rPr>
                <w:rFonts w:ascii="Century Gothic" w:hAnsi="Century Gothic"/>
                <w:b/>
                <w:bCs/>
                <w:sz w:val="20"/>
                <w:szCs w:val="20"/>
              </w:rPr>
            </w:pPr>
            <w:r w:rsidRPr="00F72933">
              <w:rPr>
                <w:rFonts w:ascii="Century Gothic" w:hAnsi="Century Gothic"/>
                <w:b/>
                <w:bCs/>
                <w:sz w:val="20"/>
                <w:szCs w:val="20"/>
              </w:rPr>
              <w:t>Cena brutto (w zł)</w:t>
            </w:r>
          </w:p>
        </w:tc>
      </w:tr>
      <w:tr w:rsidR="00795A84" w:rsidRPr="00F72933" w:rsidTr="001C5B70">
        <w:trPr>
          <w:trHeight w:val="70"/>
        </w:trPr>
        <w:tc>
          <w:tcPr>
            <w:tcW w:w="694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795A84" w:rsidRPr="00F72933" w:rsidRDefault="00795A84" w:rsidP="001C5B70">
            <w:pPr>
              <w:spacing w:line="288" w:lineRule="auto"/>
              <w:rPr>
                <w:rFonts w:ascii="Century Gothic" w:hAnsi="Century Gothic"/>
                <w:bCs/>
                <w:sz w:val="20"/>
                <w:szCs w:val="20"/>
              </w:rPr>
            </w:pPr>
            <w:r w:rsidRPr="00F72933">
              <w:rPr>
                <w:rFonts w:ascii="Century Gothic" w:hAnsi="Century Gothic"/>
                <w:b/>
                <w:bCs/>
                <w:sz w:val="20"/>
                <w:szCs w:val="20"/>
              </w:rPr>
              <w:t>A:</w:t>
            </w:r>
            <w:r w:rsidRPr="00F72933">
              <w:rPr>
                <w:rFonts w:ascii="Century Gothic" w:hAnsi="Century Gothic"/>
                <w:bCs/>
                <w:sz w:val="20"/>
                <w:szCs w:val="20"/>
              </w:rPr>
              <w:t xml:space="preserve"> Cena brutto sprzętu wraz z dostawą</w:t>
            </w:r>
          </w:p>
        </w:tc>
        <w:tc>
          <w:tcPr>
            <w:tcW w:w="6661" w:type="dxa"/>
            <w:tcBorders>
              <w:top w:val="nil"/>
              <w:left w:val="nil"/>
              <w:bottom w:val="single" w:sz="8" w:space="0" w:color="auto"/>
              <w:right w:val="single" w:sz="8" w:space="0" w:color="auto"/>
            </w:tcBorders>
            <w:tcMar>
              <w:top w:w="0" w:type="dxa"/>
              <w:left w:w="70" w:type="dxa"/>
              <w:bottom w:w="0" w:type="dxa"/>
              <w:right w:w="70" w:type="dxa"/>
            </w:tcMar>
            <w:vAlign w:val="center"/>
          </w:tcPr>
          <w:p w:rsidR="00795A84" w:rsidRPr="00F72933" w:rsidRDefault="00795A84" w:rsidP="001C5B70">
            <w:pPr>
              <w:spacing w:line="600" w:lineRule="auto"/>
              <w:rPr>
                <w:rFonts w:ascii="Century Gothic" w:hAnsi="Century Gothic"/>
                <w:b/>
                <w:bCs/>
                <w:sz w:val="20"/>
                <w:szCs w:val="20"/>
              </w:rPr>
            </w:pPr>
          </w:p>
        </w:tc>
      </w:tr>
      <w:tr w:rsidR="00795A84" w:rsidRPr="00F72933" w:rsidTr="001C5B70">
        <w:trPr>
          <w:trHeight w:val="70"/>
        </w:trPr>
        <w:tc>
          <w:tcPr>
            <w:tcW w:w="694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795A84" w:rsidRPr="00F72933" w:rsidRDefault="00795A84" w:rsidP="001C5B70">
            <w:pPr>
              <w:spacing w:line="288" w:lineRule="auto"/>
              <w:rPr>
                <w:rFonts w:ascii="Century Gothic" w:hAnsi="Century Gothic"/>
                <w:bCs/>
                <w:sz w:val="20"/>
                <w:szCs w:val="20"/>
              </w:rPr>
            </w:pPr>
            <w:r w:rsidRPr="00F72933">
              <w:rPr>
                <w:rFonts w:ascii="Century Gothic" w:hAnsi="Century Gothic"/>
                <w:b/>
                <w:bCs/>
                <w:sz w:val="20"/>
                <w:szCs w:val="20"/>
              </w:rPr>
              <w:t>B:</w:t>
            </w:r>
            <w:r w:rsidRPr="00F72933">
              <w:rPr>
                <w:rFonts w:ascii="Century Gothic" w:hAnsi="Century Gothic"/>
                <w:bCs/>
                <w:sz w:val="20"/>
                <w:szCs w:val="20"/>
              </w:rPr>
              <w:t xml:space="preserve"> Cena brutto adaptacji pomieszczeń </w:t>
            </w:r>
          </w:p>
        </w:tc>
        <w:tc>
          <w:tcPr>
            <w:tcW w:w="6661" w:type="dxa"/>
            <w:tcBorders>
              <w:top w:val="nil"/>
              <w:left w:val="nil"/>
              <w:bottom w:val="single" w:sz="8" w:space="0" w:color="auto"/>
              <w:right w:val="single" w:sz="8" w:space="0" w:color="auto"/>
            </w:tcBorders>
            <w:tcMar>
              <w:top w:w="0" w:type="dxa"/>
              <w:left w:w="70" w:type="dxa"/>
              <w:bottom w:w="0" w:type="dxa"/>
              <w:right w:w="70" w:type="dxa"/>
            </w:tcMar>
            <w:vAlign w:val="center"/>
          </w:tcPr>
          <w:p w:rsidR="00795A84" w:rsidRPr="00F72933" w:rsidRDefault="00795A84" w:rsidP="001C5B70">
            <w:pPr>
              <w:spacing w:line="600" w:lineRule="auto"/>
              <w:rPr>
                <w:rFonts w:ascii="Century Gothic" w:hAnsi="Century Gothic"/>
                <w:b/>
                <w:bCs/>
                <w:sz w:val="20"/>
                <w:szCs w:val="20"/>
              </w:rPr>
            </w:pPr>
          </w:p>
        </w:tc>
      </w:tr>
      <w:tr w:rsidR="00795A84" w:rsidRPr="00F72933" w:rsidTr="001C5B70">
        <w:trPr>
          <w:trHeight w:val="70"/>
        </w:trPr>
        <w:tc>
          <w:tcPr>
            <w:tcW w:w="694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795A84" w:rsidRPr="00F72933" w:rsidRDefault="00795A84" w:rsidP="001C5B70">
            <w:pPr>
              <w:spacing w:line="288" w:lineRule="auto"/>
              <w:rPr>
                <w:rFonts w:ascii="Century Gothic" w:hAnsi="Century Gothic"/>
                <w:bCs/>
                <w:sz w:val="20"/>
                <w:szCs w:val="20"/>
              </w:rPr>
            </w:pPr>
            <w:r w:rsidRPr="00F72933">
              <w:rPr>
                <w:rFonts w:ascii="Century Gothic" w:hAnsi="Century Gothic"/>
                <w:b/>
                <w:bCs/>
                <w:sz w:val="20"/>
                <w:szCs w:val="20"/>
              </w:rPr>
              <w:t>C:</w:t>
            </w:r>
            <w:r w:rsidRPr="00F72933">
              <w:rPr>
                <w:rFonts w:ascii="Century Gothic" w:hAnsi="Century Gothic"/>
                <w:bCs/>
                <w:sz w:val="20"/>
                <w:szCs w:val="20"/>
              </w:rPr>
              <w:t xml:space="preserve"> Cena brutto instalacji i uruchomienia sprzętu</w:t>
            </w:r>
          </w:p>
        </w:tc>
        <w:tc>
          <w:tcPr>
            <w:tcW w:w="6661" w:type="dxa"/>
            <w:tcBorders>
              <w:top w:val="nil"/>
              <w:left w:val="nil"/>
              <w:bottom w:val="single" w:sz="8" w:space="0" w:color="auto"/>
              <w:right w:val="single" w:sz="8" w:space="0" w:color="auto"/>
            </w:tcBorders>
            <w:tcMar>
              <w:top w:w="0" w:type="dxa"/>
              <w:left w:w="70" w:type="dxa"/>
              <w:bottom w:w="0" w:type="dxa"/>
              <w:right w:w="70" w:type="dxa"/>
            </w:tcMar>
            <w:vAlign w:val="center"/>
          </w:tcPr>
          <w:p w:rsidR="00795A84" w:rsidRPr="00F72933" w:rsidRDefault="00795A84" w:rsidP="001C5B70">
            <w:pPr>
              <w:spacing w:line="600" w:lineRule="auto"/>
              <w:rPr>
                <w:rFonts w:ascii="Century Gothic" w:hAnsi="Century Gothic"/>
                <w:b/>
                <w:bCs/>
                <w:sz w:val="20"/>
                <w:szCs w:val="20"/>
              </w:rPr>
            </w:pPr>
          </w:p>
        </w:tc>
      </w:tr>
      <w:tr w:rsidR="00795A84" w:rsidRPr="00F72933" w:rsidTr="001C5B70">
        <w:trPr>
          <w:trHeight w:val="70"/>
        </w:trPr>
        <w:tc>
          <w:tcPr>
            <w:tcW w:w="694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795A84" w:rsidRPr="00F72933" w:rsidRDefault="00795A84" w:rsidP="001C5B70">
            <w:pPr>
              <w:spacing w:line="288" w:lineRule="auto"/>
              <w:rPr>
                <w:rFonts w:ascii="Century Gothic" w:hAnsi="Century Gothic"/>
                <w:bCs/>
                <w:sz w:val="20"/>
                <w:szCs w:val="20"/>
              </w:rPr>
            </w:pPr>
            <w:r w:rsidRPr="00F72933">
              <w:rPr>
                <w:rFonts w:ascii="Century Gothic" w:hAnsi="Century Gothic"/>
                <w:b/>
                <w:bCs/>
                <w:sz w:val="20"/>
                <w:szCs w:val="20"/>
              </w:rPr>
              <w:t>D:</w:t>
            </w:r>
            <w:r w:rsidRPr="00F72933">
              <w:rPr>
                <w:rFonts w:ascii="Century Gothic" w:hAnsi="Century Gothic"/>
                <w:bCs/>
                <w:sz w:val="20"/>
                <w:szCs w:val="20"/>
              </w:rPr>
              <w:t xml:space="preserve"> Cena brutto szkoleń</w:t>
            </w:r>
          </w:p>
        </w:tc>
        <w:tc>
          <w:tcPr>
            <w:tcW w:w="6661" w:type="dxa"/>
            <w:tcBorders>
              <w:top w:val="nil"/>
              <w:left w:val="nil"/>
              <w:bottom w:val="single" w:sz="8" w:space="0" w:color="auto"/>
              <w:right w:val="single" w:sz="8" w:space="0" w:color="auto"/>
            </w:tcBorders>
            <w:tcMar>
              <w:top w:w="0" w:type="dxa"/>
              <w:left w:w="70" w:type="dxa"/>
              <w:bottom w:w="0" w:type="dxa"/>
              <w:right w:w="70" w:type="dxa"/>
            </w:tcMar>
            <w:vAlign w:val="center"/>
          </w:tcPr>
          <w:p w:rsidR="00795A84" w:rsidRPr="00F72933" w:rsidRDefault="00795A84" w:rsidP="001C5B70">
            <w:pPr>
              <w:spacing w:line="600" w:lineRule="auto"/>
              <w:rPr>
                <w:rFonts w:ascii="Century Gothic" w:hAnsi="Century Gothic"/>
                <w:b/>
                <w:bCs/>
                <w:sz w:val="20"/>
                <w:szCs w:val="20"/>
              </w:rPr>
            </w:pPr>
          </w:p>
        </w:tc>
      </w:tr>
      <w:tr w:rsidR="00795A84" w:rsidRPr="00F72933" w:rsidTr="001C5B70">
        <w:trPr>
          <w:trHeight w:val="70"/>
        </w:trPr>
        <w:tc>
          <w:tcPr>
            <w:tcW w:w="694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795A84" w:rsidRPr="00F72933" w:rsidRDefault="00795A84" w:rsidP="001C5B70">
            <w:pPr>
              <w:spacing w:line="288" w:lineRule="auto"/>
              <w:rPr>
                <w:rFonts w:ascii="Century Gothic" w:hAnsi="Century Gothic"/>
                <w:bCs/>
                <w:sz w:val="20"/>
                <w:szCs w:val="20"/>
              </w:rPr>
            </w:pPr>
            <w:r w:rsidRPr="00F72933">
              <w:rPr>
                <w:rFonts w:ascii="Century Gothic" w:hAnsi="Century Gothic"/>
                <w:b/>
                <w:bCs/>
                <w:sz w:val="20"/>
                <w:szCs w:val="20"/>
              </w:rPr>
              <w:t>A+B+C+D:</w:t>
            </w:r>
            <w:r w:rsidRPr="00F72933">
              <w:rPr>
                <w:rFonts w:ascii="Century Gothic" w:hAnsi="Century Gothic"/>
                <w:bCs/>
                <w:sz w:val="20"/>
                <w:szCs w:val="20"/>
              </w:rPr>
              <w:t xml:space="preserve"> Cena brutto oferty</w:t>
            </w:r>
          </w:p>
        </w:tc>
        <w:tc>
          <w:tcPr>
            <w:tcW w:w="6661" w:type="dxa"/>
            <w:tcBorders>
              <w:top w:val="nil"/>
              <w:left w:val="nil"/>
              <w:bottom w:val="single" w:sz="8" w:space="0" w:color="auto"/>
              <w:right w:val="single" w:sz="8" w:space="0" w:color="auto"/>
            </w:tcBorders>
            <w:tcMar>
              <w:top w:w="0" w:type="dxa"/>
              <w:left w:w="70" w:type="dxa"/>
              <w:bottom w:w="0" w:type="dxa"/>
              <w:right w:w="70" w:type="dxa"/>
            </w:tcMar>
            <w:vAlign w:val="center"/>
          </w:tcPr>
          <w:p w:rsidR="00795A84" w:rsidRPr="00F72933" w:rsidRDefault="00795A84" w:rsidP="001C5B70">
            <w:pPr>
              <w:spacing w:line="600" w:lineRule="auto"/>
              <w:rPr>
                <w:rFonts w:ascii="Century Gothic" w:hAnsi="Century Gothic"/>
                <w:b/>
                <w:bCs/>
                <w:sz w:val="20"/>
                <w:szCs w:val="20"/>
              </w:rPr>
            </w:pPr>
          </w:p>
        </w:tc>
      </w:tr>
    </w:tbl>
    <w:p w:rsidR="008D204E" w:rsidRPr="00F72933" w:rsidRDefault="008D204E" w:rsidP="004E2C20">
      <w:pPr>
        <w:spacing w:line="288" w:lineRule="auto"/>
        <w:rPr>
          <w:rFonts w:ascii="Century Gothic" w:eastAsia="Times New Roman" w:hAnsi="Century Gothic" w:cs="Arial"/>
          <w:b/>
          <w:bCs/>
          <w:sz w:val="16"/>
          <w:szCs w:val="16"/>
          <w:lang w:eastAsia="pl-PL"/>
        </w:rPr>
      </w:pPr>
    </w:p>
    <w:p w:rsidR="00795A84" w:rsidRPr="00F72933" w:rsidRDefault="00795A84" w:rsidP="004E2C20">
      <w:pPr>
        <w:spacing w:line="288" w:lineRule="auto"/>
        <w:rPr>
          <w:rFonts w:ascii="Century Gothic" w:eastAsia="Times New Roman" w:hAnsi="Century Gothic" w:cs="Arial"/>
          <w:b/>
          <w:bCs/>
          <w:sz w:val="16"/>
          <w:szCs w:val="16"/>
          <w:lang w:eastAsia="pl-PL"/>
        </w:rPr>
      </w:pPr>
    </w:p>
    <w:p w:rsidR="00795A84" w:rsidRPr="00F72933" w:rsidRDefault="00795A84" w:rsidP="004E2C20">
      <w:pPr>
        <w:spacing w:line="288" w:lineRule="auto"/>
        <w:rPr>
          <w:rFonts w:ascii="Century Gothic" w:eastAsia="Times New Roman" w:hAnsi="Century Gothic" w:cs="Arial"/>
          <w:b/>
          <w:bCs/>
          <w:sz w:val="16"/>
          <w:szCs w:val="16"/>
          <w:lang w:eastAsia="pl-PL"/>
        </w:rPr>
      </w:pPr>
    </w:p>
    <w:p w:rsidR="008D204E" w:rsidRPr="00F72933" w:rsidRDefault="008D204E" w:rsidP="004E2C20">
      <w:pPr>
        <w:spacing w:line="288" w:lineRule="auto"/>
        <w:rPr>
          <w:rFonts w:ascii="Century Gothic" w:eastAsia="Times New Roman" w:hAnsi="Century Gothic" w:cs="Arial"/>
          <w:b/>
          <w:bCs/>
          <w:sz w:val="16"/>
          <w:szCs w:val="16"/>
          <w:lang w:eastAsia="pl-PL"/>
        </w:rPr>
      </w:pPr>
    </w:p>
    <w:p w:rsidR="00D54DF6" w:rsidRPr="00F72933" w:rsidRDefault="00D54DF6" w:rsidP="004E2C20">
      <w:pPr>
        <w:spacing w:line="288" w:lineRule="auto"/>
        <w:rPr>
          <w:rFonts w:ascii="Century Gothic" w:eastAsia="Times New Roman" w:hAnsi="Century Gothic" w:cs="Arial"/>
          <w:b/>
          <w:bCs/>
          <w:sz w:val="16"/>
          <w:szCs w:val="16"/>
          <w:lang w:eastAsia="pl-PL"/>
        </w:rPr>
      </w:pPr>
    </w:p>
    <w:p w:rsidR="00AB7475" w:rsidRPr="00F72933" w:rsidRDefault="008D204E" w:rsidP="004E2C20">
      <w:pPr>
        <w:spacing w:line="288" w:lineRule="auto"/>
        <w:rPr>
          <w:rFonts w:ascii="Century Gothic" w:hAnsi="Century Gothic"/>
          <w:b/>
          <w:sz w:val="20"/>
          <w:szCs w:val="20"/>
        </w:rPr>
      </w:pPr>
      <w:r w:rsidRPr="00F72933">
        <w:rPr>
          <w:rFonts w:ascii="Century Gothic" w:eastAsia="Times New Roman" w:hAnsi="Century Gothic" w:cs="Arial"/>
          <w:b/>
          <w:bCs/>
          <w:sz w:val="20"/>
          <w:szCs w:val="20"/>
          <w:lang w:eastAsia="pl-PL"/>
        </w:rPr>
        <w:lastRenderedPageBreak/>
        <w:t>PARAMETRY TECHNICZNE I EKSPLOATACYJNE</w:t>
      </w:r>
    </w:p>
    <w:tbl>
      <w:tblPr>
        <w:tblW w:w="14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4535"/>
        <w:gridCol w:w="1984"/>
        <w:gridCol w:w="4535"/>
        <w:gridCol w:w="2836"/>
      </w:tblGrid>
      <w:tr w:rsidR="001A32C6" w:rsidRPr="00F72933" w:rsidTr="00971948">
        <w:tc>
          <w:tcPr>
            <w:tcW w:w="67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pacing w:line="288" w:lineRule="auto"/>
              <w:jc w:val="center"/>
              <w:rPr>
                <w:rFonts w:ascii="Century Gothic" w:eastAsia="Times New Roman" w:hAnsi="Century Gothic" w:cs="Arial"/>
                <w:b/>
                <w:bCs/>
                <w:sz w:val="20"/>
                <w:szCs w:val="20"/>
                <w:lang w:eastAsia="pl-PL"/>
              </w:rPr>
            </w:pPr>
            <w:r w:rsidRPr="00F72933">
              <w:rPr>
                <w:rFonts w:ascii="Century Gothic" w:eastAsia="Times New Roman" w:hAnsi="Century Gothic" w:cs="Arial"/>
                <w:b/>
                <w:bCs/>
                <w:sz w:val="20"/>
                <w:szCs w:val="20"/>
                <w:lang w:eastAsia="pl-PL"/>
              </w:rPr>
              <w:t>l.p.</w:t>
            </w: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b/>
                <w:bCs/>
                <w:sz w:val="20"/>
                <w:szCs w:val="20"/>
                <w:lang w:eastAsia="pl-PL"/>
              </w:rPr>
            </w:pPr>
            <w:r w:rsidRPr="00F72933">
              <w:rPr>
                <w:rFonts w:ascii="Century Gothic" w:eastAsia="Times New Roman" w:hAnsi="Century Gothic" w:cs="Arial"/>
                <w:b/>
                <w:bCs/>
                <w:sz w:val="20"/>
                <w:szCs w:val="20"/>
                <w:lang w:eastAsia="pl-PL"/>
              </w:rPr>
              <w:t>parametr</w:t>
            </w:r>
          </w:p>
        </w:tc>
        <w:tc>
          <w:tcPr>
            <w:tcW w:w="1984"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pacing w:line="288" w:lineRule="auto"/>
              <w:jc w:val="center"/>
              <w:rPr>
                <w:rFonts w:ascii="Century Gothic" w:eastAsia="Times New Roman" w:hAnsi="Century Gothic" w:cs="Arial"/>
                <w:b/>
                <w:bCs/>
                <w:sz w:val="20"/>
                <w:szCs w:val="20"/>
                <w:lang w:eastAsia="pl-PL"/>
              </w:rPr>
            </w:pPr>
            <w:r w:rsidRPr="00F72933">
              <w:rPr>
                <w:rFonts w:ascii="Century Gothic" w:eastAsia="Times New Roman" w:hAnsi="Century Gothic" w:cs="Arial"/>
                <w:b/>
                <w:bCs/>
                <w:sz w:val="20"/>
                <w:szCs w:val="20"/>
                <w:lang w:eastAsia="pl-PL"/>
              </w:rPr>
              <w:t>parametr wymagany</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b/>
                <w:bCs/>
                <w:sz w:val="20"/>
                <w:szCs w:val="20"/>
                <w:lang w:eastAsia="pl-PL"/>
              </w:rPr>
            </w:pPr>
            <w:r w:rsidRPr="00F72933">
              <w:rPr>
                <w:rFonts w:ascii="Century Gothic" w:eastAsia="Times New Roman" w:hAnsi="Century Gothic" w:cs="Arial"/>
                <w:b/>
                <w:bCs/>
                <w:sz w:val="20"/>
                <w:szCs w:val="20"/>
                <w:lang w:eastAsia="pl-PL"/>
              </w:rPr>
              <w:t>parametr oferowany</w:t>
            </w: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pacing w:line="288" w:lineRule="auto"/>
              <w:jc w:val="center"/>
              <w:rPr>
                <w:rFonts w:ascii="Century Gothic" w:eastAsia="Times New Roman" w:hAnsi="Century Gothic" w:cs="Arial"/>
                <w:b/>
                <w:bCs/>
                <w:sz w:val="20"/>
                <w:szCs w:val="20"/>
                <w:lang w:eastAsia="pl-PL"/>
              </w:rPr>
            </w:pPr>
            <w:r w:rsidRPr="00F72933">
              <w:rPr>
                <w:rFonts w:ascii="Century Gothic" w:eastAsia="Times New Roman" w:hAnsi="Century Gothic" w:cs="Arial"/>
                <w:b/>
                <w:bCs/>
                <w:sz w:val="20"/>
                <w:szCs w:val="20"/>
                <w:lang w:eastAsia="pl-PL"/>
              </w:rPr>
              <w:t>Ocena pkt.</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b/>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971948" w:rsidRPr="00F72933" w:rsidRDefault="00971948" w:rsidP="004E2C20">
            <w:pPr>
              <w:spacing w:line="288" w:lineRule="auto"/>
              <w:rPr>
                <w:rFonts w:ascii="Century Gothic" w:eastAsia="Times New Roman" w:hAnsi="Century Gothic" w:cs="Arial"/>
                <w:b/>
                <w:bCs/>
                <w:sz w:val="20"/>
                <w:szCs w:val="20"/>
                <w:lang w:eastAsia="pl-PL"/>
              </w:rPr>
            </w:pPr>
            <w:r w:rsidRPr="00F72933">
              <w:rPr>
                <w:rFonts w:ascii="Century Gothic" w:eastAsia="Times New Roman" w:hAnsi="Century Gothic" w:cs="Arial"/>
                <w:b/>
                <w:bCs/>
                <w:sz w:val="20"/>
                <w:szCs w:val="20"/>
                <w:lang w:eastAsia="pl-PL"/>
              </w:rPr>
              <w:t>Parametry ogólne</w:t>
            </w:r>
          </w:p>
        </w:tc>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71948" w:rsidRPr="00F72933" w:rsidRDefault="00971948" w:rsidP="004E2C20">
            <w:pPr>
              <w:spacing w:line="288" w:lineRule="auto"/>
              <w:jc w:val="center"/>
              <w:rPr>
                <w:rFonts w:ascii="Century Gothic" w:eastAsia="Times New Roman" w:hAnsi="Century Gothic" w:cs="Arial"/>
                <w:b/>
                <w:bCs/>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71948" w:rsidRPr="00F72933" w:rsidRDefault="00971948" w:rsidP="004E2C20">
            <w:pPr>
              <w:spacing w:line="288" w:lineRule="auto"/>
              <w:jc w:val="center"/>
              <w:rPr>
                <w:rFonts w:ascii="Century Gothic" w:eastAsia="Times New Roman" w:hAnsi="Century Gothic" w:cs="Arial"/>
                <w:b/>
                <w:bCs/>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71948" w:rsidRPr="00F72933" w:rsidRDefault="00971948" w:rsidP="004E2C20">
            <w:pPr>
              <w:spacing w:line="288" w:lineRule="auto"/>
              <w:jc w:val="center"/>
              <w:rPr>
                <w:rFonts w:ascii="Century Gothic" w:eastAsia="Times New Roman" w:hAnsi="Century Gothic" w:cs="Arial"/>
                <w:b/>
                <w:bCs/>
                <w:sz w:val="16"/>
                <w:szCs w:val="16"/>
                <w:lang w:eastAsia="pl-PL"/>
              </w:rPr>
            </w:pP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D33189">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Tomograf nowy wyprodukowany w 201</w:t>
            </w:r>
            <w:r w:rsidR="00D33189">
              <w:rPr>
                <w:rFonts w:ascii="Century Gothic" w:eastAsia="Times New Roman" w:hAnsi="Century Gothic" w:cs="Arial"/>
                <w:sz w:val="20"/>
                <w:szCs w:val="20"/>
                <w:lang w:eastAsia="pl-PL"/>
              </w:rPr>
              <w:t>9</w:t>
            </w:r>
            <w:r w:rsidRPr="00F72933">
              <w:rPr>
                <w:rFonts w:ascii="Century Gothic" w:eastAsia="Times New Roman" w:hAnsi="Century Gothic" w:cs="Arial"/>
                <w:sz w:val="20"/>
                <w:szCs w:val="20"/>
                <w:lang w:eastAsia="pl-PL"/>
              </w:rPr>
              <w:t xml:space="preserve"> roku, nieużywany, nie </w:t>
            </w:r>
            <w:proofErr w:type="spellStart"/>
            <w:r w:rsidRPr="00F72933">
              <w:rPr>
                <w:rFonts w:ascii="Century Gothic" w:eastAsia="Times New Roman" w:hAnsi="Century Gothic" w:cs="Arial"/>
                <w:sz w:val="20"/>
                <w:szCs w:val="20"/>
                <w:lang w:eastAsia="pl-PL"/>
              </w:rPr>
              <w:t>rekondycjonowany</w:t>
            </w:r>
            <w:proofErr w:type="spellEnd"/>
            <w:r w:rsidRPr="00F72933">
              <w:rPr>
                <w:rFonts w:ascii="Century Gothic" w:eastAsia="Times New Roman" w:hAnsi="Century Gothic" w:cs="Arial"/>
                <w:sz w:val="20"/>
                <w:szCs w:val="20"/>
                <w:lang w:eastAsia="pl-PL"/>
              </w:rPr>
              <w:t xml:space="preserve">, </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napToGrid w:val="0"/>
              <w:spacing w:line="288" w:lineRule="auto"/>
              <w:jc w:val="center"/>
              <w:rPr>
                <w:rFonts w:ascii="Century Gothic" w:hAnsi="Century Gothic" w:cs="Arial Narrow"/>
                <w:sz w:val="20"/>
                <w:szCs w:val="20"/>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napToGrid w:val="0"/>
              <w:spacing w:line="288" w:lineRule="auto"/>
              <w:jc w:val="center"/>
              <w:rPr>
                <w:rFonts w:ascii="Century Gothic" w:hAnsi="Century Gothic" w:cs="Arial Narrow"/>
                <w:sz w:val="16"/>
                <w:szCs w:val="16"/>
              </w:rPr>
            </w:pPr>
            <w:r w:rsidRPr="00F72933">
              <w:rPr>
                <w:rFonts w:ascii="Century Gothic" w:hAnsi="Century Gothic" w:cs="Arial Narrow"/>
                <w:sz w:val="16"/>
                <w:szCs w:val="16"/>
              </w:rPr>
              <w:t xml:space="preserve">- -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hideMark/>
          </w:tcPr>
          <w:p w:rsidR="006608DC" w:rsidRDefault="00971948" w:rsidP="006608DC">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Tomograf komputerowy </w:t>
            </w:r>
            <w:r w:rsidRPr="00F72933">
              <w:rPr>
                <w:rFonts w:ascii="Century Gothic" w:eastAsia="Times New Roman" w:hAnsi="Century Gothic" w:cs="Arial"/>
                <w:sz w:val="20"/>
                <w:szCs w:val="20"/>
                <w:u w:val="single"/>
                <w:lang w:eastAsia="pl-PL"/>
              </w:rPr>
              <w:t xml:space="preserve">na szynach jezdnych </w:t>
            </w:r>
            <w:r w:rsidRPr="00F72933">
              <w:rPr>
                <w:rFonts w:ascii="Century Gothic" w:eastAsia="Times New Roman" w:hAnsi="Century Gothic" w:cs="Arial"/>
                <w:sz w:val="20"/>
                <w:szCs w:val="20"/>
                <w:lang w:eastAsia="pl-PL"/>
              </w:rPr>
              <w:t xml:space="preserve">do obsługi sali operacyjnej, umożliwiający akwizycję min. 20 warstw </w:t>
            </w:r>
            <w:proofErr w:type="spellStart"/>
            <w:r w:rsidRPr="00F72933">
              <w:rPr>
                <w:rFonts w:ascii="Century Gothic" w:eastAsia="Times New Roman" w:hAnsi="Century Gothic" w:cs="Arial"/>
                <w:sz w:val="20"/>
                <w:szCs w:val="20"/>
                <w:lang w:eastAsia="pl-PL"/>
              </w:rPr>
              <w:t>submilimetrowych</w:t>
            </w:r>
            <w:proofErr w:type="spellEnd"/>
            <w:r w:rsidRPr="00F72933">
              <w:rPr>
                <w:rFonts w:ascii="Century Gothic" w:eastAsia="Times New Roman" w:hAnsi="Century Gothic" w:cs="Arial"/>
                <w:sz w:val="20"/>
                <w:szCs w:val="20"/>
                <w:lang w:eastAsia="pl-PL"/>
              </w:rPr>
              <w:t xml:space="preserve"> badanego obszaru w czasie jednego pełnego obrotu układu </w:t>
            </w:r>
            <w:r w:rsidRPr="006608DC">
              <w:rPr>
                <w:rFonts w:ascii="Century Gothic" w:eastAsia="Times New Roman" w:hAnsi="Century Gothic" w:cs="Arial"/>
                <w:sz w:val="20"/>
                <w:szCs w:val="20"/>
                <w:lang w:eastAsia="pl-PL"/>
              </w:rPr>
              <w:t>lampa-detektor</w:t>
            </w:r>
            <w:r w:rsidR="006608DC" w:rsidRPr="006608DC">
              <w:rPr>
                <w:rFonts w:ascii="Century Gothic" w:eastAsia="Times New Roman" w:hAnsi="Century Gothic" w:cs="Arial"/>
                <w:sz w:val="20"/>
                <w:szCs w:val="20"/>
                <w:lang w:eastAsia="pl-PL"/>
              </w:rPr>
              <w:t>.</w:t>
            </w:r>
          </w:p>
          <w:p w:rsidR="006608DC" w:rsidRPr="00F72933" w:rsidRDefault="00696D84" w:rsidP="006608DC">
            <w:pPr>
              <w:spacing w:line="288" w:lineRule="auto"/>
              <w:rPr>
                <w:rFonts w:ascii="Century Gothic" w:eastAsia="Times New Roman" w:hAnsi="Century Gothic" w:cs="Arial"/>
                <w:sz w:val="20"/>
                <w:szCs w:val="20"/>
                <w:lang w:eastAsia="pl-PL"/>
              </w:rPr>
            </w:pPr>
            <w:r>
              <w:rPr>
                <w:rFonts w:ascii="Century Gothic" w:eastAsia="Times New Roman" w:hAnsi="Century Gothic" w:cs="Calibri"/>
                <w:sz w:val="20"/>
                <w:szCs w:val="20"/>
                <w:highlight w:val="yellow"/>
                <w:lang w:eastAsia="pl-PL"/>
              </w:rPr>
              <w:t>Zamawia</w:t>
            </w:r>
            <w:r w:rsidR="006608DC" w:rsidRPr="006608DC">
              <w:rPr>
                <w:rFonts w:ascii="Century Gothic" w:eastAsia="Times New Roman" w:hAnsi="Century Gothic" w:cs="Calibri"/>
                <w:sz w:val="20"/>
                <w:szCs w:val="20"/>
                <w:highlight w:val="yellow"/>
                <w:lang w:eastAsia="pl-PL"/>
              </w:rPr>
              <w:t>jący zaznacza że akwizycja wymaganej ilości warstw jest równoznaczna z ilością warstw uzyskiwanych w procesie rekonstrukcji</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 Podać ilość warstw</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napToGrid w:val="0"/>
              <w:spacing w:line="288" w:lineRule="auto"/>
              <w:jc w:val="center"/>
              <w:rPr>
                <w:rFonts w:ascii="Century Gothic" w:hAnsi="Century Gothic" w:cs="Arial Narrow"/>
                <w:sz w:val="20"/>
                <w:szCs w:val="20"/>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napToGrid w:val="0"/>
              <w:spacing w:line="288" w:lineRule="auto"/>
              <w:rPr>
                <w:rFonts w:ascii="Century Gothic" w:hAnsi="Century Gothic" w:cs="Arial Narrow"/>
                <w:sz w:val="16"/>
                <w:szCs w:val="16"/>
              </w:rPr>
            </w:pPr>
            <w:r w:rsidRPr="00F72933">
              <w:rPr>
                <w:rFonts w:ascii="Century Gothic" w:hAnsi="Century Gothic" w:cs="Arial Narrow"/>
                <w:sz w:val="16"/>
                <w:szCs w:val="16"/>
              </w:rPr>
              <w:t>największa wartość – 20 pkt.</w:t>
            </w:r>
          </w:p>
          <w:p w:rsidR="00971948" w:rsidRPr="00F72933" w:rsidRDefault="00971948" w:rsidP="004E2C20">
            <w:pPr>
              <w:snapToGrid w:val="0"/>
              <w:spacing w:line="288" w:lineRule="auto"/>
              <w:rPr>
                <w:rFonts w:ascii="Century Gothic" w:hAnsi="Century Gothic" w:cs="Arial Narrow"/>
                <w:sz w:val="16"/>
                <w:szCs w:val="16"/>
              </w:rPr>
            </w:pPr>
            <w:r w:rsidRPr="00F72933">
              <w:rPr>
                <w:rFonts w:ascii="Century Gothic" w:hAnsi="Century Gothic" w:cs="Arial Narrow"/>
                <w:sz w:val="16"/>
                <w:szCs w:val="16"/>
              </w:rPr>
              <w:t>inne – proporcjonalnie mniej względem największej wartości</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Tomograf </w:t>
            </w:r>
            <w:proofErr w:type="spellStart"/>
            <w:r w:rsidRPr="00F72933">
              <w:rPr>
                <w:rFonts w:ascii="Century Gothic" w:eastAsia="Times New Roman" w:hAnsi="Century Gothic" w:cs="Arial"/>
                <w:sz w:val="20"/>
                <w:szCs w:val="20"/>
                <w:lang w:eastAsia="pl-PL"/>
              </w:rPr>
              <w:t>umożliwiajacy</w:t>
            </w:r>
            <w:proofErr w:type="spellEnd"/>
            <w:r w:rsidRPr="00F72933">
              <w:rPr>
                <w:rFonts w:ascii="Century Gothic" w:eastAsia="Times New Roman" w:hAnsi="Century Gothic" w:cs="Arial"/>
                <w:sz w:val="20"/>
                <w:szCs w:val="20"/>
                <w:lang w:eastAsia="pl-PL"/>
              </w:rPr>
              <w:t>:</w:t>
            </w:r>
          </w:p>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 badania klatki piersiowej, kręgosłupa, jamy brzusznej i miednicy wraz z wielofazowymi badaniami narządów tych obszarów </w:t>
            </w:r>
            <w:r w:rsidRPr="00F72933">
              <w:rPr>
                <w:rFonts w:ascii="Century Gothic" w:eastAsia="Times New Roman" w:hAnsi="Century Gothic" w:cs="Arial"/>
                <w:sz w:val="20"/>
                <w:szCs w:val="20"/>
                <w:lang w:eastAsia="pl-PL"/>
              </w:rPr>
              <w:lastRenderedPageBreak/>
              <w:t>anatomicznych,</w:t>
            </w:r>
            <w:r w:rsidRPr="00F72933">
              <w:rPr>
                <w:rFonts w:ascii="Century Gothic" w:eastAsia="Times New Roman" w:hAnsi="Century Gothic" w:cs="Arial"/>
                <w:sz w:val="20"/>
                <w:szCs w:val="20"/>
                <w:lang w:eastAsia="pl-PL"/>
              </w:rPr>
              <w:br/>
              <w:t>- badania naczyń domózgowych, wewnątrzczaszkowych, dużych naczyń oraz naczyń obwodowych,</w:t>
            </w:r>
            <w:r w:rsidRPr="00F72933">
              <w:rPr>
                <w:rFonts w:ascii="Century Gothic" w:eastAsia="Times New Roman" w:hAnsi="Century Gothic" w:cs="Arial"/>
                <w:sz w:val="20"/>
                <w:szCs w:val="20"/>
                <w:lang w:eastAsia="pl-PL"/>
              </w:rPr>
              <w:br/>
              <w:t xml:space="preserve">- akwizycję </w:t>
            </w:r>
            <w:proofErr w:type="spellStart"/>
            <w:r w:rsidRPr="00F72933">
              <w:rPr>
                <w:rFonts w:ascii="Century Gothic" w:eastAsia="Times New Roman" w:hAnsi="Century Gothic" w:cs="Arial"/>
                <w:sz w:val="20"/>
                <w:szCs w:val="20"/>
                <w:lang w:eastAsia="pl-PL"/>
              </w:rPr>
              <w:t>submilimetrową</w:t>
            </w:r>
            <w:proofErr w:type="spellEnd"/>
            <w:r w:rsidRPr="00F72933">
              <w:rPr>
                <w:rFonts w:ascii="Century Gothic" w:eastAsia="Times New Roman" w:hAnsi="Century Gothic" w:cs="Arial"/>
                <w:sz w:val="20"/>
                <w:szCs w:val="20"/>
                <w:lang w:eastAsia="pl-PL"/>
              </w:rPr>
              <w:t xml:space="preserve"> niewielkich struktur anatomicznych,</w:t>
            </w:r>
            <w:r w:rsidRPr="00F72933">
              <w:rPr>
                <w:rFonts w:ascii="Century Gothic" w:eastAsia="Times New Roman" w:hAnsi="Century Gothic" w:cs="Arial"/>
                <w:sz w:val="20"/>
                <w:szCs w:val="20"/>
                <w:lang w:eastAsia="pl-PL"/>
              </w:rPr>
              <w:br/>
              <w:t>- badania wielonarządowe.</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lastRenderedPageBreak/>
              <w:t>TAK</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napToGrid w:val="0"/>
              <w:spacing w:line="288" w:lineRule="auto"/>
              <w:jc w:val="center"/>
              <w:rPr>
                <w:rFonts w:ascii="Century Gothic" w:hAnsi="Century Gothic" w:cs="Arial Narrow"/>
                <w:sz w:val="20"/>
                <w:szCs w:val="20"/>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napToGrid w:val="0"/>
              <w:spacing w:line="288" w:lineRule="auto"/>
              <w:jc w:val="center"/>
              <w:rPr>
                <w:rFonts w:ascii="Century Gothic" w:hAnsi="Century Gothic" w:cs="Arial Narrow"/>
                <w:sz w:val="16"/>
                <w:szCs w:val="16"/>
              </w:rPr>
            </w:pPr>
            <w:r w:rsidRPr="00F72933">
              <w:rPr>
                <w:rFonts w:ascii="Century Gothic" w:hAnsi="Century Gothic" w:cs="Arial Narrow"/>
                <w:sz w:val="16"/>
                <w:szCs w:val="16"/>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971948" w:rsidRPr="00F72933" w:rsidRDefault="00971948" w:rsidP="004E2C20">
            <w:pPr>
              <w:spacing w:line="288" w:lineRule="auto"/>
              <w:rPr>
                <w:rFonts w:ascii="Century Gothic" w:eastAsia="Times New Roman" w:hAnsi="Century Gothic" w:cs="Arial"/>
                <w:b/>
                <w:bCs/>
                <w:sz w:val="20"/>
                <w:szCs w:val="20"/>
                <w:lang w:eastAsia="pl-PL"/>
              </w:rPr>
            </w:pPr>
            <w:r w:rsidRPr="00F72933">
              <w:rPr>
                <w:rFonts w:ascii="Century Gothic" w:eastAsia="Times New Roman" w:hAnsi="Century Gothic" w:cs="Arial"/>
                <w:b/>
                <w:bCs/>
                <w:sz w:val="20"/>
                <w:szCs w:val="20"/>
                <w:lang w:eastAsia="pl-PL"/>
              </w:rPr>
              <w:t>GANTRY</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sz w:val="16"/>
                <w:szCs w:val="16"/>
                <w:lang w:eastAsia="pl-PL"/>
              </w:rPr>
            </w:pP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Średnica otworu </w:t>
            </w:r>
            <w:proofErr w:type="spellStart"/>
            <w:r w:rsidRPr="00F72933">
              <w:rPr>
                <w:rFonts w:ascii="Century Gothic" w:eastAsia="Times New Roman" w:hAnsi="Century Gothic" w:cs="Arial"/>
                <w:sz w:val="20"/>
                <w:szCs w:val="20"/>
                <w:lang w:eastAsia="pl-PL"/>
              </w:rPr>
              <w:t>gantry</w:t>
            </w:r>
            <w:proofErr w:type="spellEnd"/>
            <w:r w:rsidRPr="00F72933">
              <w:rPr>
                <w:rFonts w:ascii="Century Gothic" w:eastAsia="Times New Roman" w:hAnsi="Century Gothic" w:cs="Arial"/>
                <w:sz w:val="20"/>
                <w:szCs w:val="20"/>
                <w:lang w:eastAsia="pl-PL"/>
              </w:rPr>
              <w:t xml:space="preserve">  [cm] </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&gt;=80</w:t>
            </w:r>
          </w:p>
          <w:p w:rsidR="006A4CB0" w:rsidRPr="00F72933" w:rsidRDefault="006A4CB0" w:rsidP="004E2C20">
            <w:pPr>
              <w:spacing w:line="288" w:lineRule="auto"/>
              <w:jc w:val="center"/>
              <w:rPr>
                <w:rFonts w:ascii="Century Gothic" w:eastAsia="Times New Roman" w:hAnsi="Century Gothic" w:cs="Arial"/>
                <w:sz w:val="20"/>
                <w:szCs w:val="20"/>
                <w:lang w:eastAsia="pl-PL"/>
              </w:rPr>
            </w:pPr>
            <w:r>
              <w:rPr>
                <w:rFonts w:ascii="Century Gothic" w:eastAsia="Times New Roman" w:hAnsi="Century Gothic" w:cs="Arial"/>
                <w:sz w:val="20"/>
                <w:szCs w:val="20"/>
                <w:lang w:eastAsia="pl-PL"/>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napToGrid w:val="0"/>
              <w:spacing w:line="288" w:lineRule="auto"/>
              <w:jc w:val="center"/>
              <w:rPr>
                <w:rFonts w:ascii="Century Gothic" w:hAnsi="Century Gothic" w:cs="Arial Narrow"/>
                <w:sz w:val="20"/>
                <w:szCs w:val="20"/>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napToGrid w:val="0"/>
              <w:spacing w:line="288" w:lineRule="auto"/>
              <w:rPr>
                <w:rFonts w:ascii="Century Gothic" w:hAnsi="Century Gothic" w:cs="Arial Narrow"/>
                <w:sz w:val="16"/>
                <w:szCs w:val="16"/>
              </w:rPr>
            </w:pPr>
            <w:r w:rsidRPr="00F72933">
              <w:rPr>
                <w:rFonts w:ascii="Century Gothic" w:hAnsi="Century Gothic" w:cs="Arial Narrow"/>
                <w:sz w:val="16"/>
                <w:szCs w:val="16"/>
              </w:rPr>
              <w:t>największa wartość – 20 pkt.</w:t>
            </w:r>
          </w:p>
          <w:p w:rsidR="00971948" w:rsidRPr="00F72933" w:rsidRDefault="00971948" w:rsidP="004E2C20">
            <w:pPr>
              <w:snapToGrid w:val="0"/>
              <w:spacing w:line="288" w:lineRule="auto"/>
              <w:rPr>
                <w:rFonts w:ascii="Century Gothic" w:hAnsi="Century Gothic" w:cs="Arial Narrow"/>
                <w:sz w:val="16"/>
                <w:szCs w:val="16"/>
              </w:rPr>
            </w:pPr>
            <w:r w:rsidRPr="00F72933">
              <w:rPr>
                <w:rFonts w:ascii="Century Gothic" w:hAnsi="Century Gothic" w:cs="Arial Narrow"/>
                <w:sz w:val="16"/>
                <w:szCs w:val="16"/>
              </w:rPr>
              <w:t>inne – proporcjonalnie mniej względem największej wartości</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Precyzja pozycjonowania </w:t>
            </w:r>
            <w:proofErr w:type="spellStart"/>
            <w:r w:rsidRPr="00F72933">
              <w:rPr>
                <w:rFonts w:ascii="Century Gothic" w:eastAsia="Times New Roman" w:hAnsi="Century Gothic" w:cs="Arial"/>
                <w:sz w:val="20"/>
                <w:szCs w:val="20"/>
                <w:lang w:eastAsia="pl-PL"/>
              </w:rPr>
              <w:t>gantry</w:t>
            </w:r>
            <w:proofErr w:type="spellEnd"/>
            <w:r w:rsidRPr="00F72933">
              <w:rPr>
                <w:rFonts w:ascii="Century Gothic" w:eastAsia="Times New Roman" w:hAnsi="Century Gothic" w:cs="Arial"/>
                <w:sz w:val="20"/>
                <w:szCs w:val="20"/>
                <w:lang w:eastAsia="pl-PL"/>
              </w:rPr>
              <w:t xml:space="preserve"> [mm]</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=&lt; ±1 </w:t>
            </w:r>
          </w:p>
          <w:p w:rsidR="006A4CB0" w:rsidRPr="00F72933" w:rsidRDefault="006A4CB0" w:rsidP="004E2C20">
            <w:pPr>
              <w:spacing w:line="288" w:lineRule="auto"/>
              <w:jc w:val="center"/>
              <w:rPr>
                <w:rFonts w:ascii="Century Gothic" w:eastAsia="Times New Roman" w:hAnsi="Century Gothic" w:cs="Arial"/>
                <w:sz w:val="20"/>
                <w:szCs w:val="20"/>
                <w:lang w:eastAsia="pl-PL"/>
              </w:rPr>
            </w:pPr>
            <w:r>
              <w:rPr>
                <w:rFonts w:ascii="Century Gothic" w:eastAsia="Times New Roman" w:hAnsi="Century Gothic" w:cs="Arial"/>
                <w:sz w:val="20"/>
                <w:szCs w:val="20"/>
                <w:lang w:eastAsia="pl-PL"/>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napToGrid w:val="0"/>
              <w:spacing w:line="288" w:lineRule="auto"/>
              <w:jc w:val="center"/>
              <w:rPr>
                <w:rFonts w:ascii="Century Gothic" w:hAnsi="Century Gothic" w:cs="Arial Narrow"/>
                <w:sz w:val="20"/>
                <w:szCs w:val="20"/>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napToGrid w:val="0"/>
              <w:spacing w:line="288" w:lineRule="auto"/>
              <w:jc w:val="both"/>
              <w:rPr>
                <w:rFonts w:ascii="Century Gothic" w:hAnsi="Century Gothic" w:cs="Arial Narrow"/>
                <w:sz w:val="16"/>
                <w:szCs w:val="16"/>
              </w:rPr>
            </w:pPr>
            <w:r w:rsidRPr="00F72933">
              <w:rPr>
                <w:rFonts w:ascii="Century Gothic" w:hAnsi="Century Gothic" w:cs="Arial Narrow"/>
                <w:sz w:val="16"/>
                <w:szCs w:val="16"/>
              </w:rPr>
              <w:t>wartość wymagana – 0 pkt.</w:t>
            </w:r>
          </w:p>
          <w:p w:rsidR="00971948" w:rsidRPr="00F72933" w:rsidRDefault="00971948" w:rsidP="004E2C20">
            <w:pPr>
              <w:snapToGrid w:val="0"/>
              <w:spacing w:line="288" w:lineRule="auto"/>
              <w:jc w:val="both"/>
              <w:rPr>
                <w:rFonts w:ascii="Century Gothic" w:hAnsi="Century Gothic" w:cs="Arial Narrow"/>
                <w:sz w:val="16"/>
                <w:szCs w:val="16"/>
              </w:rPr>
            </w:pPr>
            <w:r w:rsidRPr="00F72933">
              <w:rPr>
                <w:rFonts w:ascii="Century Gothic" w:hAnsi="Century Gothic" w:cs="Arial Narrow"/>
                <w:sz w:val="16"/>
                <w:szCs w:val="16"/>
              </w:rPr>
              <w:t>niższa niż wymagana – 1 pkt.</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Zakres przesuwu </w:t>
            </w:r>
            <w:proofErr w:type="spellStart"/>
            <w:r w:rsidRPr="00F72933">
              <w:rPr>
                <w:rFonts w:ascii="Century Gothic" w:eastAsia="Times New Roman" w:hAnsi="Century Gothic" w:cs="Arial"/>
                <w:sz w:val="20"/>
                <w:szCs w:val="20"/>
                <w:lang w:eastAsia="pl-PL"/>
              </w:rPr>
              <w:t>gantry</w:t>
            </w:r>
            <w:proofErr w:type="spellEnd"/>
            <w:r w:rsidRPr="00F72933">
              <w:rPr>
                <w:rFonts w:ascii="Century Gothic" w:eastAsia="Times New Roman" w:hAnsi="Century Gothic" w:cs="Arial"/>
                <w:sz w:val="20"/>
                <w:szCs w:val="20"/>
                <w:lang w:eastAsia="pl-PL"/>
              </w:rPr>
              <w:t xml:space="preserve"> na szynach jezdnych z pozycji parkowania [m]</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3</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napToGrid w:val="0"/>
              <w:spacing w:line="288" w:lineRule="auto"/>
              <w:jc w:val="center"/>
              <w:rPr>
                <w:rFonts w:ascii="Century Gothic" w:hAnsi="Century Gothic" w:cs="Arial Narrow"/>
                <w:sz w:val="20"/>
                <w:szCs w:val="20"/>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napToGrid w:val="0"/>
              <w:spacing w:line="288" w:lineRule="auto"/>
              <w:jc w:val="center"/>
              <w:rPr>
                <w:rFonts w:ascii="Century Gothic" w:hAnsi="Century Gothic" w:cs="Arial Narrow"/>
                <w:sz w:val="16"/>
                <w:szCs w:val="16"/>
              </w:rPr>
            </w:pPr>
            <w:r w:rsidRPr="00F72933">
              <w:rPr>
                <w:rFonts w:ascii="Century Gothic" w:hAnsi="Century Gothic" w:cs="Arial Narrow"/>
                <w:sz w:val="16"/>
                <w:szCs w:val="16"/>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Maksymalna dopuszczalna szerokość blatu stołu operacyjnego umieszczonego na wysokości 140 mm poniżej </w:t>
            </w:r>
            <w:proofErr w:type="spellStart"/>
            <w:r w:rsidRPr="00F72933">
              <w:rPr>
                <w:rFonts w:ascii="Century Gothic" w:eastAsia="Times New Roman" w:hAnsi="Century Gothic" w:cs="Arial"/>
                <w:sz w:val="20"/>
                <w:szCs w:val="20"/>
                <w:lang w:eastAsia="pl-PL"/>
              </w:rPr>
              <w:t>izocentrum</w:t>
            </w:r>
            <w:proofErr w:type="spellEnd"/>
            <w:r w:rsidRPr="00F72933">
              <w:rPr>
                <w:rFonts w:ascii="Century Gothic" w:eastAsia="Times New Roman" w:hAnsi="Century Gothic" w:cs="Arial"/>
                <w:sz w:val="20"/>
                <w:szCs w:val="20"/>
                <w:lang w:eastAsia="pl-PL"/>
              </w:rPr>
              <w:t xml:space="preserve"> i pochyleniu </w:t>
            </w:r>
            <w:proofErr w:type="spellStart"/>
            <w:r w:rsidRPr="00F72933">
              <w:rPr>
                <w:rFonts w:ascii="Century Gothic" w:eastAsia="Times New Roman" w:hAnsi="Century Gothic" w:cs="Arial"/>
                <w:sz w:val="20"/>
                <w:szCs w:val="20"/>
                <w:lang w:eastAsia="pl-PL"/>
              </w:rPr>
              <w:t>gantry</w:t>
            </w:r>
            <w:proofErr w:type="spellEnd"/>
            <w:r w:rsidRPr="00F72933">
              <w:rPr>
                <w:rFonts w:ascii="Century Gothic" w:eastAsia="Times New Roman" w:hAnsi="Century Gothic" w:cs="Arial"/>
                <w:sz w:val="20"/>
                <w:szCs w:val="20"/>
                <w:lang w:eastAsia="pl-PL"/>
              </w:rPr>
              <w:t xml:space="preserve"> [mm]</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napToGrid w:val="0"/>
              <w:spacing w:line="288" w:lineRule="auto"/>
              <w:jc w:val="center"/>
              <w:rPr>
                <w:rFonts w:ascii="Century Gothic" w:hAnsi="Century Gothic" w:cs="Arial Narrow"/>
                <w:sz w:val="20"/>
                <w:szCs w:val="20"/>
              </w:rPr>
            </w:pPr>
          </w:p>
        </w:tc>
        <w:tc>
          <w:tcPr>
            <w:tcW w:w="2836"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napToGrid w:val="0"/>
              <w:spacing w:line="288" w:lineRule="auto"/>
              <w:jc w:val="center"/>
              <w:rPr>
                <w:rFonts w:ascii="Century Gothic" w:hAnsi="Century Gothic" w:cs="Arial Narrow"/>
                <w:sz w:val="16"/>
                <w:szCs w:val="16"/>
              </w:rPr>
            </w:pP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Przyciski sterujące na </w:t>
            </w:r>
            <w:proofErr w:type="spellStart"/>
            <w:r w:rsidRPr="00F72933">
              <w:rPr>
                <w:rFonts w:ascii="Century Gothic" w:eastAsia="Times New Roman" w:hAnsi="Century Gothic" w:cs="Arial"/>
                <w:sz w:val="20"/>
                <w:szCs w:val="20"/>
                <w:lang w:eastAsia="pl-PL"/>
              </w:rPr>
              <w:t>gantry</w:t>
            </w:r>
            <w:proofErr w:type="spellEnd"/>
            <w:r w:rsidRPr="00F72933">
              <w:rPr>
                <w:rFonts w:ascii="Century Gothic" w:eastAsia="Times New Roman" w:hAnsi="Century Gothic" w:cs="Arial"/>
                <w:sz w:val="20"/>
                <w:szCs w:val="20"/>
                <w:lang w:eastAsia="pl-PL"/>
              </w:rPr>
              <w:t xml:space="preserve"> po obu jej stronach (z prawej i lewej strony) oraz sterowanie z konsoli operatora</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napToGrid w:val="0"/>
              <w:spacing w:line="288" w:lineRule="auto"/>
              <w:jc w:val="center"/>
              <w:rPr>
                <w:rFonts w:ascii="Century Gothic" w:hAnsi="Century Gothic" w:cs="Arial Narrow"/>
                <w:sz w:val="20"/>
                <w:szCs w:val="20"/>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napToGrid w:val="0"/>
              <w:spacing w:line="288" w:lineRule="auto"/>
              <w:jc w:val="center"/>
              <w:rPr>
                <w:rFonts w:ascii="Century Gothic" w:hAnsi="Century Gothic" w:cs="Arial Narrow"/>
                <w:sz w:val="16"/>
                <w:szCs w:val="16"/>
              </w:rPr>
            </w:pPr>
            <w:r w:rsidRPr="00F72933">
              <w:rPr>
                <w:rFonts w:ascii="Century Gothic" w:hAnsi="Century Gothic" w:cs="Arial Narrow"/>
                <w:sz w:val="16"/>
                <w:szCs w:val="16"/>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Podwieszany (lub prowadzony w inny sposób) system okablowania </w:t>
            </w:r>
            <w:proofErr w:type="spellStart"/>
            <w:r w:rsidRPr="00F72933">
              <w:rPr>
                <w:rFonts w:ascii="Century Gothic" w:eastAsia="Times New Roman" w:hAnsi="Century Gothic" w:cs="Arial"/>
                <w:sz w:val="20"/>
                <w:szCs w:val="20"/>
                <w:lang w:eastAsia="pl-PL"/>
              </w:rPr>
              <w:t>gantry</w:t>
            </w:r>
            <w:proofErr w:type="spellEnd"/>
            <w:r w:rsidRPr="00F72933">
              <w:rPr>
                <w:rFonts w:ascii="Century Gothic" w:eastAsia="Times New Roman" w:hAnsi="Century Gothic" w:cs="Arial"/>
                <w:sz w:val="20"/>
                <w:szCs w:val="20"/>
                <w:lang w:eastAsia="pl-PL"/>
              </w:rPr>
              <w:t>, zapewniający swobodny dostęp do pacjenta w trakcie badania</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napToGrid w:val="0"/>
              <w:spacing w:line="288" w:lineRule="auto"/>
              <w:jc w:val="center"/>
              <w:rPr>
                <w:rFonts w:ascii="Century Gothic" w:hAnsi="Century Gothic" w:cs="Arial Narrow"/>
                <w:sz w:val="20"/>
                <w:szCs w:val="20"/>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napToGrid w:val="0"/>
              <w:spacing w:line="288" w:lineRule="auto"/>
              <w:jc w:val="center"/>
              <w:rPr>
                <w:rFonts w:ascii="Century Gothic" w:hAnsi="Century Gothic" w:cs="Arial Narrow"/>
                <w:sz w:val="16"/>
                <w:szCs w:val="16"/>
              </w:rPr>
            </w:pPr>
            <w:r w:rsidRPr="00F72933">
              <w:rPr>
                <w:rFonts w:ascii="Century Gothic" w:hAnsi="Century Gothic" w:cs="Arial Narrow"/>
                <w:sz w:val="16"/>
                <w:szCs w:val="16"/>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System okablowania i szyn jezdnych tomografu zapewniający możliwość utrzymania norm sanitarnych sali operacyjnej</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napToGrid w:val="0"/>
              <w:spacing w:line="288" w:lineRule="auto"/>
              <w:jc w:val="center"/>
              <w:rPr>
                <w:rFonts w:ascii="Century Gothic" w:hAnsi="Century Gothic" w:cs="Arial Narrow"/>
                <w:sz w:val="20"/>
                <w:szCs w:val="20"/>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napToGrid w:val="0"/>
              <w:spacing w:line="288" w:lineRule="auto"/>
              <w:jc w:val="center"/>
              <w:rPr>
                <w:rFonts w:ascii="Century Gothic" w:hAnsi="Century Gothic" w:cs="Arial Narrow"/>
                <w:sz w:val="16"/>
                <w:szCs w:val="16"/>
              </w:rPr>
            </w:pPr>
            <w:r w:rsidRPr="00F72933">
              <w:rPr>
                <w:rFonts w:ascii="Century Gothic" w:hAnsi="Century Gothic" w:cs="Arial Narrow"/>
                <w:sz w:val="16"/>
                <w:szCs w:val="16"/>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971948" w:rsidRPr="00F72933" w:rsidRDefault="00971948" w:rsidP="004E2C20">
            <w:pPr>
              <w:spacing w:line="288" w:lineRule="auto"/>
              <w:rPr>
                <w:rFonts w:ascii="Century Gothic" w:eastAsia="Times New Roman" w:hAnsi="Century Gothic" w:cs="Arial"/>
                <w:b/>
                <w:bCs/>
                <w:sz w:val="20"/>
                <w:szCs w:val="20"/>
                <w:lang w:eastAsia="pl-PL"/>
              </w:rPr>
            </w:pPr>
            <w:r w:rsidRPr="00F72933">
              <w:rPr>
                <w:rFonts w:ascii="Century Gothic" w:eastAsia="Times New Roman" w:hAnsi="Century Gothic" w:cs="Arial"/>
                <w:b/>
                <w:bCs/>
                <w:sz w:val="20"/>
                <w:szCs w:val="20"/>
                <w:lang w:eastAsia="pl-PL"/>
              </w:rPr>
              <w:t>GENERATOR I LAMPA RTG</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sz w:val="16"/>
                <w:szCs w:val="16"/>
                <w:lang w:eastAsia="pl-PL"/>
              </w:rPr>
            </w:pP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Maksymalna moc generatora [kW]</w:t>
            </w:r>
          </w:p>
          <w:p w:rsidR="0010181F" w:rsidRPr="00F72933" w:rsidRDefault="0010181F" w:rsidP="004E2C20">
            <w:pPr>
              <w:spacing w:line="288" w:lineRule="auto"/>
              <w:rPr>
                <w:rFonts w:ascii="Century Gothic" w:eastAsia="Times New Roman" w:hAnsi="Century Gothic" w:cs="Arial"/>
                <w:sz w:val="16"/>
                <w:szCs w:val="16"/>
                <w:lang w:eastAsia="pl-PL"/>
              </w:rPr>
            </w:pPr>
            <w:r w:rsidRPr="00F72933">
              <w:rPr>
                <w:rFonts w:ascii="Century Gothic" w:eastAsia="Times New Roman" w:hAnsi="Century Gothic" w:cs="Arial"/>
                <w:sz w:val="16"/>
                <w:szCs w:val="16"/>
                <w:lang w:eastAsia="pl-PL"/>
              </w:rPr>
              <w:t xml:space="preserve">Uwaga - </w:t>
            </w:r>
            <w:r w:rsidRPr="00F72933">
              <w:rPr>
                <w:rFonts w:ascii="Century Gothic" w:eastAsia="Times New Roman" w:hAnsi="Century Gothic" w:cs="Times New Roman"/>
                <w:sz w:val="16"/>
                <w:szCs w:val="16"/>
                <w:lang w:eastAsia="pl-PL"/>
              </w:rPr>
              <w:t>podana w ofercie moc ma być mocą użytkową – wynikającą z protokołów badań</w:t>
            </w:r>
            <w:r w:rsidRPr="00F72933">
              <w:rPr>
                <w:rFonts w:ascii="Century Gothic" w:eastAsia="Times New Roman" w:hAnsi="Century Gothic" w:cs="Times New Roman"/>
                <w:sz w:val="16"/>
                <w:szCs w:val="16"/>
                <w:lang w:eastAsia="pl-PL"/>
              </w:rPr>
              <w:br/>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bCs/>
                <w:sz w:val="20"/>
                <w:szCs w:val="20"/>
                <w:lang w:eastAsia="pl-PL"/>
              </w:rPr>
              <w:t>&gt;=70</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napToGrid w:val="0"/>
              <w:spacing w:line="288" w:lineRule="auto"/>
              <w:jc w:val="center"/>
              <w:rPr>
                <w:rFonts w:ascii="Century Gothic" w:hAnsi="Century Gothic" w:cs="Arial Narrow"/>
                <w:sz w:val="20"/>
                <w:szCs w:val="20"/>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105D7E" w:rsidP="00105D7E">
            <w:pPr>
              <w:snapToGrid w:val="0"/>
              <w:spacing w:line="288" w:lineRule="auto"/>
              <w:jc w:val="center"/>
              <w:rPr>
                <w:rFonts w:ascii="Century Gothic" w:hAnsi="Century Gothic" w:cs="Arial Narrow"/>
                <w:sz w:val="16"/>
                <w:szCs w:val="16"/>
              </w:rPr>
            </w:pPr>
            <w:r w:rsidRPr="00F72933">
              <w:rPr>
                <w:rFonts w:ascii="Century Gothic" w:hAnsi="Century Gothic" w:cs="Arial Narrow"/>
                <w:sz w:val="16"/>
                <w:szCs w:val="16"/>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Minimalne napięcie anody, możliwe do zastosowania w protokołach badań [</w:t>
            </w:r>
            <w:proofErr w:type="spellStart"/>
            <w:r w:rsidRPr="00F72933">
              <w:rPr>
                <w:rFonts w:ascii="Century Gothic" w:eastAsia="Times New Roman" w:hAnsi="Century Gothic" w:cs="Arial"/>
                <w:sz w:val="20"/>
                <w:szCs w:val="20"/>
                <w:lang w:eastAsia="pl-PL"/>
              </w:rPr>
              <w:t>kV</w:t>
            </w:r>
            <w:proofErr w:type="spellEnd"/>
            <w:r w:rsidRPr="00F72933">
              <w:rPr>
                <w:rFonts w:ascii="Century Gothic" w:eastAsia="Times New Roman" w:hAnsi="Century Gothic" w:cs="Arial"/>
                <w:sz w:val="20"/>
                <w:szCs w:val="20"/>
                <w:lang w:eastAsia="pl-PL"/>
              </w:rPr>
              <w:t>]</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=&lt; 80</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napToGrid w:val="0"/>
              <w:spacing w:line="288" w:lineRule="auto"/>
              <w:jc w:val="center"/>
              <w:rPr>
                <w:rFonts w:ascii="Century Gothic" w:hAnsi="Century Gothic" w:cs="Arial Narrow"/>
                <w:sz w:val="20"/>
                <w:szCs w:val="20"/>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napToGrid w:val="0"/>
              <w:spacing w:line="288" w:lineRule="auto"/>
              <w:jc w:val="center"/>
              <w:rPr>
                <w:rFonts w:ascii="Century Gothic" w:hAnsi="Century Gothic" w:cs="Arial Narrow"/>
                <w:sz w:val="16"/>
                <w:szCs w:val="16"/>
              </w:rPr>
            </w:pPr>
            <w:r w:rsidRPr="00F72933">
              <w:rPr>
                <w:rFonts w:ascii="Century Gothic" w:hAnsi="Century Gothic" w:cs="Arial Narrow"/>
                <w:sz w:val="16"/>
                <w:szCs w:val="16"/>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Modulacja prądu anody w czasie rzeczywistym, jednocześnie w osiach </w:t>
            </w:r>
            <w:proofErr w:type="spellStart"/>
            <w:r w:rsidRPr="00F72933">
              <w:rPr>
                <w:rFonts w:ascii="Century Gothic" w:eastAsia="Times New Roman" w:hAnsi="Century Gothic" w:cs="Arial"/>
                <w:sz w:val="20"/>
                <w:szCs w:val="20"/>
                <w:lang w:eastAsia="pl-PL"/>
              </w:rPr>
              <w:t>x,y,z</w:t>
            </w:r>
            <w:proofErr w:type="spellEnd"/>
            <w:r w:rsidRPr="00F72933">
              <w:rPr>
                <w:rFonts w:ascii="Century Gothic" w:eastAsia="Times New Roman" w:hAnsi="Century Gothic" w:cs="Arial"/>
                <w:sz w:val="20"/>
                <w:szCs w:val="20"/>
                <w:lang w:eastAsia="pl-PL"/>
              </w:rPr>
              <w:t>.</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napToGrid w:val="0"/>
              <w:spacing w:line="288" w:lineRule="auto"/>
              <w:jc w:val="center"/>
              <w:rPr>
                <w:rFonts w:ascii="Century Gothic" w:hAnsi="Century Gothic" w:cs="Arial Narrow"/>
                <w:sz w:val="20"/>
                <w:szCs w:val="20"/>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napToGrid w:val="0"/>
              <w:spacing w:line="288" w:lineRule="auto"/>
              <w:jc w:val="center"/>
              <w:rPr>
                <w:rFonts w:ascii="Century Gothic" w:hAnsi="Century Gothic" w:cs="Arial Narrow"/>
                <w:sz w:val="16"/>
                <w:szCs w:val="16"/>
              </w:rPr>
            </w:pPr>
            <w:r w:rsidRPr="00F72933">
              <w:rPr>
                <w:rFonts w:ascii="Century Gothic" w:hAnsi="Century Gothic" w:cs="Arial Narrow"/>
                <w:sz w:val="16"/>
                <w:szCs w:val="16"/>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Rzeczywista pojemność cieplna anody min. 7 [MHU] lub jej ekwiwalent min. 50 [MHU] w przypadku technologii chłodzenia innej niż klasyczna [MHU]</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napToGrid w:val="0"/>
              <w:spacing w:line="288" w:lineRule="auto"/>
              <w:jc w:val="center"/>
              <w:rPr>
                <w:rFonts w:ascii="Century Gothic" w:hAnsi="Century Gothic" w:cs="Arial Narrow"/>
                <w:sz w:val="20"/>
                <w:szCs w:val="20"/>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napToGrid w:val="0"/>
              <w:spacing w:line="288" w:lineRule="auto"/>
              <w:jc w:val="center"/>
              <w:rPr>
                <w:rFonts w:ascii="Century Gothic" w:hAnsi="Century Gothic" w:cs="Arial Narrow"/>
                <w:sz w:val="16"/>
                <w:szCs w:val="16"/>
              </w:rPr>
            </w:pPr>
            <w:r w:rsidRPr="00F72933">
              <w:rPr>
                <w:rFonts w:ascii="Century Gothic" w:hAnsi="Century Gothic" w:cs="Arial Narrow"/>
                <w:sz w:val="16"/>
                <w:szCs w:val="16"/>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Szybkość chłodzenia anody lampy </w:t>
            </w:r>
            <w:proofErr w:type="spellStart"/>
            <w:r w:rsidRPr="00F72933">
              <w:rPr>
                <w:rFonts w:ascii="Century Gothic" w:eastAsia="Times New Roman" w:hAnsi="Century Gothic" w:cs="Arial"/>
                <w:sz w:val="20"/>
                <w:szCs w:val="20"/>
                <w:lang w:eastAsia="pl-PL"/>
              </w:rPr>
              <w:t>rtg</w:t>
            </w:r>
            <w:proofErr w:type="spellEnd"/>
            <w:r w:rsidRPr="00F72933">
              <w:rPr>
                <w:rFonts w:ascii="Century Gothic" w:eastAsia="Times New Roman" w:hAnsi="Century Gothic" w:cs="Arial"/>
                <w:sz w:val="20"/>
                <w:szCs w:val="20"/>
                <w:lang w:eastAsia="pl-PL"/>
              </w:rPr>
              <w:t xml:space="preserve"> [</w:t>
            </w:r>
            <w:proofErr w:type="spellStart"/>
            <w:r w:rsidRPr="00F72933">
              <w:rPr>
                <w:rFonts w:ascii="Century Gothic" w:eastAsia="Times New Roman" w:hAnsi="Century Gothic" w:cs="Arial"/>
                <w:sz w:val="20"/>
                <w:szCs w:val="20"/>
                <w:lang w:eastAsia="pl-PL"/>
              </w:rPr>
              <w:t>kHU</w:t>
            </w:r>
            <w:proofErr w:type="spellEnd"/>
            <w:r w:rsidRPr="00F72933">
              <w:rPr>
                <w:rFonts w:ascii="Century Gothic" w:eastAsia="Times New Roman" w:hAnsi="Century Gothic" w:cs="Arial"/>
                <w:sz w:val="20"/>
                <w:szCs w:val="20"/>
                <w:lang w:eastAsia="pl-PL"/>
              </w:rPr>
              <w:t>/min]</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&gt;= 1300</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napToGrid w:val="0"/>
              <w:spacing w:line="288" w:lineRule="auto"/>
              <w:jc w:val="center"/>
              <w:rPr>
                <w:rFonts w:ascii="Century Gothic" w:hAnsi="Century Gothic" w:cs="Arial Narrow"/>
                <w:sz w:val="20"/>
                <w:szCs w:val="20"/>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105D7E" w:rsidP="00105D7E">
            <w:pPr>
              <w:snapToGrid w:val="0"/>
              <w:spacing w:line="288" w:lineRule="auto"/>
              <w:jc w:val="center"/>
              <w:rPr>
                <w:rFonts w:ascii="Century Gothic" w:hAnsi="Century Gothic" w:cs="Arial Narrow"/>
                <w:sz w:val="16"/>
                <w:szCs w:val="16"/>
              </w:rPr>
            </w:pPr>
            <w:r w:rsidRPr="00F72933">
              <w:rPr>
                <w:rFonts w:ascii="Century Gothic" w:hAnsi="Century Gothic" w:cs="Arial Narrow"/>
                <w:sz w:val="16"/>
                <w:szCs w:val="16"/>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Liczba ognisk lampy </w:t>
            </w:r>
            <w:proofErr w:type="spellStart"/>
            <w:r w:rsidRPr="00F72933">
              <w:rPr>
                <w:rFonts w:ascii="Century Gothic" w:eastAsia="Times New Roman" w:hAnsi="Century Gothic" w:cs="Arial"/>
                <w:sz w:val="20"/>
                <w:szCs w:val="20"/>
                <w:lang w:eastAsia="pl-PL"/>
              </w:rPr>
              <w:t>rtg</w:t>
            </w:r>
            <w:proofErr w:type="spellEnd"/>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&gt;= 2</w:t>
            </w:r>
          </w:p>
          <w:p w:rsidR="006A4CB0" w:rsidRPr="00F72933" w:rsidRDefault="006A4CB0" w:rsidP="004E2C20">
            <w:pPr>
              <w:spacing w:line="288" w:lineRule="auto"/>
              <w:jc w:val="center"/>
              <w:rPr>
                <w:rFonts w:ascii="Century Gothic" w:eastAsia="Times New Roman" w:hAnsi="Century Gothic" w:cs="Arial"/>
                <w:sz w:val="20"/>
                <w:szCs w:val="20"/>
                <w:lang w:eastAsia="pl-PL"/>
              </w:rPr>
            </w:pPr>
            <w:r>
              <w:rPr>
                <w:rFonts w:ascii="Century Gothic" w:eastAsia="Times New Roman" w:hAnsi="Century Gothic" w:cs="Arial"/>
                <w:sz w:val="20"/>
                <w:szCs w:val="20"/>
                <w:lang w:eastAsia="pl-PL"/>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napToGrid w:val="0"/>
              <w:spacing w:line="288" w:lineRule="auto"/>
              <w:jc w:val="center"/>
              <w:rPr>
                <w:rFonts w:ascii="Century Gothic" w:hAnsi="Century Gothic" w:cs="Arial Narrow"/>
                <w:sz w:val="20"/>
                <w:szCs w:val="20"/>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napToGrid w:val="0"/>
              <w:spacing w:line="288" w:lineRule="auto"/>
              <w:jc w:val="both"/>
              <w:rPr>
                <w:rFonts w:ascii="Century Gothic" w:hAnsi="Century Gothic" w:cs="Arial Narrow"/>
                <w:sz w:val="16"/>
                <w:szCs w:val="16"/>
              </w:rPr>
            </w:pPr>
            <w:r w:rsidRPr="00F72933">
              <w:rPr>
                <w:rFonts w:ascii="Century Gothic" w:hAnsi="Century Gothic" w:cs="Arial Narrow"/>
                <w:sz w:val="16"/>
                <w:szCs w:val="16"/>
              </w:rPr>
              <w:t>2 ogniska – 1 pkt.</w:t>
            </w:r>
          </w:p>
          <w:p w:rsidR="00971948" w:rsidRPr="00F72933" w:rsidRDefault="00971948" w:rsidP="004E2C20">
            <w:pPr>
              <w:snapToGrid w:val="0"/>
              <w:spacing w:line="288" w:lineRule="auto"/>
              <w:jc w:val="both"/>
              <w:rPr>
                <w:rFonts w:ascii="Century Gothic" w:hAnsi="Century Gothic" w:cs="Arial Narrow"/>
                <w:sz w:val="16"/>
                <w:szCs w:val="16"/>
              </w:rPr>
            </w:pPr>
            <w:r w:rsidRPr="00F72933">
              <w:rPr>
                <w:rFonts w:ascii="Century Gothic" w:hAnsi="Century Gothic" w:cs="Arial Narrow"/>
                <w:sz w:val="16"/>
                <w:szCs w:val="16"/>
              </w:rPr>
              <w:t>3 ogniska - 3 pkt.</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Automatyczny wybór ognisk </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napToGrid w:val="0"/>
              <w:spacing w:line="288" w:lineRule="auto"/>
              <w:jc w:val="center"/>
              <w:rPr>
                <w:rFonts w:ascii="Century Gothic" w:hAnsi="Century Gothic" w:cs="Arial Narrow"/>
                <w:sz w:val="20"/>
                <w:szCs w:val="20"/>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napToGrid w:val="0"/>
              <w:spacing w:line="288" w:lineRule="auto"/>
              <w:jc w:val="center"/>
              <w:rPr>
                <w:rFonts w:ascii="Century Gothic" w:hAnsi="Century Gothic" w:cs="Arial Narrow"/>
                <w:sz w:val="16"/>
                <w:szCs w:val="16"/>
              </w:rPr>
            </w:pPr>
            <w:r w:rsidRPr="00F72933">
              <w:rPr>
                <w:rFonts w:ascii="Century Gothic" w:hAnsi="Century Gothic" w:cs="Arial Narrow"/>
                <w:sz w:val="16"/>
                <w:szCs w:val="16"/>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971948" w:rsidRPr="00F72933" w:rsidRDefault="00971948" w:rsidP="004E2C20">
            <w:pPr>
              <w:spacing w:line="288" w:lineRule="auto"/>
              <w:rPr>
                <w:rFonts w:ascii="Century Gothic" w:eastAsia="Times New Roman" w:hAnsi="Century Gothic" w:cs="Arial"/>
                <w:b/>
                <w:bCs/>
                <w:sz w:val="20"/>
                <w:szCs w:val="20"/>
                <w:lang w:eastAsia="pl-PL"/>
              </w:rPr>
            </w:pPr>
            <w:r w:rsidRPr="00F72933">
              <w:rPr>
                <w:rFonts w:ascii="Century Gothic" w:eastAsia="Times New Roman" w:hAnsi="Century Gothic" w:cs="Arial"/>
                <w:b/>
                <w:bCs/>
                <w:sz w:val="20"/>
                <w:szCs w:val="20"/>
                <w:lang w:eastAsia="pl-PL"/>
              </w:rPr>
              <w:t>DETEKTORY</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sz w:val="16"/>
                <w:szCs w:val="16"/>
                <w:lang w:eastAsia="pl-PL"/>
              </w:rPr>
            </w:pP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proofErr w:type="spellStart"/>
            <w:r w:rsidRPr="00F72933">
              <w:rPr>
                <w:rFonts w:ascii="Century Gothic" w:eastAsia="Times New Roman" w:hAnsi="Century Gothic" w:cs="Arial"/>
                <w:sz w:val="20"/>
                <w:szCs w:val="20"/>
                <w:lang w:eastAsia="pl-PL"/>
              </w:rPr>
              <w:t>Submilimetrowa</w:t>
            </w:r>
            <w:proofErr w:type="spellEnd"/>
            <w:r w:rsidRPr="00F72933">
              <w:rPr>
                <w:rFonts w:ascii="Century Gothic" w:eastAsia="Times New Roman" w:hAnsi="Century Gothic" w:cs="Arial"/>
                <w:sz w:val="20"/>
                <w:szCs w:val="20"/>
                <w:lang w:eastAsia="pl-PL"/>
              </w:rPr>
              <w:t xml:space="preserve"> wartość kolimacji warstwy akwizycyjnej, w odniesieniu do </w:t>
            </w:r>
            <w:proofErr w:type="spellStart"/>
            <w:r w:rsidRPr="00F72933">
              <w:rPr>
                <w:rFonts w:ascii="Century Gothic" w:eastAsia="Times New Roman" w:hAnsi="Century Gothic" w:cs="Arial"/>
                <w:sz w:val="20"/>
                <w:szCs w:val="20"/>
                <w:lang w:eastAsia="pl-PL"/>
              </w:rPr>
              <w:t>izocentrum</w:t>
            </w:r>
            <w:proofErr w:type="spellEnd"/>
            <w:r w:rsidRPr="00F72933">
              <w:rPr>
                <w:rFonts w:ascii="Century Gothic" w:eastAsia="Times New Roman" w:hAnsi="Century Gothic" w:cs="Arial"/>
                <w:sz w:val="20"/>
                <w:szCs w:val="20"/>
                <w:lang w:eastAsia="pl-PL"/>
              </w:rPr>
              <w:t>, dla trybu wielowarstwowej akwizycji spiralnej [mm].</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≤0,625</w:t>
            </w:r>
          </w:p>
          <w:p w:rsidR="006A4CB0" w:rsidRPr="00F72933" w:rsidRDefault="006A4CB0" w:rsidP="004E2C20">
            <w:pPr>
              <w:spacing w:line="288" w:lineRule="auto"/>
              <w:jc w:val="center"/>
              <w:rPr>
                <w:rFonts w:ascii="Century Gothic" w:eastAsia="Times New Roman" w:hAnsi="Century Gothic" w:cs="Arial"/>
                <w:sz w:val="20"/>
                <w:szCs w:val="20"/>
                <w:lang w:eastAsia="pl-PL"/>
              </w:rPr>
            </w:pPr>
            <w:r>
              <w:rPr>
                <w:rFonts w:ascii="Century Gothic" w:eastAsia="Times New Roman" w:hAnsi="Century Gothic" w:cs="Arial"/>
                <w:sz w:val="20"/>
                <w:szCs w:val="20"/>
                <w:lang w:eastAsia="pl-PL"/>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napToGrid w:val="0"/>
              <w:spacing w:line="288" w:lineRule="auto"/>
              <w:jc w:val="center"/>
              <w:rPr>
                <w:rFonts w:ascii="Century Gothic" w:hAnsi="Century Gothic" w:cs="Arial Narrow"/>
                <w:sz w:val="20"/>
                <w:szCs w:val="20"/>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88364D" w:rsidRPr="00F72933" w:rsidRDefault="0088364D" w:rsidP="0088364D">
            <w:pPr>
              <w:snapToGrid w:val="0"/>
              <w:spacing w:line="288" w:lineRule="auto"/>
              <w:rPr>
                <w:rFonts w:ascii="Century Gothic" w:eastAsia="Times New Roman" w:hAnsi="Century Gothic" w:cs="Times New Roman"/>
                <w:sz w:val="16"/>
                <w:szCs w:val="16"/>
                <w:lang w:eastAsia="pl-PL"/>
              </w:rPr>
            </w:pPr>
            <w:r w:rsidRPr="00F72933">
              <w:rPr>
                <w:rFonts w:ascii="Century Gothic" w:eastAsia="Times New Roman" w:hAnsi="Century Gothic" w:cs="Times New Roman"/>
                <w:sz w:val="16"/>
                <w:szCs w:val="16"/>
                <w:lang w:eastAsia="pl-PL"/>
              </w:rPr>
              <w:t xml:space="preserve">najmniejsza wartość – 1 pkt, </w:t>
            </w:r>
          </w:p>
          <w:p w:rsidR="00971948" w:rsidRPr="00F72933" w:rsidRDefault="0088364D" w:rsidP="0088364D">
            <w:pPr>
              <w:snapToGrid w:val="0"/>
              <w:spacing w:line="288" w:lineRule="auto"/>
              <w:rPr>
                <w:rFonts w:ascii="Century Gothic" w:hAnsi="Century Gothic" w:cs="Arial Narrow"/>
                <w:sz w:val="16"/>
                <w:szCs w:val="16"/>
              </w:rPr>
            </w:pPr>
            <w:r w:rsidRPr="00F72933">
              <w:rPr>
                <w:rFonts w:ascii="Century Gothic" w:eastAsia="Times New Roman" w:hAnsi="Century Gothic" w:cs="Times New Roman"/>
                <w:sz w:val="16"/>
                <w:szCs w:val="16"/>
                <w:lang w:eastAsia="pl-PL"/>
              </w:rPr>
              <w:t>inne – 0 pkt.</w:t>
            </w:r>
            <w:r w:rsidRPr="00F72933">
              <w:rPr>
                <w:rFonts w:ascii="Century Gothic" w:eastAsia="Times New Roman" w:hAnsi="Century Gothic" w:cs="Times New Roman"/>
                <w:sz w:val="16"/>
                <w:szCs w:val="16"/>
                <w:lang w:eastAsia="pl-PL"/>
              </w:rPr>
              <w:br/>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Wartość kolimacji warstwy akwizycyjnej, w odniesieniu do </w:t>
            </w:r>
            <w:proofErr w:type="spellStart"/>
            <w:r w:rsidRPr="00F72933">
              <w:rPr>
                <w:rFonts w:ascii="Century Gothic" w:eastAsia="Times New Roman" w:hAnsi="Century Gothic" w:cs="Arial"/>
                <w:sz w:val="20"/>
                <w:szCs w:val="20"/>
                <w:lang w:eastAsia="pl-PL"/>
              </w:rPr>
              <w:t>izocentrum</w:t>
            </w:r>
            <w:proofErr w:type="spellEnd"/>
            <w:r w:rsidRPr="00F72933">
              <w:rPr>
                <w:rFonts w:ascii="Century Gothic" w:eastAsia="Times New Roman" w:hAnsi="Century Gothic" w:cs="Arial"/>
                <w:sz w:val="20"/>
                <w:szCs w:val="20"/>
                <w:lang w:eastAsia="pl-PL"/>
              </w:rPr>
              <w:t xml:space="preserve"> dla akwizycji wielowarstwowej, mniejsza od 0,5 mm</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napToGrid w:val="0"/>
              <w:spacing w:line="288" w:lineRule="auto"/>
              <w:rPr>
                <w:rFonts w:ascii="Century Gothic" w:hAnsi="Century Gothic" w:cs="Arial Narrow"/>
                <w:sz w:val="20"/>
                <w:szCs w:val="20"/>
              </w:rPr>
            </w:pPr>
          </w:p>
        </w:tc>
        <w:tc>
          <w:tcPr>
            <w:tcW w:w="283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4E2C20">
            <w:pPr>
              <w:spacing w:line="288" w:lineRule="auto"/>
              <w:rPr>
                <w:rFonts w:ascii="Century Gothic" w:hAnsi="Century Gothic"/>
                <w:sz w:val="16"/>
                <w:szCs w:val="16"/>
              </w:rPr>
            </w:pPr>
            <w:r w:rsidRPr="00F72933">
              <w:rPr>
                <w:rFonts w:ascii="Century Gothic" w:hAnsi="Century Gothic"/>
                <w:sz w:val="16"/>
                <w:szCs w:val="16"/>
              </w:rPr>
              <w:t>tak – 1 pkt.</w:t>
            </w:r>
          </w:p>
          <w:p w:rsidR="00971948" w:rsidRPr="00F72933" w:rsidRDefault="00971948" w:rsidP="004E2C20">
            <w:pPr>
              <w:spacing w:line="288" w:lineRule="auto"/>
              <w:rPr>
                <w:rFonts w:ascii="Century Gothic" w:hAnsi="Century Gothic"/>
                <w:sz w:val="16"/>
                <w:szCs w:val="16"/>
              </w:rPr>
            </w:pPr>
            <w:r w:rsidRPr="00F72933">
              <w:rPr>
                <w:rFonts w:ascii="Century Gothic" w:hAnsi="Century Gothic"/>
                <w:sz w:val="16"/>
                <w:szCs w:val="16"/>
              </w:rPr>
              <w:t>nie – 0 pkt.</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971948" w:rsidRPr="00F72933" w:rsidRDefault="00971948" w:rsidP="004E2C20">
            <w:pPr>
              <w:spacing w:line="288" w:lineRule="auto"/>
              <w:rPr>
                <w:rFonts w:ascii="Century Gothic" w:eastAsia="Times New Roman" w:hAnsi="Century Gothic" w:cs="Arial"/>
                <w:b/>
                <w:bCs/>
                <w:sz w:val="20"/>
                <w:szCs w:val="20"/>
                <w:lang w:eastAsia="pl-PL"/>
              </w:rPr>
            </w:pPr>
            <w:r w:rsidRPr="00F72933">
              <w:rPr>
                <w:rFonts w:ascii="Century Gothic" w:eastAsia="Times New Roman" w:hAnsi="Century Gothic" w:cs="Arial"/>
                <w:b/>
                <w:bCs/>
                <w:sz w:val="20"/>
                <w:szCs w:val="20"/>
                <w:lang w:eastAsia="pl-PL"/>
              </w:rPr>
              <w:t>SYSTEM SKANOWANIA</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sz w:val="16"/>
                <w:szCs w:val="16"/>
                <w:lang w:eastAsia="pl-PL"/>
              </w:rPr>
            </w:pP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Najkrótszy czas [s] pełnego obrotu (360º ) układu lampa </w:t>
            </w:r>
            <w:proofErr w:type="spellStart"/>
            <w:r w:rsidRPr="00F72933">
              <w:rPr>
                <w:rFonts w:ascii="Century Gothic" w:eastAsia="Times New Roman" w:hAnsi="Century Gothic" w:cs="Arial"/>
                <w:sz w:val="20"/>
                <w:szCs w:val="20"/>
                <w:lang w:eastAsia="pl-PL"/>
              </w:rPr>
              <w:t>rtg</w:t>
            </w:r>
            <w:proofErr w:type="spellEnd"/>
            <w:r w:rsidRPr="00F72933">
              <w:rPr>
                <w:rFonts w:ascii="Century Gothic" w:eastAsia="Times New Roman" w:hAnsi="Century Gothic" w:cs="Arial"/>
                <w:sz w:val="20"/>
                <w:szCs w:val="20"/>
                <w:lang w:eastAsia="pl-PL"/>
              </w:rPr>
              <w:t xml:space="preserve"> – detektor</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=&lt; 0,5 </w:t>
            </w:r>
          </w:p>
          <w:p w:rsidR="006A4CB0" w:rsidRPr="00F72933" w:rsidRDefault="006A4CB0" w:rsidP="004E2C20">
            <w:pPr>
              <w:spacing w:line="288" w:lineRule="auto"/>
              <w:jc w:val="center"/>
              <w:rPr>
                <w:rFonts w:ascii="Century Gothic" w:eastAsia="Times New Roman" w:hAnsi="Century Gothic" w:cs="Arial"/>
                <w:sz w:val="20"/>
                <w:szCs w:val="20"/>
                <w:lang w:eastAsia="pl-PL"/>
              </w:rPr>
            </w:pPr>
            <w:r>
              <w:rPr>
                <w:rFonts w:ascii="Century Gothic" w:eastAsia="Times New Roman" w:hAnsi="Century Gothic" w:cs="Arial"/>
                <w:sz w:val="20"/>
                <w:szCs w:val="20"/>
                <w:lang w:eastAsia="pl-PL"/>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pacing w:line="288" w:lineRule="auto"/>
              <w:jc w:val="both"/>
              <w:rPr>
                <w:rFonts w:ascii="Century Gothic" w:eastAsia="Times New Roman" w:hAnsi="Century Gothic" w:cs="Arial"/>
                <w:sz w:val="16"/>
                <w:szCs w:val="16"/>
                <w:lang w:eastAsia="pl-PL"/>
              </w:rPr>
            </w:pPr>
            <w:r w:rsidRPr="00F72933">
              <w:rPr>
                <w:rFonts w:ascii="Century Gothic" w:eastAsia="Times New Roman" w:hAnsi="Century Gothic" w:cs="Arial"/>
                <w:sz w:val="16"/>
                <w:szCs w:val="16"/>
                <w:lang w:eastAsia="pl-PL"/>
              </w:rPr>
              <w:t>wartość wymagana – 0 pkt.</w:t>
            </w:r>
          </w:p>
          <w:p w:rsidR="00971948" w:rsidRPr="00F72933" w:rsidRDefault="00971948" w:rsidP="004E2C20">
            <w:pPr>
              <w:spacing w:line="288" w:lineRule="auto"/>
              <w:jc w:val="both"/>
              <w:rPr>
                <w:rFonts w:ascii="Century Gothic" w:eastAsia="Times New Roman" w:hAnsi="Century Gothic" w:cs="Arial"/>
                <w:sz w:val="16"/>
                <w:szCs w:val="16"/>
                <w:lang w:eastAsia="pl-PL"/>
              </w:rPr>
            </w:pPr>
            <w:r w:rsidRPr="00F72933">
              <w:rPr>
                <w:rFonts w:ascii="Century Gothic" w:eastAsia="Times New Roman" w:hAnsi="Century Gothic" w:cs="Arial"/>
                <w:sz w:val="16"/>
                <w:szCs w:val="16"/>
                <w:lang w:eastAsia="pl-PL"/>
              </w:rPr>
              <w:t>niższa niż wymagana – 1 pkt.</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Możliwość wykonywania badań w technice sekwencyjnej i spiralnej</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pacing w:line="288" w:lineRule="auto"/>
              <w:jc w:val="center"/>
              <w:rPr>
                <w:rFonts w:ascii="Century Gothic" w:eastAsia="Times New Roman" w:hAnsi="Century Gothic" w:cs="Arial"/>
                <w:sz w:val="16"/>
                <w:szCs w:val="16"/>
                <w:lang w:eastAsia="pl-PL"/>
              </w:rPr>
            </w:pPr>
            <w:r w:rsidRPr="00F72933">
              <w:rPr>
                <w:rFonts w:ascii="Century Gothic" w:eastAsia="Times New Roman" w:hAnsi="Century Gothic" w:cs="Arial"/>
                <w:sz w:val="16"/>
                <w:szCs w:val="16"/>
                <w:lang w:eastAsia="pl-PL"/>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Maksymalne, rekonstruowane pole obrazowania FOV [cm]</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&gt;= 50</w:t>
            </w:r>
          </w:p>
          <w:p w:rsidR="006A4CB0" w:rsidRPr="00F72933" w:rsidRDefault="006A4CB0" w:rsidP="004E2C20">
            <w:pPr>
              <w:spacing w:line="288" w:lineRule="auto"/>
              <w:jc w:val="center"/>
              <w:rPr>
                <w:rFonts w:ascii="Century Gothic" w:eastAsia="Times New Roman" w:hAnsi="Century Gothic" w:cs="Arial"/>
                <w:sz w:val="20"/>
                <w:szCs w:val="20"/>
                <w:lang w:eastAsia="pl-PL"/>
              </w:rPr>
            </w:pPr>
            <w:r>
              <w:rPr>
                <w:rFonts w:ascii="Century Gothic" w:eastAsia="Times New Roman" w:hAnsi="Century Gothic" w:cs="Arial"/>
                <w:sz w:val="20"/>
                <w:szCs w:val="20"/>
                <w:lang w:eastAsia="pl-PL"/>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4E2C20">
            <w:pPr>
              <w:spacing w:line="288" w:lineRule="auto"/>
              <w:rPr>
                <w:rFonts w:ascii="Century Gothic" w:hAnsi="Century Gothic"/>
                <w:sz w:val="16"/>
                <w:szCs w:val="16"/>
              </w:rPr>
            </w:pPr>
            <w:r w:rsidRPr="00F72933">
              <w:rPr>
                <w:rFonts w:ascii="Century Gothic" w:hAnsi="Century Gothic"/>
                <w:sz w:val="16"/>
                <w:szCs w:val="16"/>
              </w:rPr>
              <w:t>80 [cm] i więcej – 3 pkt.</w:t>
            </w:r>
          </w:p>
          <w:p w:rsidR="00971948" w:rsidRPr="00F72933" w:rsidRDefault="00971948" w:rsidP="004E2C20">
            <w:pPr>
              <w:spacing w:line="288" w:lineRule="auto"/>
              <w:rPr>
                <w:rFonts w:ascii="Century Gothic" w:hAnsi="Century Gothic"/>
                <w:sz w:val="16"/>
                <w:szCs w:val="16"/>
              </w:rPr>
            </w:pPr>
            <w:r w:rsidRPr="00F72933">
              <w:rPr>
                <w:rFonts w:ascii="Century Gothic" w:hAnsi="Century Gothic"/>
                <w:sz w:val="16"/>
                <w:szCs w:val="16"/>
              </w:rPr>
              <w:t>mniejsze wartości – 1 pkt.</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Matryca rekonstrukcyjna</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&gt;= 512x512</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pacing w:line="288" w:lineRule="auto"/>
              <w:jc w:val="center"/>
              <w:rPr>
                <w:rFonts w:ascii="Century Gothic" w:eastAsia="Times New Roman" w:hAnsi="Century Gothic" w:cs="Arial"/>
                <w:sz w:val="16"/>
                <w:szCs w:val="16"/>
                <w:lang w:eastAsia="pl-PL"/>
              </w:rPr>
            </w:pPr>
            <w:r w:rsidRPr="00F72933">
              <w:rPr>
                <w:rFonts w:ascii="Century Gothic" w:eastAsia="Times New Roman" w:hAnsi="Century Gothic" w:cs="Arial"/>
                <w:sz w:val="16"/>
                <w:szCs w:val="16"/>
                <w:lang w:eastAsia="pl-PL"/>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Matryca prezentacyjna</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&gt;= 1024x1024</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pacing w:line="288" w:lineRule="auto"/>
              <w:jc w:val="center"/>
              <w:rPr>
                <w:rFonts w:ascii="Century Gothic" w:eastAsia="Times New Roman" w:hAnsi="Century Gothic" w:cs="Arial"/>
                <w:sz w:val="16"/>
                <w:szCs w:val="16"/>
                <w:lang w:eastAsia="pl-PL"/>
              </w:rPr>
            </w:pPr>
            <w:r w:rsidRPr="00F72933">
              <w:rPr>
                <w:rFonts w:ascii="Century Gothic" w:eastAsia="Times New Roman" w:hAnsi="Century Gothic" w:cs="Arial"/>
                <w:sz w:val="16"/>
                <w:szCs w:val="16"/>
                <w:lang w:eastAsia="pl-PL"/>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Rozdzielczość wysokokontrastowa w płaszczyźnie </w:t>
            </w:r>
            <w:proofErr w:type="spellStart"/>
            <w:r w:rsidRPr="00F72933">
              <w:rPr>
                <w:rFonts w:ascii="Century Gothic" w:eastAsia="Times New Roman" w:hAnsi="Century Gothic" w:cs="Arial"/>
                <w:sz w:val="20"/>
                <w:szCs w:val="20"/>
                <w:lang w:eastAsia="pl-PL"/>
              </w:rPr>
              <w:t>x,y</w:t>
            </w:r>
            <w:proofErr w:type="spellEnd"/>
            <w:r w:rsidRPr="00F72933">
              <w:rPr>
                <w:rFonts w:ascii="Century Gothic" w:eastAsia="Times New Roman" w:hAnsi="Century Gothic" w:cs="Arial"/>
                <w:sz w:val="20"/>
                <w:szCs w:val="20"/>
                <w:lang w:eastAsia="pl-PL"/>
              </w:rPr>
              <w:t>, mierzona w polu akwizycyjnym FOV=50 cm w punkcie 2% charakterystyki MTF [</w:t>
            </w:r>
            <w:proofErr w:type="spellStart"/>
            <w:r w:rsidRPr="00F72933">
              <w:rPr>
                <w:rFonts w:ascii="Century Gothic" w:eastAsia="Times New Roman" w:hAnsi="Century Gothic" w:cs="Arial"/>
                <w:sz w:val="20"/>
                <w:szCs w:val="20"/>
                <w:lang w:eastAsia="pl-PL"/>
              </w:rPr>
              <w:t>pl</w:t>
            </w:r>
            <w:proofErr w:type="spellEnd"/>
            <w:r w:rsidRPr="00F72933">
              <w:rPr>
                <w:rFonts w:ascii="Century Gothic" w:eastAsia="Times New Roman" w:hAnsi="Century Gothic" w:cs="Arial"/>
                <w:sz w:val="20"/>
                <w:szCs w:val="20"/>
                <w:lang w:eastAsia="pl-PL"/>
              </w:rPr>
              <w:t>/cm]</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&gt;= 15 </w:t>
            </w:r>
          </w:p>
          <w:p w:rsidR="006A4CB0" w:rsidRPr="00F72933" w:rsidRDefault="006A4CB0" w:rsidP="004E2C20">
            <w:pPr>
              <w:spacing w:line="288" w:lineRule="auto"/>
              <w:jc w:val="center"/>
              <w:rPr>
                <w:rFonts w:ascii="Century Gothic" w:eastAsia="Times New Roman" w:hAnsi="Century Gothic" w:cs="Arial"/>
                <w:sz w:val="20"/>
                <w:szCs w:val="20"/>
                <w:lang w:eastAsia="pl-PL"/>
              </w:rPr>
            </w:pPr>
            <w:r>
              <w:rPr>
                <w:rFonts w:ascii="Century Gothic" w:eastAsia="Times New Roman" w:hAnsi="Century Gothic" w:cs="Arial"/>
                <w:sz w:val="20"/>
                <w:szCs w:val="20"/>
                <w:lang w:eastAsia="pl-PL"/>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napToGrid w:val="0"/>
              <w:spacing w:line="288" w:lineRule="auto"/>
              <w:rPr>
                <w:rFonts w:ascii="Century Gothic" w:hAnsi="Century Gothic" w:cs="Arial Narrow"/>
                <w:sz w:val="16"/>
                <w:szCs w:val="16"/>
              </w:rPr>
            </w:pPr>
            <w:r w:rsidRPr="00F72933">
              <w:rPr>
                <w:rFonts w:ascii="Century Gothic" w:hAnsi="Century Gothic" w:cs="Arial Narrow"/>
                <w:sz w:val="16"/>
                <w:szCs w:val="16"/>
              </w:rPr>
              <w:t>największa wartość – 5 pkt.</w:t>
            </w:r>
          </w:p>
          <w:p w:rsidR="00971948" w:rsidRPr="00F72933" w:rsidRDefault="00971948" w:rsidP="004E2C20">
            <w:pPr>
              <w:snapToGrid w:val="0"/>
              <w:spacing w:line="288" w:lineRule="auto"/>
              <w:rPr>
                <w:rFonts w:ascii="Century Gothic" w:hAnsi="Century Gothic" w:cs="Arial Narrow"/>
                <w:sz w:val="16"/>
                <w:szCs w:val="16"/>
              </w:rPr>
            </w:pPr>
            <w:r w:rsidRPr="00F72933">
              <w:rPr>
                <w:rFonts w:ascii="Century Gothic" w:hAnsi="Century Gothic" w:cs="Arial Narrow"/>
                <w:sz w:val="16"/>
                <w:szCs w:val="16"/>
              </w:rPr>
              <w:t>inne – proporcjonalnie mniej względem największej wartości</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Rozdzielczość przestrzenna izotropowa x=y=z dla trybu skanowania </w:t>
            </w:r>
            <w:proofErr w:type="spellStart"/>
            <w:r w:rsidRPr="00F72933">
              <w:rPr>
                <w:rFonts w:ascii="Century Gothic" w:eastAsia="Times New Roman" w:hAnsi="Century Gothic" w:cs="Arial"/>
                <w:sz w:val="20"/>
                <w:szCs w:val="20"/>
                <w:lang w:eastAsia="pl-PL"/>
              </w:rPr>
              <w:t>submilimetrowego</w:t>
            </w:r>
            <w:proofErr w:type="spellEnd"/>
            <w:r w:rsidRPr="00F72933">
              <w:rPr>
                <w:rFonts w:ascii="Century Gothic" w:eastAsia="Times New Roman" w:hAnsi="Century Gothic" w:cs="Arial"/>
                <w:sz w:val="20"/>
                <w:szCs w:val="20"/>
                <w:lang w:eastAsia="pl-PL"/>
              </w:rPr>
              <w:t xml:space="preserve"> w polu widzenia FOV 50 cm [mm]</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=&lt; 0,6</w:t>
            </w:r>
          </w:p>
          <w:p w:rsidR="006A4CB0" w:rsidRPr="00F72933" w:rsidRDefault="006A4CB0" w:rsidP="004E2C20">
            <w:pPr>
              <w:spacing w:line="288" w:lineRule="auto"/>
              <w:jc w:val="center"/>
              <w:rPr>
                <w:rFonts w:ascii="Century Gothic" w:eastAsia="Times New Roman" w:hAnsi="Century Gothic" w:cs="Arial"/>
                <w:sz w:val="20"/>
                <w:szCs w:val="20"/>
                <w:lang w:eastAsia="pl-PL"/>
              </w:rPr>
            </w:pPr>
            <w:r>
              <w:rPr>
                <w:rFonts w:ascii="Century Gothic" w:eastAsia="Times New Roman" w:hAnsi="Century Gothic" w:cs="Arial"/>
                <w:sz w:val="20"/>
                <w:szCs w:val="20"/>
                <w:lang w:eastAsia="pl-PL"/>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sz w:val="20"/>
                <w:szCs w:val="20"/>
                <w:highlight w:val="yellow"/>
                <w:lang w:eastAsia="pl-PL"/>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napToGrid w:val="0"/>
              <w:spacing w:line="288" w:lineRule="auto"/>
              <w:rPr>
                <w:rFonts w:ascii="Century Gothic" w:hAnsi="Century Gothic" w:cs="Arial Narrow"/>
                <w:sz w:val="16"/>
                <w:szCs w:val="16"/>
              </w:rPr>
            </w:pPr>
            <w:r w:rsidRPr="00F72933">
              <w:rPr>
                <w:rFonts w:ascii="Century Gothic" w:hAnsi="Century Gothic" w:cs="Arial Narrow"/>
                <w:sz w:val="16"/>
                <w:szCs w:val="16"/>
              </w:rPr>
              <w:t>najmniejsza wartość – 5 pkt.</w:t>
            </w:r>
          </w:p>
          <w:p w:rsidR="00971948" w:rsidRPr="00F72933" w:rsidRDefault="00971948" w:rsidP="004E2C20">
            <w:pPr>
              <w:snapToGrid w:val="0"/>
              <w:spacing w:line="288" w:lineRule="auto"/>
              <w:rPr>
                <w:rFonts w:ascii="Century Gothic" w:hAnsi="Century Gothic" w:cs="Arial Narrow"/>
                <w:sz w:val="16"/>
                <w:szCs w:val="16"/>
              </w:rPr>
            </w:pPr>
            <w:r w:rsidRPr="00F72933">
              <w:rPr>
                <w:rFonts w:ascii="Century Gothic" w:hAnsi="Century Gothic" w:cs="Arial Narrow"/>
                <w:sz w:val="16"/>
                <w:szCs w:val="16"/>
              </w:rPr>
              <w:t>inne – proporcjonalnie mniej względem największej wartości</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Szybkość rekonstrukcji obrazów w matrycy 512 x 512 [obrazy/s].</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&gt;= 20</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sz w:val="20"/>
                <w:szCs w:val="20"/>
                <w:highlight w:val="yellow"/>
                <w:lang w:eastAsia="pl-PL"/>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pacing w:line="288" w:lineRule="auto"/>
              <w:jc w:val="center"/>
              <w:rPr>
                <w:rFonts w:ascii="Century Gothic" w:eastAsia="Times New Roman" w:hAnsi="Century Gothic" w:cs="Arial"/>
                <w:sz w:val="16"/>
                <w:szCs w:val="16"/>
                <w:highlight w:val="yellow"/>
                <w:lang w:eastAsia="pl-PL"/>
              </w:rPr>
            </w:pPr>
            <w:r w:rsidRPr="00F72933">
              <w:rPr>
                <w:rFonts w:ascii="Century Gothic" w:eastAsia="Times New Roman" w:hAnsi="Century Gothic" w:cs="Arial"/>
                <w:sz w:val="16"/>
                <w:szCs w:val="16"/>
                <w:lang w:eastAsia="pl-PL"/>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proofErr w:type="spellStart"/>
            <w:r w:rsidRPr="00F72933">
              <w:rPr>
                <w:rFonts w:ascii="Century Gothic" w:eastAsia="Times New Roman" w:hAnsi="Century Gothic" w:cs="Arial"/>
                <w:sz w:val="20"/>
                <w:szCs w:val="20"/>
                <w:lang w:eastAsia="pl-PL"/>
              </w:rPr>
              <w:t>Niskodawkowy</w:t>
            </w:r>
            <w:proofErr w:type="spellEnd"/>
            <w:r w:rsidRPr="00F72933">
              <w:rPr>
                <w:rFonts w:ascii="Century Gothic" w:eastAsia="Times New Roman" w:hAnsi="Century Gothic" w:cs="Arial"/>
                <w:sz w:val="20"/>
                <w:szCs w:val="20"/>
                <w:lang w:eastAsia="pl-PL"/>
              </w:rPr>
              <w:t xml:space="preserve"> algorytm rekonstrukcji bazujący na modelu z wielokrotnym przetwarzaniem iteracyjnym tych samych danych surowych (obszar danych RAW)  umożliwiający redukcję dawki o co najmniej 60% w relacji do standardowej metody rekonstrukcji wstecznej FBP</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pacing w:line="288" w:lineRule="auto"/>
              <w:jc w:val="center"/>
              <w:rPr>
                <w:rFonts w:ascii="Century Gothic" w:eastAsia="Times New Roman" w:hAnsi="Century Gothic" w:cs="Arial"/>
                <w:sz w:val="16"/>
                <w:szCs w:val="16"/>
                <w:lang w:eastAsia="pl-PL"/>
              </w:rPr>
            </w:pPr>
            <w:r w:rsidRPr="00F72933">
              <w:rPr>
                <w:rFonts w:ascii="Century Gothic" w:eastAsia="Times New Roman" w:hAnsi="Century Gothic" w:cs="Arial"/>
                <w:sz w:val="16"/>
                <w:szCs w:val="16"/>
                <w:lang w:eastAsia="pl-PL"/>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Oprogramowanie do redukcji artefaktów pochodzących od elementów metalowych (endoprotezy, implanty) w badanej anatomii</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pacing w:line="288" w:lineRule="auto"/>
              <w:jc w:val="center"/>
              <w:rPr>
                <w:rFonts w:ascii="Century Gothic" w:eastAsia="Times New Roman" w:hAnsi="Century Gothic" w:cs="Arial"/>
                <w:sz w:val="16"/>
                <w:szCs w:val="16"/>
                <w:lang w:eastAsia="pl-PL"/>
              </w:rPr>
            </w:pPr>
            <w:r w:rsidRPr="00F72933">
              <w:rPr>
                <w:rFonts w:ascii="Century Gothic" w:eastAsia="Times New Roman" w:hAnsi="Century Gothic" w:cs="Arial"/>
                <w:sz w:val="16"/>
                <w:szCs w:val="16"/>
                <w:lang w:eastAsia="pl-PL"/>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971948" w:rsidRPr="00F72933" w:rsidRDefault="00971948" w:rsidP="004E2C20">
            <w:pPr>
              <w:spacing w:line="288" w:lineRule="auto"/>
              <w:rPr>
                <w:rFonts w:ascii="Century Gothic" w:eastAsia="Times New Roman" w:hAnsi="Century Gothic" w:cs="Arial"/>
                <w:b/>
                <w:bCs/>
                <w:sz w:val="20"/>
                <w:szCs w:val="20"/>
                <w:lang w:eastAsia="pl-PL"/>
              </w:rPr>
            </w:pPr>
            <w:r w:rsidRPr="00F72933">
              <w:rPr>
                <w:rFonts w:ascii="Century Gothic" w:eastAsia="Times New Roman" w:hAnsi="Century Gothic" w:cs="Arial"/>
                <w:b/>
                <w:bCs/>
                <w:sz w:val="20"/>
                <w:szCs w:val="20"/>
                <w:lang w:eastAsia="pl-PL"/>
              </w:rPr>
              <w:t>KONSOLA OPERATORSKA</w:t>
            </w:r>
          </w:p>
        </w:tc>
        <w:tc>
          <w:tcPr>
            <w:tcW w:w="1984" w:type="dxa"/>
            <w:tcBorders>
              <w:top w:val="single" w:sz="4" w:space="0" w:color="auto"/>
              <w:left w:val="single" w:sz="4" w:space="0" w:color="auto"/>
              <w:bottom w:val="single" w:sz="4" w:space="0" w:color="auto"/>
              <w:right w:val="single" w:sz="4" w:space="0" w:color="auto"/>
            </w:tcBorders>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sz w:val="16"/>
                <w:szCs w:val="16"/>
                <w:lang w:eastAsia="pl-PL"/>
              </w:rPr>
            </w:pP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Stanowisko operatorskie - konsola akwizycyjna dwumonitorowa</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pacing w:line="288" w:lineRule="auto"/>
              <w:jc w:val="center"/>
              <w:rPr>
                <w:rFonts w:ascii="Century Gothic" w:eastAsia="Times New Roman" w:hAnsi="Century Gothic" w:cs="Arial"/>
                <w:sz w:val="16"/>
                <w:szCs w:val="16"/>
                <w:lang w:eastAsia="pl-PL"/>
              </w:rPr>
            </w:pPr>
            <w:r w:rsidRPr="00F72933">
              <w:rPr>
                <w:rFonts w:ascii="Century Gothic" w:eastAsia="Times New Roman" w:hAnsi="Century Gothic" w:cs="Arial"/>
                <w:sz w:val="16"/>
                <w:szCs w:val="16"/>
                <w:lang w:eastAsia="pl-PL"/>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Przekątna kolorowego monitora z aktywną matrycą ciekłokrystaliczną typu Flat ["]</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19 "</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pacing w:line="288" w:lineRule="auto"/>
              <w:jc w:val="center"/>
              <w:rPr>
                <w:rFonts w:ascii="Century Gothic" w:eastAsia="Times New Roman" w:hAnsi="Century Gothic" w:cs="Arial"/>
                <w:sz w:val="16"/>
                <w:szCs w:val="16"/>
                <w:lang w:eastAsia="pl-PL"/>
              </w:rPr>
            </w:pPr>
            <w:r w:rsidRPr="00F72933">
              <w:rPr>
                <w:rFonts w:ascii="Century Gothic" w:eastAsia="Times New Roman" w:hAnsi="Century Gothic" w:cs="Arial"/>
                <w:sz w:val="16"/>
                <w:szCs w:val="16"/>
                <w:lang w:eastAsia="pl-PL"/>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Pojemność dysku twardego dla obrazów bez kompresji (512x512), wyrażona liczbą obrazów.</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&gt;= 250 000</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pacing w:line="288" w:lineRule="auto"/>
              <w:jc w:val="center"/>
              <w:rPr>
                <w:rFonts w:ascii="Century Gothic" w:eastAsia="Times New Roman" w:hAnsi="Century Gothic" w:cs="Arial"/>
                <w:sz w:val="16"/>
                <w:szCs w:val="16"/>
                <w:lang w:eastAsia="pl-PL"/>
              </w:rPr>
            </w:pPr>
            <w:r w:rsidRPr="00F72933">
              <w:rPr>
                <w:rFonts w:ascii="Century Gothic" w:eastAsia="Times New Roman" w:hAnsi="Century Gothic" w:cs="Arial"/>
                <w:sz w:val="16"/>
                <w:szCs w:val="16"/>
                <w:lang w:eastAsia="pl-PL"/>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Archiwizacja badań pacjentów na CD-R i DVD w standardzie DICOM 3.0</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pacing w:line="288" w:lineRule="auto"/>
              <w:jc w:val="center"/>
              <w:rPr>
                <w:rFonts w:ascii="Century Gothic" w:eastAsia="Times New Roman" w:hAnsi="Century Gothic" w:cs="Arial"/>
                <w:sz w:val="16"/>
                <w:szCs w:val="16"/>
                <w:lang w:eastAsia="pl-PL"/>
              </w:rPr>
            </w:pPr>
            <w:r w:rsidRPr="00F72933">
              <w:rPr>
                <w:rFonts w:ascii="Century Gothic" w:eastAsia="Times New Roman" w:hAnsi="Century Gothic" w:cs="Arial"/>
                <w:sz w:val="16"/>
                <w:szCs w:val="16"/>
                <w:lang w:eastAsia="pl-PL"/>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Dwukierunkowy interkom do komunikacji głosowej z pacjentem</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pacing w:line="288" w:lineRule="auto"/>
              <w:jc w:val="center"/>
              <w:rPr>
                <w:rFonts w:ascii="Century Gothic" w:eastAsia="Times New Roman" w:hAnsi="Century Gothic" w:cs="Arial"/>
                <w:sz w:val="16"/>
                <w:szCs w:val="16"/>
                <w:lang w:eastAsia="pl-PL"/>
              </w:rPr>
            </w:pPr>
            <w:r w:rsidRPr="00F72933">
              <w:rPr>
                <w:rFonts w:ascii="Century Gothic" w:eastAsia="Times New Roman" w:hAnsi="Century Gothic" w:cs="Arial"/>
                <w:sz w:val="16"/>
                <w:szCs w:val="16"/>
                <w:lang w:eastAsia="pl-PL"/>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Interfejs sieciowy zgodnie z DICOM 3.0 z następującymi klasami serwisowymi:- </w:t>
            </w:r>
            <w:proofErr w:type="spellStart"/>
            <w:r w:rsidRPr="00F72933">
              <w:rPr>
                <w:rFonts w:ascii="Century Gothic" w:eastAsia="Times New Roman" w:hAnsi="Century Gothic" w:cs="Arial"/>
                <w:sz w:val="20"/>
                <w:szCs w:val="20"/>
                <w:lang w:eastAsia="pl-PL"/>
              </w:rPr>
              <w:t>Send</w:t>
            </w:r>
            <w:proofErr w:type="spellEnd"/>
            <w:r w:rsidRPr="00F72933">
              <w:rPr>
                <w:rFonts w:ascii="Century Gothic" w:eastAsia="Times New Roman" w:hAnsi="Century Gothic" w:cs="Arial"/>
                <w:sz w:val="20"/>
                <w:szCs w:val="20"/>
                <w:lang w:eastAsia="pl-PL"/>
              </w:rPr>
              <w:t>/</w:t>
            </w:r>
            <w:proofErr w:type="spellStart"/>
            <w:r w:rsidRPr="00F72933">
              <w:rPr>
                <w:rFonts w:ascii="Century Gothic" w:eastAsia="Times New Roman" w:hAnsi="Century Gothic" w:cs="Arial"/>
                <w:sz w:val="20"/>
                <w:szCs w:val="20"/>
                <w:lang w:eastAsia="pl-PL"/>
              </w:rPr>
              <w:t>Receive</w:t>
            </w:r>
            <w:proofErr w:type="spellEnd"/>
            <w:r w:rsidRPr="00F72933">
              <w:rPr>
                <w:rFonts w:ascii="Century Gothic" w:eastAsia="Times New Roman" w:hAnsi="Century Gothic" w:cs="Arial"/>
                <w:sz w:val="20"/>
                <w:szCs w:val="20"/>
                <w:lang w:eastAsia="pl-PL"/>
              </w:rPr>
              <w:br/>
              <w:t xml:space="preserve">- Basic </w:t>
            </w:r>
            <w:proofErr w:type="spellStart"/>
            <w:r w:rsidRPr="00F72933">
              <w:rPr>
                <w:rFonts w:ascii="Century Gothic" w:eastAsia="Times New Roman" w:hAnsi="Century Gothic" w:cs="Arial"/>
                <w:sz w:val="20"/>
                <w:szCs w:val="20"/>
                <w:lang w:eastAsia="pl-PL"/>
              </w:rPr>
              <w:t>Print</w:t>
            </w:r>
            <w:proofErr w:type="spellEnd"/>
            <w:r w:rsidRPr="00F72933">
              <w:rPr>
                <w:rFonts w:ascii="Century Gothic" w:eastAsia="Times New Roman" w:hAnsi="Century Gothic" w:cs="Arial"/>
                <w:sz w:val="20"/>
                <w:szCs w:val="20"/>
                <w:lang w:eastAsia="pl-PL"/>
              </w:rPr>
              <w:br/>
              <w:t xml:space="preserve">- Query/ </w:t>
            </w:r>
            <w:proofErr w:type="spellStart"/>
            <w:r w:rsidRPr="00F72933">
              <w:rPr>
                <w:rFonts w:ascii="Century Gothic" w:eastAsia="Times New Roman" w:hAnsi="Century Gothic" w:cs="Arial"/>
                <w:sz w:val="20"/>
                <w:szCs w:val="20"/>
                <w:lang w:eastAsia="pl-PL"/>
              </w:rPr>
              <w:t>Retrieve</w:t>
            </w:r>
            <w:proofErr w:type="spellEnd"/>
            <w:r w:rsidRPr="00F72933">
              <w:rPr>
                <w:rFonts w:ascii="Century Gothic" w:eastAsia="Times New Roman" w:hAnsi="Century Gothic" w:cs="Arial"/>
                <w:sz w:val="20"/>
                <w:szCs w:val="20"/>
                <w:lang w:eastAsia="pl-PL"/>
              </w:rPr>
              <w:br/>
              <w:t xml:space="preserve">- Storage </w:t>
            </w:r>
            <w:proofErr w:type="spellStart"/>
            <w:r w:rsidRPr="00F72933">
              <w:rPr>
                <w:rFonts w:ascii="Century Gothic" w:eastAsia="Times New Roman" w:hAnsi="Century Gothic" w:cs="Arial"/>
                <w:sz w:val="20"/>
                <w:szCs w:val="20"/>
                <w:lang w:eastAsia="pl-PL"/>
              </w:rPr>
              <w:t>Commitment</w:t>
            </w:r>
            <w:proofErr w:type="spellEnd"/>
            <w:r w:rsidRPr="00F72933">
              <w:rPr>
                <w:rFonts w:ascii="Century Gothic" w:eastAsia="Times New Roman" w:hAnsi="Century Gothic" w:cs="Arial"/>
                <w:sz w:val="20"/>
                <w:szCs w:val="20"/>
                <w:lang w:eastAsia="pl-PL"/>
              </w:rPr>
              <w:br/>
              <w:t xml:space="preserve">- </w:t>
            </w:r>
            <w:proofErr w:type="spellStart"/>
            <w:r w:rsidRPr="00F72933">
              <w:rPr>
                <w:rFonts w:ascii="Century Gothic" w:eastAsia="Times New Roman" w:hAnsi="Century Gothic" w:cs="Arial"/>
                <w:sz w:val="20"/>
                <w:szCs w:val="20"/>
                <w:lang w:eastAsia="pl-PL"/>
              </w:rPr>
              <w:t>Worklist</w:t>
            </w:r>
            <w:proofErr w:type="spellEnd"/>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4E2C20">
            <w:pPr>
              <w:spacing w:line="288" w:lineRule="auto"/>
              <w:jc w:val="center"/>
              <w:rPr>
                <w:rFonts w:ascii="Century Gothic" w:eastAsia="Times New Roman" w:hAnsi="Century Gothic" w:cs="Arial"/>
                <w:sz w:val="16"/>
                <w:szCs w:val="16"/>
                <w:lang w:eastAsia="pl-PL"/>
              </w:rPr>
            </w:pPr>
            <w:r w:rsidRPr="00F72933">
              <w:rPr>
                <w:rFonts w:ascii="Century Gothic" w:eastAsia="Times New Roman" w:hAnsi="Century Gothic" w:cs="Arial"/>
                <w:sz w:val="16"/>
                <w:szCs w:val="16"/>
                <w:lang w:eastAsia="pl-PL"/>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971948" w:rsidRPr="00F72933" w:rsidRDefault="00971948" w:rsidP="004E2C20">
            <w:pPr>
              <w:spacing w:line="288" w:lineRule="auto"/>
              <w:rPr>
                <w:rFonts w:ascii="Century Gothic" w:eastAsia="Times New Roman" w:hAnsi="Century Gothic" w:cs="Arial"/>
                <w:b/>
                <w:bCs/>
                <w:sz w:val="20"/>
                <w:szCs w:val="20"/>
                <w:lang w:eastAsia="pl-PL"/>
              </w:rPr>
            </w:pPr>
            <w:r w:rsidRPr="00F72933">
              <w:rPr>
                <w:rFonts w:ascii="Century Gothic" w:eastAsia="Times New Roman" w:hAnsi="Century Gothic" w:cs="Arial"/>
                <w:b/>
                <w:bCs/>
                <w:sz w:val="20"/>
                <w:szCs w:val="20"/>
                <w:lang w:eastAsia="pl-PL"/>
              </w:rPr>
              <w:t>OPROGRAMOWANIE KONSOLI OPERATORSKIEJ</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sz w:val="16"/>
                <w:szCs w:val="16"/>
                <w:lang w:eastAsia="pl-PL"/>
              </w:rPr>
            </w:pP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MIP (Maximum </w:t>
            </w:r>
            <w:proofErr w:type="spellStart"/>
            <w:r w:rsidRPr="00F72933">
              <w:rPr>
                <w:rFonts w:ascii="Century Gothic" w:eastAsia="Times New Roman" w:hAnsi="Century Gothic" w:cs="Arial"/>
                <w:sz w:val="20"/>
                <w:szCs w:val="20"/>
                <w:lang w:eastAsia="pl-PL"/>
              </w:rPr>
              <w:t>IntensityProjection</w:t>
            </w:r>
            <w:proofErr w:type="spellEnd"/>
            <w:r w:rsidRPr="00F72933">
              <w:rPr>
                <w:rFonts w:ascii="Century Gothic" w:eastAsia="Times New Roman" w:hAnsi="Century Gothic" w:cs="Arial"/>
                <w:sz w:val="20"/>
                <w:szCs w:val="20"/>
                <w:lang w:eastAsia="pl-PL"/>
              </w:rPr>
              <w:t>)</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tcPr>
          <w:p w:rsidR="00971948" w:rsidRPr="00F72933" w:rsidRDefault="00971948" w:rsidP="004E2C20">
            <w:pPr>
              <w:spacing w:line="288" w:lineRule="auto"/>
              <w:jc w:val="center"/>
              <w:rPr>
                <w:rFonts w:ascii="Century Gothic" w:hAnsi="Century Gothic"/>
                <w:sz w:val="20"/>
                <w:szCs w:val="20"/>
              </w:rPr>
            </w:pPr>
          </w:p>
        </w:tc>
        <w:tc>
          <w:tcPr>
            <w:tcW w:w="283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SSD (Surface </w:t>
            </w:r>
            <w:proofErr w:type="spellStart"/>
            <w:r w:rsidRPr="00F72933">
              <w:rPr>
                <w:rFonts w:ascii="Century Gothic" w:eastAsia="Times New Roman" w:hAnsi="Century Gothic" w:cs="Arial"/>
                <w:sz w:val="20"/>
                <w:szCs w:val="20"/>
                <w:lang w:eastAsia="pl-PL"/>
              </w:rPr>
              <w:t>Shaded</w:t>
            </w:r>
            <w:proofErr w:type="spellEnd"/>
            <w:r w:rsidRPr="00F72933">
              <w:rPr>
                <w:rFonts w:ascii="Century Gothic" w:eastAsia="Times New Roman" w:hAnsi="Century Gothic" w:cs="Arial"/>
                <w:sz w:val="20"/>
                <w:szCs w:val="20"/>
                <w:lang w:eastAsia="pl-PL"/>
              </w:rPr>
              <w:t xml:space="preserve"> Display)</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tcPr>
          <w:p w:rsidR="00971948" w:rsidRPr="00F72933" w:rsidRDefault="00971948" w:rsidP="004E2C20">
            <w:pPr>
              <w:spacing w:line="288" w:lineRule="auto"/>
              <w:jc w:val="center"/>
              <w:rPr>
                <w:rFonts w:ascii="Century Gothic" w:hAnsi="Century Gothic"/>
                <w:sz w:val="20"/>
                <w:szCs w:val="20"/>
              </w:rPr>
            </w:pPr>
          </w:p>
        </w:tc>
        <w:tc>
          <w:tcPr>
            <w:tcW w:w="283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VRT (Volume Rendering </w:t>
            </w:r>
            <w:proofErr w:type="spellStart"/>
            <w:r w:rsidRPr="00F72933">
              <w:rPr>
                <w:rFonts w:ascii="Century Gothic" w:eastAsia="Times New Roman" w:hAnsi="Century Gothic" w:cs="Arial"/>
                <w:sz w:val="20"/>
                <w:szCs w:val="20"/>
                <w:lang w:eastAsia="pl-PL"/>
              </w:rPr>
              <w:t>Techique</w:t>
            </w:r>
            <w:proofErr w:type="spellEnd"/>
            <w:r w:rsidRPr="00F72933">
              <w:rPr>
                <w:rFonts w:ascii="Century Gothic" w:eastAsia="Times New Roman" w:hAnsi="Century Gothic" w:cs="Arial"/>
                <w:sz w:val="20"/>
                <w:szCs w:val="20"/>
                <w:lang w:eastAsia="pl-PL"/>
              </w:rPr>
              <w:t>)</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tcPr>
          <w:p w:rsidR="00971948" w:rsidRPr="00F72933" w:rsidRDefault="00971948" w:rsidP="004E2C20">
            <w:pPr>
              <w:spacing w:line="288" w:lineRule="auto"/>
              <w:jc w:val="center"/>
              <w:rPr>
                <w:rFonts w:ascii="Century Gothic" w:hAnsi="Century Gothic"/>
                <w:sz w:val="20"/>
                <w:szCs w:val="20"/>
              </w:rPr>
            </w:pPr>
          </w:p>
        </w:tc>
        <w:tc>
          <w:tcPr>
            <w:tcW w:w="283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Rekonstrukcje MPR (również skośne i krzywoliniowe z danych zbieranych przy dowolnym kącie </w:t>
            </w:r>
            <w:proofErr w:type="spellStart"/>
            <w:r w:rsidRPr="00F72933">
              <w:rPr>
                <w:rFonts w:ascii="Century Gothic" w:eastAsia="Times New Roman" w:hAnsi="Century Gothic" w:cs="Arial"/>
                <w:sz w:val="20"/>
                <w:szCs w:val="20"/>
                <w:lang w:eastAsia="pl-PL"/>
              </w:rPr>
              <w:t>gantry</w:t>
            </w:r>
            <w:proofErr w:type="spellEnd"/>
            <w:r w:rsidRPr="00F72933">
              <w:rPr>
                <w:rFonts w:ascii="Century Gothic" w:eastAsia="Times New Roman" w:hAnsi="Century Gothic" w:cs="Arial"/>
                <w:sz w:val="20"/>
                <w:szCs w:val="20"/>
                <w:lang w:eastAsia="pl-PL"/>
              </w:rPr>
              <w:t>)</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tcPr>
          <w:p w:rsidR="00971948" w:rsidRPr="00F72933" w:rsidRDefault="00971948" w:rsidP="004E2C20">
            <w:pPr>
              <w:spacing w:line="288" w:lineRule="auto"/>
              <w:jc w:val="center"/>
              <w:rPr>
                <w:rFonts w:ascii="Century Gothic" w:hAnsi="Century Gothic"/>
                <w:sz w:val="20"/>
                <w:szCs w:val="20"/>
              </w:rPr>
            </w:pPr>
          </w:p>
        </w:tc>
        <w:tc>
          <w:tcPr>
            <w:tcW w:w="283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Bezpośrednia rekonstrukcja warstw MPR bez konieczności wstępnej rekonstrukcji cienkich warstw </w:t>
            </w:r>
            <w:proofErr w:type="spellStart"/>
            <w:r w:rsidRPr="00F72933">
              <w:rPr>
                <w:rFonts w:ascii="Century Gothic" w:eastAsia="Times New Roman" w:hAnsi="Century Gothic" w:cs="Arial"/>
                <w:sz w:val="20"/>
                <w:szCs w:val="20"/>
                <w:lang w:eastAsia="pl-PL"/>
              </w:rPr>
              <w:t>aksjalnych</w:t>
            </w:r>
            <w:proofErr w:type="spellEnd"/>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tcPr>
          <w:p w:rsidR="00971948" w:rsidRPr="00F72933" w:rsidRDefault="00971948" w:rsidP="004E2C20">
            <w:pPr>
              <w:spacing w:line="288" w:lineRule="auto"/>
              <w:jc w:val="center"/>
              <w:rPr>
                <w:rFonts w:ascii="Century Gothic" w:hAnsi="Century Gothic"/>
                <w:sz w:val="20"/>
                <w:szCs w:val="20"/>
              </w:rPr>
            </w:pPr>
          </w:p>
        </w:tc>
        <w:tc>
          <w:tcPr>
            <w:tcW w:w="283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Prezentacje </w:t>
            </w:r>
            <w:proofErr w:type="spellStart"/>
            <w:r w:rsidRPr="00F72933">
              <w:rPr>
                <w:rFonts w:ascii="Century Gothic" w:eastAsia="Times New Roman" w:hAnsi="Century Gothic" w:cs="Arial"/>
                <w:sz w:val="20"/>
                <w:szCs w:val="20"/>
                <w:lang w:eastAsia="pl-PL"/>
              </w:rPr>
              <w:t>cine</w:t>
            </w:r>
            <w:proofErr w:type="spellEnd"/>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tcPr>
          <w:p w:rsidR="00971948" w:rsidRPr="00F72933" w:rsidRDefault="00971948" w:rsidP="004E2C20">
            <w:pPr>
              <w:spacing w:line="288" w:lineRule="auto"/>
              <w:jc w:val="center"/>
              <w:rPr>
                <w:rFonts w:ascii="Century Gothic" w:hAnsi="Century Gothic"/>
                <w:sz w:val="20"/>
                <w:szCs w:val="20"/>
              </w:rPr>
            </w:pPr>
          </w:p>
        </w:tc>
        <w:tc>
          <w:tcPr>
            <w:tcW w:w="283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Bezpośrednie rekonstrukcje objętościowe bez konieczności wykonywania najpierw rekonstrukcji cienkowarstwowych </w:t>
            </w:r>
            <w:proofErr w:type="spellStart"/>
            <w:r w:rsidRPr="00F72933">
              <w:rPr>
                <w:rFonts w:ascii="Century Gothic" w:eastAsia="Times New Roman" w:hAnsi="Century Gothic" w:cs="Arial"/>
                <w:sz w:val="20"/>
                <w:szCs w:val="20"/>
                <w:lang w:eastAsia="pl-PL"/>
              </w:rPr>
              <w:t>aksjalnych</w:t>
            </w:r>
            <w:proofErr w:type="spellEnd"/>
            <w:r w:rsidRPr="00F72933">
              <w:rPr>
                <w:rFonts w:ascii="Century Gothic" w:eastAsia="Times New Roman" w:hAnsi="Century Gothic" w:cs="Arial"/>
                <w:sz w:val="20"/>
                <w:szCs w:val="20"/>
                <w:lang w:eastAsia="pl-PL"/>
              </w:rPr>
              <w:t>.</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tcPr>
          <w:p w:rsidR="00971948" w:rsidRPr="00F72933" w:rsidRDefault="00971948" w:rsidP="004E2C20">
            <w:pPr>
              <w:spacing w:line="288" w:lineRule="auto"/>
              <w:jc w:val="center"/>
              <w:rPr>
                <w:rFonts w:ascii="Century Gothic" w:hAnsi="Century Gothic"/>
                <w:sz w:val="20"/>
                <w:szCs w:val="20"/>
              </w:rPr>
            </w:pPr>
          </w:p>
        </w:tc>
        <w:tc>
          <w:tcPr>
            <w:tcW w:w="283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Pomiary geometryczne (długości / kątów / powierzchni / objętości)</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tcPr>
          <w:p w:rsidR="00971948" w:rsidRPr="00F72933" w:rsidRDefault="00971948" w:rsidP="004E2C20">
            <w:pPr>
              <w:spacing w:line="288" w:lineRule="auto"/>
              <w:jc w:val="center"/>
              <w:rPr>
                <w:rFonts w:ascii="Century Gothic" w:hAnsi="Century Gothic"/>
                <w:sz w:val="20"/>
                <w:szCs w:val="20"/>
              </w:rPr>
            </w:pPr>
          </w:p>
        </w:tc>
        <w:tc>
          <w:tcPr>
            <w:tcW w:w="283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Pomiary analityczne (pomiar poziomu gęstości, profile gęstości, analiza skanu dynamicznego).</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tcPr>
          <w:p w:rsidR="00971948" w:rsidRPr="00F72933" w:rsidRDefault="00971948" w:rsidP="004E2C20">
            <w:pPr>
              <w:spacing w:line="288" w:lineRule="auto"/>
              <w:jc w:val="center"/>
              <w:rPr>
                <w:rFonts w:ascii="Century Gothic" w:hAnsi="Century Gothic"/>
                <w:sz w:val="20"/>
                <w:szCs w:val="20"/>
              </w:rPr>
            </w:pPr>
          </w:p>
        </w:tc>
        <w:tc>
          <w:tcPr>
            <w:tcW w:w="283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Obliczanie całkowitej dawki ekspozycyjnej (DLP lub </w:t>
            </w:r>
            <w:proofErr w:type="spellStart"/>
            <w:r w:rsidRPr="00F72933">
              <w:rPr>
                <w:rFonts w:ascii="Century Gothic" w:eastAsia="Times New Roman" w:hAnsi="Century Gothic" w:cs="Arial"/>
                <w:sz w:val="20"/>
                <w:szCs w:val="20"/>
                <w:lang w:eastAsia="pl-PL"/>
              </w:rPr>
              <w:t>CTDIvol</w:t>
            </w:r>
            <w:proofErr w:type="spellEnd"/>
            <w:r w:rsidRPr="00F72933">
              <w:rPr>
                <w:rFonts w:ascii="Century Gothic" w:eastAsia="Times New Roman" w:hAnsi="Century Gothic" w:cs="Arial"/>
                <w:sz w:val="20"/>
                <w:szCs w:val="20"/>
                <w:lang w:eastAsia="pl-PL"/>
              </w:rPr>
              <w:t>), jaką uzyskał pacjent w trakcie badania i jej prezentacja na ekranie konsoli operatorskiej.</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tcPr>
          <w:p w:rsidR="00971948" w:rsidRPr="00F72933" w:rsidRDefault="00971948" w:rsidP="004E2C20">
            <w:pPr>
              <w:spacing w:line="288" w:lineRule="auto"/>
              <w:jc w:val="center"/>
              <w:rPr>
                <w:rFonts w:ascii="Century Gothic" w:hAnsi="Century Gothic"/>
                <w:sz w:val="20"/>
                <w:szCs w:val="20"/>
              </w:rPr>
            </w:pPr>
          </w:p>
        </w:tc>
        <w:tc>
          <w:tcPr>
            <w:tcW w:w="283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Wielozadaniowość / wielodostęp, w tym możliwość automatycznej rekonstrukcji, </w:t>
            </w:r>
            <w:r w:rsidRPr="00F72933">
              <w:rPr>
                <w:rFonts w:ascii="Century Gothic" w:eastAsia="Times New Roman" w:hAnsi="Century Gothic" w:cs="Arial"/>
                <w:sz w:val="20"/>
                <w:szCs w:val="20"/>
                <w:lang w:eastAsia="pl-PL"/>
              </w:rPr>
              <w:lastRenderedPageBreak/>
              <w:t>archiwizacji i dokumentacji w tle (w trakcie skanowania)</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lastRenderedPageBreak/>
              <w:t>TAK</w:t>
            </w:r>
          </w:p>
        </w:tc>
        <w:tc>
          <w:tcPr>
            <w:tcW w:w="4535" w:type="dxa"/>
            <w:tcBorders>
              <w:top w:val="single" w:sz="4" w:space="0" w:color="auto"/>
              <w:left w:val="single" w:sz="4" w:space="0" w:color="auto"/>
              <w:bottom w:val="single" w:sz="4" w:space="0" w:color="auto"/>
              <w:right w:val="single" w:sz="4" w:space="0" w:color="auto"/>
            </w:tcBorders>
          </w:tcPr>
          <w:p w:rsidR="00971948" w:rsidRPr="00F72933" w:rsidRDefault="00971948" w:rsidP="004E2C20">
            <w:pPr>
              <w:spacing w:line="288" w:lineRule="auto"/>
              <w:jc w:val="center"/>
              <w:rPr>
                <w:rFonts w:ascii="Century Gothic" w:hAnsi="Century Gothic"/>
                <w:sz w:val="20"/>
                <w:szCs w:val="20"/>
              </w:rPr>
            </w:pPr>
          </w:p>
        </w:tc>
        <w:tc>
          <w:tcPr>
            <w:tcW w:w="283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vAlign w:val="center"/>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Kompletny zestaw protokołów do badania wszystkich obszarów anatomicznych , z możliwością ich projektowania i zapamiętywania</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tcPr>
          <w:p w:rsidR="00971948" w:rsidRPr="00F72933" w:rsidRDefault="00971948" w:rsidP="004E2C20">
            <w:pPr>
              <w:spacing w:line="288" w:lineRule="auto"/>
              <w:jc w:val="center"/>
              <w:rPr>
                <w:rFonts w:ascii="Century Gothic" w:hAnsi="Century Gothic"/>
                <w:sz w:val="20"/>
                <w:szCs w:val="20"/>
              </w:rPr>
            </w:pPr>
          </w:p>
        </w:tc>
        <w:tc>
          <w:tcPr>
            <w:tcW w:w="283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Oprogramowanie do synchronizacji startu badania spiralnego na podstawie automatycznej analizy napływu środka cieniującego w zadanej warstwie bez wykonywania wstrzyknięć testowych.</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tcPr>
          <w:p w:rsidR="00971948" w:rsidRPr="00F72933" w:rsidRDefault="00971948" w:rsidP="004E2C20">
            <w:pPr>
              <w:spacing w:line="288" w:lineRule="auto"/>
              <w:jc w:val="center"/>
              <w:rPr>
                <w:rFonts w:ascii="Century Gothic" w:hAnsi="Century Gothic"/>
                <w:sz w:val="20"/>
                <w:szCs w:val="20"/>
              </w:rPr>
            </w:pPr>
          </w:p>
        </w:tc>
        <w:tc>
          <w:tcPr>
            <w:tcW w:w="283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Automatyczny dobór napięcia anodowego w protokołach badań w zależności od badanej anatomii i rodzaju badania</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971948">
        <w:tc>
          <w:tcPr>
            <w:tcW w:w="676" w:type="dxa"/>
            <w:tcBorders>
              <w:top w:val="single" w:sz="4" w:space="0" w:color="auto"/>
              <w:left w:val="single" w:sz="4" w:space="0" w:color="auto"/>
              <w:bottom w:val="single" w:sz="4" w:space="0" w:color="auto"/>
              <w:right w:val="single" w:sz="4" w:space="0" w:color="auto"/>
            </w:tcBorders>
            <w:hideMark/>
          </w:tcPr>
          <w:p w:rsidR="00971948" w:rsidRPr="00F72933" w:rsidRDefault="00971948" w:rsidP="001A32C6">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Automatyczne ustawianie zakresu badania, dla danego pacjenta, na podstawie znaczników anatomicznych i protokołu badania</w:t>
            </w:r>
          </w:p>
        </w:tc>
        <w:tc>
          <w:tcPr>
            <w:tcW w:w="1984" w:type="dxa"/>
            <w:tcBorders>
              <w:top w:val="single" w:sz="4" w:space="0" w:color="auto"/>
              <w:left w:val="single" w:sz="4" w:space="0" w:color="auto"/>
              <w:bottom w:val="single" w:sz="4" w:space="0" w:color="auto"/>
              <w:right w:val="single" w:sz="4" w:space="0" w:color="auto"/>
            </w:tcBorders>
            <w:vAlign w:val="bottom"/>
            <w:hideMark/>
          </w:tcPr>
          <w:p w:rsidR="00971948" w:rsidRPr="00F72933" w:rsidRDefault="00971948"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971948" w:rsidRPr="00F72933" w:rsidRDefault="00971948" w:rsidP="004E2C20">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971948" w:rsidRPr="00F72933" w:rsidRDefault="00743FEF" w:rsidP="00090ADF">
            <w:pPr>
              <w:spacing w:line="288" w:lineRule="auto"/>
              <w:rPr>
                <w:rFonts w:ascii="Century Gothic" w:hAnsi="Century Gothic"/>
                <w:sz w:val="16"/>
                <w:szCs w:val="16"/>
              </w:rPr>
            </w:pPr>
            <w:r w:rsidRPr="00F72933">
              <w:rPr>
                <w:rFonts w:ascii="Century Gothic" w:hAnsi="Century Gothic"/>
                <w:sz w:val="16"/>
                <w:szCs w:val="16"/>
              </w:rPr>
              <w:t xml:space="preserve">tak – </w:t>
            </w:r>
            <w:r w:rsidR="00090ADF" w:rsidRPr="00F72933">
              <w:rPr>
                <w:rFonts w:ascii="Century Gothic" w:hAnsi="Century Gothic"/>
                <w:sz w:val="16"/>
                <w:szCs w:val="16"/>
              </w:rPr>
              <w:t>1</w:t>
            </w:r>
            <w:r w:rsidRPr="00F72933">
              <w:rPr>
                <w:rFonts w:ascii="Century Gothic" w:hAnsi="Century Gothic"/>
                <w:sz w:val="16"/>
                <w:szCs w:val="16"/>
              </w:rPr>
              <w:t xml:space="preserve"> pkt., nie – 0 pkt.</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Automatyczne oznaczanie kręgów i wyznaczanie kątów nachylenia płaszczyzn </w:t>
            </w:r>
            <w:r w:rsidRPr="00F72933">
              <w:rPr>
                <w:rFonts w:ascii="Century Gothic" w:eastAsia="Times New Roman" w:hAnsi="Century Gothic" w:cs="Arial"/>
                <w:sz w:val="20"/>
                <w:szCs w:val="20"/>
                <w:lang w:eastAsia="pl-PL"/>
              </w:rPr>
              <w:lastRenderedPageBreak/>
              <w:t>rekonstrukcji kręgów w badaniach kręgosłupa</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lastRenderedPageBreak/>
              <w:t>podać</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rPr>
                <w:rFonts w:ascii="Century Gothic" w:hAnsi="Century Gothic"/>
                <w:sz w:val="16"/>
                <w:szCs w:val="16"/>
              </w:rPr>
            </w:pPr>
            <w:r w:rsidRPr="00F72933">
              <w:rPr>
                <w:rFonts w:ascii="Century Gothic" w:hAnsi="Century Gothic"/>
                <w:sz w:val="16"/>
                <w:szCs w:val="16"/>
              </w:rPr>
              <w:t>tak – 2 pkt., nie – 0 pkt.</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vAlign w:val="center"/>
            <w:hideMark/>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Automatyczne alarmowanie obsługi o możliwości przekroczenia dawki referencyjnej w danym badaniu (przed wykonaniem badania), oraz ewidencjonowanie tego faktu w przypadku kontynuowania badania bez wprowadzania zmian</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spacing w:line="288" w:lineRule="auto"/>
              <w:jc w:val="center"/>
              <w:rPr>
                <w:rFonts w:ascii="Century Gothic" w:hAnsi="Century Gothic"/>
                <w:sz w:val="20"/>
                <w:szCs w:val="20"/>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rPr>
                <w:rFonts w:ascii="Century Gothic" w:hAnsi="Century Gothic"/>
                <w:sz w:val="16"/>
                <w:szCs w:val="16"/>
              </w:rPr>
            </w:pP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Integracja </w:t>
            </w:r>
            <w:proofErr w:type="spellStart"/>
            <w:r w:rsidRPr="00F72933">
              <w:rPr>
                <w:rFonts w:ascii="Century Gothic" w:eastAsia="Times New Roman" w:hAnsi="Century Gothic" w:cs="Arial"/>
                <w:sz w:val="20"/>
                <w:szCs w:val="20"/>
                <w:lang w:eastAsia="pl-PL"/>
              </w:rPr>
              <w:t>wstrzykiwacza</w:t>
            </w:r>
            <w:proofErr w:type="spellEnd"/>
            <w:r w:rsidRPr="00F72933">
              <w:rPr>
                <w:rFonts w:ascii="Century Gothic" w:eastAsia="Times New Roman" w:hAnsi="Century Gothic" w:cs="Arial"/>
                <w:sz w:val="20"/>
                <w:szCs w:val="20"/>
                <w:lang w:eastAsia="pl-PL"/>
              </w:rPr>
              <w:t xml:space="preserve"> środka cieniującego z tomografem</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spacing w:line="288" w:lineRule="auto"/>
              <w:jc w:val="center"/>
              <w:rPr>
                <w:rFonts w:ascii="Century Gothic" w:hAnsi="Century Gothic"/>
                <w:sz w:val="20"/>
                <w:szCs w:val="20"/>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Sterowanie dostarczonym </w:t>
            </w:r>
            <w:proofErr w:type="spellStart"/>
            <w:r w:rsidRPr="00F72933">
              <w:rPr>
                <w:rFonts w:ascii="Century Gothic" w:eastAsia="Times New Roman" w:hAnsi="Century Gothic" w:cs="Arial"/>
                <w:sz w:val="20"/>
                <w:szCs w:val="20"/>
                <w:lang w:eastAsia="pl-PL"/>
              </w:rPr>
              <w:t>wstrzykiwaczem</w:t>
            </w:r>
            <w:proofErr w:type="spellEnd"/>
            <w:r w:rsidRPr="00F72933">
              <w:rPr>
                <w:rFonts w:ascii="Century Gothic" w:eastAsia="Times New Roman" w:hAnsi="Century Gothic" w:cs="Arial"/>
                <w:sz w:val="20"/>
                <w:szCs w:val="20"/>
                <w:lang w:eastAsia="pl-PL"/>
              </w:rPr>
              <w:t xml:space="preserve"> bezpośrednio z konsoli tomografu komputerowego. Możliwość programowania i zapamiętywania parametrów środka kontrastowego bezpośrednio w protokole badania na konsoli operatorskiej.</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090ADF" w:rsidP="00090ADF">
            <w:pPr>
              <w:spacing w:line="288" w:lineRule="auto"/>
              <w:rPr>
                <w:rFonts w:ascii="Century Gothic" w:hAnsi="Century Gothic"/>
                <w:sz w:val="16"/>
                <w:szCs w:val="16"/>
              </w:rPr>
            </w:pPr>
            <w:r w:rsidRPr="00F72933">
              <w:rPr>
                <w:rFonts w:ascii="Century Gothic" w:hAnsi="Century Gothic"/>
                <w:sz w:val="16"/>
                <w:szCs w:val="16"/>
              </w:rPr>
              <w:t>tak – 2 pkt., nie – 0 pkt.</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rPr>
                <w:rFonts w:ascii="Century Gothic" w:eastAsia="Times New Roman" w:hAnsi="Century Gothic" w:cs="Arial"/>
                <w:b/>
                <w:bCs/>
                <w:sz w:val="20"/>
                <w:szCs w:val="20"/>
                <w:lang w:eastAsia="pl-PL"/>
              </w:rPr>
            </w:pPr>
            <w:r w:rsidRPr="00F72933">
              <w:rPr>
                <w:rFonts w:ascii="Century Gothic" w:eastAsia="Times New Roman" w:hAnsi="Century Gothic" w:cs="Arial"/>
                <w:b/>
                <w:bCs/>
                <w:sz w:val="20"/>
                <w:szCs w:val="20"/>
                <w:lang w:eastAsia="pl-PL"/>
              </w:rPr>
              <w:t>STANOWISKO LEKARSKIE</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16"/>
                <w:szCs w:val="16"/>
                <w:lang w:eastAsia="pl-PL"/>
              </w:rPr>
            </w:pP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Konsola lekarska, dwumonitorowa. Przekątna kolorowego monitora z aktywną matrycą ciekłokrystaliczną typu Flat min.24” </w:t>
            </w:r>
            <w:r w:rsidRPr="00F72933">
              <w:rPr>
                <w:rFonts w:ascii="Century Gothic" w:eastAsia="Times New Roman" w:hAnsi="Century Gothic" w:cs="Arial"/>
                <w:sz w:val="20"/>
                <w:szCs w:val="20"/>
                <w:lang w:eastAsia="pl-PL"/>
              </w:rPr>
              <w:lastRenderedPageBreak/>
              <w:t>lub konsola lekarka jednomonitorowa, ale o przekątnej min. 29’’</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lastRenderedPageBreak/>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Interfejs sieciowy w formacie DICOM 3.0 z następującymi funkcjami:- DICOM </w:t>
            </w:r>
            <w:proofErr w:type="spellStart"/>
            <w:r w:rsidRPr="00F72933">
              <w:rPr>
                <w:rFonts w:ascii="Century Gothic" w:eastAsia="Times New Roman" w:hAnsi="Century Gothic" w:cs="Arial"/>
                <w:sz w:val="20"/>
                <w:szCs w:val="20"/>
                <w:lang w:eastAsia="pl-PL"/>
              </w:rPr>
              <w:t>Print</w:t>
            </w:r>
            <w:proofErr w:type="spellEnd"/>
            <w:r w:rsidRPr="00F72933">
              <w:rPr>
                <w:rFonts w:ascii="Century Gothic" w:eastAsia="Times New Roman" w:hAnsi="Century Gothic" w:cs="Arial"/>
                <w:sz w:val="20"/>
                <w:szCs w:val="20"/>
                <w:lang w:eastAsia="pl-PL"/>
              </w:rPr>
              <w:br/>
              <w:t xml:space="preserve">- DICOM Storage </w:t>
            </w:r>
            <w:proofErr w:type="spellStart"/>
            <w:r w:rsidRPr="00F72933">
              <w:rPr>
                <w:rFonts w:ascii="Century Gothic" w:eastAsia="Times New Roman" w:hAnsi="Century Gothic" w:cs="Arial"/>
                <w:sz w:val="20"/>
                <w:szCs w:val="20"/>
                <w:lang w:eastAsia="pl-PL"/>
              </w:rPr>
              <w:t>Commitment</w:t>
            </w:r>
            <w:proofErr w:type="spellEnd"/>
            <w:r w:rsidRPr="00F72933">
              <w:rPr>
                <w:rFonts w:ascii="Century Gothic" w:eastAsia="Times New Roman" w:hAnsi="Century Gothic" w:cs="Arial"/>
                <w:sz w:val="20"/>
                <w:szCs w:val="20"/>
                <w:lang w:eastAsia="pl-PL"/>
              </w:rPr>
              <w:br/>
              <w:t xml:space="preserve">- DICOM </w:t>
            </w:r>
            <w:proofErr w:type="spellStart"/>
            <w:r w:rsidRPr="00F72933">
              <w:rPr>
                <w:rFonts w:ascii="Century Gothic" w:eastAsia="Times New Roman" w:hAnsi="Century Gothic" w:cs="Arial"/>
                <w:sz w:val="20"/>
                <w:szCs w:val="20"/>
                <w:lang w:eastAsia="pl-PL"/>
              </w:rPr>
              <w:t>Sent</w:t>
            </w:r>
            <w:proofErr w:type="spellEnd"/>
            <w:r w:rsidRPr="00F72933">
              <w:rPr>
                <w:rFonts w:ascii="Century Gothic" w:eastAsia="Times New Roman" w:hAnsi="Century Gothic" w:cs="Arial"/>
                <w:sz w:val="20"/>
                <w:szCs w:val="20"/>
                <w:lang w:eastAsia="pl-PL"/>
              </w:rPr>
              <w:t xml:space="preserve"> / </w:t>
            </w:r>
            <w:proofErr w:type="spellStart"/>
            <w:r w:rsidRPr="00F72933">
              <w:rPr>
                <w:rFonts w:ascii="Century Gothic" w:eastAsia="Times New Roman" w:hAnsi="Century Gothic" w:cs="Arial"/>
                <w:sz w:val="20"/>
                <w:szCs w:val="20"/>
                <w:lang w:eastAsia="pl-PL"/>
              </w:rPr>
              <w:t>Receive</w:t>
            </w:r>
            <w:proofErr w:type="spellEnd"/>
            <w:r w:rsidRPr="00F72933">
              <w:rPr>
                <w:rFonts w:ascii="Century Gothic" w:eastAsia="Times New Roman" w:hAnsi="Century Gothic" w:cs="Arial"/>
                <w:sz w:val="20"/>
                <w:szCs w:val="20"/>
                <w:lang w:eastAsia="pl-PL"/>
              </w:rPr>
              <w:br/>
              <w:t>- DICOM Query/</w:t>
            </w:r>
            <w:proofErr w:type="spellStart"/>
            <w:r w:rsidRPr="00F72933">
              <w:rPr>
                <w:rFonts w:ascii="Century Gothic" w:eastAsia="Times New Roman" w:hAnsi="Century Gothic" w:cs="Arial"/>
                <w:sz w:val="20"/>
                <w:szCs w:val="20"/>
                <w:lang w:eastAsia="pl-PL"/>
              </w:rPr>
              <w:t>Retrieve</w:t>
            </w:r>
            <w:proofErr w:type="spellEnd"/>
            <w:r w:rsidRPr="00F72933">
              <w:rPr>
                <w:rFonts w:ascii="Century Gothic" w:eastAsia="Times New Roman" w:hAnsi="Century Gothic" w:cs="Arial"/>
                <w:sz w:val="20"/>
                <w:szCs w:val="20"/>
                <w:lang w:eastAsia="pl-PL"/>
              </w:rPr>
              <w:t xml:space="preserve"> SCU</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Jednoczesna prezentacja i odczyt, z synchronizacją przestrzenną, danych obrazowych CT, MR, PET-CT</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Możliwość jednoczesnej edycji badań min.4 różnych pacjentów. Przełączanie pomiędzy badaniami różnych pacjentów nie wymagające zamykania załadowanych badań.</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Pomiary geometryczne (długości, kątów, powierzchni)</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Automatyczna synchronizacja wyświetlanych serii badania niezależna od grubości warstw.  Możliwość </w:t>
            </w:r>
            <w:r w:rsidRPr="00F72933">
              <w:rPr>
                <w:rFonts w:ascii="Century Gothic" w:eastAsia="Times New Roman" w:hAnsi="Century Gothic" w:cs="Arial"/>
                <w:sz w:val="20"/>
                <w:szCs w:val="20"/>
                <w:lang w:eastAsia="pl-PL"/>
              </w:rPr>
              <w:lastRenderedPageBreak/>
              <w:t>synchronicznego wyświetlania min. 4 serii badania</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lastRenderedPageBreak/>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Zestaw predefiniowanych układów wyświetlania (layoutów), skojarzony z zastosowaną aplikacją, np. onkologiczna/naczyniowa. Możliwość indywidualnego dopasowania układów wyświetlania przez każdego użytkownika, z możliwością zapamiętania.</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Rekonstrukcje MIP, VRT</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Predefiniowana paleta ustawień dla rekonstrukcji VRT uwzględniająca typy badań, obszary anatomiczne</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Rekonstrukcje 3D typu MPR (Multi </w:t>
            </w:r>
            <w:proofErr w:type="spellStart"/>
            <w:r w:rsidRPr="00F72933">
              <w:rPr>
                <w:rFonts w:ascii="Century Gothic" w:eastAsia="Times New Roman" w:hAnsi="Century Gothic" w:cs="Arial"/>
                <w:sz w:val="20"/>
                <w:szCs w:val="20"/>
                <w:lang w:eastAsia="pl-PL"/>
              </w:rPr>
              <w:t>PlanarReconstruction</w:t>
            </w:r>
            <w:proofErr w:type="spellEnd"/>
            <w:r w:rsidRPr="00F72933">
              <w:rPr>
                <w:rFonts w:ascii="Century Gothic" w:eastAsia="Times New Roman" w:hAnsi="Century Gothic" w:cs="Arial"/>
                <w:sz w:val="20"/>
                <w:szCs w:val="20"/>
                <w:lang w:eastAsia="pl-PL"/>
              </w:rPr>
              <w:t>), w tym wzdłuż dowolnej prostej (równoległe lub promieniste) lub krzywej</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Pomiary geometryczne (odległości, kąty)</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Elementy manipulacji obrazem (m. in.  przedstawienie w negatywie, obrót obrazu i </w:t>
            </w:r>
            <w:r w:rsidRPr="00F72933">
              <w:rPr>
                <w:rFonts w:ascii="Century Gothic" w:eastAsia="Times New Roman" w:hAnsi="Century Gothic" w:cs="Arial"/>
                <w:sz w:val="20"/>
                <w:szCs w:val="20"/>
                <w:lang w:eastAsia="pl-PL"/>
              </w:rPr>
              <w:lastRenderedPageBreak/>
              <w:t>odbicia lustrzane, powiększenie obrazu, dodawanie obrazów).</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lastRenderedPageBreak/>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Fuzja badań z różnych modalności jak: CT/MR, CT/SPECT, CT/PET</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Automatyczne przetwarzanie otrzymanych danych w oparciu o kontekst kliniczny badania z możliwością automatycznego przypisywania procedur obrazowych do obrazów na podstawie informacji zawartych w nagłówkach DICOM. Automatyczne załadowanie obrazów w predefiniowane segmenty.</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Automatyczne usuwanie struktur kostnych z pozostawieniem wyłącznie </w:t>
            </w:r>
            <w:proofErr w:type="spellStart"/>
            <w:r w:rsidRPr="00F72933">
              <w:rPr>
                <w:rFonts w:ascii="Century Gothic" w:eastAsia="Times New Roman" w:hAnsi="Century Gothic" w:cs="Arial"/>
                <w:sz w:val="20"/>
                <w:szCs w:val="20"/>
                <w:lang w:eastAsia="pl-PL"/>
              </w:rPr>
              <w:t>zakontrastowanego</w:t>
            </w:r>
            <w:proofErr w:type="spellEnd"/>
            <w:r w:rsidRPr="00F72933">
              <w:rPr>
                <w:rFonts w:ascii="Century Gothic" w:eastAsia="Times New Roman" w:hAnsi="Century Gothic" w:cs="Arial"/>
                <w:sz w:val="20"/>
                <w:szCs w:val="20"/>
                <w:lang w:eastAsia="pl-PL"/>
              </w:rPr>
              <w:t xml:space="preserve"> drzewa naczyniowego</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Automatyczne usuwania obrazu stołu z obrazów CT</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Automatyczne/ręczne numerowanie kręgów kręgosłupa w badaniach odcinkowych jak i całego kręgosłupa w badaniach CT i MR</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tak – 1 pkt.</w:t>
            </w:r>
          </w:p>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nie – 0 pkt.</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Automatyczne numerowanie żeber w badaniach CT</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tak – 1 pkt.</w:t>
            </w:r>
          </w:p>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nie – 0 pkt.</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Automatyczne tworzenie listy zaznaczeń i pomiarów (znalezisk) wykonywanych w trakcie analizy z możliwością automatycznego (bez przewijania obrazów) wywołania sekwencji obrazów odpowiadającej wybranemu zaznaczeniu lub pomiarowi z utworzonej listy</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Oprogramowanie do automatycznej segmentacji i prezentacji w 3D zmian w narządach miąższowych, w tym w płucach, wątrobie oraz węzłach chłonnych wraz z automatycznym pomiarem zmiany zgodnie z RECIST 1.1, WHO i jej objętości </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Oprogramowanie do wykonywania badań porównawczych TK zmian ogniskowych narządów miąższowych z synchronizacją przestrzenną badania aktualnego z poprzednim </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Oprogramowanie do automatycznego pomiaru, w badaniach porównawczych TK </w:t>
            </w:r>
            <w:r w:rsidRPr="00F72933">
              <w:rPr>
                <w:rFonts w:ascii="Century Gothic" w:eastAsia="Times New Roman" w:hAnsi="Century Gothic" w:cs="Arial"/>
                <w:sz w:val="20"/>
                <w:szCs w:val="20"/>
                <w:lang w:eastAsia="pl-PL"/>
              </w:rPr>
              <w:lastRenderedPageBreak/>
              <w:t xml:space="preserve">zmian ogniskowych narządów miąższowych, różnicy parametrów: RECIST 1.1, WHO, objętości danej zmiany ogniskowej z badania aktualnego i poprzedniego (w jednostkach miary i procentowo) </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lastRenderedPageBreak/>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Oprogramowanie do wirtualnej </w:t>
            </w:r>
            <w:proofErr w:type="spellStart"/>
            <w:r w:rsidRPr="00F72933">
              <w:rPr>
                <w:rFonts w:ascii="Century Gothic" w:eastAsia="Times New Roman" w:hAnsi="Century Gothic" w:cs="Arial"/>
                <w:sz w:val="20"/>
                <w:szCs w:val="20"/>
                <w:lang w:eastAsia="pl-PL"/>
              </w:rPr>
              <w:t>kolonografii</w:t>
            </w:r>
            <w:proofErr w:type="spellEnd"/>
            <w:r w:rsidRPr="00F72933">
              <w:rPr>
                <w:rFonts w:ascii="Century Gothic" w:eastAsia="Times New Roman" w:hAnsi="Century Gothic" w:cs="Arial"/>
                <w:sz w:val="20"/>
                <w:szCs w:val="20"/>
                <w:lang w:eastAsia="pl-PL"/>
              </w:rPr>
              <w:t xml:space="preserve">, umożliwiające automatyczną segmentację jelita grubego, jednoczesną prezentację wnętrza jelita i projekcję przekrojów w trzech głównych płaszczyznach. Jednoczesna prezentacji badania </w:t>
            </w:r>
            <w:proofErr w:type="spellStart"/>
            <w:r w:rsidRPr="00F72933">
              <w:rPr>
                <w:rFonts w:ascii="Century Gothic" w:eastAsia="Times New Roman" w:hAnsi="Century Gothic" w:cs="Arial"/>
                <w:sz w:val="20"/>
                <w:szCs w:val="20"/>
                <w:lang w:eastAsia="pl-PL"/>
              </w:rPr>
              <w:t>kolonografii</w:t>
            </w:r>
            <w:proofErr w:type="spellEnd"/>
            <w:r w:rsidRPr="00F72933">
              <w:rPr>
                <w:rFonts w:ascii="Century Gothic" w:eastAsia="Times New Roman" w:hAnsi="Century Gothic" w:cs="Arial"/>
                <w:sz w:val="20"/>
                <w:szCs w:val="20"/>
                <w:lang w:eastAsia="pl-PL"/>
              </w:rPr>
              <w:t xml:space="preserve"> w dwóch pozycjach (na brzuchu i na plecach) z synchronizacją przestrzenną</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Oprogramowanie do oceny obwodowej struktury naczyniowej z rozwinięciem wzdłuż linii centralnej naczynia, pomiarem średnicy, pola przekroju w płaszczyźnie prostopadłej, światła naczynia i automatycznego wyznaczania </w:t>
            </w:r>
            <w:proofErr w:type="spellStart"/>
            <w:r w:rsidRPr="00F72933">
              <w:rPr>
                <w:rFonts w:ascii="Century Gothic" w:eastAsia="Times New Roman" w:hAnsi="Century Gothic" w:cs="Arial"/>
                <w:sz w:val="20"/>
                <w:szCs w:val="20"/>
                <w:lang w:eastAsia="pl-PL"/>
              </w:rPr>
              <w:t>stenozy</w:t>
            </w:r>
            <w:proofErr w:type="spellEnd"/>
            <w:r w:rsidRPr="00F72933">
              <w:rPr>
                <w:rFonts w:ascii="Century Gothic" w:eastAsia="Times New Roman" w:hAnsi="Century Gothic" w:cs="Arial"/>
                <w:sz w:val="20"/>
                <w:szCs w:val="20"/>
                <w:lang w:eastAsia="pl-PL"/>
              </w:rPr>
              <w:t xml:space="preserve"> oraz możliwością oceny blaszki miażdżycowej </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rPr>
                <w:rFonts w:ascii="Century Gothic" w:eastAsia="Times New Roman" w:hAnsi="Century Gothic" w:cs="Arial"/>
                <w:b/>
                <w:bCs/>
                <w:sz w:val="20"/>
                <w:szCs w:val="20"/>
                <w:lang w:eastAsia="pl-PL"/>
              </w:rPr>
            </w:pPr>
            <w:r w:rsidRPr="00F72933">
              <w:rPr>
                <w:rFonts w:ascii="Century Gothic" w:eastAsia="Times New Roman" w:hAnsi="Century Gothic" w:cs="Arial"/>
                <w:b/>
                <w:bCs/>
                <w:sz w:val="20"/>
                <w:szCs w:val="20"/>
                <w:lang w:eastAsia="pl-PL"/>
              </w:rPr>
              <w:t>POZOSTAŁE WYMAGANIA</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16"/>
                <w:szCs w:val="16"/>
                <w:lang w:eastAsia="pl-PL"/>
              </w:rPr>
            </w:pP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Zestaw firmowych fantomów serwisowych do kalibracji i testów podstawowych</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Automatyczny dwugłowicowy </w:t>
            </w:r>
            <w:proofErr w:type="spellStart"/>
            <w:r w:rsidRPr="00F72933">
              <w:rPr>
                <w:rFonts w:ascii="Century Gothic" w:eastAsia="Times New Roman" w:hAnsi="Century Gothic" w:cs="Arial"/>
                <w:sz w:val="20"/>
                <w:szCs w:val="20"/>
                <w:lang w:eastAsia="pl-PL"/>
              </w:rPr>
              <w:t>wstrzykiwacz</w:t>
            </w:r>
            <w:proofErr w:type="spellEnd"/>
            <w:r w:rsidRPr="00F72933">
              <w:rPr>
                <w:rFonts w:ascii="Century Gothic" w:eastAsia="Times New Roman" w:hAnsi="Century Gothic" w:cs="Arial"/>
                <w:sz w:val="20"/>
                <w:szCs w:val="20"/>
                <w:lang w:eastAsia="pl-PL"/>
              </w:rPr>
              <w:t xml:space="preserve"> z możliwością równoczesnego, symultanicznego podawania środka kontrastowego i roztworu soli fizjologicznej z obu wkładów jednocześnie, z opcją zaprogramowania procentowej wartości tak wstrzykiwanego roztworu przez operatora, zintegrowany z tomografem</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r w:rsidR="007964D1">
              <w:rPr>
                <w:rFonts w:ascii="Century Gothic" w:eastAsia="Times New Roman" w:hAnsi="Century Gothic" w:cs="Arial"/>
                <w:sz w:val="20"/>
                <w:szCs w:val="20"/>
                <w:lang w:eastAsia="pl-PL"/>
              </w:rPr>
              <w:t xml:space="preserve">, </w:t>
            </w:r>
            <w:bookmarkStart w:id="0" w:name="_GoBack"/>
            <w:bookmarkEnd w:id="0"/>
            <w:r w:rsidR="007964D1" w:rsidRPr="007964D1">
              <w:rPr>
                <w:rFonts w:ascii="Century Gothic" w:eastAsia="Times New Roman" w:hAnsi="Century Gothic" w:cs="Arial"/>
                <w:sz w:val="20"/>
                <w:szCs w:val="20"/>
                <w:highlight w:val="yellow"/>
                <w:lang w:eastAsia="pl-PL"/>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rPr>
                <w:rFonts w:ascii="Century Gothic" w:eastAsia="Times New Roman" w:hAnsi="Century Gothic" w:cs="Times New Roman"/>
                <w:sz w:val="16"/>
                <w:szCs w:val="16"/>
                <w:lang w:eastAsia="pl-PL"/>
              </w:rPr>
            </w:pPr>
            <w:proofErr w:type="spellStart"/>
            <w:r w:rsidRPr="00F72933">
              <w:rPr>
                <w:rFonts w:ascii="Century Gothic" w:eastAsia="Times New Roman" w:hAnsi="Century Gothic" w:cs="Times New Roman"/>
                <w:sz w:val="16"/>
                <w:szCs w:val="16"/>
                <w:lang w:eastAsia="pl-PL"/>
              </w:rPr>
              <w:t>wstrzykiwacz</w:t>
            </w:r>
            <w:proofErr w:type="spellEnd"/>
            <w:r w:rsidRPr="00F72933">
              <w:rPr>
                <w:rFonts w:ascii="Century Gothic" w:eastAsia="Times New Roman" w:hAnsi="Century Gothic" w:cs="Times New Roman"/>
                <w:sz w:val="16"/>
                <w:szCs w:val="16"/>
                <w:lang w:eastAsia="pl-PL"/>
              </w:rPr>
              <w:t xml:space="preserve"> kontrastu w pełni bezprzewodowy (zasilanie akumulatorowe oraz bezprzewodowa łączność strzykawki z ekranem zdalnym w sterowni) – 1 pkt.,</w:t>
            </w:r>
          </w:p>
          <w:p w:rsidR="00743FEF" w:rsidRPr="00F72933" w:rsidRDefault="00743FEF" w:rsidP="00743FEF">
            <w:pPr>
              <w:spacing w:line="288" w:lineRule="auto"/>
              <w:rPr>
                <w:rFonts w:ascii="Century Gothic" w:eastAsia="Times New Roman" w:hAnsi="Century Gothic" w:cs="Times New Roman"/>
                <w:sz w:val="16"/>
                <w:szCs w:val="16"/>
                <w:lang w:eastAsia="pl-PL"/>
              </w:rPr>
            </w:pPr>
            <w:r w:rsidRPr="00F72933">
              <w:rPr>
                <w:rFonts w:ascii="Century Gothic" w:eastAsia="Times New Roman" w:hAnsi="Century Gothic" w:cs="Times New Roman"/>
                <w:sz w:val="16"/>
                <w:szCs w:val="16"/>
                <w:lang w:eastAsia="pl-PL"/>
              </w:rPr>
              <w:t xml:space="preserve"> inne rozwiązania – 0 pkt.</w:t>
            </w:r>
          </w:p>
          <w:p w:rsidR="00743FEF" w:rsidRPr="00F72933" w:rsidRDefault="00743FEF" w:rsidP="00743FEF">
            <w:pPr>
              <w:spacing w:line="288" w:lineRule="auto"/>
              <w:rPr>
                <w:rFonts w:ascii="Century Gothic" w:eastAsia="Times New Roman" w:hAnsi="Century Gothic" w:cs="Times New Roman"/>
                <w:sz w:val="16"/>
                <w:szCs w:val="16"/>
                <w:lang w:eastAsia="pl-PL"/>
              </w:rPr>
            </w:pPr>
          </w:p>
          <w:p w:rsidR="00743FEF" w:rsidRPr="00F72933" w:rsidRDefault="00743FEF" w:rsidP="00743FEF">
            <w:pPr>
              <w:spacing w:before="100" w:beforeAutospacing="1" w:after="100" w:afterAutospacing="1" w:line="240" w:lineRule="auto"/>
              <w:rPr>
                <w:rFonts w:ascii="Century Gothic" w:eastAsia="Times New Roman" w:hAnsi="Century Gothic" w:cs="Times New Roman"/>
                <w:sz w:val="16"/>
                <w:szCs w:val="16"/>
                <w:lang w:eastAsia="pl-PL"/>
              </w:rPr>
            </w:pPr>
            <w:proofErr w:type="spellStart"/>
            <w:r w:rsidRPr="00F72933">
              <w:rPr>
                <w:rFonts w:ascii="Century Gothic" w:eastAsia="Times New Roman" w:hAnsi="Century Gothic" w:cs="Times New Roman"/>
                <w:sz w:val="16"/>
                <w:szCs w:val="16"/>
                <w:lang w:eastAsia="pl-PL"/>
              </w:rPr>
              <w:t>wstrzykiwacz</w:t>
            </w:r>
            <w:proofErr w:type="spellEnd"/>
            <w:r w:rsidRPr="00F72933">
              <w:rPr>
                <w:rFonts w:ascii="Century Gothic" w:eastAsia="Times New Roman" w:hAnsi="Century Gothic" w:cs="Times New Roman"/>
                <w:sz w:val="16"/>
                <w:szCs w:val="16"/>
                <w:lang w:eastAsia="pl-PL"/>
              </w:rPr>
              <w:t xml:space="preserve"> kontrastu pracujący na materiałach zużywalnych pozbawionych </w:t>
            </w:r>
            <w:proofErr w:type="spellStart"/>
            <w:r w:rsidRPr="00F72933">
              <w:rPr>
                <w:rFonts w:ascii="Century Gothic" w:eastAsia="Times New Roman" w:hAnsi="Century Gothic" w:cs="Times New Roman"/>
                <w:sz w:val="16"/>
                <w:szCs w:val="16"/>
                <w:lang w:eastAsia="pl-PL"/>
              </w:rPr>
              <w:t>ftalanów</w:t>
            </w:r>
            <w:proofErr w:type="spellEnd"/>
            <w:r w:rsidRPr="00F72933">
              <w:rPr>
                <w:rFonts w:ascii="Century Gothic" w:eastAsia="Times New Roman" w:hAnsi="Century Gothic" w:cs="Times New Roman"/>
                <w:sz w:val="16"/>
                <w:szCs w:val="16"/>
                <w:lang w:eastAsia="pl-PL"/>
              </w:rPr>
              <w:t xml:space="preserve"> dwu-2-etyloheksylowego (DEHP), </w:t>
            </w:r>
            <w:proofErr w:type="spellStart"/>
            <w:r w:rsidRPr="00F72933">
              <w:rPr>
                <w:rFonts w:ascii="Century Gothic" w:eastAsia="Times New Roman" w:hAnsi="Century Gothic" w:cs="Times New Roman"/>
                <w:sz w:val="16"/>
                <w:szCs w:val="16"/>
                <w:lang w:eastAsia="pl-PL"/>
              </w:rPr>
              <w:t>ftalanówdioktylu</w:t>
            </w:r>
            <w:proofErr w:type="spellEnd"/>
            <w:r w:rsidRPr="00F72933">
              <w:rPr>
                <w:rFonts w:ascii="Century Gothic" w:eastAsia="Times New Roman" w:hAnsi="Century Gothic" w:cs="Times New Roman"/>
                <w:sz w:val="16"/>
                <w:szCs w:val="16"/>
                <w:lang w:eastAsia="pl-PL"/>
              </w:rPr>
              <w:t xml:space="preserve"> (DOP), lateksu oraz pirogenów,</w:t>
            </w:r>
          </w:p>
          <w:p w:rsidR="00743FEF" w:rsidRPr="00F72933" w:rsidRDefault="00743FEF" w:rsidP="00743FEF">
            <w:pPr>
              <w:spacing w:before="100" w:beforeAutospacing="1" w:after="100" w:afterAutospacing="1" w:line="240" w:lineRule="auto"/>
              <w:rPr>
                <w:rFonts w:ascii="Century Gothic" w:eastAsia="Times New Roman" w:hAnsi="Century Gothic" w:cs="Times New Roman"/>
                <w:sz w:val="16"/>
                <w:szCs w:val="16"/>
                <w:lang w:eastAsia="pl-PL"/>
              </w:rPr>
            </w:pPr>
            <w:r w:rsidRPr="00F72933">
              <w:rPr>
                <w:rFonts w:ascii="Century Gothic" w:eastAsia="Times New Roman" w:hAnsi="Century Gothic" w:cs="Times New Roman"/>
                <w:sz w:val="16"/>
                <w:szCs w:val="16"/>
                <w:lang w:eastAsia="pl-PL"/>
              </w:rPr>
              <w:t>inne rozwiązania – 0 pkt.</w:t>
            </w:r>
          </w:p>
          <w:p w:rsidR="00743FEF" w:rsidRPr="00F72933" w:rsidRDefault="00743FEF" w:rsidP="00743FEF">
            <w:pPr>
              <w:spacing w:line="288" w:lineRule="auto"/>
              <w:rPr>
                <w:rFonts w:ascii="Century Gothic" w:hAnsi="Century Gothic"/>
                <w:sz w:val="16"/>
                <w:szCs w:val="16"/>
              </w:rPr>
            </w:pP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UPS  z minimum 3 minutowym podtrzymaniem napięcia, dla każdej konsoli</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both"/>
              <w:rPr>
                <w:rFonts w:ascii="Century Gothic" w:eastAsia="Times New Roman" w:hAnsi="Century Gothic" w:cs="Arial"/>
                <w:b/>
                <w:bCs/>
                <w:sz w:val="20"/>
                <w:szCs w:val="20"/>
                <w:lang w:eastAsia="pl-PL"/>
              </w:rPr>
            </w:pPr>
            <w:r w:rsidRPr="00F72933">
              <w:rPr>
                <w:rFonts w:ascii="Century Gothic" w:eastAsia="Times New Roman" w:hAnsi="Century Gothic" w:cs="Arial"/>
                <w:b/>
                <w:bCs/>
                <w:sz w:val="20"/>
                <w:szCs w:val="20"/>
                <w:lang w:eastAsia="pl-PL"/>
              </w:rPr>
              <w:t>SPRZĘT KOMPUTEROWY / PRACA W SIECIACH INFORMATYCZNYCH – wymagania ogólne</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16"/>
                <w:szCs w:val="16"/>
                <w:lang w:eastAsia="pl-PL"/>
              </w:rPr>
            </w:pP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Oferowane urządzenia posiadają  możliwość współpracy ze szpitalnymi sieciami informatycznymi - aparat oraz stacje </w:t>
            </w:r>
            <w:proofErr w:type="spellStart"/>
            <w:r w:rsidRPr="00F72933">
              <w:rPr>
                <w:rFonts w:ascii="Century Gothic" w:eastAsia="Times New Roman" w:hAnsi="Century Gothic" w:cs="Arial"/>
                <w:sz w:val="20"/>
                <w:szCs w:val="20"/>
                <w:lang w:eastAsia="pl-PL"/>
              </w:rPr>
              <w:t>postprocessingowe</w:t>
            </w:r>
            <w:proofErr w:type="spellEnd"/>
            <w:r w:rsidRPr="00F72933">
              <w:rPr>
                <w:rFonts w:ascii="Century Gothic" w:eastAsia="Times New Roman" w:hAnsi="Century Gothic" w:cs="Arial"/>
                <w:sz w:val="20"/>
                <w:szCs w:val="20"/>
                <w:lang w:eastAsia="pl-PL"/>
              </w:rPr>
              <w:t xml:space="preserve"> przygotowane do integracji z systemem RIS/PACS bez ponoszenia przez Zamawiającego dodatkowych kosztów względem wykonawcy niniejszego postępowania</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Aktualizacja oprogramowania zainstalowanego w dostarczonych urządzeniach komputerowych w okresie trwania gwarancji.</w:t>
            </w:r>
          </w:p>
          <w:p w:rsidR="00090ADF" w:rsidRPr="00F72933" w:rsidRDefault="00090ADF" w:rsidP="00090ADF">
            <w:pPr>
              <w:spacing w:before="100" w:beforeAutospacing="1" w:after="100" w:afterAutospacing="1" w:line="240" w:lineRule="auto"/>
              <w:rPr>
                <w:rFonts w:ascii="Century Gothic" w:eastAsia="Times New Roman" w:hAnsi="Century Gothic" w:cs="Arial"/>
                <w:i/>
                <w:sz w:val="20"/>
                <w:szCs w:val="20"/>
                <w:lang w:eastAsia="pl-PL"/>
              </w:rPr>
            </w:pPr>
            <w:r w:rsidRPr="00F72933">
              <w:rPr>
                <w:rFonts w:ascii="Century Gothic" w:eastAsia="Times New Roman" w:hAnsi="Century Gothic" w:cs="Arial"/>
                <w:i/>
                <w:sz w:val="16"/>
                <w:szCs w:val="16"/>
                <w:lang w:eastAsia="pl-PL"/>
              </w:rPr>
              <w:t xml:space="preserve">Uwaga - </w:t>
            </w:r>
            <w:r w:rsidRPr="00F72933">
              <w:rPr>
                <w:rFonts w:ascii="Century Gothic" w:eastAsia="Times New Roman" w:hAnsi="Century Gothic" w:cs="Times New Roman"/>
                <w:i/>
                <w:sz w:val="16"/>
                <w:szCs w:val="16"/>
                <w:lang w:eastAsia="pl-PL"/>
              </w:rPr>
              <w:t xml:space="preserve">wymaganie dotyczy oprogramowania, którego instalację w urządzeniu Zamawiającego zleca producent zachowując dotychczasową konfigurację i funkcjonalność urządzenia </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Do wszystkich dostarczonych urządzeń informatycznych (komputery, stacje robocze, itp.) oraz oprogramowania zostaną dołączone hasła administracyjne (o ile występują)</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Integracja aparatu z systemem informatycznym RIS Zamawiającego </w:t>
            </w:r>
            <w:r w:rsidRPr="00F72933">
              <w:rPr>
                <w:rFonts w:ascii="Century Gothic" w:eastAsia="Times New Roman" w:hAnsi="Century Gothic" w:cs="Arial"/>
                <w:sz w:val="20"/>
                <w:szCs w:val="20"/>
                <w:lang w:eastAsia="pl-PL"/>
              </w:rPr>
              <w:lastRenderedPageBreak/>
              <w:t>(</w:t>
            </w:r>
            <w:proofErr w:type="spellStart"/>
            <w:r w:rsidRPr="00F72933">
              <w:rPr>
                <w:rFonts w:ascii="Century Gothic" w:eastAsia="Times New Roman" w:hAnsi="Century Gothic" w:cs="Arial"/>
                <w:sz w:val="20"/>
                <w:szCs w:val="20"/>
                <w:lang w:eastAsia="pl-PL"/>
              </w:rPr>
              <w:t>Softmed</w:t>
            </w:r>
            <w:proofErr w:type="spellEnd"/>
            <w:r w:rsidRPr="00F72933">
              <w:rPr>
                <w:rFonts w:ascii="Century Gothic" w:eastAsia="Times New Roman" w:hAnsi="Century Gothic" w:cs="Arial"/>
                <w:sz w:val="20"/>
                <w:szCs w:val="20"/>
                <w:lang w:eastAsia="pl-PL"/>
              </w:rPr>
              <w:t xml:space="preserve"> Orion) w zakresie obsługi list roboczych </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lastRenderedPageBreak/>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Archiwizacja danych obrazowych w systemie PACS Zamawiającego wraz z uwzględnieniem mechanizmu Storage </w:t>
            </w:r>
            <w:proofErr w:type="spellStart"/>
            <w:r w:rsidRPr="00F72933">
              <w:rPr>
                <w:rFonts w:ascii="Century Gothic" w:eastAsia="Times New Roman" w:hAnsi="Century Gothic" w:cs="Arial"/>
                <w:sz w:val="20"/>
                <w:szCs w:val="20"/>
                <w:lang w:eastAsia="pl-PL"/>
              </w:rPr>
              <w:t>Commitment</w:t>
            </w:r>
            <w:proofErr w:type="spellEnd"/>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Czytelna wizualizacja stanu archiwizacji badań</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Konfiguracja systemów RIS (</w:t>
            </w:r>
            <w:proofErr w:type="spellStart"/>
            <w:r w:rsidRPr="00F72933">
              <w:rPr>
                <w:rFonts w:ascii="Century Gothic" w:eastAsia="Times New Roman" w:hAnsi="Century Gothic" w:cs="Arial"/>
                <w:sz w:val="20"/>
                <w:szCs w:val="20"/>
                <w:lang w:eastAsia="pl-PL"/>
              </w:rPr>
              <w:t>Softmed</w:t>
            </w:r>
            <w:proofErr w:type="spellEnd"/>
            <w:r w:rsidRPr="00F72933">
              <w:rPr>
                <w:rFonts w:ascii="Century Gothic" w:eastAsia="Times New Roman" w:hAnsi="Century Gothic" w:cs="Arial"/>
                <w:sz w:val="20"/>
                <w:szCs w:val="20"/>
                <w:lang w:eastAsia="pl-PL"/>
              </w:rPr>
              <w:t xml:space="preserve"> Orion) oraz PACS (</w:t>
            </w:r>
            <w:proofErr w:type="spellStart"/>
            <w:r w:rsidRPr="00F72933">
              <w:rPr>
                <w:rFonts w:ascii="Century Gothic" w:eastAsia="Times New Roman" w:hAnsi="Century Gothic" w:cs="Arial"/>
                <w:sz w:val="20"/>
                <w:szCs w:val="20"/>
                <w:lang w:eastAsia="pl-PL"/>
              </w:rPr>
              <w:t>AgfaImpax</w:t>
            </w:r>
            <w:proofErr w:type="spellEnd"/>
            <w:r w:rsidRPr="00F72933">
              <w:rPr>
                <w:rFonts w:ascii="Century Gothic" w:eastAsia="Times New Roman" w:hAnsi="Century Gothic" w:cs="Arial"/>
                <w:sz w:val="20"/>
                <w:szCs w:val="20"/>
                <w:lang w:eastAsia="pl-PL"/>
              </w:rPr>
              <w:t>) może być wykonana wyłącznie przez autoryzowany serwis tych systemów. Wszelkie koszty związane z integracją pokrywa Dostawca.</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Nieograniczone czasowo licencje na funkcjonalności DICOM</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Podstawowa konfiguracja parametrów DICOM, w szczególności dodanie lub modyfikacja węzłów DICOM możliwa do przeprowadzenia przez przeszkolonych pracowników Zamawiającego. </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W przypadku, gdy do uruchomienia dostarczanej aparatury medycznej Wykonawca potrzebuje wykonać dodatkowe elementy sieci komputerowej powinny spełnić następujące wymagania: Dla wykonania okablowania opartego o skrętkę miedzianą (UTP, FTP, STP) należy wykorzystać komponenty co najmniej kategorii 6a z zapewnieniem torów transmisyjnych klasy </w:t>
            </w:r>
            <w:proofErr w:type="spellStart"/>
            <w:r w:rsidRPr="00F72933">
              <w:rPr>
                <w:rFonts w:ascii="Century Gothic" w:eastAsia="Times New Roman" w:hAnsi="Century Gothic" w:cs="Arial"/>
                <w:sz w:val="20"/>
                <w:szCs w:val="20"/>
                <w:lang w:eastAsia="pl-PL"/>
              </w:rPr>
              <w:t>Ea</w:t>
            </w:r>
            <w:proofErr w:type="spellEnd"/>
            <w:r w:rsidRPr="00F72933">
              <w:rPr>
                <w:rFonts w:ascii="Century Gothic" w:eastAsia="Times New Roman" w:hAnsi="Century Gothic" w:cs="Arial"/>
                <w:sz w:val="20"/>
                <w:szCs w:val="20"/>
                <w:lang w:eastAsia="pl-PL"/>
              </w:rPr>
              <w:t xml:space="preserve">• Dla okablowania światłowodowego należy wykorzystać włókna wielomodowe klasy co najmniej OM3, a dla okablowania jednodomowego włókna klasy co najmniej OS2• Okablowanie powinno być ukryte przed łatwym dostępem (montaż podtynkowy, koryto PVC lub pod podłogą techniczną).• Okablowanie powinno być zakończone w gniazdach lub na panelach krosowych • Gniazda i panele krosowe powinny być czytelnie oznakowane w sposób unikalny w skali całego budynku • Jakość wykonanych komponentów zostanie potwierdzona pomiarami a wyniki pomiarów zgodności z klasą </w:t>
            </w:r>
            <w:proofErr w:type="spellStart"/>
            <w:r w:rsidRPr="00F72933">
              <w:rPr>
                <w:rFonts w:ascii="Century Gothic" w:eastAsia="Times New Roman" w:hAnsi="Century Gothic" w:cs="Arial"/>
                <w:sz w:val="20"/>
                <w:szCs w:val="20"/>
                <w:lang w:eastAsia="pl-PL"/>
              </w:rPr>
              <w:t>Ea</w:t>
            </w:r>
            <w:proofErr w:type="spellEnd"/>
            <w:r w:rsidRPr="00F72933">
              <w:rPr>
                <w:rFonts w:ascii="Century Gothic" w:eastAsia="Times New Roman" w:hAnsi="Century Gothic" w:cs="Arial"/>
                <w:sz w:val="20"/>
                <w:szCs w:val="20"/>
                <w:lang w:eastAsia="pl-PL"/>
              </w:rPr>
              <w:t xml:space="preserve"> i zostaną dostarczone do </w:t>
            </w:r>
            <w:r w:rsidRPr="00F72933">
              <w:rPr>
                <w:rFonts w:ascii="Century Gothic" w:eastAsia="Times New Roman" w:hAnsi="Century Gothic" w:cs="Arial"/>
                <w:sz w:val="20"/>
                <w:szCs w:val="20"/>
                <w:lang w:eastAsia="pl-PL"/>
              </w:rPr>
              <w:lastRenderedPageBreak/>
              <w:t>dokumentacji powykonawczej. Zastrzegamy możliwość uczestniczenia pracownika Zamawiającego w procesie pomiarowym.</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lastRenderedPageBreak/>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Sprzęt aktywny użyty do wykonania dedykowanej sieci komputerowej (przełączniki, routery, zapory) powinien spełniać następujące wymogi:·         interfejsy o prędkości co najmniej 1Gbit/s ·         </w:t>
            </w:r>
            <w:proofErr w:type="spellStart"/>
            <w:r w:rsidRPr="00F72933">
              <w:rPr>
                <w:rFonts w:ascii="Century Gothic" w:eastAsia="Times New Roman" w:hAnsi="Century Gothic" w:cs="Arial"/>
                <w:sz w:val="20"/>
                <w:szCs w:val="20"/>
                <w:lang w:eastAsia="pl-PL"/>
              </w:rPr>
              <w:t>zarządzalny</w:t>
            </w:r>
            <w:proofErr w:type="spellEnd"/>
            <w:r w:rsidRPr="00F72933">
              <w:rPr>
                <w:rFonts w:ascii="Century Gothic" w:eastAsia="Times New Roman" w:hAnsi="Century Gothic" w:cs="Arial"/>
                <w:sz w:val="20"/>
                <w:szCs w:val="20"/>
                <w:lang w:eastAsia="pl-PL"/>
              </w:rPr>
              <w:t xml:space="preserve"> ·         umożliwiać odczyt liczników błędów komunikacji dla poszczególnych interfejsów ·         umożliwia odczyt przypisania adresów MAC do poszczególnych portów ·         możliwość logicznego wyłączenia interfejsu  Hasła dostępowe zostaną przekazane do Działu Informatyki SU</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Adresacja IP dla dostarczanych urządzeń oraz nazwy parametryczne np. nazwy komputerów, domen DNS, AE </w:t>
            </w:r>
            <w:proofErr w:type="spellStart"/>
            <w:r w:rsidRPr="00F72933">
              <w:rPr>
                <w:rFonts w:ascii="Century Gothic" w:eastAsia="Times New Roman" w:hAnsi="Century Gothic" w:cs="Arial"/>
                <w:sz w:val="20"/>
                <w:szCs w:val="20"/>
                <w:lang w:eastAsia="pl-PL"/>
              </w:rPr>
              <w:t>Title</w:t>
            </w:r>
            <w:proofErr w:type="spellEnd"/>
            <w:r w:rsidRPr="00F72933">
              <w:rPr>
                <w:rFonts w:ascii="Century Gothic" w:eastAsia="Times New Roman" w:hAnsi="Century Gothic" w:cs="Arial"/>
                <w:sz w:val="20"/>
                <w:szCs w:val="20"/>
                <w:lang w:eastAsia="pl-PL"/>
              </w:rPr>
              <w:t xml:space="preserve"> powinny być ustalane z Zamawiającym. W szczególności niedopuszczalne jest stosowanie fabrycznych nazw AE </w:t>
            </w:r>
            <w:proofErr w:type="spellStart"/>
            <w:r w:rsidRPr="00F72933">
              <w:rPr>
                <w:rFonts w:ascii="Century Gothic" w:eastAsia="Times New Roman" w:hAnsi="Century Gothic" w:cs="Arial"/>
                <w:sz w:val="20"/>
                <w:szCs w:val="20"/>
                <w:lang w:eastAsia="pl-PL"/>
              </w:rPr>
              <w:t>Title</w:t>
            </w:r>
            <w:proofErr w:type="spellEnd"/>
            <w:r w:rsidRPr="00F72933">
              <w:rPr>
                <w:rFonts w:ascii="Century Gothic" w:eastAsia="Times New Roman" w:hAnsi="Century Gothic" w:cs="Arial"/>
                <w:sz w:val="20"/>
                <w:szCs w:val="20"/>
                <w:lang w:eastAsia="pl-PL"/>
              </w:rPr>
              <w:t xml:space="preserve"> bazujących na nazwie modelu urządzenia. Wszystkie wykorzystane adresy IP oraz nazwy </w:t>
            </w:r>
            <w:r w:rsidRPr="00F72933">
              <w:rPr>
                <w:rFonts w:ascii="Century Gothic" w:eastAsia="Times New Roman" w:hAnsi="Century Gothic" w:cs="Arial"/>
                <w:sz w:val="20"/>
                <w:szCs w:val="20"/>
                <w:lang w:eastAsia="pl-PL"/>
              </w:rPr>
              <w:lastRenderedPageBreak/>
              <w:t xml:space="preserve">AE </w:t>
            </w:r>
            <w:proofErr w:type="spellStart"/>
            <w:r w:rsidRPr="00F72933">
              <w:rPr>
                <w:rFonts w:ascii="Century Gothic" w:eastAsia="Times New Roman" w:hAnsi="Century Gothic" w:cs="Arial"/>
                <w:sz w:val="20"/>
                <w:szCs w:val="20"/>
                <w:lang w:eastAsia="pl-PL"/>
              </w:rPr>
              <w:t>Title</w:t>
            </w:r>
            <w:proofErr w:type="spellEnd"/>
            <w:r w:rsidRPr="00F72933">
              <w:rPr>
                <w:rFonts w:ascii="Century Gothic" w:eastAsia="Times New Roman" w:hAnsi="Century Gothic" w:cs="Arial"/>
                <w:sz w:val="20"/>
                <w:szCs w:val="20"/>
                <w:lang w:eastAsia="pl-PL"/>
              </w:rPr>
              <w:t xml:space="preserve"> powinny być udokumentowane wraz z krótkim opisem urządzenia, do którego adres zostały przypisane. Listę wykorzystanych adresów IP należy dołączyć do dokumentacji powykonawczej.</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lastRenderedPageBreak/>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rPr>
                <w:rFonts w:ascii="Century Gothic" w:eastAsia="Times New Roman" w:hAnsi="Century Gothic" w:cs="Arial"/>
                <w:b/>
                <w:bCs/>
                <w:sz w:val="20"/>
                <w:szCs w:val="20"/>
                <w:lang w:eastAsia="pl-PL"/>
              </w:rPr>
            </w:pPr>
            <w:r w:rsidRPr="00F72933">
              <w:rPr>
                <w:rFonts w:ascii="Century Gothic" w:eastAsia="Times New Roman" w:hAnsi="Century Gothic" w:cs="Arial"/>
                <w:b/>
                <w:bCs/>
                <w:sz w:val="20"/>
                <w:szCs w:val="20"/>
                <w:lang w:eastAsia="pl-PL"/>
              </w:rPr>
              <w:t>INNE</w:t>
            </w:r>
          </w:p>
        </w:tc>
        <w:tc>
          <w:tcPr>
            <w:tcW w:w="1984"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Komplet dokumentów i testów, których wykonanie zgodnie z obowiązującymi przepisami leży po stronie dostawcy, a które są niezbędne do odbioru pracowni i urządzenia przez uprawnione instytucje - wymienić</w:t>
            </w:r>
          </w:p>
        </w:tc>
        <w:tc>
          <w:tcPr>
            <w:tcW w:w="1984" w:type="dxa"/>
            <w:tcBorders>
              <w:top w:val="single" w:sz="4" w:space="0" w:color="auto"/>
              <w:left w:val="single" w:sz="4" w:space="0" w:color="auto"/>
              <w:bottom w:val="single" w:sz="4" w:space="0" w:color="auto"/>
              <w:right w:val="single" w:sz="4" w:space="0" w:color="auto"/>
            </w:tcBorders>
            <w:vAlign w:val="bottom"/>
            <w:hideMark/>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7D11FB">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743FEF" w:rsidRPr="00F72933" w:rsidRDefault="00743FEF" w:rsidP="00743FEF">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Po zakończeniu prac – przeprowadzenie wszystkich niezbędnych pomiarów, testów i przekazanie dokumentacji zawierającej plany pomieszczeń wraz z zaznaczonymi strefami i wynikami pomiarów</w:t>
            </w:r>
          </w:p>
        </w:tc>
        <w:tc>
          <w:tcPr>
            <w:tcW w:w="1984" w:type="dxa"/>
            <w:tcBorders>
              <w:top w:val="single" w:sz="4" w:space="0" w:color="auto"/>
              <w:left w:val="single" w:sz="4" w:space="0" w:color="auto"/>
              <w:bottom w:val="single" w:sz="4" w:space="0" w:color="auto"/>
              <w:right w:val="single" w:sz="4" w:space="0" w:color="auto"/>
            </w:tcBorders>
            <w:vAlign w:val="center"/>
            <w:hideMark/>
          </w:tcPr>
          <w:p w:rsidR="00743FEF" w:rsidRPr="00F72933" w:rsidRDefault="00743FEF" w:rsidP="007D11FB">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D11FB">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743FEF" w:rsidRPr="00F72933" w:rsidRDefault="00743FEF" w:rsidP="007D11FB">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7D11FB">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b/>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spacing w:line="288" w:lineRule="auto"/>
              <w:jc w:val="both"/>
              <w:rPr>
                <w:rFonts w:ascii="Century Gothic" w:eastAsia="Times New Roman" w:hAnsi="Century Gothic" w:cs="Arial"/>
                <w:b/>
                <w:sz w:val="20"/>
                <w:szCs w:val="20"/>
                <w:lang w:eastAsia="pl-PL"/>
              </w:rPr>
            </w:pPr>
            <w:r w:rsidRPr="00F72933">
              <w:rPr>
                <w:rFonts w:ascii="Century Gothic" w:eastAsia="Times New Roman" w:hAnsi="Century Gothic" w:cs="Arial"/>
                <w:b/>
                <w:sz w:val="20"/>
                <w:szCs w:val="20"/>
                <w:lang w:eastAsia="pl-PL"/>
              </w:rPr>
              <w:t>PRACE ADPATACYJNE</w:t>
            </w:r>
          </w:p>
        </w:tc>
        <w:tc>
          <w:tcPr>
            <w:tcW w:w="1984"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D11FB">
            <w:pPr>
              <w:spacing w:line="288" w:lineRule="auto"/>
              <w:jc w:val="center"/>
              <w:rPr>
                <w:rFonts w:ascii="Century Gothic" w:eastAsia="Times New Roman" w:hAnsi="Century Gothic" w:cs="Arial"/>
                <w:b/>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D11FB">
            <w:pPr>
              <w:spacing w:line="288" w:lineRule="auto"/>
              <w:jc w:val="center"/>
              <w:rPr>
                <w:rFonts w:ascii="Century Gothic" w:eastAsia="Times New Roman" w:hAnsi="Century Gothic" w:cs="Arial"/>
                <w:b/>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D11FB">
            <w:pPr>
              <w:spacing w:line="288" w:lineRule="auto"/>
              <w:jc w:val="center"/>
              <w:rPr>
                <w:rFonts w:ascii="Century Gothic" w:hAnsi="Century Gothic"/>
                <w:b/>
                <w:sz w:val="16"/>
                <w:szCs w:val="16"/>
              </w:rPr>
            </w:pPr>
          </w:p>
        </w:tc>
      </w:tr>
      <w:tr w:rsidR="007D11FB" w:rsidRPr="00F72933" w:rsidTr="007D11FB">
        <w:tc>
          <w:tcPr>
            <w:tcW w:w="676" w:type="dxa"/>
            <w:tcBorders>
              <w:top w:val="single" w:sz="4" w:space="0" w:color="auto"/>
              <w:left w:val="single" w:sz="4" w:space="0" w:color="auto"/>
              <w:bottom w:val="single" w:sz="4" w:space="0" w:color="auto"/>
              <w:right w:val="single" w:sz="4" w:space="0" w:color="auto"/>
            </w:tcBorders>
          </w:tcPr>
          <w:p w:rsidR="007D11FB" w:rsidRPr="00F72933" w:rsidRDefault="007D11FB"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7D11FB" w:rsidRPr="00F72933" w:rsidRDefault="007D11FB" w:rsidP="00743FEF">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Montaż urządzenia – we wskazanych pomieszczeniach NSSU Kraków –Prokocim.</w:t>
            </w:r>
          </w:p>
          <w:p w:rsidR="007D11FB" w:rsidRPr="00F72933" w:rsidRDefault="007D11FB" w:rsidP="00743FEF">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lastRenderedPageBreak/>
              <w:t>Wykonawca zobowiązuje się, że wszystkie prace i czynności nie wpłyną na gwarancję obiektu NSSU jako całości</w:t>
            </w:r>
            <w:r>
              <w:rPr>
                <w:rFonts w:ascii="Century Gothic" w:eastAsia="Times New Roman" w:hAnsi="Century Gothic" w:cs="Arial"/>
                <w:sz w:val="20"/>
                <w:szCs w:val="20"/>
                <w:lang w:eastAsia="pl-PL"/>
              </w:rPr>
              <w:t xml:space="preserve">. </w:t>
            </w:r>
            <w:r w:rsidRPr="006A4CB0">
              <w:rPr>
                <w:rFonts w:ascii="Century Gothic" w:eastAsia="Times New Roman" w:hAnsi="Century Gothic" w:cs="Arial"/>
                <w:sz w:val="20"/>
                <w:szCs w:val="20"/>
                <w:lang w:eastAsia="pl-PL"/>
              </w:rPr>
              <w:t>(pomieszczenie C.B.-1.11)</w:t>
            </w:r>
          </w:p>
        </w:tc>
        <w:tc>
          <w:tcPr>
            <w:tcW w:w="1984" w:type="dxa"/>
            <w:tcBorders>
              <w:top w:val="single" w:sz="4" w:space="0" w:color="auto"/>
              <w:left w:val="single" w:sz="4" w:space="0" w:color="auto"/>
              <w:bottom w:val="single" w:sz="4" w:space="0" w:color="auto"/>
              <w:right w:val="single" w:sz="4" w:space="0" w:color="auto"/>
            </w:tcBorders>
            <w:vAlign w:val="center"/>
          </w:tcPr>
          <w:p w:rsidR="007D11FB" w:rsidRPr="00F72933" w:rsidRDefault="007D11FB" w:rsidP="007D11FB">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lastRenderedPageBreak/>
              <w:t>tak</w:t>
            </w:r>
          </w:p>
        </w:tc>
        <w:tc>
          <w:tcPr>
            <w:tcW w:w="4535" w:type="dxa"/>
            <w:tcBorders>
              <w:top w:val="single" w:sz="4" w:space="0" w:color="auto"/>
              <w:left w:val="single" w:sz="4" w:space="0" w:color="auto"/>
              <w:bottom w:val="single" w:sz="4" w:space="0" w:color="auto"/>
              <w:right w:val="single" w:sz="4" w:space="0" w:color="auto"/>
            </w:tcBorders>
            <w:vAlign w:val="center"/>
          </w:tcPr>
          <w:p w:rsidR="007D11FB" w:rsidRPr="00F72933" w:rsidRDefault="007D11FB" w:rsidP="007D11FB">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vAlign w:val="center"/>
          </w:tcPr>
          <w:p w:rsidR="007D11FB" w:rsidRPr="00F72933" w:rsidRDefault="007D11FB" w:rsidP="007D11FB">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7D11FB">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napToGrid w:val="0"/>
              <w:spacing w:line="288" w:lineRule="auto"/>
              <w:rPr>
                <w:rFonts w:ascii="Century Gothic" w:hAnsi="Century Gothic" w:cs="Arial"/>
                <w:sz w:val="20"/>
                <w:szCs w:val="20"/>
              </w:rPr>
            </w:pPr>
            <w:r w:rsidRPr="00F72933">
              <w:rPr>
                <w:rFonts w:ascii="Century Gothic" w:hAnsi="Century Gothic" w:cs="Arial"/>
                <w:sz w:val="20"/>
                <w:szCs w:val="20"/>
              </w:rPr>
              <w:t>Powierzchnia instalacyjna [m2]</w:t>
            </w:r>
          </w:p>
        </w:tc>
        <w:tc>
          <w:tcPr>
            <w:tcW w:w="1984"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D11FB">
            <w:pPr>
              <w:pStyle w:val="Zawartotabeli"/>
              <w:snapToGrid w:val="0"/>
              <w:spacing w:line="288" w:lineRule="auto"/>
              <w:jc w:val="center"/>
              <w:rPr>
                <w:rFonts w:ascii="Century Gothic" w:hAnsi="Century Gothic" w:cs="Arial"/>
                <w:sz w:val="20"/>
                <w:szCs w:val="20"/>
              </w:rPr>
            </w:pPr>
            <w:r w:rsidRPr="00F72933">
              <w:rPr>
                <w:rFonts w:ascii="Century Gothic" w:hAnsi="Century Gothic" w:cs="Arial"/>
                <w:sz w:val="20"/>
                <w:szCs w:val="20"/>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D11FB">
            <w:pPr>
              <w:pStyle w:val="Zawartotabeli"/>
              <w:snapToGrid w:val="0"/>
              <w:spacing w:line="288" w:lineRule="auto"/>
              <w:jc w:val="center"/>
              <w:rPr>
                <w:rFonts w:ascii="Century Gothic" w:hAnsi="Century Gothic" w:cs="Arial"/>
                <w:sz w:val="20"/>
                <w:szCs w:val="20"/>
              </w:rPr>
            </w:pPr>
          </w:p>
        </w:tc>
        <w:tc>
          <w:tcPr>
            <w:tcW w:w="2836"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D11FB">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1C5B70">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napToGrid w:val="0"/>
              <w:spacing w:line="288" w:lineRule="auto"/>
              <w:rPr>
                <w:rFonts w:ascii="Century Gothic" w:hAnsi="Century Gothic" w:cs="Arial"/>
                <w:sz w:val="20"/>
                <w:szCs w:val="20"/>
              </w:rPr>
            </w:pPr>
            <w:r w:rsidRPr="00F72933">
              <w:rPr>
                <w:rFonts w:ascii="Century Gothic" w:hAnsi="Century Gothic" w:cs="Arial"/>
                <w:sz w:val="20"/>
                <w:szCs w:val="20"/>
              </w:rPr>
              <w:t>Wykonawca gwarantuje, że masa systemu nie wpłynie na dopuszczalne obciążenie stropu pracowni</w:t>
            </w:r>
          </w:p>
        </w:tc>
        <w:tc>
          <w:tcPr>
            <w:tcW w:w="1984" w:type="dxa"/>
            <w:tcBorders>
              <w:top w:val="single" w:sz="4" w:space="0" w:color="auto"/>
              <w:left w:val="single" w:sz="4" w:space="0" w:color="auto"/>
              <w:bottom w:val="single" w:sz="4" w:space="0" w:color="auto"/>
              <w:right w:val="single" w:sz="4" w:space="0" w:color="auto"/>
            </w:tcBorders>
            <w:vAlign w:val="bottom"/>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napToGrid w:val="0"/>
              <w:spacing w:line="288" w:lineRule="auto"/>
              <w:rPr>
                <w:rFonts w:ascii="Century Gothic" w:hAnsi="Century Gothic" w:cs="Arial"/>
                <w:sz w:val="20"/>
                <w:szCs w:val="20"/>
              </w:rPr>
            </w:pPr>
            <w:r w:rsidRPr="00F72933">
              <w:rPr>
                <w:rFonts w:ascii="Century Gothic" w:hAnsi="Century Gothic" w:cs="Arial"/>
                <w:sz w:val="20"/>
                <w:szCs w:val="20"/>
              </w:rPr>
              <w:t>Podać informację czy system wymaga dodatkowych (poza istniejącą infrastruktury) instalacji chłodzących</w:t>
            </w:r>
          </w:p>
        </w:tc>
        <w:tc>
          <w:tcPr>
            <w:tcW w:w="1984"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pStyle w:val="Zawartotabeli"/>
              <w:snapToGrid w:val="0"/>
              <w:spacing w:line="288" w:lineRule="auto"/>
              <w:jc w:val="center"/>
              <w:rPr>
                <w:rFonts w:ascii="Century Gothic" w:hAnsi="Century Gothic" w:cs="Arial"/>
                <w:sz w:val="20"/>
                <w:szCs w:val="20"/>
              </w:rPr>
            </w:pPr>
            <w:r w:rsidRPr="00F72933">
              <w:rPr>
                <w:rFonts w:ascii="Century Gothic" w:hAnsi="Century Gothic" w:cs="Arial"/>
                <w:sz w:val="20"/>
                <w:szCs w:val="20"/>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pStyle w:val="Zawartotabeli"/>
              <w:snapToGrid w:val="0"/>
              <w:spacing w:line="288" w:lineRule="auto"/>
              <w:jc w:val="center"/>
              <w:rPr>
                <w:rFonts w:ascii="Century Gothic" w:hAnsi="Century Gothic" w:cs="Arial"/>
                <w:sz w:val="20"/>
                <w:szCs w:val="20"/>
              </w:rPr>
            </w:pPr>
          </w:p>
        </w:tc>
        <w:tc>
          <w:tcPr>
            <w:tcW w:w="283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1C5B70">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napToGrid w:val="0"/>
              <w:spacing w:line="288" w:lineRule="auto"/>
              <w:rPr>
                <w:rFonts w:ascii="Century Gothic" w:hAnsi="Century Gothic" w:cs="Arial"/>
                <w:sz w:val="20"/>
                <w:szCs w:val="20"/>
              </w:rPr>
            </w:pPr>
            <w:r w:rsidRPr="00F72933">
              <w:rPr>
                <w:rFonts w:ascii="Century Gothic" w:hAnsi="Century Gothic" w:cs="Arial"/>
                <w:sz w:val="20"/>
                <w:szCs w:val="20"/>
              </w:rPr>
              <w:t>W przypadku</w:t>
            </w:r>
            <w:r w:rsidR="00DF6990">
              <w:rPr>
                <w:rFonts w:ascii="Century Gothic" w:hAnsi="Century Gothic" w:cs="Arial"/>
                <w:sz w:val="20"/>
                <w:szCs w:val="20"/>
              </w:rPr>
              <w:t xml:space="preserve"> potrzeby odprowadzenia ciepła </w:t>
            </w:r>
            <w:r w:rsidRPr="00F72933">
              <w:rPr>
                <w:rFonts w:ascii="Century Gothic" w:hAnsi="Century Gothic" w:cs="Arial"/>
                <w:sz w:val="20"/>
                <w:szCs w:val="20"/>
              </w:rPr>
              <w:t>z oferowanego systemu, urządzeń zasilających, peryferyjnych i komputerów należy dostarczyć i zainstalować odpowiedni system zapewniający pracę systemu w warunkach zgodnych z wytycznymi producenta</w:t>
            </w:r>
          </w:p>
          <w:p w:rsidR="00743FEF" w:rsidRPr="00F72933" w:rsidRDefault="00743FEF" w:rsidP="00743FEF">
            <w:pPr>
              <w:snapToGrid w:val="0"/>
              <w:spacing w:line="288" w:lineRule="auto"/>
              <w:rPr>
                <w:rFonts w:ascii="Century Gothic" w:hAnsi="Century Gothic" w:cs="Arial"/>
                <w:sz w:val="20"/>
                <w:szCs w:val="20"/>
              </w:rPr>
            </w:pPr>
            <w:r w:rsidRPr="00F72933">
              <w:rPr>
                <w:rFonts w:ascii="Century Gothic" w:hAnsi="Century Gothic" w:cs="Arial"/>
                <w:b/>
                <w:sz w:val="20"/>
                <w:szCs w:val="20"/>
              </w:rPr>
              <w:t>UWAGA:</w:t>
            </w:r>
            <w:r w:rsidR="00973FBC">
              <w:rPr>
                <w:rFonts w:ascii="Century Gothic" w:hAnsi="Century Gothic" w:cs="Arial"/>
                <w:b/>
                <w:sz w:val="20"/>
                <w:szCs w:val="20"/>
              </w:rPr>
              <w:t xml:space="preserve"> </w:t>
            </w:r>
            <w:r w:rsidRPr="00F72933">
              <w:rPr>
                <w:rFonts w:ascii="Century Gothic" w:hAnsi="Century Gothic" w:cs="Arial"/>
                <w:i/>
                <w:sz w:val="20"/>
                <w:szCs w:val="20"/>
              </w:rPr>
              <w:t xml:space="preserve">po stronie Wykonawcy wszystkie ewentualne prace i czynności projektowe </w:t>
            </w:r>
            <w:r w:rsidRPr="00F72933">
              <w:rPr>
                <w:rFonts w:ascii="Century Gothic" w:hAnsi="Century Gothic" w:cs="Arial"/>
                <w:i/>
                <w:sz w:val="20"/>
                <w:szCs w:val="20"/>
              </w:rPr>
              <w:lastRenderedPageBreak/>
              <w:t>(w tym dokonanie uzgodnień z projektantem szpitala) i wykonawcze</w:t>
            </w:r>
          </w:p>
        </w:tc>
        <w:tc>
          <w:tcPr>
            <w:tcW w:w="1984" w:type="dxa"/>
            <w:tcBorders>
              <w:top w:val="single" w:sz="4" w:space="0" w:color="auto"/>
              <w:left w:val="single" w:sz="4" w:space="0" w:color="auto"/>
              <w:bottom w:val="single" w:sz="4" w:space="0" w:color="auto"/>
              <w:right w:val="single" w:sz="4" w:space="0" w:color="auto"/>
            </w:tcBorders>
            <w:vAlign w:val="bottom"/>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lastRenderedPageBreak/>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napToGrid w:val="0"/>
              <w:spacing w:line="288" w:lineRule="auto"/>
              <w:rPr>
                <w:rFonts w:ascii="Century Gothic" w:hAnsi="Century Gothic" w:cs="Arial"/>
                <w:sz w:val="20"/>
                <w:szCs w:val="20"/>
              </w:rPr>
            </w:pPr>
            <w:r w:rsidRPr="00F72933">
              <w:rPr>
                <w:rFonts w:ascii="Century Gothic" w:hAnsi="Century Gothic" w:cs="Arial"/>
                <w:bCs/>
                <w:iCs/>
                <w:sz w:val="20"/>
                <w:szCs w:val="20"/>
              </w:rPr>
              <w:t>Wymagana moc przyłączeniowa zasilania energetycznego [kVA]</w:t>
            </w:r>
          </w:p>
        </w:tc>
        <w:tc>
          <w:tcPr>
            <w:tcW w:w="1984"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pStyle w:val="Zawartotabeli"/>
              <w:snapToGrid w:val="0"/>
              <w:spacing w:line="288" w:lineRule="auto"/>
              <w:jc w:val="center"/>
              <w:rPr>
                <w:rFonts w:ascii="Century Gothic" w:hAnsi="Century Gothic" w:cs="Arial"/>
                <w:sz w:val="20"/>
                <w:szCs w:val="20"/>
              </w:rPr>
            </w:pPr>
            <w:r w:rsidRPr="00F72933">
              <w:rPr>
                <w:rFonts w:ascii="Century Gothic" w:hAnsi="Century Gothic" w:cs="Arial"/>
                <w:sz w:val="20"/>
                <w:szCs w:val="20"/>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pStyle w:val="Zawartotabeli"/>
              <w:snapToGrid w:val="0"/>
              <w:spacing w:line="288" w:lineRule="auto"/>
              <w:jc w:val="center"/>
              <w:rPr>
                <w:rFonts w:ascii="Century Gothic" w:hAnsi="Century Gothic" w:cs="Arial"/>
                <w:sz w:val="20"/>
                <w:szCs w:val="20"/>
              </w:rPr>
            </w:pPr>
          </w:p>
        </w:tc>
        <w:tc>
          <w:tcPr>
            <w:tcW w:w="283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spacing w:line="288" w:lineRule="auto"/>
              <w:jc w:val="center"/>
              <w:rPr>
                <w:rFonts w:ascii="Century Gothic" w:eastAsia="Calibri" w:hAnsi="Century Gothic" w:cs="Arial"/>
                <w:sz w:val="16"/>
                <w:szCs w:val="16"/>
              </w:rPr>
            </w:pPr>
            <w:r w:rsidRPr="00F72933">
              <w:rPr>
                <w:rFonts w:ascii="Century Gothic" w:eastAsia="Calibri" w:hAnsi="Century Gothic" w:cs="Arial"/>
                <w:sz w:val="16"/>
                <w:szCs w:val="16"/>
              </w:rPr>
              <w:t>Najmniejsza wartość – 5 pkt.</w:t>
            </w:r>
          </w:p>
          <w:p w:rsidR="00743FEF" w:rsidRPr="00F72933" w:rsidRDefault="00743FEF" w:rsidP="00743FEF">
            <w:pPr>
              <w:spacing w:line="288" w:lineRule="auto"/>
              <w:jc w:val="center"/>
              <w:rPr>
                <w:rFonts w:ascii="Century Gothic" w:hAnsi="Century Gothic"/>
                <w:sz w:val="16"/>
                <w:szCs w:val="16"/>
              </w:rPr>
            </w:pPr>
            <w:r w:rsidRPr="00F72933">
              <w:rPr>
                <w:rFonts w:ascii="Century Gothic" w:eastAsia="Calibri" w:hAnsi="Century Gothic" w:cs="Arial"/>
                <w:sz w:val="16"/>
                <w:szCs w:val="16"/>
              </w:rPr>
              <w:t>Inne – proporcjonalnie mniej</w:t>
            </w:r>
          </w:p>
        </w:tc>
      </w:tr>
      <w:tr w:rsidR="00743FEF" w:rsidRPr="00F72933" w:rsidTr="001C5B70">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napToGrid w:val="0"/>
              <w:spacing w:line="288" w:lineRule="auto"/>
              <w:rPr>
                <w:rFonts w:ascii="Century Gothic" w:hAnsi="Century Gothic" w:cs="Arial"/>
                <w:bCs/>
                <w:iCs/>
                <w:sz w:val="20"/>
                <w:szCs w:val="20"/>
              </w:rPr>
            </w:pPr>
            <w:r w:rsidRPr="00F72933">
              <w:rPr>
                <w:rFonts w:ascii="Century Gothic" w:hAnsi="Century Gothic" w:cs="Arial"/>
                <w:bCs/>
                <w:iCs/>
                <w:sz w:val="20"/>
                <w:szCs w:val="20"/>
              </w:rPr>
              <w:t>Wykonawca gwarantuje, że jego urządzenie już po oddaniu do eksploatacji nie będzie wymagało prowadzenia przez Zamawiającego dodatkowych instalacji i innych prac związanych z eksploatacją urządzenia.</w:t>
            </w:r>
          </w:p>
        </w:tc>
        <w:tc>
          <w:tcPr>
            <w:tcW w:w="1984" w:type="dxa"/>
            <w:tcBorders>
              <w:top w:val="single" w:sz="4" w:space="0" w:color="auto"/>
              <w:left w:val="single" w:sz="4" w:space="0" w:color="auto"/>
              <w:bottom w:val="single" w:sz="4" w:space="0" w:color="auto"/>
              <w:right w:val="single" w:sz="4" w:space="0" w:color="auto"/>
            </w:tcBorders>
            <w:vAlign w:val="bottom"/>
          </w:tcPr>
          <w:p w:rsidR="00743FEF" w:rsidRPr="00F72933" w:rsidRDefault="00743FEF" w:rsidP="00743FEF">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eastAsia="Times New Roman" w:hAnsi="Century Gothic" w:cs="Arial"/>
                <w:sz w:val="20"/>
                <w:szCs w:val="20"/>
                <w:lang w:eastAsia="pl-PL"/>
              </w:rPr>
            </w:pPr>
          </w:p>
        </w:tc>
        <w:tc>
          <w:tcPr>
            <w:tcW w:w="283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pStyle w:val="Nagwek1"/>
              <w:snapToGrid w:val="0"/>
              <w:spacing w:line="288" w:lineRule="auto"/>
              <w:ind w:left="0" w:firstLine="0"/>
              <w:rPr>
                <w:rFonts w:ascii="Century Gothic" w:hAnsi="Century Gothic" w:cs="Arial"/>
                <w:bCs/>
                <w:iCs/>
                <w:sz w:val="20"/>
              </w:rPr>
            </w:pPr>
            <w:r w:rsidRPr="00F72933">
              <w:rPr>
                <w:rFonts w:ascii="Century Gothic" w:hAnsi="Century Gothic" w:cs="Arial"/>
                <w:bCs/>
                <w:iCs/>
                <w:sz w:val="20"/>
              </w:rPr>
              <w:t>Ciężar całego systemu [kg] z rozbiciem na najbardziej istotne elementy składowe</w:t>
            </w:r>
          </w:p>
          <w:p w:rsidR="00743FEF" w:rsidRPr="00F72933" w:rsidRDefault="00743FEF" w:rsidP="00743FEF">
            <w:pPr>
              <w:snapToGrid w:val="0"/>
              <w:spacing w:line="288" w:lineRule="auto"/>
              <w:rPr>
                <w:rFonts w:ascii="Century Gothic" w:hAnsi="Century Gothic" w:cs="Arial"/>
                <w:bCs/>
                <w:iCs/>
                <w:sz w:val="20"/>
                <w:szCs w:val="20"/>
              </w:rPr>
            </w:pPr>
            <w:r w:rsidRPr="00F72933">
              <w:rPr>
                <w:rFonts w:ascii="Century Gothic" w:hAnsi="Century Gothic" w:cs="Arial"/>
                <w:bCs/>
                <w:iCs/>
                <w:sz w:val="20"/>
                <w:szCs w:val="20"/>
              </w:rPr>
              <w:t>UWAGA – Wykonawca gwarantuje jednocześnie, że masa systemu nie wpłynie na dopuszczalne obciążenie konstrukcji obiektu</w:t>
            </w:r>
          </w:p>
        </w:tc>
        <w:tc>
          <w:tcPr>
            <w:tcW w:w="1984"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pStyle w:val="Zawartotabeli"/>
              <w:snapToGrid w:val="0"/>
              <w:spacing w:line="288" w:lineRule="auto"/>
              <w:jc w:val="center"/>
              <w:rPr>
                <w:rFonts w:ascii="Century Gothic" w:hAnsi="Century Gothic" w:cs="Arial"/>
                <w:sz w:val="20"/>
                <w:szCs w:val="20"/>
              </w:rPr>
            </w:pPr>
            <w:r w:rsidRPr="00F72933">
              <w:rPr>
                <w:rFonts w:ascii="Century Gothic" w:hAnsi="Century Gothic" w:cs="Arial"/>
                <w:sz w:val="20"/>
                <w:szCs w:val="20"/>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hAnsi="Century Gothic" w:cs="Arial"/>
                <w:sz w:val="20"/>
                <w:szCs w:val="20"/>
              </w:rPr>
            </w:pPr>
          </w:p>
        </w:tc>
        <w:tc>
          <w:tcPr>
            <w:tcW w:w="283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pStyle w:val="Nagwek1"/>
              <w:snapToGrid w:val="0"/>
              <w:spacing w:line="288" w:lineRule="auto"/>
              <w:ind w:left="0" w:firstLine="0"/>
              <w:rPr>
                <w:rFonts w:ascii="Century Gothic" w:hAnsi="Century Gothic" w:cs="Arial"/>
                <w:bCs/>
                <w:iCs/>
                <w:sz w:val="20"/>
              </w:rPr>
            </w:pPr>
            <w:r w:rsidRPr="00F72933">
              <w:rPr>
                <w:rFonts w:ascii="Century Gothic" w:hAnsi="Century Gothic" w:cs="Arial"/>
                <w:bCs/>
                <w:iCs/>
                <w:sz w:val="20"/>
              </w:rPr>
              <w:t>Warunki klimatyczne wymagane podczas pracy urządzenia:</w:t>
            </w:r>
          </w:p>
          <w:p w:rsidR="00743FEF" w:rsidRPr="00F72933" w:rsidRDefault="00743FEF" w:rsidP="00743FEF">
            <w:pPr>
              <w:pStyle w:val="Nagwek1"/>
              <w:snapToGrid w:val="0"/>
              <w:spacing w:line="288" w:lineRule="auto"/>
              <w:ind w:left="0" w:firstLine="0"/>
              <w:rPr>
                <w:rFonts w:ascii="Century Gothic" w:hAnsi="Century Gothic" w:cs="Arial"/>
                <w:bCs/>
                <w:iCs/>
                <w:sz w:val="20"/>
              </w:rPr>
            </w:pPr>
            <w:r w:rsidRPr="00F72933">
              <w:rPr>
                <w:rFonts w:ascii="Century Gothic" w:hAnsi="Century Gothic" w:cs="Arial"/>
                <w:bCs/>
                <w:iCs/>
                <w:sz w:val="20"/>
              </w:rPr>
              <w:t>zakres temperatur [0C]</w:t>
            </w:r>
          </w:p>
          <w:p w:rsidR="00743FEF" w:rsidRPr="00F72933" w:rsidRDefault="00743FEF" w:rsidP="00743FEF">
            <w:pPr>
              <w:pStyle w:val="Nagwek1"/>
              <w:snapToGrid w:val="0"/>
              <w:spacing w:line="288" w:lineRule="auto"/>
              <w:ind w:left="0" w:firstLine="0"/>
              <w:rPr>
                <w:rFonts w:ascii="Century Gothic" w:hAnsi="Century Gothic" w:cs="Arial"/>
                <w:bCs/>
                <w:iCs/>
                <w:sz w:val="20"/>
              </w:rPr>
            </w:pPr>
            <w:r w:rsidRPr="00F72933">
              <w:rPr>
                <w:rFonts w:ascii="Century Gothic" w:hAnsi="Century Gothic" w:cs="Arial"/>
                <w:bCs/>
                <w:iCs/>
                <w:sz w:val="20"/>
              </w:rPr>
              <w:t>zakres wilgotności [%]</w:t>
            </w:r>
          </w:p>
        </w:tc>
        <w:tc>
          <w:tcPr>
            <w:tcW w:w="1984"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pStyle w:val="Zawartotabeli"/>
              <w:snapToGrid w:val="0"/>
              <w:spacing w:line="288" w:lineRule="auto"/>
              <w:jc w:val="center"/>
              <w:rPr>
                <w:rFonts w:ascii="Century Gothic" w:hAnsi="Century Gothic" w:cs="Arial"/>
                <w:sz w:val="20"/>
                <w:szCs w:val="20"/>
              </w:rPr>
            </w:pPr>
            <w:r w:rsidRPr="00F72933">
              <w:rPr>
                <w:rFonts w:ascii="Century Gothic" w:hAnsi="Century Gothic" w:cs="Arial"/>
                <w:sz w:val="20"/>
                <w:szCs w:val="20"/>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hAnsi="Century Gothic" w:cs="Arial"/>
                <w:sz w:val="20"/>
                <w:szCs w:val="20"/>
              </w:rPr>
            </w:pPr>
          </w:p>
        </w:tc>
        <w:tc>
          <w:tcPr>
            <w:tcW w:w="283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pStyle w:val="Nagwek1"/>
              <w:snapToGrid w:val="0"/>
              <w:spacing w:line="288" w:lineRule="auto"/>
              <w:ind w:left="0" w:firstLine="0"/>
              <w:rPr>
                <w:rFonts w:ascii="Century Gothic" w:hAnsi="Century Gothic" w:cs="Arial"/>
                <w:b/>
                <w:bCs/>
                <w:iCs/>
                <w:sz w:val="20"/>
              </w:rPr>
            </w:pPr>
            <w:r w:rsidRPr="00F72933">
              <w:rPr>
                <w:rFonts w:ascii="Century Gothic" w:hAnsi="Century Gothic" w:cs="Arial"/>
                <w:b/>
                <w:bCs/>
                <w:iCs/>
                <w:sz w:val="20"/>
              </w:rPr>
              <w:t>PRACE PROJEKTOWE I INSTALACYJNE</w:t>
            </w:r>
          </w:p>
        </w:tc>
        <w:tc>
          <w:tcPr>
            <w:tcW w:w="1984"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pStyle w:val="Zawartotabeli"/>
              <w:snapToGrid w:val="0"/>
              <w:spacing w:line="288" w:lineRule="auto"/>
              <w:jc w:val="center"/>
              <w:rPr>
                <w:rFonts w:ascii="Century Gothic" w:hAnsi="Century Gothic" w:cs="Arial"/>
                <w:b/>
                <w:sz w:val="20"/>
                <w:szCs w:val="20"/>
              </w:rPr>
            </w:pP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hAnsi="Century Gothic" w:cs="Arial"/>
                <w:b/>
                <w:sz w:val="20"/>
                <w:szCs w:val="20"/>
              </w:rPr>
            </w:pPr>
          </w:p>
        </w:tc>
        <w:tc>
          <w:tcPr>
            <w:tcW w:w="283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spacing w:line="288" w:lineRule="auto"/>
              <w:jc w:val="center"/>
              <w:rPr>
                <w:rFonts w:ascii="Century Gothic" w:hAnsi="Century Gothic"/>
                <w:sz w:val="16"/>
                <w:szCs w:val="16"/>
              </w:rPr>
            </w:pP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pStyle w:val="Nagwek1"/>
              <w:snapToGrid w:val="0"/>
              <w:spacing w:line="288" w:lineRule="auto"/>
              <w:ind w:left="0" w:firstLine="0"/>
              <w:rPr>
                <w:rFonts w:ascii="Century Gothic" w:hAnsi="Century Gothic" w:cs="Arial"/>
                <w:bCs/>
                <w:iCs/>
                <w:sz w:val="20"/>
              </w:rPr>
            </w:pPr>
            <w:r w:rsidRPr="00F72933">
              <w:rPr>
                <w:rFonts w:ascii="Century Gothic" w:hAnsi="Century Gothic" w:cs="Arial"/>
                <w:bCs/>
                <w:iCs/>
                <w:sz w:val="20"/>
              </w:rPr>
              <w:t>W cenie oferty – niezbędne prace instalacyjne i adaptacyjne (opracowanie projektów i realizacja), oraz dokumentacja – konieczne do odbioru i dopuszczenia do eksploatacji pracowni oraz aparatu przez uprawnione instytucje.</w:t>
            </w:r>
          </w:p>
        </w:tc>
        <w:tc>
          <w:tcPr>
            <w:tcW w:w="1984"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pStyle w:val="Zawartotabeli"/>
              <w:snapToGrid w:val="0"/>
              <w:spacing w:line="288" w:lineRule="auto"/>
              <w:jc w:val="center"/>
              <w:rPr>
                <w:rFonts w:ascii="Century Gothic" w:hAnsi="Century Gothic" w:cs="Arial"/>
                <w:sz w:val="20"/>
                <w:szCs w:val="20"/>
              </w:rPr>
            </w:pPr>
            <w:r w:rsidRPr="00F72933">
              <w:rPr>
                <w:rFonts w:ascii="Century Gothic" w:hAnsi="Century Gothic" w:cs="Arial"/>
                <w:sz w:val="20"/>
                <w:szCs w:val="20"/>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hAnsi="Century Gothic" w:cs="Arial"/>
                <w:sz w:val="20"/>
                <w:szCs w:val="20"/>
              </w:rPr>
            </w:pPr>
          </w:p>
        </w:tc>
        <w:tc>
          <w:tcPr>
            <w:tcW w:w="283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pStyle w:val="Nagwek1"/>
              <w:snapToGrid w:val="0"/>
              <w:spacing w:line="288" w:lineRule="auto"/>
              <w:ind w:left="0" w:firstLine="0"/>
              <w:rPr>
                <w:rFonts w:ascii="Century Gothic" w:hAnsi="Century Gothic" w:cs="Arial"/>
                <w:bCs/>
                <w:iCs/>
                <w:sz w:val="20"/>
              </w:rPr>
            </w:pPr>
            <w:r w:rsidRPr="00F72933">
              <w:rPr>
                <w:rFonts w:ascii="Century Gothic" w:hAnsi="Century Gothic" w:cs="Arial"/>
                <w:bCs/>
                <w:iCs/>
                <w:sz w:val="20"/>
              </w:rPr>
              <w:t>Wykonawca dostosuje istniejącą i wykona (w razie wystąpienia takiej potrzeby) nową niezbędną instalację elektryczną, teletechniczną oraz inne niezbędne instalacje do prawidłowego zamontowania, uruchomienia i użytkowania urządzenia, jak również wykona wszystkie wynikające z tego dostosowania prace.</w:t>
            </w:r>
          </w:p>
        </w:tc>
        <w:tc>
          <w:tcPr>
            <w:tcW w:w="1984"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pStyle w:val="Zawartotabeli"/>
              <w:snapToGrid w:val="0"/>
              <w:spacing w:line="288" w:lineRule="auto"/>
              <w:jc w:val="center"/>
              <w:rPr>
                <w:rFonts w:ascii="Century Gothic" w:hAnsi="Century Gothic" w:cs="Arial"/>
                <w:sz w:val="20"/>
                <w:szCs w:val="20"/>
              </w:rPr>
            </w:pPr>
            <w:r w:rsidRPr="00F72933">
              <w:rPr>
                <w:rFonts w:ascii="Century Gothic" w:hAnsi="Century Gothic" w:cs="Arial"/>
                <w:sz w:val="20"/>
                <w:szCs w:val="20"/>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hAnsi="Century Gothic" w:cs="Arial"/>
                <w:sz w:val="20"/>
                <w:szCs w:val="20"/>
              </w:rPr>
            </w:pPr>
          </w:p>
        </w:tc>
        <w:tc>
          <w:tcPr>
            <w:tcW w:w="283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pStyle w:val="Nagwek1"/>
              <w:snapToGrid w:val="0"/>
              <w:spacing w:line="288" w:lineRule="auto"/>
              <w:ind w:left="0" w:firstLine="0"/>
              <w:rPr>
                <w:rFonts w:ascii="Century Gothic" w:hAnsi="Century Gothic" w:cs="Arial"/>
                <w:bCs/>
                <w:iCs/>
                <w:sz w:val="20"/>
              </w:rPr>
            </w:pPr>
            <w:r w:rsidRPr="00F72933">
              <w:rPr>
                <w:rFonts w:ascii="Century Gothic" w:hAnsi="Century Gothic" w:cs="Arial"/>
                <w:bCs/>
                <w:iCs/>
                <w:sz w:val="20"/>
              </w:rPr>
              <w:t>Integracja istniejącej lub w razie potrzeby adaptacja instalacji wentylacyjnej i klimatyzacyjnej gwarantującej utrzymywanie wymaganej przez producenta temperatury i wilgotności (dotyczy wszystkich pomieszczeń adaptowanego obszaru, tj. pomieszczenia badań, sterownie, maszynownie, pomieszczenia dla personelu i pacjentów).</w:t>
            </w:r>
          </w:p>
        </w:tc>
        <w:tc>
          <w:tcPr>
            <w:tcW w:w="1984"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pStyle w:val="Zawartotabeli"/>
              <w:snapToGrid w:val="0"/>
              <w:spacing w:line="288" w:lineRule="auto"/>
              <w:jc w:val="center"/>
              <w:rPr>
                <w:rFonts w:ascii="Century Gothic" w:hAnsi="Century Gothic" w:cs="Arial"/>
                <w:sz w:val="20"/>
                <w:szCs w:val="20"/>
              </w:rPr>
            </w:pPr>
            <w:r w:rsidRPr="00F72933">
              <w:rPr>
                <w:rFonts w:ascii="Century Gothic" w:hAnsi="Century Gothic" w:cs="Arial"/>
                <w:sz w:val="20"/>
                <w:szCs w:val="20"/>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hAnsi="Century Gothic" w:cs="Arial"/>
                <w:sz w:val="20"/>
                <w:szCs w:val="20"/>
              </w:rPr>
            </w:pPr>
          </w:p>
        </w:tc>
        <w:tc>
          <w:tcPr>
            <w:tcW w:w="283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pStyle w:val="Nagwek1"/>
              <w:snapToGrid w:val="0"/>
              <w:spacing w:line="288" w:lineRule="auto"/>
              <w:ind w:left="0" w:firstLine="0"/>
              <w:rPr>
                <w:rFonts w:ascii="Century Gothic" w:hAnsi="Century Gothic" w:cs="Arial"/>
                <w:bCs/>
                <w:iCs/>
                <w:sz w:val="20"/>
              </w:rPr>
            </w:pPr>
            <w:r w:rsidRPr="00F72933">
              <w:rPr>
                <w:rFonts w:ascii="Century Gothic" w:hAnsi="Century Gothic" w:cs="Arial"/>
                <w:bCs/>
                <w:iCs/>
                <w:sz w:val="20"/>
              </w:rPr>
              <w:t xml:space="preserve">Pełna dokumentacja powykonawcza zawierająca dokumentację </w:t>
            </w:r>
            <w:r w:rsidRPr="00F72933">
              <w:rPr>
                <w:rFonts w:ascii="Century Gothic" w:hAnsi="Century Gothic" w:cs="Arial"/>
                <w:bCs/>
                <w:iCs/>
                <w:sz w:val="20"/>
              </w:rPr>
              <w:lastRenderedPageBreak/>
              <w:t>architektoniczną, budowlaną, instalacyjną - w tym informacje elektryczne i teletechniczne.</w:t>
            </w:r>
          </w:p>
        </w:tc>
        <w:tc>
          <w:tcPr>
            <w:tcW w:w="1984"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pStyle w:val="Zawartotabeli"/>
              <w:snapToGrid w:val="0"/>
              <w:spacing w:line="288" w:lineRule="auto"/>
              <w:jc w:val="center"/>
              <w:rPr>
                <w:rFonts w:ascii="Century Gothic" w:hAnsi="Century Gothic" w:cs="Arial"/>
                <w:sz w:val="20"/>
                <w:szCs w:val="20"/>
              </w:rPr>
            </w:pPr>
            <w:r w:rsidRPr="00F72933">
              <w:rPr>
                <w:rFonts w:ascii="Century Gothic" w:hAnsi="Century Gothic" w:cs="Arial"/>
                <w:sz w:val="20"/>
                <w:szCs w:val="20"/>
              </w:rPr>
              <w:lastRenderedPageBreak/>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hAnsi="Century Gothic" w:cs="Arial"/>
                <w:sz w:val="20"/>
                <w:szCs w:val="20"/>
              </w:rPr>
            </w:pPr>
          </w:p>
        </w:tc>
        <w:tc>
          <w:tcPr>
            <w:tcW w:w="283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pStyle w:val="Nagwek1"/>
              <w:snapToGrid w:val="0"/>
              <w:spacing w:line="288" w:lineRule="auto"/>
              <w:ind w:left="0" w:firstLine="0"/>
              <w:rPr>
                <w:rFonts w:ascii="Century Gothic" w:hAnsi="Century Gothic" w:cs="Arial"/>
                <w:bCs/>
                <w:iCs/>
                <w:sz w:val="20"/>
              </w:rPr>
            </w:pPr>
            <w:r w:rsidRPr="00F72933">
              <w:rPr>
                <w:rFonts w:ascii="Century Gothic" w:hAnsi="Century Gothic" w:cs="Arial"/>
                <w:bCs/>
                <w:iCs/>
                <w:sz w:val="20"/>
              </w:rPr>
              <w:t>Instalacja aparatu oraz wykonanie wszelkich prac adaptacyjnych we wskazanych przez Zamawiającego pomieszczeniach wg odrębnych uzgodnień z użytkownikiem i pod jego nadzorem. Przed oddaniem do eksploatacji – przeprowadzenie testów oddanie do eksploatacji w pełnej funkcjonalności</w:t>
            </w:r>
          </w:p>
        </w:tc>
        <w:tc>
          <w:tcPr>
            <w:tcW w:w="1984"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pStyle w:val="Zawartotabeli"/>
              <w:snapToGrid w:val="0"/>
              <w:spacing w:line="288" w:lineRule="auto"/>
              <w:jc w:val="center"/>
              <w:rPr>
                <w:rFonts w:ascii="Century Gothic" w:hAnsi="Century Gothic" w:cs="Arial"/>
                <w:sz w:val="20"/>
                <w:szCs w:val="20"/>
              </w:rPr>
            </w:pPr>
            <w:r w:rsidRPr="00F72933">
              <w:rPr>
                <w:rFonts w:ascii="Century Gothic" w:hAnsi="Century Gothic" w:cs="Arial"/>
                <w:sz w:val="20"/>
                <w:szCs w:val="20"/>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hAnsi="Century Gothic" w:cs="Arial"/>
                <w:sz w:val="20"/>
                <w:szCs w:val="20"/>
              </w:rPr>
            </w:pPr>
          </w:p>
        </w:tc>
        <w:tc>
          <w:tcPr>
            <w:tcW w:w="283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pStyle w:val="Nagwek1"/>
              <w:snapToGrid w:val="0"/>
              <w:spacing w:line="288" w:lineRule="auto"/>
              <w:ind w:left="0" w:firstLine="0"/>
              <w:rPr>
                <w:rFonts w:ascii="Century Gothic" w:hAnsi="Century Gothic" w:cs="Arial"/>
                <w:bCs/>
                <w:iCs/>
                <w:sz w:val="20"/>
              </w:rPr>
            </w:pPr>
            <w:r w:rsidRPr="00F72933">
              <w:rPr>
                <w:rFonts w:ascii="Century Gothic" w:hAnsi="Century Gothic" w:cs="Arial"/>
                <w:bCs/>
                <w:iCs/>
                <w:sz w:val="20"/>
              </w:rPr>
              <w:t>Wykonawca jest odpowiedzialny za realizację całokształtu prac adaptacyjnych i instalacyjnych przy współpracy z inspektorem nadzoru Zamawiającego</w:t>
            </w:r>
          </w:p>
        </w:tc>
        <w:tc>
          <w:tcPr>
            <w:tcW w:w="1984"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pStyle w:val="Zawartotabeli"/>
              <w:snapToGrid w:val="0"/>
              <w:spacing w:line="288" w:lineRule="auto"/>
              <w:jc w:val="center"/>
              <w:rPr>
                <w:rFonts w:ascii="Century Gothic" w:hAnsi="Century Gothic" w:cs="Arial"/>
                <w:sz w:val="20"/>
                <w:szCs w:val="20"/>
              </w:rPr>
            </w:pPr>
            <w:r w:rsidRPr="00F72933">
              <w:rPr>
                <w:rFonts w:ascii="Century Gothic" w:hAnsi="Century Gothic" w:cs="Arial"/>
                <w:sz w:val="20"/>
                <w:szCs w:val="20"/>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hAnsi="Century Gothic" w:cs="Arial"/>
                <w:sz w:val="20"/>
                <w:szCs w:val="20"/>
              </w:rPr>
            </w:pPr>
          </w:p>
        </w:tc>
        <w:tc>
          <w:tcPr>
            <w:tcW w:w="283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spacing w:line="288" w:lineRule="auto"/>
              <w:jc w:val="center"/>
              <w:rPr>
                <w:rFonts w:ascii="Century Gothic" w:hAnsi="Century Gothic"/>
                <w:sz w:val="16"/>
                <w:szCs w:val="16"/>
              </w:rPr>
            </w:pPr>
            <w:r w:rsidRPr="00F72933">
              <w:rPr>
                <w:rFonts w:ascii="Century Gothic" w:hAnsi="Century Gothic"/>
                <w:sz w:val="16"/>
                <w:szCs w:val="16"/>
              </w:rPr>
              <w:t>- - -</w:t>
            </w: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pStyle w:val="Nagwek1"/>
              <w:snapToGrid w:val="0"/>
              <w:spacing w:line="288" w:lineRule="auto"/>
              <w:ind w:left="0" w:firstLine="0"/>
              <w:rPr>
                <w:rFonts w:ascii="Century Gothic" w:hAnsi="Century Gothic" w:cs="Arial"/>
                <w:bCs/>
                <w:iCs/>
                <w:sz w:val="20"/>
              </w:rPr>
            </w:pPr>
            <w:r w:rsidRPr="00F72933">
              <w:rPr>
                <w:rFonts w:ascii="Century Gothic" w:hAnsi="Century Gothic" w:cs="Arial"/>
                <w:bCs/>
                <w:iCs/>
                <w:sz w:val="20"/>
              </w:rPr>
              <w:t>W cenie oferty – prace porządkowe po instalacji, odbiór zbędnych opakowań, substancji szkodliwych (o ile występują), naprawa szkód (o ile wystąpią podczas dostawy i montażu)</w:t>
            </w:r>
          </w:p>
        </w:tc>
        <w:tc>
          <w:tcPr>
            <w:tcW w:w="1984"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pStyle w:val="Zawartotabeli"/>
              <w:snapToGrid w:val="0"/>
              <w:spacing w:line="288" w:lineRule="auto"/>
              <w:jc w:val="center"/>
              <w:rPr>
                <w:rFonts w:ascii="Century Gothic" w:hAnsi="Century Gothic" w:cs="Arial"/>
                <w:sz w:val="20"/>
                <w:szCs w:val="20"/>
              </w:rPr>
            </w:pPr>
            <w:r w:rsidRPr="00F72933">
              <w:rPr>
                <w:rFonts w:ascii="Century Gothic" w:hAnsi="Century Gothic" w:cs="Arial"/>
                <w:sz w:val="20"/>
                <w:szCs w:val="20"/>
              </w:rPr>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hAnsi="Century Gothic" w:cs="Arial"/>
                <w:sz w:val="20"/>
                <w:szCs w:val="20"/>
              </w:rPr>
            </w:pPr>
          </w:p>
        </w:tc>
        <w:tc>
          <w:tcPr>
            <w:tcW w:w="283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spacing w:line="288" w:lineRule="auto"/>
              <w:jc w:val="center"/>
              <w:rPr>
                <w:rFonts w:ascii="Century Gothic" w:hAnsi="Century Gothic"/>
                <w:sz w:val="16"/>
                <w:szCs w:val="16"/>
              </w:rPr>
            </w:pPr>
          </w:p>
        </w:tc>
      </w:tr>
      <w:tr w:rsidR="00743FEF" w:rsidRPr="00F72933" w:rsidTr="00971948">
        <w:tc>
          <w:tcPr>
            <w:tcW w:w="67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pStyle w:val="Akapitzlist"/>
              <w:numPr>
                <w:ilvl w:val="0"/>
                <w:numId w:val="4"/>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pStyle w:val="Nagwek1"/>
              <w:snapToGrid w:val="0"/>
              <w:spacing w:line="288" w:lineRule="auto"/>
              <w:ind w:left="0" w:firstLine="0"/>
              <w:rPr>
                <w:rFonts w:ascii="Century Gothic" w:hAnsi="Century Gothic" w:cs="Arial"/>
                <w:bCs/>
                <w:iCs/>
                <w:sz w:val="20"/>
              </w:rPr>
            </w:pPr>
            <w:r w:rsidRPr="00F72933">
              <w:rPr>
                <w:rFonts w:ascii="Century Gothic" w:hAnsi="Century Gothic" w:cs="Arial"/>
                <w:bCs/>
                <w:iCs/>
                <w:sz w:val="20"/>
              </w:rPr>
              <w:t xml:space="preserve">W obrębie pomieszczeń i ich otoczeniu – przygotowanie i odpowiednie zabezpieczenie dróg transportu, otworów montażowych oraz innych niezbędnych </w:t>
            </w:r>
            <w:r w:rsidRPr="00F72933">
              <w:rPr>
                <w:rFonts w:ascii="Century Gothic" w:hAnsi="Century Gothic" w:cs="Arial"/>
                <w:bCs/>
                <w:iCs/>
                <w:sz w:val="20"/>
              </w:rPr>
              <w:lastRenderedPageBreak/>
              <w:t>obiektów i czynności związanych z realizacją przedmiotu zamówienia</w:t>
            </w:r>
          </w:p>
        </w:tc>
        <w:tc>
          <w:tcPr>
            <w:tcW w:w="1984"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pStyle w:val="Zawartotabeli"/>
              <w:snapToGrid w:val="0"/>
              <w:spacing w:line="288" w:lineRule="auto"/>
              <w:jc w:val="center"/>
              <w:rPr>
                <w:rFonts w:ascii="Century Gothic" w:hAnsi="Century Gothic" w:cs="Arial"/>
                <w:sz w:val="20"/>
                <w:szCs w:val="20"/>
              </w:rPr>
            </w:pPr>
            <w:r w:rsidRPr="00F72933">
              <w:rPr>
                <w:rFonts w:ascii="Century Gothic" w:hAnsi="Century Gothic" w:cs="Arial"/>
                <w:sz w:val="20"/>
                <w:szCs w:val="20"/>
              </w:rPr>
              <w:lastRenderedPageBreak/>
              <w:t>Tak</w:t>
            </w:r>
          </w:p>
        </w:tc>
        <w:tc>
          <w:tcPr>
            <w:tcW w:w="4535" w:type="dxa"/>
            <w:tcBorders>
              <w:top w:val="single" w:sz="4" w:space="0" w:color="auto"/>
              <w:left w:val="single" w:sz="4" w:space="0" w:color="auto"/>
              <w:bottom w:val="single" w:sz="4" w:space="0" w:color="auto"/>
              <w:right w:val="single" w:sz="4" w:space="0" w:color="auto"/>
            </w:tcBorders>
            <w:vAlign w:val="center"/>
          </w:tcPr>
          <w:p w:rsidR="00743FEF" w:rsidRPr="00F72933" w:rsidRDefault="00743FEF" w:rsidP="00743FEF">
            <w:pPr>
              <w:spacing w:line="288" w:lineRule="auto"/>
              <w:jc w:val="center"/>
              <w:rPr>
                <w:rFonts w:ascii="Century Gothic" w:hAnsi="Century Gothic" w:cs="Arial"/>
                <w:sz w:val="20"/>
                <w:szCs w:val="20"/>
              </w:rPr>
            </w:pPr>
          </w:p>
        </w:tc>
        <w:tc>
          <w:tcPr>
            <w:tcW w:w="2836" w:type="dxa"/>
            <w:tcBorders>
              <w:top w:val="single" w:sz="4" w:space="0" w:color="auto"/>
              <w:left w:val="single" w:sz="4" w:space="0" w:color="auto"/>
              <w:bottom w:val="single" w:sz="4" w:space="0" w:color="auto"/>
              <w:right w:val="single" w:sz="4" w:space="0" w:color="auto"/>
            </w:tcBorders>
          </w:tcPr>
          <w:p w:rsidR="00743FEF" w:rsidRPr="00F72933" w:rsidRDefault="00743FEF" w:rsidP="00743FEF">
            <w:pPr>
              <w:spacing w:line="288" w:lineRule="auto"/>
              <w:jc w:val="center"/>
              <w:rPr>
                <w:rFonts w:ascii="Century Gothic" w:hAnsi="Century Gothic"/>
                <w:sz w:val="16"/>
                <w:szCs w:val="16"/>
              </w:rPr>
            </w:pPr>
          </w:p>
        </w:tc>
      </w:tr>
    </w:tbl>
    <w:p w:rsidR="00386BDE" w:rsidRPr="00F72933" w:rsidRDefault="00386BDE" w:rsidP="004E2C20">
      <w:pPr>
        <w:spacing w:line="288" w:lineRule="auto"/>
        <w:rPr>
          <w:rFonts w:ascii="Century Gothic" w:hAnsi="Century Gothic"/>
        </w:rPr>
      </w:pPr>
    </w:p>
    <w:p w:rsidR="007801F5" w:rsidRPr="00F72933" w:rsidRDefault="00D1194B" w:rsidP="004E2C20">
      <w:pPr>
        <w:spacing w:line="288" w:lineRule="auto"/>
        <w:rPr>
          <w:rFonts w:ascii="Century Gothic" w:hAnsi="Century Gothic"/>
          <w:sz w:val="20"/>
          <w:szCs w:val="20"/>
        </w:rPr>
      </w:pPr>
      <w:r w:rsidRPr="00F72933">
        <w:rPr>
          <w:rFonts w:ascii="Century Gothic" w:eastAsia="Times New Roman" w:hAnsi="Century Gothic" w:cs="Arial"/>
          <w:b/>
          <w:sz w:val="20"/>
          <w:szCs w:val="20"/>
          <w:lang w:eastAsia="pl-PL"/>
        </w:rPr>
        <w:t>WARUNKI GWARANCJI I SERWISU</w:t>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4535"/>
        <w:gridCol w:w="1985"/>
        <w:gridCol w:w="4536"/>
        <w:gridCol w:w="2835"/>
      </w:tblGrid>
      <w:tr w:rsidR="001A32C6" w:rsidRPr="00F72933" w:rsidTr="004E2C20">
        <w:tc>
          <w:tcPr>
            <w:tcW w:w="676" w:type="dxa"/>
            <w:tcBorders>
              <w:top w:val="single" w:sz="4" w:space="0" w:color="auto"/>
              <w:left w:val="single" w:sz="4" w:space="0" w:color="auto"/>
              <w:bottom w:val="single" w:sz="4" w:space="0" w:color="auto"/>
              <w:right w:val="single" w:sz="4" w:space="0" w:color="auto"/>
            </w:tcBorders>
          </w:tcPr>
          <w:p w:rsidR="004E2C20" w:rsidRPr="00F72933" w:rsidRDefault="001A32C6" w:rsidP="004E2C20">
            <w:pPr>
              <w:spacing w:line="288" w:lineRule="auto"/>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l.p.</w:t>
            </w:r>
          </w:p>
        </w:tc>
        <w:tc>
          <w:tcPr>
            <w:tcW w:w="4535" w:type="dxa"/>
            <w:tcBorders>
              <w:top w:val="single" w:sz="4" w:space="0" w:color="auto"/>
              <w:left w:val="single" w:sz="4" w:space="0" w:color="auto"/>
              <w:bottom w:val="single" w:sz="4" w:space="0" w:color="auto"/>
              <w:right w:val="single" w:sz="4" w:space="0" w:color="auto"/>
            </w:tcBorders>
            <w:vAlign w:val="bottom"/>
            <w:hideMark/>
          </w:tcPr>
          <w:p w:rsidR="004E2C20" w:rsidRPr="00F72933" w:rsidRDefault="001A32C6" w:rsidP="004E2C20">
            <w:pPr>
              <w:spacing w:line="288" w:lineRule="auto"/>
              <w:jc w:val="both"/>
              <w:rPr>
                <w:rFonts w:ascii="Century Gothic" w:eastAsia="Times New Roman" w:hAnsi="Century Gothic" w:cs="Arial"/>
                <w:bCs/>
                <w:sz w:val="20"/>
                <w:szCs w:val="20"/>
                <w:lang w:eastAsia="pl-PL"/>
              </w:rPr>
            </w:pPr>
            <w:r w:rsidRPr="00F72933">
              <w:rPr>
                <w:rFonts w:ascii="Century Gothic" w:eastAsia="Times New Roman" w:hAnsi="Century Gothic" w:cs="Arial"/>
                <w:bCs/>
                <w:sz w:val="20"/>
                <w:szCs w:val="20"/>
                <w:lang w:eastAsia="pl-PL"/>
              </w:rPr>
              <w:t>parametr</w:t>
            </w:r>
          </w:p>
        </w:tc>
        <w:tc>
          <w:tcPr>
            <w:tcW w:w="1985" w:type="dxa"/>
            <w:tcBorders>
              <w:top w:val="single" w:sz="4" w:space="0" w:color="auto"/>
              <w:left w:val="single" w:sz="4" w:space="0" w:color="auto"/>
              <w:bottom w:val="single" w:sz="4" w:space="0" w:color="auto"/>
              <w:right w:val="single" w:sz="4" w:space="0" w:color="auto"/>
            </w:tcBorders>
            <w:vAlign w:val="center"/>
            <w:hideMark/>
          </w:tcPr>
          <w:p w:rsidR="004E2C20" w:rsidRPr="00F72933" w:rsidRDefault="004E2C20"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parametr wymagany</w:t>
            </w:r>
          </w:p>
        </w:tc>
        <w:tc>
          <w:tcPr>
            <w:tcW w:w="4536" w:type="dxa"/>
            <w:tcBorders>
              <w:top w:val="single" w:sz="4" w:space="0" w:color="auto"/>
              <w:left w:val="single" w:sz="4" w:space="0" w:color="auto"/>
              <w:bottom w:val="single" w:sz="4" w:space="0" w:color="auto"/>
              <w:right w:val="single" w:sz="4" w:space="0" w:color="auto"/>
            </w:tcBorders>
            <w:vAlign w:val="center"/>
          </w:tcPr>
          <w:p w:rsidR="004E2C20" w:rsidRPr="00F72933" w:rsidRDefault="004E2C20" w:rsidP="004E2C20">
            <w:pPr>
              <w:spacing w:line="288" w:lineRule="auto"/>
              <w:jc w:val="center"/>
              <w:rPr>
                <w:rFonts w:ascii="Century Gothic" w:eastAsia="Times New Roman" w:hAnsi="Century Gothic" w:cs="Arial"/>
                <w:bCs/>
                <w:sz w:val="20"/>
                <w:szCs w:val="20"/>
                <w:lang w:eastAsia="pl-PL"/>
              </w:rPr>
            </w:pPr>
            <w:r w:rsidRPr="00F72933">
              <w:rPr>
                <w:rFonts w:ascii="Century Gothic" w:eastAsia="Times New Roman" w:hAnsi="Century Gothic" w:cs="Arial"/>
                <w:bCs/>
                <w:sz w:val="20"/>
                <w:szCs w:val="20"/>
                <w:lang w:eastAsia="pl-PL"/>
              </w:rPr>
              <w:t>parametr oferowany</w:t>
            </w:r>
          </w:p>
        </w:tc>
        <w:tc>
          <w:tcPr>
            <w:tcW w:w="2835" w:type="dxa"/>
            <w:tcBorders>
              <w:top w:val="single" w:sz="4" w:space="0" w:color="auto"/>
              <w:left w:val="single" w:sz="4" w:space="0" w:color="auto"/>
              <w:bottom w:val="single" w:sz="4" w:space="0" w:color="auto"/>
              <w:right w:val="single" w:sz="4" w:space="0" w:color="auto"/>
            </w:tcBorders>
            <w:vAlign w:val="center"/>
          </w:tcPr>
          <w:p w:rsidR="004E2C20" w:rsidRPr="00F72933" w:rsidRDefault="004E2C20" w:rsidP="004E2C20">
            <w:pPr>
              <w:spacing w:line="288" w:lineRule="auto"/>
              <w:jc w:val="center"/>
              <w:rPr>
                <w:rFonts w:ascii="Century Gothic" w:eastAsia="Times New Roman" w:hAnsi="Century Gothic" w:cs="Arial"/>
                <w:bCs/>
                <w:sz w:val="20"/>
                <w:szCs w:val="20"/>
                <w:lang w:eastAsia="pl-PL"/>
              </w:rPr>
            </w:pPr>
            <w:r w:rsidRPr="00F72933">
              <w:rPr>
                <w:rFonts w:ascii="Century Gothic" w:eastAsia="Times New Roman" w:hAnsi="Century Gothic" w:cs="Arial"/>
                <w:bCs/>
                <w:sz w:val="20"/>
                <w:szCs w:val="20"/>
                <w:lang w:eastAsia="pl-PL"/>
              </w:rPr>
              <w:t>ocena pkt.</w:t>
            </w:r>
          </w:p>
        </w:tc>
      </w:tr>
      <w:tr w:rsidR="001A32C6" w:rsidRPr="00F72933" w:rsidTr="00105D7E">
        <w:tc>
          <w:tcPr>
            <w:tcW w:w="676" w:type="dxa"/>
            <w:tcBorders>
              <w:top w:val="single" w:sz="4" w:space="0" w:color="auto"/>
              <w:left w:val="single" w:sz="4" w:space="0" w:color="auto"/>
              <w:bottom w:val="single" w:sz="4" w:space="0" w:color="auto"/>
              <w:right w:val="single" w:sz="4" w:space="0" w:color="auto"/>
            </w:tcBorders>
          </w:tcPr>
          <w:p w:rsidR="004E2C20" w:rsidRPr="00F72933" w:rsidRDefault="004E2C20" w:rsidP="001A32C6">
            <w:pPr>
              <w:pStyle w:val="Akapitzlist"/>
              <w:numPr>
                <w:ilvl w:val="0"/>
                <w:numId w:val="5"/>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4E2C20" w:rsidRPr="00F72933" w:rsidRDefault="004E2C20" w:rsidP="004E2C20">
            <w:pPr>
              <w:spacing w:line="288" w:lineRule="auto"/>
              <w:jc w:val="both"/>
              <w:rPr>
                <w:rFonts w:ascii="Century Gothic" w:eastAsia="Times New Roman" w:hAnsi="Century Gothic" w:cs="Arial"/>
                <w:i/>
                <w:iCs/>
                <w:sz w:val="20"/>
                <w:szCs w:val="20"/>
                <w:lang w:eastAsia="pl-PL"/>
              </w:rPr>
            </w:pPr>
            <w:r w:rsidRPr="00F72933">
              <w:rPr>
                <w:rFonts w:ascii="Century Gothic" w:eastAsia="Times New Roman" w:hAnsi="Century Gothic" w:cs="Arial"/>
                <w:sz w:val="20"/>
                <w:szCs w:val="20"/>
                <w:lang w:eastAsia="pl-PL"/>
              </w:rPr>
              <w:t>Okres gwarancji dla wszystkich głównych składników oferty oraz współpracujących z nimi urządzeń  [liczba miesięcy]</w:t>
            </w:r>
          </w:p>
          <w:p w:rsidR="004E2C20" w:rsidRPr="00F72933" w:rsidRDefault="004E2C20" w:rsidP="004E2C20">
            <w:pPr>
              <w:spacing w:line="288" w:lineRule="auto"/>
              <w:jc w:val="both"/>
              <w:rPr>
                <w:rFonts w:ascii="Century Gothic" w:eastAsia="Times New Roman" w:hAnsi="Century Gothic" w:cs="Arial"/>
                <w:i/>
                <w:iCs/>
                <w:sz w:val="20"/>
                <w:szCs w:val="20"/>
                <w:lang w:eastAsia="pl-PL"/>
              </w:rPr>
            </w:pPr>
            <w:r w:rsidRPr="00F72933">
              <w:rPr>
                <w:rFonts w:ascii="Century Gothic" w:eastAsia="Times New Roman" w:hAnsi="Century Gothic" w:cs="Arial"/>
                <w:i/>
                <w:iCs/>
                <w:sz w:val="20"/>
                <w:szCs w:val="20"/>
                <w:lang w:eastAsia="pl-PL"/>
              </w:rPr>
              <w:t>Zamawiający zastrzega, że okres rękojmi musi być równy okresowi gwarancji.</w:t>
            </w:r>
          </w:p>
          <w:p w:rsidR="00105D7E" w:rsidRPr="00F72933" w:rsidRDefault="00105D7E" w:rsidP="004E2C20">
            <w:pPr>
              <w:spacing w:line="288" w:lineRule="auto"/>
              <w:jc w:val="both"/>
              <w:rPr>
                <w:rFonts w:ascii="Century Gothic" w:eastAsia="Times New Roman" w:hAnsi="Century Gothic" w:cs="Arial"/>
                <w:i/>
                <w:iCs/>
                <w:sz w:val="20"/>
                <w:szCs w:val="20"/>
                <w:lang w:eastAsia="pl-PL"/>
              </w:rPr>
            </w:pPr>
            <w:r w:rsidRPr="00F72933">
              <w:rPr>
                <w:rFonts w:ascii="Century Gothic" w:eastAsia="Times New Roman" w:hAnsi="Century Gothic" w:cs="Arial"/>
                <w:i/>
                <w:iCs/>
                <w:sz w:val="20"/>
                <w:szCs w:val="20"/>
                <w:lang w:eastAsia="pl-PL"/>
              </w:rPr>
              <w:t xml:space="preserve">Zamawiający zastrzega, że górna granica ocenianej liczby miesięcy gwarancji to </w:t>
            </w:r>
            <w:r w:rsidR="002331CD">
              <w:rPr>
                <w:rFonts w:ascii="Century Gothic" w:eastAsia="Times New Roman" w:hAnsi="Century Gothic" w:cs="Arial"/>
                <w:i/>
                <w:iCs/>
                <w:sz w:val="20"/>
                <w:szCs w:val="20"/>
                <w:lang w:eastAsia="pl-PL"/>
              </w:rPr>
              <w:t>60</w:t>
            </w:r>
            <w:r w:rsidRPr="00F72933">
              <w:rPr>
                <w:rFonts w:ascii="Century Gothic" w:eastAsia="Times New Roman" w:hAnsi="Century Gothic" w:cs="Arial"/>
                <w:i/>
                <w:iCs/>
                <w:sz w:val="20"/>
                <w:szCs w:val="20"/>
                <w:lang w:eastAsia="pl-PL"/>
              </w:rPr>
              <w:t xml:space="preserve">. </w:t>
            </w:r>
          </w:p>
          <w:p w:rsidR="00105D7E" w:rsidRPr="00F72933" w:rsidRDefault="00105D7E" w:rsidP="004E2C20">
            <w:pPr>
              <w:spacing w:line="288" w:lineRule="auto"/>
              <w:jc w:val="both"/>
              <w:rPr>
                <w:rFonts w:ascii="Century Gothic" w:eastAsia="Times New Roman" w:hAnsi="Century Gothic" w:cs="Arial"/>
                <w:sz w:val="20"/>
                <w:szCs w:val="20"/>
                <w:lang w:eastAsia="pl-PL"/>
              </w:rPr>
            </w:pPr>
          </w:p>
        </w:tc>
        <w:tc>
          <w:tcPr>
            <w:tcW w:w="1985" w:type="dxa"/>
            <w:tcBorders>
              <w:top w:val="single" w:sz="4" w:space="0" w:color="auto"/>
              <w:left w:val="single" w:sz="4" w:space="0" w:color="auto"/>
              <w:bottom w:val="single" w:sz="4" w:space="0" w:color="auto"/>
              <w:right w:val="single" w:sz="4" w:space="0" w:color="auto"/>
            </w:tcBorders>
            <w:vAlign w:val="center"/>
            <w:hideMark/>
          </w:tcPr>
          <w:p w:rsidR="004E2C20" w:rsidRPr="00F72933" w:rsidRDefault="004E2C20" w:rsidP="00105D7E">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min. 24</w:t>
            </w:r>
          </w:p>
        </w:tc>
        <w:tc>
          <w:tcPr>
            <w:tcW w:w="4536" w:type="dxa"/>
            <w:tcBorders>
              <w:top w:val="single" w:sz="4" w:space="0" w:color="auto"/>
              <w:left w:val="single" w:sz="4" w:space="0" w:color="auto"/>
              <w:bottom w:val="single" w:sz="4" w:space="0" w:color="auto"/>
              <w:right w:val="single" w:sz="4" w:space="0" w:color="auto"/>
            </w:tcBorders>
            <w:vAlign w:val="center"/>
          </w:tcPr>
          <w:p w:rsidR="004E2C20" w:rsidRPr="008B3A42" w:rsidRDefault="004E2C20" w:rsidP="004E2C20">
            <w:pPr>
              <w:spacing w:line="288" w:lineRule="auto"/>
              <w:jc w:val="center"/>
              <w:rPr>
                <w:rFonts w:ascii="Century Gothic" w:eastAsia="Times New Roman" w:hAnsi="Century Gothic" w:cs="Arial"/>
                <w:sz w:val="20"/>
                <w:szCs w:val="20"/>
                <w:lang w:eastAsia="pl-PL"/>
              </w:rPr>
            </w:pPr>
          </w:p>
        </w:tc>
        <w:tc>
          <w:tcPr>
            <w:tcW w:w="2835" w:type="dxa"/>
            <w:tcBorders>
              <w:top w:val="single" w:sz="4" w:space="0" w:color="auto"/>
              <w:left w:val="single" w:sz="4" w:space="0" w:color="auto"/>
              <w:bottom w:val="single" w:sz="4" w:space="0" w:color="auto"/>
              <w:right w:val="single" w:sz="4" w:space="0" w:color="auto"/>
            </w:tcBorders>
            <w:vAlign w:val="center"/>
          </w:tcPr>
          <w:p w:rsidR="004E2C20" w:rsidRPr="008B3A42" w:rsidRDefault="00105D7E" w:rsidP="004E2C20">
            <w:pPr>
              <w:spacing w:line="288" w:lineRule="auto"/>
              <w:rPr>
                <w:rFonts w:ascii="Century Gothic" w:eastAsia="Times New Roman" w:hAnsi="Century Gothic" w:cs="Arial"/>
                <w:bCs/>
                <w:sz w:val="16"/>
                <w:szCs w:val="16"/>
                <w:lang w:eastAsia="pl-PL"/>
              </w:rPr>
            </w:pPr>
            <w:r w:rsidRPr="008B3A42">
              <w:rPr>
                <w:rFonts w:ascii="Century Gothic" w:eastAsia="Times New Roman" w:hAnsi="Century Gothic" w:cs="Arial"/>
                <w:bCs/>
                <w:sz w:val="16"/>
                <w:szCs w:val="16"/>
                <w:lang w:eastAsia="pl-PL"/>
              </w:rPr>
              <w:t xml:space="preserve">Największa liczba miesięcy gwarancji   </w:t>
            </w:r>
            <w:r w:rsidR="004E2C20" w:rsidRPr="008B3A42">
              <w:rPr>
                <w:rFonts w:ascii="Century Gothic" w:eastAsia="Times New Roman" w:hAnsi="Century Gothic" w:cs="Arial"/>
                <w:bCs/>
                <w:sz w:val="16"/>
                <w:szCs w:val="16"/>
                <w:lang w:eastAsia="pl-PL"/>
              </w:rPr>
              <w:t xml:space="preserve"> – </w:t>
            </w:r>
            <w:r w:rsidR="00D33189" w:rsidRPr="008B3A42">
              <w:rPr>
                <w:rFonts w:ascii="Century Gothic" w:eastAsia="Times New Roman" w:hAnsi="Century Gothic" w:cs="Arial"/>
                <w:bCs/>
                <w:sz w:val="16"/>
                <w:szCs w:val="16"/>
                <w:lang w:eastAsia="pl-PL"/>
              </w:rPr>
              <w:t>2</w:t>
            </w:r>
            <w:r w:rsidRPr="008B3A42">
              <w:rPr>
                <w:rFonts w:ascii="Century Gothic" w:eastAsia="Times New Roman" w:hAnsi="Century Gothic" w:cs="Arial"/>
                <w:bCs/>
                <w:sz w:val="16"/>
                <w:szCs w:val="16"/>
                <w:lang w:eastAsia="pl-PL"/>
              </w:rPr>
              <w:t>0</w:t>
            </w:r>
            <w:r w:rsidR="004E2C20" w:rsidRPr="008B3A42">
              <w:rPr>
                <w:rFonts w:ascii="Century Gothic" w:eastAsia="Times New Roman" w:hAnsi="Century Gothic" w:cs="Arial"/>
                <w:bCs/>
                <w:sz w:val="16"/>
                <w:szCs w:val="16"/>
                <w:lang w:eastAsia="pl-PL"/>
              </w:rPr>
              <w:t xml:space="preserve"> pkt.</w:t>
            </w:r>
          </w:p>
          <w:p w:rsidR="004E2C20" w:rsidRPr="008B3A42" w:rsidRDefault="00105D7E" w:rsidP="004E2C20">
            <w:pPr>
              <w:spacing w:line="288" w:lineRule="auto"/>
              <w:rPr>
                <w:rFonts w:ascii="Century Gothic" w:eastAsia="Times New Roman" w:hAnsi="Century Gothic" w:cs="Arial"/>
                <w:bCs/>
                <w:sz w:val="16"/>
                <w:szCs w:val="16"/>
                <w:lang w:eastAsia="pl-PL"/>
              </w:rPr>
            </w:pPr>
            <w:r w:rsidRPr="008B3A42">
              <w:rPr>
                <w:rFonts w:ascii="Century Gothic" w:eastAsia="Times New Roman" w:hAnsi="Century Gothic" w:cs="Arial"/>
                <w:bCs/>
                <w:sz w:val="16"/>
                <w:szCs w:val="16"/>
                <w:lang w:eastAsia="pl-PL"/>
              </w:rPr>
              <w:t xml:space="preserve">Pozostałe - proporcjonalnie mniej </w:t>
            </w:r>
            <w:r w:rsidR="008B3A42" w:rsidRPr="008B3A42">
              <w:rPr>
                <w:rFonts w:ascii="Century Gothic" w:eastAsia="Times New Roman" w:hAnsi="Century Gothic" w:cs="Arial"/>
                <w:bCs/>
                <w:sz w:val="16"/>
                <w:szCs w:val="16"/>
                <w:highlight w:val="yellow"/>
                <w:lang w:eastAsia="pl-PL"/>
              </w:rPr>
              <w:t>względem najdłuższej</w:t>
            </w:r>
          </w:p>
          <w:p w:rsidR="004E2C20" w:rsidRPr="008B3A42" w:rsidRDefault="004E2C20" w:rsidP="004E2C20">
            <w:pPr>
              <w:spacing w:line="288" w:lineRule="auto"/>
              <w:rPr>
                <w:rFonts w:ascii="Century Gothic" w:eastAsia="Times New Roman" w:hAnsi="Century Gothic" w:cs="Arial"/>
                <w:bCs/>
                <w:sz w:val="16"/>
                <w:szCs w:val="16"/>
                <w:lang w:eastAsia="pl-PL"/>
              </w:rPr>
            </w:pPr>
          </w:p>
        </w:tc>
      </w:tr>
      <w:tr w:rsidR="001A32C6" w:rsidRPr="00F72933" w:rsidTr="004E2C20">
        <w:tc>
          <w:tcPr>
            <w:tcW w:w="676" w:type="dxa"/>
            <w:tcBorders>
              <w:top w:val="single" w:sz="4" w:space="0" w:color="auto"/>
              <w:left w:val="single" w:sz="4" w:space="0" w:color="auto"/>
              <w:bottom w:val="single" w:sz="4" w:space="0" w:color="auto"/>
              <w:right w:val="single" w:sz="4" w:space="0" w:color="auto"/>
            </w:tcBorders>
          </w:tcPr>
          <w:p w:rsidR="004E2C20" w:rsidRPr="00F72933" w:rsidRDefault="004E2C20" w:rsidP="001A32C6">
            <w:pPr>
              <w:pStyle w:val="Akapitzlist"/>
              <w:numPr>
                <w:ilvl w:val="0"/>
                <w:numId w:val="5"/>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4E2C20" w:rsidRPr="00F72933" w:rsidRDefault="004E2C20" w:rsidP="004E2C20">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Gwarancja produkcji części zamiennych [liczba lat] – min. 8 lat (peryferyjny sprzęt komputerowy – min. 5 lat)</w:t>
            </w:r>
          </w:p>
        </w:tc>
        <w:tc>
          <w:tcPr>
            <w:tcW w:w="1985" w:type="dxa"/>
            <w:tcBorders>
              <w:top w:val="single" w:sz="4" w:space="0" w:color="auto"/>
              <w:left w:val="single" w:sz="4" w:space="0" w:color="auto"/>
              <w:bottom w:val="single" w:sz="4" w:space="0" w:color="auto"/>
              <w:right w:val="single" w:sz="4" w:space="0" w:color="auto"/>
            </w:tcBorders>
            <w:vAlign w:val="bottom"/>
            <w:hideMark/>
          </w:tcPr>
          <w:p w:rsidR="004E2C20" w:rsidRPr="00F72933" w:rsidRDefault="004E2C20"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6" w:type="dxa"/>
            <w:tcBorders>
              <w:top w:val="single" w:sz="4" w:space="0" w:color="auto"/>
              <w:left w:val="single" w:sz="4" w:space="0" w:color="auto"/>
              <w:bottom w:val="single" w:sz="4" w:space="0" w:color="auto"/>
              <w:right w:val="single" w:sz="4" w:space="0" w:color="auto"/>
            </w:tcBorders>
            <w:vAlign w:val="center"/>
          </w:tcPr>
          <w:p w:rsidR="004E2C20" w:rsidRPr="00F72933" w:rsidRDefault="004E2C20" w:rsidP="004E2C20">
            <w:pPr>
              <w:spacing w:line="288" w:lineRule="auto"/>
              <w:jc w:val="center"/>
              <w:rPr>
                <w:rFonts w:ascii="Century Gothic" w:eastAsia="Times New Roman" w:hAnsi="Century Gothic" w:cs="Arial"/>
                <w:sz w:val="20"/>
                <w:szCs w:val="20"/>
                <w:lang w:eastAsia="pl-PL"/>
              </w:rPr>
            </w:pPr>
          </w:p>
        </w:tc>
        <w:tc>
          <w:tcPr>
            <w:tcW w:w="28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4E2C20">
        <w:tc>
          <w:tcPr>
            <w:tcW w:w="676" w:type="dxa"/>
            <w:tcBorders>
              <w:top w:val="single" w:sz="4" w:space="0" w:color="auto"/>
              <w:left w:val="single" w:sz="4" w:space="0" w:color="auto"/>
              <w:bottom w:val="single" w:sz="4" w:space="0" w:color="auto"/>
              <w:right w:val="single" w:sz="4" w:space="0" w:color="auto"/>
            </w:tcBorders>
          </w:tcPr>
          <w:p w:rsidR="004E2C20" w:rsidRPr="00F72933" w:rsidRDefault="004E2C20" w:rsidP="001A32C6">
            <w:pPr>
              <w:pStyle w:val="Akapitzlist"/>
              <w:numPr>
                <w:ilvl w:val="0"/>
                <w:numId w:val="5"/>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4E2C20" w:rsidRPr="00F72933" w:rsidRDefault="004E2C20" w:rsidP="004E2C20">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Przedłużenie okresu gwarancji o każdy dzień trwającej naprawy</w:t>
            </w:r>
          </w:p>
        </w:tc>
        <w:tc>
          <w:tcPr>
            <w:tcW w:w="1985" w:type="dxa"/>
            <w:tcBorders>
              <w:top w:val="single" w:sz="4" w:space="0" w:color="auto"/>
              <w:left w:val="single" w:sz="4" w:space="0" w:color="auto"/>
              <w:bottom w:val="single" w:sz="4" w:space="0" w:color="auto"/>
              <w:right w:val="single" w:sz="4" w:space="0" w:color="auto"/>
            </w:tcBorders>
            <w:vAlign w:val="bottom"/>
            <w:hideMark/>
          </w:tcPr>
          <w:p w:rsidR="004E2C20" w:rsidRPr="00F72933" w:rsidRDefault="004E2C20"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6" w:type="dxa"/>
            <w:tcBorders>
              <w:top w:val="single" w:sz="4" w:space="0" w:color="auto"/>
              <w:left w:val="single" w:sz="4" w:space="0" w:color="auto"/>
              <w:bottom w:val="single" w:sz="4" w:space="0" w:color="auto"/>
              <w:right w:val="single" w:sz="4" w:space="0" w:color="auto"/>
            </w:tcBorders>
            <w:vAlign w:val="center"/>
          </w:tcPr>
          <w:p w:rsidR="004E2C20" w:rsidRPr="00F72933" w:rsidRDefault="004E2C20" w:rsidP="004E2C20">
            <w:pPr>
              <w:spacing w:line="288" w:lineRule="auto"/>
              <w:jc w:val="center"/>
              <w:rPr>
                <w:rFonts w:ascii="Century Gothic" w:eastAsia="Times New Roman" w:hAnsi="Century Gothic" w:cs="Arial"/>
                <w:sz w:val="20"/>
                <w:szCs w:val="20"/>
                <w:lang w:eastAsia="pl-PL"/>
              </w:rPr>
            </w:pPr>
          </w:p>
        </w:tc>
        <w:tc>
          <w:tcPr>
            <w:tcW w:w="28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4E2C20">
        <w:tc>
          <w:tcPr>
            <w:tcW w:w="676" w:type="dxa"/>
            <w:tcBorders>
              <w:top w:val="single" w:sz="4" w:space="0" w:color="auto"/>
              <w:left w:val="single" w:sz="4" w:space="0" w:color="auto"/>
              <w:bottom w:val="single" w:sz="4" w:space="0" w:color="auto"/>
              <w:right w:val="single" w:sz="4" w:space="0" w:color="auto"/>
            </w:tcBorders>
          </w:tcPr>
          <w:p w:rsidR="004E2C20" w:rsidRPr="00F72933" w:rsidRDefault="004E2C20" w:rsidP="001A32C6">
            <w:pPr>
              <w:pStyle w:val="Akapitzlist"/>
              <w:numPr>
                <w:ilvl w:val="0"/>
                <w:numId w:val="5"/>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4E2C20" w:rsidRPr="00F72933" w:rsidRDefault="004E2C20" w:rsidP="004E2C20">
            <w:pPr>
              <w:spacing w:line="288" w:lineRule="auto"/>
              <w:jc w:val="both"/>
              <w:rPr>
                <w:rFonts w:ascii="Century Gothic" w:eastAsia="Times New Roman" w:hAnsi="Century Gothic" w:cs="Arial"/>
                <w:b/>
                <w:bCs/>
                <w:sz w:val="20"/>
                <w:szCs w:val="20"/>
                <w:lang w:eastAsia="pl-PL"/>
              </w:rPr>
            </w:pPr>
            <w:r w:rsidRPr="00F72933">
              <w:rPr>
                <w:rFonts w:ascii="Century Gothic" w:eastAsia="Times New Roman" w:hAnsi="Century Gothic" w:cs="Arial"/>
                <w:b/>
                <w:bCs/>
                <w:sz w:val="20"/>
                <w:szCs w:val="20"/>
                <w:lang w:eastAsia="pl-PL"/>
              </w:rPr>
              <w:t>WARUNKI SERWISU</w:t>
            </w:r>
          </w:p>
        </w:tc>
        <w:tc>
          <w:tcPr>
            <w:tcW w:w="1985" w:type="dxa"/>
            <w:tcBorders>
              <w:top w:val="single" w:sz="4" w:space="0" w:color="auto"/>
              <w:left w:val="single" w:sz="4" w:space="0" w:color="auto"/>
              <w:bottom w:val="single" w:sz="4" w:space="0" w:color="auto"/>
              <w:right w:val="single" w:sz="4" w:space="0" w:color="auto"/>
            </w:tcBorders>
            <w:vAlign w:val="bottom"/>
            <w:hideMark/>
          </w:tcPr>
          <w:p w:rsidR="004E2C20" w:rsidRPr="00F72933" w:rsidRDefault="004E2C20"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w:t>
            </w:r>
          </w:p>
        </w:tc>
        <w:tc>
          <w:tcPr>
            <w:tcW w:w="4536" w:type="dxa"/>
            <w:tcBorders>
              <w:top w:val="single" w:sz="4" w:space="0" w:color="auto"/>
              <w:left w:val="single" w:sz="4" w:space="0" w:color="auto"/>
              <w:bottom w:val="single" w:sz="4" w:space="0" w:color="auto"/>
              <w:right w:val="single" w:sz="4" w:space="0" w:color="auto"/>
            </w:tcBorders>
            <w:vAlign w:val="center"/>
          </w:tcPr>
          <w:p w:rsidR="004E2C20" w:rsidRPr="00F72933" w:rsidRDefault="004E2C20" w:rsidP="004E2C20">
            <w:pPr>
              <w:spacing w:line="288" w:lineRule="auto"/>
              <w:jc w:val="center"/>
              <w:rPr>
                <w:rFonts w:ascii="Century Gothic" w:eastAsia="Times New Roman" w:hAnsi="Century Gothic" w:cs="Arial"/>
                <w:b/>
                <w:bCs/>
                <w:sz w:val="20"/>
                <w:szCs w:val="20"/>
                <w:lang w:eastAsia="pl-PL"/>
              </w:rPr>
            </w:pPr>
          </w:p>
        </w:tc>
        <w:tc>
          <w:tcPr>
            <w:tcW w:w="28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4E2C20">
        <w:tc>
          <w:tcPr>
            <w:tcW w:w="676" w:type="dxa"/>
            <w:tcBorders>
              <w:top w:val="single" w:sz="4" w:space="0" w:color="auto"/>
              <w:left w:val="single" w:sz="4" w:space="0" w:color="auto"/>
              <w:bottom w:val="single" w:sz="4" w:space="0" w:color="auto"/>
              <w:right w:val="single" w:sz="4" w:space="0" w:color="auto"/>
            </w:tcBorders>
          </w:tcPr>
          <w:p w:rsidR="004E2C20" w:rsidRPr="00F72933" w:rsidRDefault="004E2C20" w:rsidP="001A32C6">
            <w:pPr>
              <w:pStyle w:val="Akapitzlist"/>
              <w:numPr>
                <w:ilvl w:val="0"/>
                <w:numId w:val="5"/>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3671A3" w:rsidRPr="00F72933" w:rsidRDefault="004E2C20" w:rsidP="004E2C20">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Zdalna diagnostyka przez chronione łącze z możliwością rejestracji i odczytu online rejestrów błędów, oraz monitorowaniem systemu (uwaga – całość ewentualnych prac i wyposażenia sprzętowego, które będzie służyło tej funkcjonalności po stronie wykonawcy)</w:t>
            </w:r>
          </w:p>
          <w:p w:rsidR="003671A3" w:rsidRPr="00F72933" w:rsidRDefault="003671A3" w:rsidP="004E2C20">
            <w:pPr>
              <w:spacing w:line="288" w:lineRule="auto"/>
              <w:jc w:val="both"/>
              <w:rPr>
                <w:rFonts w:ascii="Century Gothic" w:eastAsia="Times New Roman" w:hAnsi="Century Gothic" w:cs="Arial"/>
                <w:sz w:val="20"/>
                <w:szCs w:val="20"/>
                <w:lang w:eastAsia="pl-PL"/>
              </w:rPr>
            </w:pPr>
          </w:p>
          <w:p w:rsidR="004E2C20" w:rsidRPr="00F72933" w:rsidRDefault="003671A3" w:rsidP="004E2C20">
            <w:pPr>
              <w:spacing w:line="288" w:lineRule="auto"/>
              <w:jc w:val="both"/>
              <w:rPr>
                <w:rFonts w:ascii="Century Gothic" w:eastAsia="Times New Roman" w:hAnsi="Century Gothic" w:cs="Arial"/>
                <w:sz w:val="16"/>
                <w:szCs w:val="16"/>
                <w:lang w:eastAsia="pl-PL"/>
              </w:rPr>
            </w:pPr>
            <w:r w:rsidRPr="00F72933">
              <w:rPr>
                <w:rFonts w:ascii="Century Gothic" w:eastAsia="Times New Roman" w:hAnsi="Century Gothic" w:cs="Arial"/>
                <w:sz w:val="16"/>
                <w:szCs w:val="16"/>
                <w:lang w:eastAsia="pl-PL"/>
              </w:rPr>
              <w:t xml:space="preserve">Uwaga - </w:t>
            </w:r>
            <w:r w:rsidRPr="00F72933">
              <w:rPr>
                <w:rFonts w:ascii="Century Gothic" w:eastAsia="Times New Roman" w:hAnsi="Century Gothic" w:cs="Times New Roman"/>
                <w:sz w:val="16"/>
                <w:szCs w:val="16"/>
                <w:lang w:eastAsia="pl-PL"/>
              </w:rPr>
              <w:t xml:space="preserve">wymóg nie dotyczy </w:t>
            </w:r>
            <w:proofErr w:type="spellStart"/>
            <w:r w:rsidRPr="00F72933">
              <w:rPr>
                <w:rFonts w:ascii="Century Gothic" w:eastAsia="Times New Roman" w:hAnsi="Century Gothic" w:cs="Times New Roman"/>
                <w:sz w:val="16"/>
                <w:szCs w:val="16"/>
                <w:lang w:eastAsia="pl-PL"/>
              </w:rPr>
              <w:t>wstrzykiwacza</w:t>
            </w:r>
            <w:proofErr w:type="spellEnd"/>
            <w:r w:rsidRPr="00F72933">
              <w:rPr>
                <w:rFonts w:ascii="Century Gothic" w:eastAsia="Times New Roman" w:hAnsi="Century Gothic" w:cs="Times New Roman"/>
                <w:sz w:val="16"/>
                <w:szCs w:val="16"/>
                <w:lang w:eastAsia="pl-PL"/>
              </w:rPr>
              <w:t xml:space="preserve"> kontrastu</w:t>
            </w:r>
          </w:p>
        </w:tc>
        <w:tc>
          <w:tcPr>
            <w:tcW w:w="1985" w:type="dxa"/>
            <w:tcBorders>
              <w:top w:val="single" w:sz="4" w:space="0" w:color="auto"/>
              <w:left w:val="single" w:sz="4" w:space="0" w:color="auto"/>
              <w:bottom w:val="single" w:sz="4" w:space="0" w:color="auto"/>
              <w:right w:val="single" w:sz="4" w:space="0" w:color="auto"/>
            </w:tcBorders>
            <w:vAlign w:val="bottom"/>
            <w:hideMark/>
          </w:tcPr>
          <w:p w:rsidR="004E2C20" w:rsidRPr="00F72933" w:rsidRDefault="004E2C20"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6" w:type="dxa"/>
            <w:tcBorders>
              <w:top w:val="single" w:sz="4" w:space="0" w:color="auto"/>
              <w:left w:val="single" w:sz="4" w:space="0" w:color="auto"/>
              <w:bottom w:val="single" w:sz="4" w:space="0" w:color="auto"/>
              <w:right w:val="single" w:sz="4" w:space="0" w:color="auto"/>
            </w:tcBorders>
            <w:vAlign w:val="center"/>
          </w:tcPr>
          <w:p w:rsidR="004E2C20" w:rsidRPr="00F72933" w:rsidRDefault="004E2C20" w:rsidP="004E2C20">
            <w:pPr>
              <w:spacing w:line="288" w:lineRule="auto"/>
              <w:jc w:val="center"/>
              <w:rPr>
                <w:rFonts w:ascii="Century Gothic" w:eastAsia="Times New Roman" w:hAnsi="Century Gothic" w:cs="Arial"/>
                <w:sz w:val="20"/>
                <w:szCs w:val="20"/>
                <w:lang w:eastAsia="pl-PL"/>
              </w:rPr>
            </w:pPr>
          </w:p>
        </w:tc>
        <w:tc>
          <w:tcPr>
            <w:tcW w:w="28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4E2C20">
        <w:tc>
          <w:tcPr>
            <w:tcW w:w="676" w:type="dxa"/>
            <w:tcBorders>
              <w:top w:val="single" w:sz="4" w:space="0" w:color="auto"/>
              <w:left w:val="single" w:sz="4" w:space="0" w:color="auto"/>
              <w:bottom w:val="single" w:sz="4" w:space="0" w:color="auto"/>
              <w:right w:val="single" w:sz="4" w:space="0" w:color="auto"/>
            </w:tcBorders>
          </w:tcPr>
          <w:p w:rsidR="004E2C20" w:rsidRPr="00F72933" w:rsidRDefault="004E2C20" w:rsidP="001A32C6">
            <w:pPr>
              <w:pStyle w:val="Akapitzlist"/>
              <w:numPr>
                <w:ilvl w:val="0"/>
                <w:numId w:val="5"/>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W cenie oferty -  przeglądy okresowe w okresie gwarancji (w częstotliwości i w zakresie zgodnym z wymogami producenta)</w:t>
            </w:r>
          </w:p>
        </w:tc>
        <w:tc>
          <w:tcPr>
            <w:tcW w:w="1985" w:type="dxa"/>
            <w:tcBorders>
              <w:top w:val="single" w:sz="4" w:space="0" w:color="auto"/>
              <w:left w:val="single" w:sz="4" w:space="0" w:color="auto"/>
              <w:bottom w:val="single" w:sz="4" w:space="0" w:color="auto"/>
              <w:right w:val="single" w:sz="4" w:space="0" w:color="auto"/>
            </w:tcBorders>
            <w:vAlign w:val="bottom"/>
            <w:hideMark/>
          </w:tcPr>
          <w:p w:rsidR="004E2C20" w:rsidRPr="00F72933" w:rsidRDefault="004E2C20"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6" w:type="dxa"/>
            <w:tcBorders>
              <w:top w:val="single" w:sz="4" w:space="0" w:color="auto"/>
              <w:left w:val="single" w:sz="4" w:space="0" w:color="auto"/>
              <w:bottom w:val="single" w:sz="4" w:space="0" w:color="auto"/>
              <w:right w:val="single" w:sz="4" w:space="0" w:color="auto"/>
            </w:tcBorders>
            <w:vAlign w:val="center"/>
          </w:tcPr>
          <w:p w:rsidR="004E2C20" w:rsidRPr="00F72933" w:rsidRDefault="004E2C20" w:rsidP="004E2C20">
            <w:pPr>
              <w:spacing w:line="288" w:lineRule="auto"/>
              <w:jc w:val="center"/>
              <w:rPr>
                <w:rFonts w:ascii="Century Gothic" w:eastAsia="Times New Roman" w:hAnsi="Century Gothic" w:cs="Arial"/>
                <w:sz w:val="20"/>
                <w:szCs w:val="20"/>
                <w:lang w:eastAsia="pl-PL"/>
              </w:rPr>
            </w:pPr>
          </w:p>
        </w:tc>
        <w:tc>
          <w:tcPr>
            <w:tcW w:w="28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4E2C20">
        <w:tc>
          <w:tcPr>
            <w:tcW w:w="676" w:type="dxa"/>
            <w:tcBorders>
              <w:top w:val="single" w:sz="4" w:space="0" w:color="auto"/>
              <w:left w:val="single" w:sz="4" w:space="0" w:color="auto"/>
              <w:bottom w:val="single" w:sz="4" w:space="0" w:color="auto"/>
              <w:right w:val="single" w:sz="4" w:space="0" w:color="auto"/>
            </w:tcBorders>
          </w:tcPr>
          <w:p w:rsidR="004E2C20" w:rsidRPr="00F72933" w:rsidRDefault="004E2C20" w:rsidP="001A32C6">
            <w:pPr>
              <w:pStyle w:val="Akapitzlist"/>
              <w:numPr>
                <w:ilvl w:val="0"/>
                <w:numId w:val="5"/>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Wszystkie czynności serwisowe, w tym przeglądy konserwacyjne, w okresie gwarancji - w ramach wynagrodzenia umownego</w:t>
            </w:r>
          </w:p>
        </w:tc>
        <w:tc>
          <w:tcPr>
            <w:tcW w:w="1985" w:type="dxa"/>
            <w:tcBorders>
              <w:top w:val="single" w:sz="4" w:space="0" w:color="auto"/>
              <w:left w:val="single" w:sz="4" w:space="0" w:color="auto"/>
              <w:bottom w:val="single" w:sz="4" w:space="0" w:color="auto"/>
              <w:right w:val="single" w:sz="4" w:space="0" w:color="auto"/>
            </w:tcBorders>
            <w:vAlign w:val="bottom"/>
            <w:hideMark/>
          </w:tcPr>
          <w:p w:rsidR="004E2C20" w:rsidRPr="00F72933" w:rsidRDefault="004E2C20"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6" w:type="dxa"/>
            <w:tcBorders>
              <w:top w:val="single" w:sz="4" w:space="0" w:color="auto"/>
              <w:left w:val="single" w:sz="4" w:space="0" w:color="auto"/>
              <w:bottom w:val="single" w:sz="4" w:space="0" w:color="auto"/>
              <w:right w:val="single" w:sz="4" w:space="0" w:color="auto"/>
            </w:tcBorders>
            <w:vAlign w:val="center"/>
          </w:tcPr>
          <w:p w:rsidR="004E2C20" w:rsidRPr="00F72933" w:rsidRDefault="004E2C20" w:rsidP="004E2C20">
            <w:pPr>
              <w:spacing w:line="288" w:lineRule="auto"/>
              <w:jc w:val="center"/>
              <w:rPr>
                <w:rFonts w:ascii="Century Gothic" w:eastAsia="Times New Roman" w:hAnsi="Century Gothic" w:cs="Arial"/>
                <w:sz w:val="20"/>
                <w:szCs w:val="20"/>
                <w:lang w:eastAsia="pl-PL"/>
              </w:rPr>
            </w:pPr>
          </w:p>
        </w:tc>
        <w:tc>
          <w:tcPr>
            <w:tcW w:w="28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4E2C20">
        <w:tc>
          <w:tcPr>
            <w:tcW w:w="676" w:type="dxa"/>
            <w:tcBorders>
              <w:top w:val="single" w:sz="4" w:space="0" w:color="auto"/>
              <w:left w:val="single" w:sz="4" w:space="0" w:color="auto"/>
              <w:bottom w:val="single" w:sz="4" w:space="0" w:color="auto"/>
              <w:right w:val="single" w:sz="4" w:space="0" w:color="auto"/>
            </w:tcBorders>
          </w:tcPr>
          <w:p w:rsidR="004E2C20" w:rsidRPr="00F72933" w:rsidRDefault="004E2C20" w:rsidP="001A32C6">
            <w:pPr>
              <w:pStyle w:val="Akapitzlist"/>
              <w:numPr>
                <w:ilvl w:val="0"/>
                <w:numId w:val="5"/>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10181F" w:rsidRPr="00F72933" w:rsidRDefault="004E2C20" w:rsidP="007376E7">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Czas reakcji (dotyczy także reakcji zdalnej): „</w:t>
            </w:r>
            <w:r w:rsidRPr="002D0C13">
              <w:rPr>
                <w:rFonts w:ascii="Century Gothic" w:eastAsia="Times New Roman" w:hAnsi="Century Gothic" w:cs="Arial"/>
                <w:strike/>
                <w:sz w:val="20"/>
                <w:szCs w:val="20"/>
                <w:lang w:eastAsia="pl-PL"/>
              </w:rPr>
              <w:t>przyjęte</w:t>
            </w:r>
            <w:r w:rsidR="002D0C13">
              <w:rPr>
                <w:rFonts w:ascii="Century Gothic" w:eastAsia="Times New Roman" w:hAnsi="Century Gothic" w:cs="Arial"/>
                <w:sz w:val="20"/>
                <w:szCs w:val="20"/>
                <w:lang w:eastAsia="pl-PL"/>
              </w:rPr>
              <w:t xml:space="preserve"> </w:t>
            </w:r>
            <w:r w:rsidR="002D0C13" w:rsidRPr="002D0C13">
              <w:rPr>
                <w:rFonts w:ascii="Century Gothic" w:eastAsia="Times New Roman" w:hAnsi="Century Gothic" w:cs="Arial"/>
                <w:sz w:val="20"/>
                <w:szCs w:val="20"/>
                <w:highlight w:val="yellow"/>
                <w:lang w:eastAsia="pl-PL"/>
              </w:rPr>
              <w:t>wysłane</w:t>
            </w:r>
            <w:r w:rsidRPr="00F72933">
              <w:rPr>
                <w:rFonts w:ascii="Century Gothic" w:eastAsia="Times New Roman" w:hAnsi="Century Gothic" w:cs="Arial"/>
                <w:sz w:val="20"/>
                <w:szCs w:val="20"/>
                <w:lang w:eastAsia="pl-PL"/>
              </w:rPr>
              <w:t xml:space="preserve"> zgłoszenie – podjęta naprawa” =&lt; 24 [godz.]</w:t>
            </w:r>
          </w:p>
        </w:tc>
        <w:tc>
          <w:tcPr>
            <w:tcW w:w="1985" w:type="dxa"/>
            <w:tcBorders>
              <w:top w:val="single" w:sz="4" w:space="0" w:color="auto"/>
              <w:left w:val="single" w:sz="4" w:space="0" w:color="auto"/>
              <w:bottom w:val="single" w:sz="4" w:space="0" w:color="auto"/>
              <w:right w:val="single" w:sz="4" w:space="0" w:color="auto"/>
            </w:tcBorders>
            <w:vAlign w:val="bottom"/>
            <w:hideMark/>
          </w:tcPr>
          <w:p w:rsidR="004E2C20" w:rsidRPr="00F72933" w:rsidRDefault="004E2C20"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6" w:type="dxa"/>
            <w:tcBorders>
              <w:top w:val="single" w:sz="4" w:space="0" w:color="auto"/>
              <w:left w:val="single" w:sz="4" w:space="0" w:color="auto"/>
              <w:bottom w:val="single" w:sz="4" w:space="0" w:color="auto"/>
              <w:right w:val="single" w:sz="4" w:space="0" w:color="auto"/>
            </w:tcBorders>
            <w:vAlign w:val="center"/>
          </w:tcPr>
          <w:p w:rsidR="004E2C20" w:rsidRPr="00F72933" w:rsidRDefault="004E2C20" w:rsidP="004E2C20">
            <w:pPr>
              <w:spacing w:line="288" w:lineRule="auto"/>
              <w:jc w:val="center"/>
              <w:rPr>
                <w:rFonts w:ascii="Century Gothic" w:eastAsia="Times New Roman" w:hAnsi="Century Gothic" w:cs="Arial"/>
                <w:sz w:val="20"/>
                <w:szCs w:val="20"/>
                <w:lang w:eastAsia="pl-PL"/>
              </w:rPr>
            </w:pPr>
          </w:p>
        </w:tc>
        <w:tc>
          <w:tcPr>
            <w:tcW w:w="28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4E2C20">
        <w:tc>
          <w:tcPr>
            <w:tcW w:w="676" w:type="dxa"/>
            <w:tcBorders>
              <w:top w:val="single" w:sz="4" w:space="0" w:color="auto"/>
              <w:left w:val="single" w:sz="4" w:space="0" w:color="auto"/>
              <w:bottom w:val="single" w:sz="4" w:space="0" w:color="auto"/>
              <w:right w:val="single" w:sz="4" w:space="0" w:color="auto"/>
            </w:tcBorders>
          </w:tcPr>
          <w:p w:rsidR="004E2C20" w:rsidRPr="00F72933" w:rsidRDefault="004E2C20" w:rsidP="001A32C6">
            <w:pPr>
              <w:pStyle w:val="Akapitzlist"/>
              <w:numPr>
                <w:ilvl w:val="0"/>
                <w:numId w:val="5"/>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Możliwość zgłoszeń </w:t>
            </w:r>
            <w:r w:rsidR="007376E7" w:rsidRPr="00F72933">
              <w:rPr>
                <w:rFonts w:ascii="Century Gothic" w:eastAsia="Times New Roman" w:hAnsi="Century Gothic" w:cs="Times New Roman"/>
                <w:sz w:val="20"/>
                <w:szCs w:val="20"/>
                <w:lang w:eastAsia="pl-PL"/>
              </w:rPr>
              <w:t xml:space="preserve">w godzinach 8-21, </w:t>
            </w:r>
            <w:r w:rsidRPr="00F72933">
              <w:rPr>
                <w:rFonts w:ascii="Century Gothic" w:eastAsia="Times New Roman" w:hAnsi="Century Gothic" w:cs="Arial"/>
                <w:sz w:val="20"/>
                <w:szCs w:val="20"/>
                <w:lang w:eastAsia="pl-PL"/>
              </w:rPr>
              <w:t xml:space="preserve">24h/dobę, 365 dni/rok </w:t>
            </w:r>
          </w:p>
        </w:tc>
        <w:tc>
          <w:tcPr>
            <w:tcW w:w="1985" w:type="dxa"/>
            <w:tcBorders>
              <w:top w:val="single" w:sz="4" w:space="0" w:color="auto"/>
              <w:left w:val="single" w:sz="4" w:space="0" w:color="auto"/>
              <w:bottom w:val="single" w:sz="4" w:space="0" w:color="auto"/>
              <w:right w:val="single" w:sz="4" w:space="0" w:color="auto"/>
            </w:tcBorders>
            <w:vAlign w:val="bottom"/>
            <w:hideMark/>
          </w:tcPr>
          <w:p w:rsidR="004E2C20" w:rsidRPr="00F72933" w:rsidRDefault="004E2C20"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6" w:type="dxa"/>
            <w:tcBorders>
              <w:top w:val="single" w:sz="4" w:space="0" w:color="auto"/>
              <w:left w:val="single" w:sz="4" w:space="0" w:color="auto"/>
              <w:bottom w:val="single" w:sz="4" w:space="0" w:color="auto"/>
              <w:right w:val="single" w:sz="4" w:space="0" w:color="auto"/>
            </w:tcBorders>
            <w:vAlign w:val="center"/>
          </w:tcPr>
          <w:p w:rsidR="004E2C20" w:rsidRPr="00F72933" w:rsidRDefault="004E2C20" w:rsidP="004E2C20">
            <w:pPr>
              <w:spacing w:line="288" w:lineRule="auto"/>
              <w:jc w:val="center"/>
              <w:rPr>
                <w:rFonts w:ascii="Century Gothic" w:eastAsia="Times New Roman" w:hAnsi="Century Gothic" w:cs="Arial"/>
                <w:sz w:val="20"/>
                <w:szCs w:val="20"/>
                <w:lang w:eastAsia="pl-PL"/>
              </w:rPr>
            </w:pPr>
          </w:p>
        </w:tc>
        <w:tc>
          <w:tcPr>
            <w:tcW w:w="28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4E2C20">
        <w:tc>
          <w:tcPr>
            <w:tcW w:w="676" w:type="dxa"/>
            <w:tcBorders>
              <w:top w:val="single" w:sz="4" w:space="0" w:color="auto"/>
              <w:left w:val="single" w:sz="4" w:space="0" w:color="auto"/>
              <w:bottom w:val="single" w:sz="4" w:space="0" w:color="auto"/>
              <w:right w:val="single" w:sz="4" w:space="0" w:color="auto"/>
            </w:tcBorders>
          </w:tcPr>
          <w:p w:rsidR="004E2C20" w:rsidRPr="00F72933" w:rsidRDefault="004E2C20" w:rsidP="001A32C6">
            <w:pPr>
              <w:pStyle w:val="Akapitzlist"/>
              <w:numPr>
                <w:ilvl w:val="0"/>
                <w:numId w:val="5"/>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Wymiana każdego podzespołu na nowy po pierwszej  nieskutecznej próbie jego naprawy</w:t>
            </w:r>
          </w:p>
        </w:tc>
        <w:tc>
          <w:tcPr>
            <w:tcW w:w="1985" w:type="dxa"/>
            <w:tcBorders>
              <w:top w:val="single" w:sz="4" w:space="0" w:color="auto"/>
              <w:left w:val="single" w:sz="4" w:space="0" w:color="auto"/>
              <w:bottom w:val="single" w:sz="4" w:space="0" w:color="auto"/>
              <w:right w:val="single" w:sz="4" w:space="0" w:color="auto"/>
            </w:tcBorders>
            <w:vAlign w:val="bottom"/>
            <w:hideMark/>
          </w:tcPr>
          <w:p w:rsidR="004E2C20" w:rsidRPr="00F72933" w:rsidRDefault="004E2C20"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6" w:type="dxa"/>
            <w:tcBorders>
              <w:top w:val="single" w:sz="4" w:space="0" w:color="auto"/>
              <w:left w:val="single" w:sz="4" w:space="0" w:color="auto"/>
              <w:bottom w:val="single" w:sz="4" w:space="0" w:color="auto"/>
              <w:right w:val="single" w:sz="4" w:space="0" w:color="auto"/>
            </w:tcBorders>
            <w:vAlign w:val="center"/>
          </w:tcPr>
          <w:p w:rsidR="004E2C20" w:rsidRPr="00F72933" w:rsidRDefault="004E2C20" w:rsidP="004E2C20">
            <w:pPr>
              <w:spacing w:line="288" w:lineRule="auto"/>
              <w:jc w:val="center"/>
              <w:rPr>
                <w:rFonts w:ascii="Century Gothic" w:eastAsia="Times New Roman" w:hAnsi="Century Gothic" w:cs="Arial"/>
                <w:sz w:val="20"/>
                <w:szCs w:val="20"/>
                <w:lang w:eastAsia="pl-PL"/>
              </w:rPr>
            </w:pPr>
          </w:p>
        </w:tc>
        <w:tc>
          <w:tcPr>
            <w:tcW w:w="28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4E2C20">
        <w:tc>
          <w:tcPr>
            <w:tcW w:w="676" w:type="dxa"/>
            <w:tcBorders>
              <w:top w:val="single" w:sz="4" w:space="0" w:color="auto"/>
              <w:left w:val="single" w:sz="4" w:space="0" w:color="auto"/>
              <w:bottom w:val="single" w:sz="4" w:space="0" w:color="auto"/>
              <w:right w:val="single" w:sz="4" w:space="0" w:color="auto"/>
            </w:tcBorders>
          </w:tcPr>
          <w:p w:rsidR="004E2C20" w:rsidRPr="00F72933" w:rsidRDefault="004E2C20" w:rsidP="001A32C6">
            <w:pPr>
              <w:pStyle w:val="Akapitzlist"/>
              <w:numPr>
                <w:ilvl w:val="0"/>
                <w:numId w:val="5"/>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Zakończenie działań serwisowych – najpóźniej w czasie nie dłuższym niż 3 dni roboczych od dnia zgłoszenia awarii, a w przypadku konieczności importu części zamiennych, nie dłuższym niż 7 dni roboczych od dnia zgłoszenia awarii.</w:t>
            </w:r>
          </w:p>
        </w:tc>
        <w:tc>
          <w:tcPr>
            <w:tcW w:w="1985" w:type="dxa"/>
            <w:tcBorders>
              <w:top w:val="single" w:sz="4" w:space="0" w:color="auto"/>
              <w:left w:val="single" w:sz="4" w:space="0" w:color="auto"/>
              <w:bottom w:val="single" w:sz="4" w:space="0" w:color="auto"/>
              <w:right w:val="single" w:sz="4" w:space="0" w:color="auto"/>
            </w:tcBorders>
            <w:vAlign w:val="bottom"/>
            <w:hideMark/>
          </w:tcPr>
          <w:p w:rsidR="004E2C20" w:rsidRPr="00F72933" w:rsidRDefault="004E2C20"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6" w:type="dxa"/>
            <w:tcBorders>
              <w:top w:val="single" w:sz="4" w:space="0" w:color="auto"/>
              <w:left w:val="single" w:sz="4" w:space="0" w:color="auto"/>
              <w:bottom w:val="single" w:sz="4" w:space="0" w:color="auto"/>
              <w:right w:val="single" w:sz="4" w:space="0" w:color="auto"/>
            </w:tcBorders>
            <w:vAlign w:val="center"/>
          </w:tcPr>
          <w:p w:rsidR="004E2C20" w:rsidRPr="00F72933" w:rsidRDefault="004E2C20" w:rsidP="004E2C20">
            <w:pPr>
              <w:spacing w:line="288" w:lineRule="auto"/>
              <w:jc w:val="center"/>
              <w:rPr>
                <w:rFonts w:ascii="Century Gothic" w:eastAsia="Times New Roman" w:hAnsi="Century Gothic" w:cs="Arial"/>
                <w:sz w:val="20"/>
                <w:szCs w:val="20"/>
                <w:lang w:eastAsia="pl-PL"/>
              </w:rPr>
            </w:pPr>
          </w:p>
        </w:tc>
        <w:tc>
          <w:tcPr>
            <w:tcW w:w="28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4E2C20">
        <w:tc>
          <w:tcPr>
            <w:tcW w:w="676" w:type="dxa"/>
            <w:tcBorders>
              <w:top w:val="single" w:sz="4" w:space="0" w:color="auto"/>
              <w:left w:val="single" w:sz="4" w:space="0" w:color="auto"/>
              <w:bottom w:val="single" w:sz="4" w:space="0" w:color="auto"/>
              <w:right w:val="single" w:sz="4" w:space="0" w:color="auto"/>
            </w:tcBorders>
          </w:tcPr>
          <w:p w:rsidR="004E2C20" w:rsidRPr="00F72933" w:rsidRDefault="004E2C20" w:rsidP="001A32C6">
            <w:pPr>
              <w:pStyle w:val="Akapitzlist"/>
              <w:numPr>
                <w:ilvl w:val="0"/>
                <w:numId w:val="5"/>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4E2C20" w:rsidRPr="00F72933" w:rsidRDefault="004E2C20" w:rsidP="004E2C20">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Struktura serwisowa gwarantująca realizację wymogów stawianych w niniejszej specyfikacji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985" w:type="dxa"/>
            <w:tcBorders>
              <w:top w:val="single" w:sz="4" w:space="0" w:color="auto"/>
              <w:left w:val="single" w:sz="4" w:space="0" w:color="auto"/>
              <w:bottom w:val="single" w:sz="4" w:space="0" w:color="auto"/>
              <w:right w:val="single" w:sz="4" w:space="0" w:color="auto"/>
            </w:tcBorders>
            <w:vAlign w:val="center"/>
            <w:hideMark/>
          </w:tcPr>
          <w:p w:rsidR="004E2C20" w:rsidRPr="00F72933" w:rsidRDefault="004E2C20"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6" w:type="dxa"/>
            <w:tcBorders>
              <w:top w:val="single" w:sz="4" w:space="0" w:color="auto"/>
              <w:left w:val="single" w:sz="4" w:space="0" w:color="auto"/>
              <w:bottom w:val="single" w:sz="4" w:space="0" w:color="auto"/>
              <w:right w:val="single" w:sz="4" w:space="0" w:color="auto"/>
            </w:tcBorders>
            <w:vAlign w:val="center"/>
          </w:tcPr>
          <w:p w:rsidR="004E2C20" w:rsidRPr="00F72933" w:rsidRDefault="004E2C20" w:rsidP="004E2C20">
            <w:pPr>
              <w:spacing w:line="288" w:lineRule="auto"/>
              <w:jc w:val="center"/>
              <w:rPr>
                <w:rFonts w:ascii="Century Gothic" w:eastAsia="Times New Roman" w:hAnsi="Century Gothic" w:cs="Arial"/>
                <w:sz w:val="20"/>
                <w:szCs w:val="20"/>
                <w:lang w:eastAsia="pl-PL"/>
              </w:rPr>
            </w:pPr>
          </w:p>
        </w:tc>
        <w:tc>
          <w:tcPr>
            <w:tcW w:w="28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4E2C20">
        <w:tc>
          <w:tcPr>
            <w:tcW w:w="676" w:type="dxa"/>
            <w:tcBorders>
              <w:top w:val="single" w:sz="4" w:space="0" w:color="auto"/>
              <w:left w:val="single" w:sz="4" w:space="0" w:color="auto"/>
              <w:bottom w:val="single" w:sz="4" w:space="0" w:color="auto"/>
              <w:right w:val="single" w:sz="4" w:space="0" w:color="auto"/>
            </w:tcBorders>
          </w:tcPr>
          <w:p w:rsidR="004E2C20" w:rsidRPr="00F72933" w:rsidRDefault="004E2C20" w:rsidP="001A32C6">
            <w:pPr>
              <w:pStyle w:val="Akapitzlist"/>
              <w:numPr>
                <w:ilvl w:val="0"/>
                <w:numId w:val="5"/>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4E2C20" w:rsidRPr="00F72933" w:rsidRDefault="004E2C20" w:rsidP="004E2C20">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Aparat/y jest pozbawiony haseł, kodów, blokad serwisowych, itp., które po upływie </w:t>
            </w:r>
            <w:r w:rsidRPr="00F72933">
              <w:rPr>
                <w:rFonts w:ascii="Century Gothic" w:eastAsia="Times New Roman" w:hAnsi="Century Gothic" w:cs="Arial"/>
                <w:sz w:val="20"/>
                <w:szCs w:val="20"/>
                <w:lang w:eastAsia="pl-PL"/>
              </w:rPr>
              <w:lastRenderedPageBreak/>
              <w:t xml:space="preserve">gwarancji utrudniałyby właścicielowi dostęp do opcji serwisowych lub naprawę aparatu przez inny niż Wykonawca umowy podmiot, w przypadku nie korzystania przez zamawiającego z serwisu pogwarancyjnego Wykonawcy </w:t>
            </w:r>
          </w:p>
        </w:tc>
        <w:tc>
          <w:tcPr>
            <w:tcW w:w="1985" w:type="dxa"/>
            <w:tcBorders>
              <w:top w:val="single" w:sz="4" w:space="0" w:color="auto"/>
              <w:left w:val="single" w:sz="4" w:space="0" w:color="auto"/>
              <w:bottom w:val="single" w:sz="4" w:space="0" w:color="auto"/>
              <w:right w:val="single" w:sz="4" w:space="0" w:color="auto"/>
            </w:tcBorders>
            <w:vAlign w:val="center"/>
            <w:hideMark/>
          </w:tcPr>
          <w:p w:rsidR="004E2C20" w:rsidRPr="00F72933" w:rsidRDefault="004E2C20"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lastRenderedPageBreak/>
              <w:t>podać</w:t>
            </w:r>
          </w:p>
        </w:tc>
        <w:tc>
          <w:tcPr>
            <w:tcW w:w="4536" w:type="dxa"/>
            <w:tcBorders>
              <w:top w:val="single" w:sz="4" w:space="0" w:color="auto"/>
              <w:left w:val="single" w:sz="4" w:space="0" w:color="auto"/>
              <w:bottom w:val="single" w:sz="4" w:space="0" w:color="auto"/>
              <w:right w:val="single" w:sz="4" w:space="0" w:color="auto"/>
            </w:tcBorders>
            <w:vAlign w:val="center"/>
          </w:tcPr>
          <w:p w:rsidR="004E2C20" w:rsidRPr="00F72933" w:rsidRDefault="004E2C20" w:rsidP="004E2C20">
            <w:pPr>
              <w:spacing w:line="288" w:lineRule="auto"/>
              <w:jc w:val="center"/>
              <w:rPr>
                <w:rFonts w:ascii="Century Gothic" w:eastAsia="Times New Roman" w:hAnsi="Century Gothic" w:cs="Arial"/>
                <w:sz w:val="20"/>
                <w:szCs w:val="20"/>
                <w:lang w:eastAsia="pl-PL"/>
              </w:rPr>
            </w:pPr>
          </w:p>
        </w:tc>
        <w:tc>
          <w:tcPr>
            <w:tcW w:w="28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4E2C20">
        <w:tc>
          <w:tcPr>
            <w:tcW w:w="676" w:type="dxa"/>
            <w:tcBorders>
              <w:top w:val="single" w:sz="4" w:space="0" w:color="auto"/>
              <w:left w:val="single" w:sz="4" w:space="0" w:color="auto"/>
              <w:bottom w:val="single" w:sz="4" w:space="0" w:color="auto"/>
              <w:right w:val="single" w:sz="4" w:space="0" w:color="auto"/>
            </w:tcBorders>
          </w:tcPr>
          <w:p w:rsidR="004E2C20" w:rsidRPr="00F72933" w:rsidRDefault="004E2C20" w:rsidP="001A32C6">
            <w:pPr>
              <w:pStyle w:val="Akapitzlist"/>
              <w:numPr>
                <w:ilvl w:val="0"/>
                <w:numId w:val="5"/>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4E2C20" w:rsidRPr="00F72933" w:rsidRDefault="004E2C20" w:rsidP="004E2C20">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Uwaga - należy przewidzieć podstawowe szkolenia w trakcie dostawy i instalacji urządzenia oraz drugą serię szkoleń w trakcie uruchamiania pracowni (termin poda pisemnie Zamawiający z min. 2 tygodniowym wyprzedzeniem).</w:t>
            </w:r>
          </w:p>
          <w:p w:rsidR="004E2C20" w:rsidRPr="00F72933" w:rsidRDefault="004E2C20" w:rsidP="004E2C20">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Ponadto - obowiązek stałego wsparcia aplikacyjnego w początkowym (do 6  -</w:t>
            </w:r>
            <w:proofErr w:type="spellStart"/>
            <w:r w:rsidRPr="00F72933">
              <w:rPr>
                <w:rFonts w:ascii="Century Gothic" w:eastAsia="Times New Roman" w:hAnsi="Century Gothic" w:cs="Arial"/>
                <w:sz w:val="20"/>
                <w:szCs w:val="20"/>
                <w:lang w:eastAsia="pl-PL"/>
              </w:rPr>
              <w:t>ciu</w:t>
            </w:r>
            <w:proofErr w:type="spellEnd"/>
            <w:r w:rsidRPr="00F72933">
              <w:rPr>
                <w:rFonts w:ascii="Century Gothic" w:eastAsia="Times New Roman" w:hAnsi="Century Gothic" w:cs="Arial"/>
                <w:sz w:val="20"/>
                <w:szCs w:val="20"/>
                <w:lang w:eastAsia="pl-PL"/>
              </w:rPr>
              <w:t xml:space="preserve"> miesięcy po oddaniu </w:t>
            </w:r>
            <w:proofErr w:type="spellStart"/>
            <w:r w:rsidRPr="00F72933">
              <w:rPr>
                <w:rFonts w:ascii="Century Gothic" w:eastAsia="Times New Roman" w:hAnsi="Century Gothic" w:cs="Arial"/>
                <w:sz w:val="20"/>
                <w:szCs w:val="20"/>
                <w:lang w:eastAsia="pl-PL"/>
              </w:rPr>
              <w:t>pracownii</w:t>
            </w:r>
            <w:proofErr w:type="spellEnd"/>
            <w:r w:rsidRPr="00F72933">
              <w:rPr>
                <w:rFonts w:ascii="Century Gothic" w:eastAsia="Times New Roman" w:hAnsi="Century Gothic" w:cs="Arial"/>
                <w:sz w:val="20"/>
                <w:szCs w:val="20"/>
                <w:lang w:eastAsia="pl-PL"/>
              </w:rPr>
              <w:t xml:space="preserve"> do eksploatacji) okresie pracy urządzeń (dodatkowe szkolenie, dodatkowa grupa osób, konsultacje, itp.)</w:t>
            </w:r>
          </w:p>
        </w:tc>
        <w:tc>
          <w:tcPr>
            <w:tcW w:w="1985" w:type="dxa"/>
            <w:tcBorders>
              <w:top w:val="single" w:sz="4" w:space="0" w:color="auto"/>
              <w:left w:val="single" w:sz="4" w:space="0" w:color="auto"/>
              <w:bottom w:val="single" w:sz="4" w:space="0" w:color="auto"/>
              <w:right w:val="single" w:sz="4" w:space="0" w:color="auto"/>
            </w:tcBorders>
            <w:vAlign w:val="center"/>
            <w:hideMark/>
          </w:tcPr>
          <w:p w:rsidR="004E2C20" w:rsidRPr="00F72933" w:rsidRDefault="004E2C20"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6" w:type="dxa"/>
            <w:tcBorders>
              <w:top w:val="single" w:sz="4" w:space="0" w:color="auto"/>
              <w:left w:val="single" w:sz="4" w:space="0" w:color="auto"/>
              <w:bottom w:val="single" w:sz="4" w:space="0" w:color="auto"/>
              <w:right w:val="single" w:sz="4" w:space="0" w:color="auto"/>
            </w:tcBorders>
            <w:vAlign w:val="center"/>
          </w:tcPr>
          <w:p w:rsidR="004E2C20" w:rsidRPr="00F72933" w:rsidRDefault="004E2C20" w:rsidP="004E2C20">
            <w:pPr>
              <w:spacing w:line="288" w:lineRule="auto"/>
              <w:jc w:val="center"/>
              <w:rPr>
                <w:rFonts w:ascii="Century Gothic" w:eastAsia="Times New Roman" w:hAnsi="Century Gothic" w:cs="Arial"/>
                <w:sz w:val="20"/>
                <w:szCs w:val="20"/>
                <w:lang w:eastAsia="pl-PL"/>
              </w:rPr>
            </w:pPr>
          </w:p>
        </w:tc>
        <w:tc>
          <w:tcPr>
            <w:tcW w:w="28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4E2C20">
        <w:tc>
          <w:tcPr>
            <w:tcW w:w="676" w:type="dxa"/>
            <w:tcBorders>
              <w:top w:val="single" w:sz="4" w:space="0" w:color="auto"/>
              <w:left w:val="single" w:sz="4" w:space="0" w:color="auto"/>
              <w:bottom w:val="single" w:sz="4" w:space="0" w:color="auto"/>
              <w:right w:val="single" w:sz="4" w:space="0" w:color="auto"/>
            </w:tcBorders>
          </w:tcPr>
          <w:p w:rsidR="004E2C20" w:rsidRPr="00F72933" w:rsidRDefault="004E2C20" w:rsidP="001A32C6">
            <w:pPr>
              <w:pStyle w:val="Akapitzlist"/>
              <w:numPr>
                <w:ilvl w:val="0"/>
                <w:numId w:val="5"/>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4E2C20" w:rsidRPr="00F72933" w:rsidRDefault="004E2C20" w:rsidP="004E2C20">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Szkolenia dla personelu  medycznego z zakresu obsługi urządzenia (min. 2 osoby dla szkolenia podstawowego oraz min. 10 osób w trakcie uruchamiania pracowni - z </w:t>
            </w:r>
            <w:r w:rsidRPr="00F72933">
              <w:rPr>
                <w:rFonts w:ascii="Century Gothic" w:eastAsia="Times New Roman" w:hAnsi="Century Gothic" w:cs="Arial"/>
                <w:sz w:val="20"/>
                <w:szCs w:val="20"/>
                <w:lang w:eastAsia="pl-PL"/>
              </w:rPr>
              <w:lastRenderedPageBreak/>
              <w:t xml:space="preserve">możliwością podziału i szkolenia w mniejszych podgrupach) </w:t>
            </w:r>
          </w:p>
        </w:tc>
        <w:tc>
          <w:tcPr>
            <w:tcW w:w="1985" w:type="dxa"/>
            <w:tcBorders>
              <w:top w:val="single" w:sz="4" w:space="0" w:color="auto"/>
              <w:left w:val="single" w:sz="4" w:space="0" w:color="auto"/>
              <w:bottom w:val="single" w:sz="4" w:space="0" w:color="auto"/>
              <w:right w:val="single" w:sz="4" w:space="0" w:color="auto"/>
            </w:tcBorders>
            <w:vAlign w:val="center"/>
            <w:hideMark/>
          </w:tcPr>
          <w:p w:rsidR="004E2C20" w:rsidRPr="00F72933" w:rsidRDefault="004E2C20"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lastRenderedPageBreak/>
              <w:t>TAK</w:t>
            </w:r>
          </w:p>
        </w:tc>
        <w:tc>
          <w:tcPr>
            <w:tcW w:w="4536" w:type="dxa"/>
            <w:tcBorders>
              <w:top w:val="single" w:sz="4" w:space="0" w:color="auto"/>
              <w:left w:val="single" w:sz="4" w:space="0" w:color="auto"/>
              <w:bottom w:val="single" w:sz="4" w:space="0" w:color="auto"/>
              <w:right w:val="single" w:sz="4" w:space="0" w:color="auto"/>
            </w:tcBorders>
            <w:vAlign w:val="center"/>
          </w:tcPr>
          <w:p w:rsidR="004E2C20" w:rsidRPr="00F72933" w:rsidRDefault="004E2C20" w:rsidP="004E2C20">
            <w:pPr>
              <w:spacing w:line="288" w:lineRule="auto"/>
              <w:jc w:val="center"/>
              <w:rPr>
                <w:rFonts w:ascii="Century Gothic" w:eastAsia="Times New Roman" w:hAnsi="Century Gothic" w:cs="Arial"/>
                <w:sz w:val="20"/>
                <w:szCs w:val="20"/>
                <w:lang w:eastAsia="pl-PL"/>
              </w:rPr>
            </w:pPr>
          </w:p>
        </w:tc>
        <w:tc>
          <w:tcPr>
            <w:tcW w:w="28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4E2C20">
        <w:tc>
          <w:tcPr>
            <w:tcW w:w="676" w:type="dxa"/>
            <w:tcBorders>
              <w:top w:val="single" w:sz="4" w:space="0" w:color="auto"/>
              <w:left w:val="single" w:sz="4" w:space="0" w:color="auto"/>
              <w:bottom w:val="single" w:sz="4" w:space="0" w:color="auto"/>
              <w:right w:val="single" w:sz="4" w:space="0" w:color="auto"/>
            </w:tcBorders>
          </w:tcPr>
          <w:p w:rsidR="004E2C20" w:rsidRPr="00F72933" w:rsidRDefault="004E2C20" w:rsidP="001A32C6">
            <w:pPr>
              <w:pStyle w:val="Akapitzlist"/>
              <w:numPr>
                <w:ilvl w:val="0"/>
                <w:numId w:val="5"/>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4E2C20" w:rsidRPr="00F72933" w:rsidRDefault="004E2C20" w:rsidP="004E2C20">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Szkolenia dla personelu technicznego (min. 1 osoba dla wszystkich etapów szkoleń) z zakresu podstawowej diagnostyki stanu technicznego i wykonywania podstawowych czynności konserwacyjnych, naprawczych i przeglądowych </w:t>
            </w:r>
          </w:p>
        </w:tc>
        <w:tc>
          <w:tcPr>
            <w:tcW w:w="1985" w:type="dxa"/>
            <w:tcBorders>
              <w:top w:val="single" w:sz="4" w:space="0" w:color="auto"/>
              <w:left w:val="single" w:sz="4" w:space="0" w:color="auto"/>
              <w:bottom w:val="single" w:sz="4" w:space="0" w:color="auto"/>
              <w:right w:val="single" w:sz="4" w:space="0" w:color="auto"/>
            </w:tcBorders>
            <w:vAlign w:val="center"/>
            <w:hideMark/>
          </w:tcPr>
          <w:p w:rsidR="004E2C20" w:rsidRPr="00F72933" w:rsidRDefault="004E2C20"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6" w:type="dxa"/>
            <w:tcBorders>
              <w:top w:val="single" w:sz="4" w:space="0" w:color="auto"/>
              <w:left w:val="single" w:sz="4" w:space="0" w:color="auto"/>
              <w:bottom w:val="single" w:sz="4" w:space="0" w:color="auto"/>
              <w:right w:val="single" w:sz="4" w:space="0" w:color="auto"/>
            </w:tcBorders>
            <w:vAlign w:val="center"/>
          </w:tcPr>
          <w:p w:rsidR="004E2C20" w:rsidRPr="00F72933" w:rsidRDefault="004E2C20" w:rsidP="004E2C20">
            <w:pPr>
              <w:spacing w:line="288" w:lineRule="auto"/>
              <w:jc w:val="center"/>
              <w:rPr>
                <w:rFonts w:ascii="Century Gothic" w:eastAsia="Times New Roman" w:hAnsi="Century Gothic" w:cs="Arial"/>
                <w:sz w:val="20"/>
                <w:szCs w:val="20"/>
                <w:lang w:eastAsia="pl-PL"/>
              </w:rPr>
            </w:pPr>
          </w:p>
        </w:tc>
        <w:tc>
          <w:tcPr>
            <w:tcW w:w="28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4E2C20">
        <w:tc>
          <w:tcPr>
            <w:tcW w:w="676" w:type="dxa"/>
            <w:tcBorders>
              <w:top w:val="single" w:sz="4" w:space="0" w:color="auto"/>
              <w:left w:val="single" w:sz="4" w:space="0" w:color="auto"/>
              <w:bottom w:val="single" w:sz="4" w:space="0" w:color="auto"/>
              <w:right w:val="single" w:sz="4" w:space="0" w:color="auto"/>
            </w:tcBorders>
          </w:tcPr>
          <w:p w:rsidR="004E2C20" w:rsidRPr="00F72933" w:rsidRDefault="004E2C20" w:rsidP="001A32C6">
            <w:pPr>
              <w:pStyle w:val="Akapitzlist"/>
              <w:numPr>
                <w:ilvl w:val="0"/>
                <w:numId w:val="5"/>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4E2C20" w:rsidRPr="00F72933" w:rsidRDefault="004E2C20" w:rsidP="004E2C20">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Szkolenia dla informatyków (min. 1 osoba dla wszystkich etapów szkoleń) z zakresu podstawowej konfiguracji i diagnostyki elementów komunikacji sieciowej </w:t>
            </w:r>
          </w:p>
        </w:tc>
        <w:tc>
          <w:tcPr>
            <w:tcW w:w="1985" w:type="dxa"/>
            <w:tcBorders>
              <w:top w:val="single" w:sz="4" w:space="0" w:color="auto"/>
              <w:left w:val="single" w:sz="4" w:space="0" w:color="auto"/>
              <w:bottom w:val="single" w:sz="4" w:space="0" w:color="auto"/>
              <w:right w:val="single" w:sz="4" w:space="0" w:color="auto"/>
            </w:tcBorders>
            <w:vAlign w:val="center"/>
            <w:hideMark/>
          </w:tcPr>
          <w:p w:rsidR="004E2C20" w:rsidRPr="00F72933" w:rsidRDefault="004E2C20"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6" w:type="dxa"/>
            <w:tcBorders>
              <w:top w:val="single" w:sz="4" w:space="0" w:color="auto"/>
              <w:left w:val="single" w:sz="4" w:space="0" w:color="auto"/>
              <w:bottom w:val="single" w:sz="4" w:space="0" w:color="auto"/>
              <w:right w:val="single" w:sz="4" w:space="0" w:color="auto"/>
            </w:tcBorders>
            <w:vAlign w:val="center"/>
          </w:tcPr>
          <w:p w:rsidR="004E2C20" w:rsidRPr="00F72933" w:rsidRDefault="004E2C20" w:rsidP="004E2C20">
            <w:pPr>
              <w:spacing w:line="288" w:lineRule="auto"/>
              <w:jc w:val="center"/>
              <w:rPr>
                <w:rFonts w:ascii="Century Gothic" w:eastAsia="Times New Roman" w:hAnsi="Century Gothic" w:cs="Arial"/>
                <w:sz w:val="20"/>
                <w:szCs w:val="20"/>
                <w:lang w:eastAsia="pl-PL"/>
              </w:rPr>
            </w:pPr>
          </w:p>
        </w:tc>
        <w:tc>
          <w:tcPr>
            <w:tcW w:w="28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4E2C20">
        <w:tc>
          <w:tcPr>
            <w:tcW w:w="676" w:type="dxa"/>
            <w:tcBorders>
              <w:top w:val="single" w:sz="4" w:space="0" w:color="auto"/>
              <w:left w:val="single" w:sz="4" w:space="0" w:color="auto"/>
              <w:bottom w:val="single" w:sz="4" w:space="0" w:color="auto"/>
              <w:right w:val="single" w:sz="4" w:space="0" w:color="auto"/>
            </w:tcBorders>
          </w:tcPr>
          <w:p w:rsidR="004E2C20" w:rsidRPr="00F72933" w:rsidRDefault="004E2C20" w:rsidP="001A32C6">
            <w:pPr>
              <w:pStyle w:val="Akapitzlist"/>
              <w:numPr>
                <w:ilvl w:val="0"/>
                <w:numId w:val="5"/>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both"/>
              <w:rPr>
                <w:rFonts w:ascii="Century Gothic" w:eastAsia="Times New Roman" w:hAnsi="Century Gothic" w:cs="Arial"/>
                <w:b/>
                <w:bCs/>
                <w:sz w:val="20"/>
                <w:szCs w:val="20"/>
                <w:lang w:eastAsia="pl-PL"/>
              </w:rPr>
            </w:pPr>
            <w:r w:rsidRPr="00F72933">
              <w:rPr>
                <w:rFonts w:ascii="Century Gothic" w:eastAsia="Times New Roman" w:hAnsi="Century Gothic" w:cs="Arial"/>
                <w:b/>
                <w:bCs/>
                <w:sz w:val="20"/>
                <w:szCs w:val="20"/>
                <w:lang w:eastAsia="pl-PL"/>
              </w:rPr>
              <w:t>DOKUMENTACJA</w:t>
            </w:r>
          </w:p>
        </w:tc>
        <w:tc>
          <w:tcPr>
            <w:tcW w:w="1985" w:type="dxa"/>
            <w:tcBorders>
              <w:top w:val="single" w:sz="4" w:space="0" w:color="auto"/>
              <w:left w:val="single" w:sz="4" w:space="0" w:color="auto"/>
              <w:bottom w:val="single" w:sz="4" w:space="0" w:color="auto"/>
              <w:right w:val="single" w:sz="4" w:space="0" w:color="auto"/>
            </w:tcBorders>
            <w:vAlign w:val="center"/>
            <w:hideMark/>
          </w:tcPr>
          <w:p w:rsidR="004E2C20" w:rsidRPr="00F72933" w:rsidRDefault="004E2C20"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w:t>
            </w:r>
          </w:p>
        </w:tc>
        <w:tc>
          <w:tcPr>
            <w:tcW w:w="4536" w:type="dxa"/>
            <w:tcBorders>
              <w:top w:val="single" w:sz="4" w:space="0" w:color="auto"/>
              <w:left w:val="single" w:sz="4" w:space="0" w:color="auto"/>
              <w:bottom w:val="single" w:sz="4" w:space="0" w:color="auto"/>
              <w:right w:val="single" w:sz="4" w:space="0" w:color="auto"/>
            </w:tcBorders>
            <w:vAlign w:val="center"/>
          </w:tcPr>
          <w:p w:rsidR="004E2C20" w:rsidRPr="00F72933" w:rsidRDefault="004E2C20" w:rsidP="004E2C20">
            <w:pPr>
              <w:spacing w:line="288" w:lineRule="auto"/>
              <w:jc w:val="center"/>
              <w:rPr>
                <w:rFonts w:ascii="Century Gothic" w:eastAsia="Times New Roman" w:hAnsi="Century Gothic" w:cs="Arial"/>
                <w:sz w:val="20"/>
                <w:szCs w:val="20"/>
                <w:lang w:eastAsia="pl-PL"/>
              </w:rPr>
            </w:pPr>
          </w:p>
        </w:tc>
        <w:tc>
          <w:tcPr>
            <w:tcW w:w="28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4E2C20">
        <w:tc>
          <w:tcPr>
            <w:tcW w:w="676" w:type="dxa"/>
            <w:tcBorders>
              <w:top w:val="single" w:sz="4" w:space="0" w:color="auto"/>
              <w:left w:val="single" w:sz="4" w:space="0" w:color="auto"/>
              <w:bottom w:val="single" w:sz="4" w:space="0" w:color="auto"/>
              <w:right w:val="single" w:sz="4" w:space="0" w:color="auto"/>
            </w:tcBorders>
          </w:tcPr>
          <w:p w:rsidR="004E2C20" w:rsidRPr="00F72933" w:rsidRDefault="004E2C20" w:rsidP="001A32C6">
            <w:pPr>
              <w:pStyle w:val="Akapitzlist"/>
              <w:numPr>
                <w:ilvl w:val="0"/>
                <w:numId w:val="5"/>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Instrukcje obsługi w języku polskim w formie elektronicznej i drukowanej (przekazane w momencie dostawy dla każdego egzemplarza) – dotyczy także urządzeń peryferyjnych</w:t>
            </w:r>
          </w:p>
        </w:tc>
        <w:tc>
          <w:tcPr>
            <w:tcW w:w="1985" w:type="dxa"/>
            <w:tcBorders>
              <w:top w:val="single" w:sz="4" w:space="0" w:color="auto"/>
              <w:left w:val="single" w:sz="4" w:space="0" w:color="auto"/>
              <w:bottom w:val="single" w:sz="4" w:space="0" w:color="auto"/>
              <w:right w:val="single" w:sz="4" w:space="0" w:color="auto"/>
            </w:tcBorders>
            <w:vAlign w:val="center"/>
            <w:hideMark/>
          </w:tcPr>
          <w:p w:rsidR="004E2C20" w:rsidRPr="00F72933" w:rsidRDefault="004E2C20"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6" w:type="dxa"/>
            <w:tcBorders>
              <w:top w:val="single" w:sz="4" w:space="0" w:color="auto"/>
              <w:left w:val="single" w:sz="4" w:space="0" w:color="auto"/>
              <w:bottom w:val="single" w:sz="4" w:space="0" w:color="auto"/>
              <w:right w:val="single" w:sz="4" w:space="0" w:color="auto"/>
            </w:tcBorders>
            <w:vAlign w:val="center"/>
          </w:tcPr>
          <w:p w:rsidR="004E2C20" w:rsidRPr="00F72933" w:rsidRDefault="004E2C20" w:rsidP="004E2C20">
            <w:pPr>
              <w:spacing w:line="288" w:lineRule="auto"/>
              <w:jc w:val="center"/>
              <w:rPr>
                <w:rFonts w:ascii="Century Gothic" w:eastAsia="Times New Roman" w:hAnsi="Century Gothic" w:cs="Arial"/>
                <w:sz w:val="20"/>
                <w:szCs w:val="20"/>
                <w:lang w:eastAsia="pl-PL"/>
              </w:rPr>
            </w:pPr>
          </w:p>
        </w:tc>
        <w:tc>
          <w:tcPr>
            <w:tcW w:w="28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4E2C20">
        <w:tc>
          <w:tcPr>
            <w:tcW w:w="676" w:type="dxa"/>
            <w:tcBorders>
              <w:top w:val="single" w:sz="4" w:space="0" w:color="auto"/>
              <w:left w:val="single" w:sz="4" w:space="0" w:color="auto"/>
              <w:bottom w:val="single" w:sz="4" w:space="0" w:color="auto"/>
              <w:right w:val="single" w:sz="4" w:space="0" w:color="auto"/>
            </w:tcBorders>
          </w:tcPr>
          <w:p w:rsidR="004E2C20" w:rsidRPr="00F72933" w:rsidRDefault="004E2C20" w:rsidP="001A32C6">
            <w:pPr>
              <w:pStyle w:val="Akapitzlist"/>
              <w:numPr>
                <w:ilvl w:val="0"/>
                <w:numId w:val="5"/>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 xml:space="preserve">W cenie urządzenia znajduje się komplet akcesoriów, okablowania itp. asortymentu niezbędnego do uruchomienia i </w:t>
            </w:r>
            <w:r w:rsidRPr="00F72933">
              <w:rPr>
                <w:rFonts w:ascii="Century Gothic" w:eastAsia="Times New Roman" w:hAnsi="Century Gothic" w:cs="Arial"/>
                <w:sz w:val="20"/>
                <w:szCs w:val="20"/>
                <w:lang w:eastAsia="pl-PL"/>
              </w:rPr>
              <w:lastRenderedPageBreak/>
              <w:t>funkcjonowania aparatu jako całości w wymaganej specyfikacją konfiguracji</w:t>
            </w:r>
          </w:p>
        </w:tc>
        <w:tc>
          <w:tcPr>
            <w:tcW w:w="1985" w:type="dxa"/>
            <w:tcBorders>
              <w:top w:val="single" w:sz="4" w:space="0" w:color="auto"/>
              <w:left w:val="single" w:sz="4" w:space="0" w:color="auto"/>
              <w:bottom w:val="single" w:sz="4" w:space="0" w:color="auto"/>
              <w:right w:val="single" w:sz="4" w:space="0" w:color="auto"/>
            </w:tcBorders>
            <w:vAlign w:val="center"/>
            <w:hideMark/>
          </w:tcPr>
          <w:p w:rsidR="004E2C20" w:rsidRPr="00F72933" w:rsidRDefault="004E2C20"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lastRenderedPageBreak/>
              <w:t>TAK</w:t>
            </w:r>
          </w:p>
        </w:tc>
        <w:tc>
          <w:tcPr>
            <w:tcW w:w="4536" w:type="dxa"/>
            <w:tcBorders>
              <w:top w:val="single" w:sz="4" w:space="0" w:color="auto"/>
              <w:left w:val="single" w:sz="4" w:space="0" w:color="auto"/>
              <w:bottom w:val="single" w:sz="4" w:space="0" w:color="auto"/>
              <w:right w:val="single" w:sz="4" w:space="0" w:color="auto"/>
            </w:tcBorders>
            <w:vAlign w:val="center"/>
          </w:tcPr>
          <w:p w:rsidR="004E2C20" w:rsidRPr="00F72933" w:rsidRDefault="004E2C20" w:rsidP="004E2C20">
            <w:pPr>
              <w:spacing w:line="288" w:lineRule="auto"/>
              <w:jc w:val="center"/>
              <w:rPr>
                <w:rFonts w:ascii="Century Gothic" w:eastAsia="Times New Roman" w:hAnsi="Century Gothic" w:cs="Arial"/>
                <w:sz w:val="20"/>
                <w:szCs w:val="20"/>
                <w:lang w:eastAsia="pl-PL"/>
              </w:rPr>
            </w:pPr>
          </w:p>
        </w:tc>
        <w:tc>
          <w:tcPr>
            <w:tcW w:w="28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4E2C20">
        <w:tc>
          <w:tcPr>
            <w:tcW w:w="676" w:type="dxa"/>
            <w:tcBorders>
              <w:top w:val="single" w:sz="4" w:space="0" w:color="auto"/>
              <w:left w:val="single" w:sz="4" w:space="0" w:color="auto"/>
              <w:bottom w:val="single" w:sz="4" w:space="0" w:color="auto"/>
              <w:right w:val="single" w:sz="4" w:space="0" w:color="auto"/>
            </w:tcBorders>
          </w:tcPr>
          <w:p w:rsidR="004E2C20" w:rsidRPr="00F72933" w:rsidRDefault="004E2C20" w:rsidP="001A32C6">
            <w:pPr>
              <w:pStyle w:val="Akapitzlist"/>
              <w:numPr>
                <w:ilvl w:val="0"/>
                <w:numId w:val="5"/>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4E2C20" w:rsidRPr="00F72933" w:rsidRDefault="004E2C20" w:rsidP="004E2C20">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Dokumentacja (lub tzw. lista kontrolna zawierająca wykaz części i czynności) dotycząca przeglądów technicznych w języku polskim (dostarczona przy dostawie)</w:t>
            </w:r>
          </w:p>
        </w:tc>
        <w:tc>
          <w:tcPr>
            <w:tcW w:w="1985" w:type="dxa"/>
            <w:tcBorders>
              <w:top w:val="single" w:sz="4" w:space="0" w:color="auto"/>
              <w:left w:val="single" w:sz="4" w:space="0" w:color="auto"/>
              <w:bottom w:val="single" w:sz="4" w:space="0" w:color="auto"/>
              <w:right w:val="single" w:sz="4" w:space="0" w:color="auto"/>
            </w:tcBorders>
            <w:vAlign w:val="center"/>
            <w:hideMark/>
          </w:tcPr>
          <w:p w:rsidR="004E2C20" w:rsidRPr="00F72933" w:rsidRDefault="004E2C20"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6" w:type="dxa"/>
            <w:tcBorders>
              <w:top w:val="single" w:sz="4" w:space="0" w:color="auto"/>
              <w:left w:val="single" w:sz="4" w:space="0" w:color="auto"/>
              <w:bottom w:val="single" w:sz="4" w:space="0" w:color="auto"/>
              <w:right w:val="single" w:sz="4" w:space="0" w:color="auto"/>
            </w:tcBorders>
            <w:vAlign w:val="center"/>
          </w:tcPr>
          <w:p w:rsidR="004E2C20" w:rsidRPr="00F72933" w:rsidRDefault="004E2C20" w:rsidP="004E2C20">
            <w:pPr>
              <w:spacing w:line="288" w:lineRule="auto"/>
              <w:jc w:val="center"/>
              <w:rPr>
                <w:rFonts w:ascii="Century Gothic" w:eastAsia="Times New Roman" w:hAnsi="Century Gothic" w:cs="Arial"/>
                <w:sz w:val="20"/>
                <w:szCs w:val="20"/>
                <w:lang w:eastAsia="pl-PL"/>
              </w:rPr>
            </w:pPr>
          </w:p>
        </w:tc>
        <w:tc>
          <w:tcPr>
            <w:tcW w:w="28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4E2C20">
        <w:tc>
          <w:tcPr>
            <w:tcW w:w="676" w:type="dxa"/>
            <w:tcBorders>
              <w:top w:val="single" w:sz="4" w:space="0" w:color="auto"/>
              <w:left w:val="single" w:sz="4" w:space="0" w:color="auto"/>
              <w:bottom w:val="single" w:sz="4" w:space="0" w:color="auto"/>
              <w:right w:val="single" w:sz="4" w:space="0" w:color="auto"/>
            </w:tcBorders>
          </w:tcPr>
          <w:p w:rsidR="004E2C20" w:rsidRPr="00F72933" w:rsidRDefault="004E2C20" w:rsidP="001A32C6">
            <w:pPr>
              <w:pStyle w:val="Akapitzlist"/>
              <w:numPr>
                <w:ilvl w:val="0"/>
                <w:numId w:val="5"/>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4E2C20" w:rsidRPr="00F72933" w:rsidRDefault="004E2C20" w:rsidP="004E2C20">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UWAGA - dokumentacja musi zapewnić co najmniej pełną diagnostykę urządzenia, wykonywanie drobnych napraw, regulacji, kalibracji, oraz przeglądów okresowych w standardzie wymaganym przez producenta</w:t>
            </w:r>
          </w:p>
        </w:tc>
        <w:tc>
          <w:tcPr>
            <w:tcW w:w="1985" w:type="dxa"/>
            <w:tcBorders>
              <w:top w:val="single" w:sz="4" w:space="0" w:color="auto"/>
              <w:left w:val="single" w:sz="4" w:space="0" w:color="auto"/>
              <w:bottom w:val="single" w:sz="4" w:space="0" w:color="auto"/>
              <w:right w:val="single" w:sz="4" w:space="0" w:color="auto"/>
            </w:tcBorders>
            <w:vAlign w:val="center"/>
            <w:hideMark/>
          </w:tcPr>
          <w:p w:rsidR="004E2C20" w:rsidRPr="00F72933" w:rsidRDefault="004E2C20"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6" w:type="dxa"/>
            <w:tcBorders>
              <w:top w:val="single" w:sz="4" w:space="0" w:color="auto"/>
              <w:left w:val="single" w:sz="4" w:space="0" w:color="auto"/>
              <w:bottom w:val="single" w:sz="4" w:space="0" w:color="auto"/>
              <w:right w:val="single" w:sz="4" w:space="0" w:color="auto"/>
            </w:tcBorders>
            <w:vAlign w:val="center"/>
          </w:tcPr>
          <w:p w:rsidR="004E2C20" w:rsidRPr="00F72933" w:rsidRDefault="004E2C20" w:rsidP="004E2C20">
            <w:pPr>
              <w:spacing w:line="288" w:lineRule="auto"/>
              <w:jc w:val="center"/>
              <w:rPr>
                <w:rFonts w:ascii="Century Gothic" w:eastAsia="Times New Roman" w:hAnsi="Century Gothic" w:cs="Arial"/>
                <w:sz w:val="20"/>
                <w:szCs w:val="20"/>
                <w:lang w:eastAsia="pl-PL"/>
              </w:rPr>
            </w:pPr>
          </w:p>
        </w:tc>
        <w:tc>
          <w:tcPr>
            <w:tcW w:w="28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4E2C20">
        <w:tc>
          <w:tcPr>
            <w:tcW w:w="676" w:type="dxa"/>
            <w:tcBorders>
              <w:top w:val="single" w:sz="4" w:space="0" w:color="auto"/>
              <w:left w:val="single" w:sz="4" w:space="0" w:color="auto"/>
              <w:bottom w:val="single" w:sz="4" w:space="0" w:color="auto"/>
              <w:right w:val="single" w:sz="4" w:space="0" w:color="auto"/>
            </w:tcBorders>
          </w:tcPr>
          <w:p w:rsidR="004E2C20" w:rsidRPr="00F72933" w:rsidRDefault="004E2C20" w:rsidP="001A32C6">
            <w:pPr>
              <w:pStyle w:val="Akapitzlist"/>
              <w:numPr>
                <w:ilvl w:val="0"/>
                <w:numId w:val="5"/>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vAlign w:val="bottom"/>
            <w:hideMark/>
          </w:tcPr>
          <w:p w:rsidR="004E2C20" w:rsidRPr="00F72933" w:rsidRDefault="004E2C20" w:rsidP="004E2C20">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Z urządzeniem wykonawca dostarczy paszport techniczny zawierający co najmniej takie dane jak: nazwa, typ (model), producent, rok produkcji, numer seryjny (fabryczny), inne istotne informacje (np. części składowe, istotne wyposażenie, oprogramowanie), kody z aktualnie obowiązującego słownika NFZ (o ile występują)</w:t>
            </w:r>
          </w:p>
        </w:tc>
        <w:tc>
          <w:tcPr>
            <w:tcW w:w="1985" w:type="dxa"/>
            <w:tcBorders>
              <w:top w:val="single" w:sz="4" w:space="0" w:color="auto"/>
              <w:left w:val="single" w:sz="4" w:space="0" w:color="auto"/>
              <w:bottom w:val="single" w:sz="4" w:space="0" w:color="auto"/>
              <w:right w:val="single" w:sz="4" w:space="0" w:color="auto"/>
            </w:tcBorders>
            <w:vAlign w:val="center"/>
            <w:hideMark/>
          </w:tcPr>
          <w:p w:rsidR="004E2C20" w:rsidRPr="00F72933" w:rsidRDefault="004E2C20"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6" w:type="dxa"/>
            <w:tcBorders>
              <w:top w:val="single" w:sz="4" w:space="0" w:color="auto"/>
              <w:left w:val="single" w:sz="4" w:space="0" w:color="auto"/>
              <w:bottom w:val="single" w:sz="4" w:space="0" w:color="auto"/>
              <w:right w:val="single" w:sz="4" w:space="0" w:color="auto"/>
            </w:tcBorders>
            <w:vAlign w:val="center"/>
          </w:tcPr>
          <w:p w:rsidR="004E2C20" w:rsidRPr="00F72933" w:rsidRDefault="004E2C20" w:rsidP="004E2C20">
            <w:pPr>
              <w:spacing w:line="288" w:lineRule="auto"/>
              <w:jc w:val="center"/>
              <w:rPr>
                <w:rFonts w:ascii="Century Gothic" w:eastAsia="Times New Roman" w:hAnsi="Century Gothic" w:cs="Arial"/>
                <w:sz w:val="20"/>
                <w:szCs w:val="20"/>
                <w:lang w:eastAsia="pl-PL"/>
              </w:rPr>
            </w:pPr>
          </w:p>
        </w:tc>
        <w:tc>
          <w:tcPr>
            <w:tcW w:w="28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4E2C20">
        <w:tc>
          <w:tcPr>
            <w:tcW w:w="676" w:type="dxa"/>
            <w:tcBorders>
              <w:top w:val="single" w:sz="4" w:space="0" w:color="auto"/>
              <w:left w:val="single" w:sz="4" w:space="0" w:color="auto"/>
              <w:bottom w:val="single" w:sz="4" w:space="0" w:color="auto"/>
              <w:right w:val="single" w:sz="4" w:space="0" w:color="auto"/>
            </w:tcBorders>
          </w:tcPr>
          <w:p w:rsidR="004E2C20" w:rsidRPr="00F72933" w:rsidRDefault="004E2C20" w:rsidP="001A32C6">
            <w:pPr>
              <w:pStyle w:val="Akapitzlist"/>
              <w:numPr>
                <w:ilvl w:val="0"/>
                <w:numId w:val="5"/>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Instrukcja konserwacji, mycia, dezynfekcji i sterylizacji dla poszczególnych elementów aparatów.</w:t>
            </w:r>
          </w:p>
        </w:tc>
        <w:tc>
          <w:tcPr>
            <w:tcW w:w="1985" w:type="dxa"/>
            <w:tcBorders>
              <w:top w:val="single" w:sz="4" w:space="0" w:color="auto"/>
              <w:left w:val="single" w:sz="4" w:space="0" w:color="auto"/>
              <w:bottom w:val="single" w:sz="4" w:space="0" w:color="auto"/>
              <w:right w:val="single" w:sz="4" w:space="0" w:color="auto"/>
            </w:tcBorders>
            <w:vAlign w:val="center"/>
            <w:hideMark/>
          </w:tcPr>
          <w:p w:rsidR="004E2C20" w:rsidRPr="00F72933" w:rsidRDefault="004E2C20"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tc>
        <w:tc>
          <w:tcPr>
            <w:tcW w:w="4536" w:type="dxa"/>
            <w:tcBorders>
              <w:top w:val="single" w:sz="4" w:space="0" w:color="auto"/>
              <w:left w:val="single" w:sz="4" w:space="0" w:color="auto"/>
              <w:bottom w:val="single" w:sz="4" w:space="0" w:color="auto"/>
              <w:right w:val="single" w:sz="4" w:space="0" w:color="auto"/>
            </w:tcBorders>
            <w:vAlign w:val="center"/>
          </w:tcPr>
          <w:p w:rsidR="004E2C20" w:rsidRPr="00F72933" w:rsidRDefault="004E2C20" w:rsidP="004E2C20">
            <w:pPr>
              <w:spacing w:line="288" w:lineRule="auto"/>
              <w:jc w:val="center"/>
              <w:rPr>
                <w:rFonts w:ascii="Century Gothic" w:eastAsia="Times New Roman" w:hAnsi="Century Gothic" w:cs="Arial"/>
                <w:sz w:val="20"/>
                <w:szCs w:val="20"/>
                <w:lang w:eastAsia="pl-PL"/>
              </w:rPr>
            </w:pPr>
          </w:p>
        </w:tc>
        <w:tc>
          <w:tcPr>
            <w:tcW w:w="28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r w:rsidR="001A32C6" w:rsidRPr="00F72933" w:rsidTr="004E2C20">
        <w:tc>
          <w:tcPr>
            <w:tcW w:w="676" w:type="dxa"/>
            <w:tcBorders>
              <w:top w:val="single" w:sz="4" w:space="0" w:color="auto"/>
              <w:left w:val="single" w:sz="4" w:space="0" w:color="auto"/>
              <w:bottom w:val="single" w:sz="4" w:space="0" w:color="auto"/>
              <w:right w:val="single" w:sz="4" w:space="0" w:color="auto"/>
            </w:tcBorders>
          </w:tcPr>
          <w:p w:rsidR="004E2C20" w:rsidRPr="00F72933" w:rsidRDefault="004E2C20" w:rsidP="001A32C6">
            <w:pPr>
              <w:pStyle w:val="Akapitzlist"/>
              <w:numPr>
                <w:ilvl w:val="0"/>
                <w:numId w:val="5"/>
              </w:numPr>
              <w:spacing w:line="288" w:lineRule="auto"/>
              <w:ind w:left="0" w:firstLine="0"/>
              <w:jc w:val="center"/>
              <w:rPr>
                <w:rFonts w:ascii="Century Gothic" w:eastAsia="Times New Roman" w:hAnsi="Century Gothic" w:cs="Arial"/>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Możliwość mycia i dezynfekcji poszczególnych elementów aparatów w oparciu o przedstawione przez wykonawcę zalecane preparaty myjące i dezynfekujące.</w:t>
            </w:r>
          </w:p>
          <w:p w:rsidR="004E2C20" w:rsidRPr="00F72933" w:rsidRDefault="004E2C20" w:rsidP="004E2C20">
            <w:pPr>
              <w:spacing w:line="288" w:lineRule="auto"/>
              <w:jc w:val="both"/>
              <w:rPr>
                <w:rFonts w:ascii="Century Gothic" w:eastAsia="Times New Roman" w:hAnsi="Century Gothic" w:cs="Arial"/>
                <w:sz w:val="20"/>
                <w:szCs w:val="20"/>
                <w:lang w:eastAsia="pl-PL"/>
              </w:rPr>
            </w:pPr>
            <w:r w:rsidRPr="00F72933">
              <w:rPr>
                <w:rFonts w:ascii="Century Gothic" w:eastAsia="Times New Roman" w:hAnsi="Century Gothic" w:cs="Arial"/>
                <w:i/>
                <w:iCs/>
                <w:sz w:val="20"/>
                <w:szCs w:val="20"/>
                <w:lang w:eastAsia="pl-PL"/>
              </w:rPr>
              <w:t>UWAGA – zalecane środki powinny zawierać nazwy związków chemicznych, a nie tylko nazwy handlowe preparatów.</w:t>
            </w:r>
          </w:p>
        </w:tc>
        <w:tc>
          <w:tcPr>
            <w:tcW w:w="1985" w:type="dxa"/>
            <w:tcBorders>
              <w:top w:val="single" w:sz="4" w:space="0" w:color="auto"/>
              <w:left w:val="single" w:sz="4" w:space="0" w:color="auto"/>
              <w:bottom w:val="single" w:sz="4" w:space="0" w:color="auto"/>
              <w:right w:val="single" w:sz="4" w:space="0" w:color="auto"/>
            </w:tcBorders>
            <w:vAlign w:val="center"/>
            <w:hideMark/>
          </w:tcPr>
          <w:p w:rsidR="001A32C6" w:rsidRPr="00F72933" w:rsidRDefault="004E2C20" w:rsidP="004E2C20">
            <w:pPr>
              <w:spacing w:line="288" w:lineRule="auto"/>
              <w:jc w:val="center"/>
              <w:rPr>
                <w:rFonts w:ascii="Century Gothic" w:eastAsia="Times New Roman" w:hAnsi="Century Gothic" w:cs="Arial"/>
                <w:sz w:val="20"/>
                <w:szCs w:val="20"/>
                <w:lang w:eastAsia="pl-PL"/>
              </w:rPr>
            </w:pPr>
            <w:r w:rsidRPr="00F72933">
              <w:rPr>
                <w:rFonts w:ascii="Century Gothic" w:eastAsia="Times New Roman" w:hAnsi="Century Gothic" w:cs="Arial"/>
                <w:sz w:val="20"/>
                <w:szCs w:val="20"/>
                <w:lang w:eastAsia="pl-PL"/>
              </w:rPr>
              <w:t>TAK</w:t>
            </w:r>
          </w:p>
          <w:p w:rsidR="001A32C6" w:rsidRPr="00F72933" w:rsidRDefault="001A32C6" w:rsidP="001A32C6">
            <w:pPr>
              <w:rPr>
                <w:rFonts w:ascii="Century Gothic" w:eastAsia="Times New Roman" w:hAnsi="Century Gothic" w:cs="Arial"/>
                <w:sz w:val="20"/>
                <w:szCs w:val="20"/>
                <w:lang w:eastAsia="pl-PL"/>
              </w:rPr>
            </w:pPr>
          </w:p>
          <w:p w:rsidR="001A32C6" w:rsidRPr="00F72933" w:rsidRDefault="001A32C6" w:rsidP="001A32C6">
            <w:pPr>
              <w:rPr>
                <w:rFonts w:ascii="Century Gothic" w:eastAsia="Times New Roman" w:hAnsi="Century Gothic" w:cs="Arial"/>
                <w:sz w:val="20"/>
                <w:szCs w:val="20"/>
                <w:lang w:eastAsia="pl-PL"/>
              </w:rPr>
            </w:pPr>
          </w:p>
          <w:p w:rsidR="004E2C20" w:rsidRPr="00F72933" w:rsidRDefault="004E2C20" w:rsidP="001A32C6">
            <w:pPr>
              <w:rPr>
                <w:rFonts w:ascii="Century Gothic" w:eastAsia="Times New Roman" w:hAnsi="Century Gothic" w:cs="Arial"/>
                <w:sz w:val="20"/>
                <w:szCs w:val="20"/>
                <w:lang w:eastAsia="pl-PL"/>
              </w:rPr>
            </w:pPr>
          </w:p>
        </w:tc>
        <w:tc>
          <w:tcPr>
            <w:tcW w:w="4536" w:type="dxa"/>
            <w:tcBorders>
              <w:top w:val="single" w:sz="4" w:space="0" w:color="auto"/>
              <w:left w:val="single" w:sz="4" w:space="0" w:color="auto"/>
              <w:bottom w:val="single" w:sz="4" w:space="0" w:color="auto"/>
              <w:right w:val="single" w:sz="4" w:space="0" w:color="auto"/>
            </w:tcBorders>
            <w:vAlign w:val="center"/>
          </w:tcPr>
          <w:p w:rsidR="004E2C20" w:rsidRPr="00F72933" w:rsidRDefault="004E2C20" w:rsidP="004E2C20">
            <w:pPr>
              <w:spacing w:line="288" w:lineRule="auto"/>
              <w:jc w:val="center"/>
              <w:rPr>
                <w:rFonts w:ascii="Century Gothic" w:eastAsia="Times New Roman" w:hAnsi="Century Gothic" w:cs="Arial"/>
                <w:sz w:val="20"/>
                <w:szCs w:val="20"/>
                <w:lang w:eastAsia="pl-PL"/>
              </w:rPr>
            </w:pPr>
          </w:p>
        </w:tc>
        <w:tc>
          <w:tcPr>
            <w:tcW w:w="2835" w:type="dxa"/>
            <w:tcBorders>
              <w:top w:val="single" w:sz="4" w:space="0" w:color="auto"/>
              <w:left w:val="single" w:sz="4" w:space="0" w:color="auto"/>
              <w:bottom w:val="single" w:sz="4" w:space="0" w:color="auto"/>
              <w:right w:val="single" w:sz="4" w:space="0" w:color="auto"/>
            </w:tcBorders>
            <w:hideMark/>
          </w:tcPr>
          <w:p w:rsidR="004E2C20" w:rsidRPr="00F72933" w:rsidRDefault="004E2C20" w:rsidP="004E2C20">
            <w:pPr>
              <w:spacing w:line="288" w:lineRule="auto"/>
              <w:jc w:val="center"/>
              <w:rPr>
                <w:rFonts w:ascii="Century Gothic" w:hAnsi="Century Gothic"/>
                <w:sz w:val="16"/>
                <w:szCs w:val="16"/>
              </w:rPr>
            </w:pPr>
            <w:r w:rsidRPr="00F72933">
              <w:rPr>
                <w:rFonts w:ascii="Century Gothic" w:hAnsi="Century Gothic"/>
                <w:sz w:val="16"/>
                <w:szCs w:val="16"/>
              </w:rPr>
              <w:t>- - -</w:t>
            </w:r>
          </w:p>
        </w:tc>
      </w:tr>
    </w:tbl>
    <w:p w:rsidR="007801F5" w:rsidRPr="00F72933" w:rsidRDefault="007801F5" w:rsidP="004E2C20">
      <w:pPr>
        <w:spacing w:line="288" w:lineRule="auto"/>
        <w:rPr>
          <w:rFonts w:ascii="Century Gothic" w:hAnsi="Century Gothic"/>
        </w:rPr>
      </w:pPr>
    </w:p>
    <w:p w:rsidR="007801F5" w:rsidRPr="00F72933" w:rsidRDefault="007801F5" w:rsidP="004E2C20">
      <w:pPr>
        <w:spacing w:line="288" w:lineRule="auto"/>
        <w:rPr>
          <w:rFonts w:ascii="Century Gothic" w:hAnsi="Century Gothic"/>
        </w:rPr>
      </w:pPr>
    </w:p>
    <w:p w:rsidR="007801F5" w:rsidRPr="00F72933" w:rsidRDefault="007801F5" w:rsidP="004E2C20">
      <w:pPr>
        <w:spacing w:line="288" w:lineRule="auto"/>
        <w:rPr>
          <w:rFonts w:ascii="Century Gothic" w:hAnsi="Century Gothic"/>
        </w:rPr>
      </w:pPr>
    </w:p>
    <w:sectPr w:rsidR="007801F5" w:rsidRPr="00F72933" w:rsidSect="00AB7475">
      <w:headerReference w:type="default" r:id="rId8"/>
      <w:footerReference w:type="default" r:id="rId9"/>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2AD2" w:rsidRDefault="00F92AD2" w:rsidP="008D204E">
      <w:pPr>
        <w:spacing w:after="0" w:line="240" w:lineRule="auto"/>
      </w:pPr>
      <w:r>
        <w:separator/>
      </w:r>
    </w:p>
  </w:endnote>
  <w:endnote w:type="continuationSeparator" w:id="0">
    <w:p w:rsidR="00F92AD2" w:rsidRDefault="00F92AD2" w:rsidP="008D20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ndale Sans UI">
    <w:altName w:val="Arial Unicode MS"/>
    <w:charset w:val="00"/>
    <w:family w:val="auto"/>
    <w:pitch w:val="variable"/>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0522850"/>
      <w:docPartObj>
        <w:docPartGallery w:val="Page Numbers (Bottom of Page)"/>
        <w:docPartUnique/>
      </w:docPartObj>
    </w:sdtPr>
    <w:sdtEndPr/>
    <w:sdtContent>
      <w:p w:rsidR="001C5B70" w:rsidRDefault="001C5B70" w:rsidP="00795A84">
        <w:pPr>
          <w:pStyle w:val="Stopka"/>
          <w:jc w:val="right"/>
        </w:pPr>
        <w:r w:rsidRPr="00260E5E">
          <w:t>podpis i pieczęć osoby (osób) upoważnionej do reprezentowania wykonawcy</w:t>
        </w:r>
      </w:p>
      <w:p w:rsidR="001C5B70" w:rsidRDefault="00E74FFC" w:rsidP="00795A84">
        <w:pPr>
          <w:pStyle w:val="Stopka"/>
          <w:jc w:val="right"/>
        </w:pPr>
        <w:r>
          <w:fldChar w:fldCharType="begin"/>
        </w:r>
        <w:r w:rsidR="001C5B70">
          <w:instrText>PAGE   \* MERGEFORMAT</w:instrText>
        </w:r>
        <w:r>
          <w:fldChar w:fldCharType="separate"/>
        </w:r>
        <w:r w:rsidR="007964D1">
          <w:rPr>
            <w:noProof/>
          </w:rPr>
          <w:t>18</w:t>
        </w:r>
        <w:r>
          <w:fldChar w:fldCharType="end"/>
        </w:r>
      </w:p>
      <w:p w:rsidR="001C5B70" w:rsidRDefault="00F92AD2">
        <w:pPr>
          <w:pStyle w:val="Stopka"/>
          <w:jc w:val="right"/>
        </w:pPr>
      </w:p>
    </w:sdtContent>
  </w:sdt>
  <w:p w:rsidR="001C5B70" w:rsidRDefault="001C5B70">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2AD2" w:rsidRDefault="00F92AD2" w:rsidP="008D204E">
      <w:pPr>
        <w:spacing w:after="0" w:line="240" w:lineRule="auto"/>
      </w:pPr>
      <w:r>
        <w:separator/>
      </w:r>
    </w:p>
  </w:footnote>
  <w:footnote w:type="continuationSeparator" w:id="0">
    <w:p w:rsidR="00F92AD2" w:rsidRDefault="00F92AD2" w:rsidP="008D20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5B70" w:rsidRDefault="001C5B70" w:rsidP="00525595">
    <w:pPr>
      <w:pStyle w:val="Nagwek"/>
      <w:jc w:val="center"/>
    </w:pPr>
    <w:r>
      <w:rPr>
        <w:noProof/>
        <w:sz w:val="18"/>
        <w:szCs w:val="18"/>
        <w:lang w:eastAsia="pl-PL"/>
      </w:rPr>
      <w:drawing>
        <wp:inline distT="0" distB="0" distL="0" distR="0">
          <wp:extent cx="7578090" cy="865505"/>
          <wp:effectExtent l="0" t="0" r="381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8090" cy="865505"/>
                  </a:xfrm>
                  <a:prstGeom prst="rect">
                    <a:avLst/>
                  </a:prstGeom>
                  <a:noFill/>
                </pic:spPr>
              </pic:pic>
            </a:graphicData>
          </a:graphic>
        </wp:inline>
      </w:drawing>
    </w:r>
  </w:p>
  <w:p w:rsidR="001C5B70" w:rsidRPr="00181303" w:rsidRDefault="001C5B70" w:rsidP="00795A84">
    <w:pPr>
      <w:tabs>
        <w:tab w:val="center" w:pos="4536"/>
        <w:tab w:val="right" w:pos="14040"/>
      </w:tabs>
      <w:spacing w:after="0" w:line="240" w:lineRule="auto"/>
      <w:ind w:left="11057" w:hanging="11057"/>
      <w:rPr>
        <w:rFonts w:ascii="Garamond" w:eastAsia="Times New Roman" w:hAnsi="Garamond"/>
        <w:lang w:eastAsia="pl-PL"/>
      </w:rPr>
    </w:pPr>
    <w:r>
      <w:rPr>
        <w:rFonts w:ascii="Garamond" w:eastAsia="Times New Roman" w:hAnsi="Garamond"/>
        <w:bCs/>
        <w:sz w:val="20"/>
        <w:lang w:eastAsia="pl-PL"/>
      </w:rPr>
      <w:t>NSSU.DFP.</w:t>
    </w:r>
    <w:r w:rsidR="00525595">
      <w:rPr>
        <w:rFonts w:ascii="Garamond" w:eastAsia="Times New Roman" w:hAnsi="Garamond"/>
        <w:bCs/>
        <w:sz w:val="20"/>
        <w:lang w:eastAsia="pl-PL"/>
      </w:rPr>
      <w:t>271.16.2019.BM</w:t>
    </w:r>
    <w:r>
      <w:rPr>
        <w:rFonts w:ascii="Garamond" w:eastAsia="Times New Roman" w:hAnsi="Garamond"/>
        <w:lang w:eastAsia="pl-PL"/>
      </w:rPr>
      <w:tab/>
    </w:r>
    <w:r>
      <w:rPr>
        <w:rFonts w:ascii="Garamond" w:eastAsia="Times New Roman" w:hAnsi="Garamond"/>
        <w:lang w:eastAsia="pl-PL"/>
      </w:rPr>
      <w:tab/>
    </w:r>
    <w:r w:rsidRPr="00181303">
      <w:rPr>
        <w:rFonts w:ascii="Garamond" w:eastAsia="Times New Roman" w:hAnsi="Garamond"/>
        <w:lang w:eastAsia="pl-PL"/>
      </w:rPr>
      <w:t>Załącznik nr 1a do specyfikacji</w:t>
    </w:r>
  </w:p>
  <w:p w:rsidR="001C5B70" w:rsidRPr="00795A84" w:rsidRDefault="001C5B70" w:rsidP="00795A84">
    <w:pPr>
      <w:autoSpaceDN w:val="0"/>
      <w:spacing w:after="0" w:line="240" w:lineRule="auto"/>
      <w:ind w:firstLine="11057"/>
      <w:rPr>
        <w:rFonts w:ascii="Century Gothic" w:eastAsia="Times New Roman" w:hAnsi="Century Gothic"/>
        <w:b/>
        <w:kern w:val="3"/>
        <w:sz w:val="20"/>
        <w:szCs w:val="20"/>
        <w:lang w:eastAsia="zh-CN"/>
      </w:rPr>
    </w:pPr>
    <w:r w:rsidRPr="00181303">
      <w:rPr>
        <w:rFonts w:ascii="Garamond" w:eastAsia="Times New Roman" w:hAnsi="Garamond"/>
        <w:lang w:eastAsia="pl-PL"/>
      </w:rPr>
      <w:t>Załącznik nr …… do umowy</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pStyle w:val="Nagwek6"/>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36983229"/>
    <w:multiLevelType w:val="hybridMultilevel"/>
    <w:tmpl w:val="1F369AC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7DC34AD"/>
    <w:multiLevelType w:val="multilevel"/>
    <w:tmpl w:val="2250C89C"/>
    <w:styleLink w:val="WW8Num2"/>
    <w:lvl w:ilvl="0">
      <w:numFmt w:val="bullet"/>
      <w:lvlText w:val="-"/>
      <w:lvlJc w:val="left"/>
      <w:rPr>
        <w:rFonts w:ascii="Times New Roman" w:eastAsia="Times New Roman" w:hAnsi="Times New Roman"/>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 w15:restartNumberingAfterBreak="0">
    <w:nsid w:val="447613C9"/>
    <w:multiLevelType w:val="hybridMultilevel"/>
    <w:tmpl w:val="5470A5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AF72CA8"/>
    <w:multiLevelType w:val="hybridMultilevel"/>
    <w:tmpl w:val="BED457B4"/>
    <w:lvl w:ilvl="0" w:tplc="00000003">
      <w:numFmt w:val="bullet"/>
      <w:lvlText w:val="-"/>
      <w:lvlJc w:val="left"/>
      <w:pPr>
        <w:ind w:left="720" w:hanging="360"/>
      </w:pPr>
      <w:rPr>
        <w:rFonts w:ascii="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680F4A4C"/>
    <w:multiLevelType w:val="hybridMultilevel"/>
    <w:tmpl w:val="4E081BC4"/>
    <w:lvl w:ilvl="0" w:tplc="1902D026">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0"/>
  </w:num>
  <w:num w:numId="3">
    <w:abstractNumId w:val="5"/>
  </w:num>
  <w:num w:numId="4">
    <w:abstractNumId w:val="3"/>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A09"/>
    <w:rsid w:val="00037F56"/>
    <w:rsid w:val="000600EE"/>
    <w:rsid w:val="00080A09"/>
    <w:rsid w:val="00090ADF"/>
    <w:rsid w:val="0010181F"/>
    <w:rsid w:val="00105D7E"/>
    <w:rsid w:val="001206B7"/>
    <w:rsid w:val="00165107"/>
    <w:rsid w:val="0017367E"/>
    <w:rsid w:val="001A32C6"/>
    <w:rsid w:val="001B1200"/>
    <w:rsid w:val="001C5B70"/>
    <w:rsid w:val="001D1F84"/>
    <w:rsid w:val="00205766"/>
    <w:rsid w:val="002331CD"/>
    <w:rsid w:val="00247229"/>
    <w:rsid w:val="002D0C13"/>
    <w:rsid w:val="002F740D"/>
    <w:rsid w:val="003176A2"/>
    <w:rsid w:val="00334FBD"/>
    <w:rsid w:val="003671A3"/>
    <w:rsid w:val="00386BDE"/>
    <w:rsid w:val="003A1CD2"/>
    <w:rsid w:val="003B3D46"/>
    <w:rsid w:val="003F6A7A"/>
    <w:rsid w:val="004A3BCF"/>
    <w:rsid w:val="004B1796"/>
    <w:rsid w:val="004C22A6"/>
    <w:rsid w:val="004E2C20"/>
    <w:rsid w:val="004F1859"/>
    <w:rsid w:val="00525595"/>
    <w:rsid w:val="005B2468"/>
    <w:rsid w:val="005F02E7"/>
    <w:rsid w:val="006608DC"/>
    <w:rsid w:val="0067095C"/>
    <w:rsid w:val="00695498"/>
    <w:rsid w:val="00696D84"/>
    <w:rsid w:val="006A4CB0"/>
    <w:rsid w:val="007376E7"/>
    <w:rsid w:val="007400F7"/>
    <w:rsid w:val="00743FEF"/>
    <w:rsid w:val="007801F5"/>
    <w:rsid w:val="00795A84"/>
    <w:rsid w:val="007964D1"/>
    <w:rsid w:val="007B4ABB"/>
    <w:rsid w:val="007D11FB"/>
    <w:rsid w:val="00875E1D"/>
    <w:rsid w:val="0088364D"/>
    <w:rsid w:val="008B3A42"/>
    <w:rsid w:val="008D204E"/>
    <w:rsid w:val="009237D1"/>
    <w:rsid w:val="00941FA7"/>
    <w:rsid w:val="00971948"/>
    <w:rsid w:val="00973FBC"/>
    <w:rsid w:val="00997301"/>
    <w:rsid w:val="009E2114"/>
    <w:rsid w:val="009F1961"/>
    <w:rsid w:val="00A13821"/>
    <w:rsid w:val="00A21E9B"/>
    <w:rsid w:val="00A367EB"/>
    <w:rsid w:val="00A5031D"/>
    <w:rsid w:val="00A543AE"/>
    <w:rsid w:val="00A942F3"/>
    <w:rsid w:val="00AB7475"/>
    <w:rsid w:val="00AC7B8F"/>
    <w:rsid w:val="00AF37D2"/>
    <w:rsid w:val="00C05BD4"/>
    <w:rsid w:val="00CB34BF"/>
    <w:rsid w:val="00CB37BE"/>
    <w:rsid w:val="00D03B01"/>
    <w:rsid w:val="00D05880"/>
    <w:rsid w:val="00D1194B"/>
    <w:rsid w:val="00D32A9F"/>
    <w:rsid w:val="00D33189"/>
    <w:rsid w:val="00D54DF6"/>
    <w:rsid w:val="00DF6990"/>
    <w:rsid w:val="00E74FFC"/>
    <w:rsid w:val="00F43407"/>
    <w:rsid w:val="00F72933"/>
    <w:rsid w:val="00F92AD2"/>
    <w:rsid w:val="00FF671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9A853"/>
  <w15:docId w15:val="{586B5583-1774-4F56-B84A-A3983137E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B7475"/>
  </w:style>
  <w:style w:type="paragraph" w:styleId="Nagwek1">
    <w:name w:val="heading 1"/>
    <w:basedOn w:val="Normalny"/>
    <w:next w:val="Normalny"/>
    <w:link w:val="Nagwek1Znak"/>
    <w:qFormat/>
    <w:rsid w:val="008D204E"/>
    <w:pPr>
      <w:keepNext/>
      <w:numPr>
        <w:numId w:val="2"/>
      </w:numPr>
      <w:spacing w:after="0" w:line="240" w:lineRule="auto"/>
      <w:outlineLvl w:val="0"/>
    </w:pPr>
    <w:rPr>
      <w:rFonts w:ascii="Times New Roman" w:eastAsia="Times New Roman" w:hAnsi="Times New Roman" w:cs="Times New Roman"/>
      <w:kern w:val="1"/>
      <w:sz w:val="24"/>
      <w:szCs w:val="20"/>
      <w:lang w:eastAsia="ar-SA"/>
    </w:rPr>
  </w:style>
  <w:style w:type="paragraph" w:styleId="Nagwek2">
    <w:name w:val="heading 2"/>
    <w:basedOn w:val="Normalny"/>
    <w:next w:val="Normalny"/>
    <w:link w:val="Nagwek2Znak"/>
    <w:qFormat/>
    <w:rsid w:val="008D204E"/>
    <w:pPr>
      <w:keepNext/>
      <w:numPr>
        <w:ilvl w:val="1"/>
        <w:numId w:val="2"/>
      </w:numPr>
      <w:spacing w:after="0" w:line="240" w:lineRule="auto"/>
      <w:outlineLvl w:val="1"/>
    </w:pPr>
    <w:rPr>
      <w:rFonts w:ascii="Times New Roman" w:eastAsia="Times New Roman" w:hAnsi="Times New Roman" w:cs="Times New Roman"/>
      <w:b/>
      <w:kern w:val="1"/>
      <w:sz w:val="24"/>
      <w:szCs w:val="20"/>
      <w:lang w:eastAsia="ar-SA"/>
    </w:rPr>
  </w:style>
  <w:style w:type="paragraph" w:styleId="Nagwek3">
    <w:name w:val="heading 3"/>
    <w:basedOn w:val="Normalny"/>
    <w:next w:val="Normalny"/>
    <w:link w:val="Nagwek3Znak"/>
    <w:qFormat/>
    <w:rsid w:val="008D204E"/>
    <w:pPr>
      <w:keepNext/>
      <w:numPr>
        <w:ilvl w:val="2"/>
        <w:numId w:val="2"/>
      </w:numPr>
      <w:spacing w:before="240" w:after="60" w:line="240" w:lineRule="auto"/>
      <w:outlineLvl w:val="2"/>
    </w:pPr>
    <w:rPr>
      <w:rFonts w:ascii="Arial" w:eastAsia="Times New Roman" w:hAnsi="Arial" w:cs="Arial"/>
      <w:b/>
      <w:bCs/>
      <w:kern w:val="1"/>
      <w:sz w:val="26"/>
      <w:szCs w:val="26"/>
      <w:lang w:eastAsia="ar-SA"/>
    </w:rPr>
  </w:style>
  <w:style w:type="paragraph" w:styleId="Nagwek4">
    <w:name w:val="heading 4"/>
    <w:basedOn w:val="Normalny"/>
    <w:next w:val="Normalny"/>
    <w:link w:val="Nagwek4Znak"/>
    <w:qFormat/>
    <w:rsid w:val="008D204E"/>
    <w:pPr>
      <w:keepNext/>
      <w:numPr>
        <w:ilvl w:val="3"/>
        <w:numId w:val="2"/>
      </w:numPr>
      <w:spacing w:before="240" w:after="60" w:line="240" w:lineRule="auto"/>
      <w:outlineLvl w:val="3"/>
    </w:pPr>
    <w:rPr>
      <w:rFonts w:ascii="Times New Roman" w:eastAsia="Times New Roman" w:hAnsi="Times New Roman" w:cs="Times New Roman"/>
      <w:b/>
      <w:bCs/>
      <w:kern w:val="1"/>
      <w:sz w:val="28"/>
      <w:szCs w:val="28"/>
      <w:lang w:eastAsia="ar-SA"/>
    </w:rPr>
  </w:style>
  <w:style w:type="paragraph" w:styleId="Nagwek6">
    <w:name w:val="heading 6"/>
    <w:basedOn w:val="Normalny"/>
    <w:next w:val="Normalny"/>
    <w:link w:val="Nagwek6Znak"/>
    <w:qFormat/>
    <w:rsid w:val="008D204E"/>
    <w:pPr>
      <w:numPr>
        <w:ilvl w:val="5"/>
        <w:numId w:val="2"/>
      </w:numPr>
      <w:spacing w:before="240" w:after="60" w:line="240" w:lineRule="auto"/>
      <w:outlineLvl w:val="5"/>
    </w:pPr>
    <w:rPr>
      <w:rFonts w:ascii="Times New Roman" w:eastAsia="Times New Roman" w:hAnsi="Times New Roman" w:cs="Times New Roman"/>
      <w:b/>
      <w:bCs/>
      <w:kern w:val="1"/>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B747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B7475"/>
  </w:style>
  <w:style w:type="paragraph" w:styleId="Stopka">
    <w:name w:val="footer"/>
    <w:basedOn w:val="Normalny"/>
    <w:link w:val="StopkaZnak"/>
    <w:uiPriority w:val="99"/>
    <w:unhideWhenUsed/>
    <w:rsid w:val="00AB747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B7475"/>
  </w:style>
  <w:style w:type="paragraph" w:styleId="Tekstdymka">
    <w:name w:val="Balloon Text"/>
    <w:basedOn w:val="Normalny"/>
    <w:link w:val="TekstdymkaZnak"/>
    <w:uiPriority w:val="99"/>
    <w:semiHidden/>
    <w:unhideWhenUsed/>
    <w:rsid w:val="008D204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D204E"/>
    <w:rPr>
      <w:rFonts w:ascii="Tahoma" w:hAnsi="Tahoma" w:cs="Tahoma"/>
      <w:sz w:val="16"/>
      <w:szCs w:val="16"/>
    </w:rPr>
  </w:style>
  <w:style w:type="paragraph" w:customStyle="1" w:styleId="Skrconyadreszwrotny">
    <w:name w:val="Skrócony adres zwrotny"/>
    <w:basedOn w:val="Normalny"/>
    <w:rsid w:val="008D204E"/>
    <w:pPr>
      <w:widowControl w:val="0"/>
      <w:suppressAutoHyphens/>
      <w:spacing w:after="0" w:line="240" w:lineRule="auto"/>
    </w:pPr>
    <w:rPr>
      <w:rFonts w:ascii="Times New Roman" w:eastAsia="Andale Sans UI" w:hAnsi="Times New Roman" w:cs="Times New Roman"/>
      <w:kern w:val="1"/>
      <w:sz w:val="24"/>
      <w:szCs w:val="20"/>
      <w:lang w:eastAsia="pl-PL"/>
    </w:rPr>
  </w:style>
  <w:style w:type="table" w:styleId="Tabela-Siatka">
    <w:name w:val="Table Grid"/>
    <w:basedOn w:val="Standardowy"/>
    <w:uiPriority w:val="59"/>
    <w:rsid w:val="008D204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tytu">
    <w:name w:val="Subtitle"/>
    <w:basedOn w:val="Normalny"/>
    <w:next w:val="Normalny"/>
    <w:link w:val="PodtytuZnak"/>
    <w:uiPriority w:val="11"/>
    <w:qFormat/>
    <w:rsid w:val="008D20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8D204E"/>
    <w:rPr>
      <w:rFonts w:asciiTheme="majorHAnsi" w:eastAsiaTheme="majorEastAsia" w:hAnsiTheme="majorHAnsi" w:cstheme="majorBidi"/>
      <w:i/>
      <w:iCs/>
      <w:color w:val="4F81BD" w:themeColor="accent1"/>
      <w:spacing w:val="15"/>
      <w:sz w:val="24"/>
      <w:szCs w:val="24"/>
    </w:rPr>
  </w:style>
  <w:style w:type="character" w:customStyle="1" w:styleId="Nagwek1Znak">
    <w:name w:val="Nagłówek 1 Znak"/>
    <w:basedOn w:val="Domylnaczcionkaakapitu"/>
    <w:link w:val="Nagwek1"/>
    <w:rsid w:val="008D204E"/>
    <w:rPr>
      <w:rFonts w:ascii="Times New Roman" w:eastAsia="Times New Roman" w:hAnsi="Times New Roman" w:cs="Times New Roman"/>
      <w:kern w:val="1"/>
      <w:sz w:val="24"/>
      <w:szCs w:val="20"/>
      <w:lang w:eastAsia="ar-SA"/>
    </w:rPr>
  </w:style>
  <w:style w:type="character" w:customStyle="1" w:styleId="Nagwek2Znak">
    <w:name w:val="Nagłówek 2 Znak"/>
    <w:basedOn w:val="Domylnaczcionkaakapitu"/>
    <w:link w:val="Nagwek2"/>
    <w:rsid w:val="008D204E"/>
    <w:rPr>
      <w:rFonts w:ascii="Times New Roman" w:eastAsia="Times New Roman" w:hAnsi="Times New Roman" w:cs="Times New Roman"/>
      <w:b/>
      <w:kern w:val="1"/>
      <w:sz w:val="24"/>
      <w:szCs w:val="20"/>
      <w:lang w:eastAsia="ar-SA"/>
    </w:rPr>
  </w:style>
  <w:style w:type="character" w:customStyle="1" w:styleId="Nagwek3Znak">
    <w:name w:val="Nagłówek 3 Znak"/>
    <w:basedOn w:val="Domylnaczcionkaakapitu"/>
    <w:link w:val="Nagwek3"/>
    <w:rsid w:val="008D204E"/>
    <w:rPr>
      <w:rFonts w:ascii="Arial" w:eastAsia="Times New Roman" w:hAnsi="Arial" w:cs="Arial"/>
      <w:b/>
      <w:bCs/>
      <w:kern w:val="1"/>
      <w:sz w:val="26"/>
      <w:szCs w:val="26"/>
      <w:lang w:eastAsia="ar-SA"/>
    </w:rPr>
  </w:style>
  <w:style w:type="character" w:customStyle="1" w:styleId="Nagwek4Znak">
    <w:name w:val="Nagłówek 4 Znak"/>
    <w:basedOn w:val="Domylnaczcionkaakapitu"/>
    <w:link w:val="Nagwek4"/>
    <w:rsid w:val="008D204E"/>
    <w:rPr>
      <w:rFonts w:ascii="Times New Roman" w:eastAsia="Times New Roman" w:hAnsi="Times New Roman" w:cs="Times New Roman"/>
      <w:b/>
      <w:bCs/>
      <w:kern w:val="1"/>
      <w:sz w:val="28"/>
      <w:szCs w:val="28"/>
      <w:lang w:eastAsia="ar-SA"/>
    </w:rPr>
  </w:style>
  <w:style w:type="character" w:customStyle="1" w:styleId="Nagwek6Znak">
    <w:name w:val="Nagłówek 6 Znak"/>
    <w:basedOn w:val="Domylnaczcionkaakapitu"/>
    <w:link w:val="Nagwek6"/>
    <w:rsid w:val="008D204E"/>
    <w:rPr>
      <w:rFonts w:ascii="Times New Roman" w:eastAsia="Times New Roman" w:hAnsi="Times New Roman" w:cs="Times New Roman"/>
      <w:b/>
      <w:bCs/>
      <w:kern w:val="1"/>
      <w:lang w:eastAsia="ar-SA"/>
    </w:rPr>
  </w:style>
  <w:style w:type="paragraph" w:customStyle="1" w:styleId="Zawartotabeli">
    <w:name w:val="Zawartość tabeli"/>
    <w:basedOn w:val="Normalny"/>
    <w:rsid w:val="008D204E"/>
    <w:pPr>
      <w:widowControl w:val="0"/>
      <w:suppressLineNumbers/>
      <w:suppressAutoHyphens/>
      <w:spacing w:after="0" w:line="240" w:lineRule="auto"/>
    </w:pPr>
    <w:rPr>
      <w:rFonts w:ascii="Times New Roman" w:eastAsia="Andale Sans UI" w:hAnsi="Times New Roman" w:cs="Times New Roman"/>
      <w:kern w:val="2"/>
      <w:sz w:val="24"/>
      <w:szCs w:val="24"/>
      <w:lang w:eastAsia="ar-SA"/>
    </w:rPr>
  </w:style>
  <w:style w:type="paragraph" w:styleId="Akapitzlist">
    <w:name w:val="List Paragraph"/>
    <w:basedOn w:val="Normalny"/>
    <w:uiPriority w:val="34"/>
    <w:qFormat/>
    <w:rsid w:val="001A32C6"/>
    <w:pPr>
      <w:ind w:left="720"/>
      <w:contextualSpacing/>
    </w:pPr>
  </w:style>
  <w:style w:type="numbering" w:customStyle="1" w:styleId="WW8Num2">
    <w:name w:val="WW8Num2"/>
    <w:rsid w:val="001D1F84"/>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986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AA5373-08E0-4E2E-BB87-B16A79E0C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34</Pages>
  <Words>3774</Words>
  <Characters>22644</Characters>
  <Application>Microsoft Office Word</Application>
  <DocSecurity>0</DocSecurity>
  <Lines>188</Lines>
  <Paragraphs>52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Marek Piotrowski</dc:creator>
  <cp:keywords/>
  <dc:description/>
  <cp:lastModifiedBy>Beata Musiał</cp:lastModifiedBy>
  <cp:revision>4</cp:revision>
  <cp:lastPrinted>2019-02-25T11:27:00Z</cp:lastPrinted>
  <dcterms:created xsi:type="dcterms:W3CDTF">2019-05-15T06:09:00Z</dcterms:created>
  <dcterms:modified xsi:type="dcterms:W3CDTF">2019-05-15T06:32:00Z</dcterms:modified>
</cp:coreProperties>
</file>