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5A01B702" w:rsidR="00FF7319" w:rsidRPr="00DC2D57" w:rsidRDefault="07F3E41F" w:rsidP="07F3E41F">
      <w:pPr>
        <w:widowControl/>
        <w:jc w:val="right"/>
        <w:rPr>
          <w:rFonts w:ascii="Garamond,Times New Roman" w:eastAsia="Garamond,Times New Roman" w:hAnsi="Garamond,Times New Roman" w:cs="Garamond,Times New Roman"/>
          <w:lang w:val="pl-PL" w:eastAsia="pl-PL"/>
        </w:rPr>
      </w:pPr>
      <w:r w:rsidRPr="07F3E41F">
        <w:rPr>
          <w:rFonts w:ascii="Garamond,Times New Roman" w:eastAsia="Garamond,Times New Roman" w:hAnsi="Garamond,Times New Roman" w:cs="Garamond,Times New Roman"/>
          <w:lang w:val="pl-PL" w:eastAsia="pl-PL"/>
        </w:rPr>
        <w:t xml:space="preserve">    </w:t>
      </w:r>
      <w:r w:rsidR="00E80313">
        <w:rPr>
          <w:rFonts w:ascii="Garamond" w:eastAsia="Garamond" w:hAnsi="Garamond" w:cs="Garamond"/>
          <w:lang w:val="pl-PL" w:eastAsia="pl-PL"/>
        </w:rPr>
        <w:t>Kraków, dnia 17</w:t>
      </w:r>
      <w:r w:rsidRPr="07F3E41F">
        <w:rPr>
          <w:rFonts w:ascii="Garamond" w:eastAsia="Garamond" w:hAnsi="Garamond" w:cs="Garamond"/>
          <w:lang w:val="pl-PL" w:eastAsia="pl-PL"/>
        </w:rPr>
        <w:t>.07.2018 r.</w:t>
      </w:r>
    </w:p>
    <w:p w14:paraId="2C148000" w14:textId="77777777" w:rsidR="00FF7319" w:rsidRPr="00DC2D57" w:rsidRDefault="007F3DED" w:rsidP="00FF7319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Nr sprawy: </w:t>
      </w:r>
      <w:r w:rsidR="00F455A7">
        <w:rPr>
          <w:rFonts w:ascii="Garamond" w:eastAsia="Times New Roman" w:hAnsi="Garamond"/>
          <w:lang w:val="pl-PL" w:eastAsia="pl-PL"/>
        </w:rPr>
        <w:t>DFP.271.107.2018.BZ</w:t>
      </w:r>
    </w:p>
    <w:p w14:paraId="672A6659" w14:textId="77777777" w:rsidR="00FF7319" w:rsidRPr="00DC2D57" w:rsidRDefault="00FF7319" w:rsidP="00FF7319">
      <w:pPr>
        <w:widowControl/>
        <w:jc w:val="both"/>
        <w:rPr>
          <w:rFonts w:ascii="Garamond" w:eastAsia="Times New Roman" w:hAnsi="Garamond"/>
          <w:i/>
          <w:lang w:val="pl-PL" w:eastAsia="pl-PL"/>
        </w:rPr>
      </w:pPr>
    </w:p>
    <w:p w14:paraId="3D123E8D" w14:textId="77777777" w:rsidR="00FF7319" w:rsidRPr="00DC2D57" w:rsidRDefault="00FF7319" w:rsidP="00FF7319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  <w:t>Do wszystkich Wykonawców biorących udział w postępowaniu</w:t>
      </w:r>
    </w:p>
    <w:p w14:paraId="0A37501D" w14:textId="77777777" w:rsidR="00FF7319" w:rsidRPr="00DC2D57" w:rsidRDefault="00FF7319" w:rsidP="00FF7319">
      <w:pPr>
        <w:widowControl/>
        <w:jc w:val="both"/>
        <w:rPr>
          <w:rFonts w:ascii="Garamond" w:eastAsia="Times New Roman" w:hAnsi="Garamond"/>
          <w:bCs/>
          <w:i/>
          <w:lang w:val="pl-PL" w:eastAsia="pl-PL"/>
        </w:rPr>
      </w:pPr>
    </w:p>
    <w:p w14:paraId="5DAB6C7B" w14:textId="77777777" w:rsidR="00FF7319" w:rsidRPr="003E1B48" w:rsidRDefault="00FF7319" w:rsidP="00FF7319">
      <w:pPr>
        <w:widowControl/>
        <w:jc w:val="both"/>
        <w:rPr>
          <w:rFonts w:ascii="Garamond" w:eastAsia="Times New Roman" w:hAnsi="Garamond"/>
          <w:bCs/>
          <w:i/>
          <w:color w:val="000000"/>
          <w:sz w:val="16"/>
          <w:szCs w:val="16"/>
          <w:lang w:val="pl-PL" w:eastAsia="pl-PL"/>
        </w:rPr>
      </w:pPr>
    </w:p>
    <w:p w14:paraId="62E58054" w14:textId="77777777" w:rsidR="00FF7319" w:rsidRPr="0008237A" w:rsidRDefault="00FF7319" w:rsidP="00FF7319">
      <w:pPr>
        <w:widowControl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val="pl-PL" w:eastAsia="pl-PL"/>
        </w:rPr>
      </w:pPr>
      <w:r w:rsidRPr="0008237A">
        <w:rPr>
          <w:rFonts w:ascii="Garamond" w:eastAsia="Times New Roman" w:hAnsi="Garamond"/>
          <w:color w:val="000000"/>
          <w:sz w:val="20"/>
          <w:szCs w:val="20"/>
          <w:lang w:val="pl-PL" w:eastAsia="pl-PL"/>
        </w:rPr>
        <w:t xml:space="preserve">Dotyczy: </w:t>
      </w:r>
      <w:r w:rsidR="00F455A7">
        <w:rPr>
          <w:rFonts w:ascii="Garamond" w:eastAsia="Times New Roman" w:hAnsi="Garamond"/>
          <w:color w:val="000000"/>
          <w:sz w:val="20"/>
          <w:szCs w:val="20"/>
          <w:lang w:val="pl-PL" w:eastAsia="pl-PL"/>
        </w:rPr>
        <w:t>D</w:t>
      </w:r>
      <w:r w:rsidR="00F455A7" w:rsidRPr="00F455A7">
        <w:rPr>
          <w:rFonts w:ascii="Garamond" w:eastAsia="Times New Roman" w:hAnsi="Garamond"/>
          <w:color w:val="000000"/>
          <w:sz w:val="20"/>
          <w:szCs w:val="20"/>
          <w:lang w:val="pl-PL" w:eastAsia="pl-PL"/>
        </w:rPr>
        <w:t>ostawa materiałów jednorazowego uży</w:t>
      </w:r>
      <w:r w:rsidR="00F455A7">
        <w:rPr>
          <w:rFonts w:ascii="Garamond" w:eastAsia="Times New Roman" w:hAnsi="Garamond"/>
          <w:color w:val="000000"/>
          <w:sz w:val="20"/>
          <w:szCs w:val="20"/>
          <w:lang w:val="pl-PL" w:eastAsia="pl-PL"/>
        </w:rPr>
        <w:t xml:space="preserve">tku do zabiegów radiologii </w:t>
      </w:r>
      <w:r w:rsidR="00F455A7" w:rsidRPr="00F455A7">
        <w:rPr>
          <w:rFonts w:ascii="Garamond" w:eastAsia="Times New Roman" w:hAnsi="Garamond"/>
          <w:color w:val="000000"/>
          <w:sz w:val="20"/>
          <w:szCs w:val="20"/>
          <w:lang w:val="pl-PL" w:eastAsia="pl-PL"/>
        </w:rPr>
        <w:t>i neuroradiologii interwencyjnej.</w:t>
      </w:r>
    </w:p>
    <w:p w14:paraId="02EB378F" w14:textId="77777777" w:rsidR="00FF7319" w:rsidRPr="00DC2D57" w:rsidRDefault="00FF7319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6A05A809" w14:textId="77777777" w:rsidR="00FF7319" w:rsidRPr="00DC2D57" w:rsidRDefault="00FF7319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4463C695" w14:textId="77777777" w:rsidR="00FF7319" w:rsidRPr="00DC2D57" w:rsidRDefault="00FF7319" w:rsidP="00FF7319">
      <w:pPr>
        <w:widowControl/>
        <w:ind w:firstLine="426"/>
        <w:jc w:val="both"/>
        <w:rPr>
          <w:rFonts w:ascii="Garamond" w:eastAsia="Times New Roman" w:hAnsi="Garamond"/>
          <w:b/>
          <w:bCs/>
          <w:szCs w:val="20"/>
          <w:lang w:val="pl-PL" w:eastAsia="pl-PL"/>
        </w:rPr>
      </w:pPr>
      <w:r w:rsidRPr="00DC2D57">
        <w:rPr>
          <w:rFonts w:ascii="Garamond" w:eastAsia="Times New Roman" w:hAnsi="Garamond"/>
          <w:lang w:val="pl-PL" w:eastAsia="pl-PL"/>
        </w:rPr>
        <w:t xml:space="preserve">Zgodnie z art. </w:t>
      </w:r>
      <w:r w:rsidRPr="00276CAF">
        <w:rPr>
          <w:rFonts w:ascii="Garamond" w:eastAsia="Times New Roman" w:hAnsi="Garamond"/>
          <w:lang w:val="pl-PL" w:eastAsia="pl-PL"/>
        </w:rPr>
        <w:t>38 ust. 2 i 4 ustawy</w:t>
      </w:r>
      <w:r w:rsidRPr="00DC2D57">
        <w:rPr>
          <w:rFonts w:ascii="Garamond" w:eastAsia="Times New Roman" w:hAnsi="Garamond"/>
          <w:lang w:val="pl-PL" w:eastAsia="pl-PL"/>
        </w:rPr>
        <w:t xml:space="preserve"> Prawo zamówień publicznych przekazuję odpowiedzi na pytania wykonawców dotyczące treści specyfikacji istotnych warunków </w:t>
      </w:r>
      <w:r w:rsidRPr="00276CAF">
        <w:rPr>
          <w:rFonts w:ascii="Garamond" w:eastAsia="Times New Roman" w:hAnsi="Garamond"/>
          <w:lang w:val="pl-PL" w:eastAsia="pl-PL"/>
        </w:rPr>
        <w:t>zamówienia i modyfikuję specyfikację.</w:t>
      </w:r>
      <w:r w:rsidRPr="00DC2D57">
        <w:rPr>
          <w:rFonts w:ascii="Garamond" w:eastAsia="Times New Roman" w:hAnsi="Garamond"/>
          <w:lang w:val="pl-PL" w:eastAsia="pl-PL"/>
        </w:rPr>
        <w:t xml:space="preserve"> </w:t>
      </w:r>
    </w:p>
    <w:p w14:paraId="5A39BBE3" w14:textId="77777777" w:rsidR="00FF7319" w:rsidRDefault="00FF7319" w:rsidP="00FF7319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6D8A50D7" w14:textId="77777777" w:rsidR="00FF7319" w:rsidRDefault="00FF7319" w:rsidP="00FF7319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8571DE">
        <w:rPr>
          <w:rFonts w:ascii="Garamond" w:eastAsia="Times New Roman" w:hAnsi="Garamond"/>
          <w:u w:val="single"/>
          <w:lang w:val="pl-PL" w:eastAsia="pl-PL"/>
        </w:rPr>
        <w:t>Pytanie 1</w:t>
      </w:r>
    </w:p>
    <w:p w14:paraId="6C7E7937" w14:textId="77777777" w:rsidR="00A66D48" w:rsidRPr="00A66D48" w:rsidRDefault="008965FC" w:rsidP="00A66D48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8965FC">
        <w:rPr>
          <w:rFonts w:ascii="Garamond" w:eastAsia="Times New Roman" w:hAnsi="Garamond"/>
          <w:bCs/>
          <w:lang w:val="pl-PL" w:eastAsia="pl-PL"/>
        </w:rPr>
        <w:t>Czy Zamawiający wyrazi zgodę na zaoferowanie w części 17 cewnika o długościach 95cm i 105 cm?</w:t>
      </w:r>
    </w:p>
    <w:p w14:paraId="57C37C48" w14:textId="130784A7" w:rsidR="40481680" w:rsidRPr="00AB5B82" w:rsidRDefault="40481680" w:rsidP="40481680">
      <w:pPr>
        <w:jc w:val="both"/>
        <w:rPr>
          <w:rFonts w:ascii="Garamond" w:eastAsia="Garamond" w:hAnsi="Garamond" w:cs="Garamond"/>
          <w:b/>
          <w:lang w:val="pl-PL"/>
        </w:rPr>
      </w:pPr>
      <w:r w:rsidRPr="00AB5B82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FA776C" w:rsidRPr="00AB5B82">
        <w:rPr>
          <w:rFonts w:ascii="Garamond" w:eastAsia="Garamond" w:hAnsi="Garamond" w:cs="Garamond"/>
          <w:b/>
          <w:lang w:val="pl-PL" w:eastAsia="pl-PL"/>
        </w:rPr>
        <w:t>Zamawiający wyraża zgodę</w:t>
      </w:r>
      <w:r w:rsidRPr="00AB5B82">
        <w:rPr>
          <w:rFonts w:ascii="Garamond" w:eastAsia="Garamond" w:hAnsi="Garamond" w:cs="Garamond"/>
          <w:b/>
          <w:lang w:val="pl-PL" w:eastAsia="pl-PL"/>
        </w:rPr>
        <w:t xml:space="preserve">, </w:t>
      </w:r>
      <w:r w:rsidR="00FA776C" w:rsidRPr="00AB5B82">
        <w:rPr>
          <w:rFonts w:ascii="Garamond" w:eastAsia="Garamond" w:hAnsi="Garamond" w:cs="Garamond"/>
          <w:b/>
          <w:lang w:val="pl-PL"/>
        </w:rPr>
        <w:t>o</w:t>
      </w:r>
      <w:r w:rsidRPr="00AB5B82">
        <w:rPr>
          <w:rFonts w:ascii="Garamond" w:eastAsia="Garamond" w:hAnsi="Garamond" w:cs="Garamond"/>
          <w:b/>
          <w:lang w:val="pl-PL"/>
        </w:rPr>
        <w:t xml:space="preserve"> ile długości 95 i 105 cm dotyczą „zewnętrznego” cewnika, a nie jego giętkiej wewnętrznej części</w:t>
      </w:r>
      <w:r w:rsidR="00FA776C" w:rsidRPr="00AB5B82">
        <w:rPr>
          <w:rFonts w:ascii="Garamond" w:eastAsia="Garamond" w:hAnsi="Garamond" w:cs="Garamond"/>
          <w:b/>
          <w:lang w:val="pl-PL"/>
        </w:rPr>
        <w:t>.</w:t>
      </w:r>
    </w:p>
    <w:p w14:paraId="1D0A9230" w14:textId="510E412B" w:rsidR="40481680" w:rsidRDefault="40481680" w:rsidP="40481680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41C8F396" w14:textId="77777777" w:rsidR="007F3DED" w:rsidRDefault="007F3DED" w:rsidP="007F3DED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12DB8B81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>
        <w:rPr>
          <w:rFonts w:ascii="Garamond" w:eastAsia="Times New Roman" w:hAnsi="Garamond"/>
          <w:u w:val="single"/>
          <w:lang w:val="pl-PL" w:eastAsia="pl-PL"/>
        </w:rPr>
        <w:t>Pytanie 2</w:t>
      </w:r>
    </w:p>
    <w:p w14:paraId="22803C0D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/>
          <w:bCs/>
          <w:iCs/>
          <w:lang w:val="pl-PL" w:eastAsia="pl-PL"/>
        </w:rPr>
      </w:pPr>
      <w:r w:rsidRPr="000C0E52">
        <w:rPr>
          <w:rFonts w:ascii="Garamond" w:eastAsia="Times New Roman" w:hAnsi="Garamond"/>
          <w:b/>
          <w:bCs/>
          <w:iCs/>
          <w:lang w:val="pl-PL" w:eastAsia="pl-PL"/>
        </w:rPr>
        <w:t>dotyczy Części nr 34</w:t>
      </w:r>
    </w:p>
    <w:p w14:paraId="4B79A11D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>Czy Zamawiający wyrazi zgodę na zaoferowanie w części nr 34 niżej opisanego zestawu?</w:t>
      </w:r>
    </w:p>
    <w:p w14:paraId="35821757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 xml:space="preserve">Sterylny zestaw do angiografii  </w:t>
      </w:r>
    </w:p>
    <w:p w14:paraId="76495A8E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>Skład:</w:t>
      </w:r>
    </w:p>
    <w:p w14:paraId="324F90C9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 xml:space="preserve">a) 1 x serweta na stolik instrumentariuszki  150x190 cm (owinięcie zestawu),  </w:t>
      </w:r>
    </w:p>
    <w:p w14:paraId="3C551E42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>b) 4 x ręczniki 30x34 cm, wykonane z chłonnej, wzmacnianej włókniny celulozowej o gramaturze 55g/m2 c) 2 x fartuch chirurgiczny, zapewniający wysoki komfort termiczny pracy operatora, wykonany z miękkiej, przewiewnej włókniny typu SSMMS, o właściwościach hydrofobowych – odporność na przenikanie cieczy 49 cm H2O; szwy fartucha wykonane metodą ultradźwiękową. Fartuch złożony w sposób zapewniający aseptyczną aplikację, wiązany na troki wewnętrzne oraz troki zewnętrzne z kartonikiem, z tyłu w okolicach szyi, zapięcie na rzep 3,5 x 2,5cm i 3,5 x 10-12,5cm, mankiety o długości 7 cm, wykonane z poliestru.  Indywidualne oznakowanie rozmiaru  w postaci naklejki  na etykiecie głównej fartucha, pozwalające na identyfikację przed rozłożeniem. Fartuch zgodny z normą PN EN 13795.  Rozmiar fartucha jednocześnie oznaczający jego długość (+/- 5 cm):  150 cm</w:t>
      </w:r>
    </w:p>
    <w:p w14:paraId="0A978192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>d) 1 x skalpel z rączką nr 11 (ostrze osłonięte, dodatkowo pakowany)</w:t>
      </w:r>
    </w:p>
    <w:p w14:paraId="40A5725E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 xml:space="preserve">e) 2 x strzykawka 3- częściowa </w:t>
      </w:r>
      <w:proofErr w:type="spellStart"/>
      <w:r w:rsidRPr="000C0E52">
        <w:rPr>
          <w:rFonts w:ascii="Garamond" w:eastAsia="Times New Roman" w:hAnsi="Garamond"/>
          <w:bCs/>
          <w:lang w:val="pl-PL" w:eastAsia="pl-PL"/>
        </w:rPr>
        <w:t>Luer</w:t>
      </w:r>
      <w:proofErr w:type="spellEnd"/>
      <w:r w:rsidRPr="000C0E52">
        <w:rPr>
          <w:rFonts w:ascii="Garamond" w:eastAsia="Times New Roman" w:hAnsi="Garamond"/>
          <w:bCs/>
          <w:lang w:val="pl-PL" w:eastAsia="pl-PL"/>
        </w:rPr>
        <w:t xml:space="preserve"> 10 ml</w:t>
      </w:r>
    </w:p>
    <w:p w14:paraId="7C82ACAE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 xml:space="preserve">f) 2 x strzykawka 3- częściowa </w:t>
      </w:r>
      <w:proofErr w:type="spellStart"/>
      <w:r w:rsidRPr="000C0E52">
        <w:rPr>
          <w:rFonts w:ascii="Garamond" w:eastAsia="Times New Roman" w:hAnsi="Garamond"/>
          <w:bCs/>
          <w:lang w:val="pl-PL" w:eastAsia="pl-PL"/>
        </w:rPr>
        <w:t>Luer</w:t>
      </w:r>
      <w:proofErr w:type="spellEnd"/>
      <w:r w:rsidRPr="000C0E52">
        <w:rPr>
          <w:rFonts w:ascii="Garamond" w:eastAsia="Times New Roman" w:hAnsi="Garamond"/>
          <w:bCs/>
          <w:lang w:val="pl-PL" w:eastAsia="pl-PL"/>
        </w:rPr>
        <w:t xml:space="preserve"> Lock 20 ml</w:t>
      </w:r>
    </w:p>
    <w:p w14:paraId="659FA3D6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>g) 1 x gąbka do mycia i dezynfekcji skóry 4x4x2cm + szpatułka 15x2,5cm</w:t>
      </w:r>
    </w:p>
    <w:p w14:paraId="50FE5E59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>h) 50 x kompresy gazowe 7,5 x 7,5cm (17 nitkowe 12 warstwowe)</w:t>
      </w:r>
    </w:p>
    <w:p w14:paraId="27C19F47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>i) 1 x miska o pojemności 250 ml</w:t>
      </w:r>
    </w:p>
    <w:p w14:paraId="4AF31C6E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>j) 1 x miska o pojemności 500 ml</w:t>
      </w:r>
    </w:p>
    <w:p w14:paraId="0732E167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 xml:space="preserve">k) 1 x serweta do angiografii 230 x 370 cm ze wzmocnieniem w części górnej z 4 samoprzylepnymi otworami do angiografii (2 otwory skrajne owalne 5x7cm, 2 otwory wewnętrzne owalne 7x10cm), zabezpieczonymi papierem </w:t>
      </w:r>
      <w:proofErr w:type="spellStart"/>
      <w:r w:rsidRPr="000C0E52">
        <w:rPr>
          <w:rFonts w:ascii="Garamond" w:eastAsia="Times New Roman" w:hAnsi="Garamond"/>
          <w:bCs/>
          <w:lang w:val="pl-PL" w:eastAsia="pl-PL"/>
        </w:rPr>
        <w:t>silokonawanym</w:t>
      </w:r>
      <w:proofErr w:type="spellEnd"/>
      <w:r w:rsidRPr="000C0E52">
        <w:rPr>
          <w:rFonts w:ascii="Garamond" w:eastAsia="Times New Roman" w:hAnsi="Garamond"/>
          <w:bCs/>
          <w:lang w:val="pl-PL" w:eastAsia="pl-PL"/>
        </w:rPr>
        <w:t xml:space="preserve">. </w:t>
      </w:r>
    </w:p>
    <w:p w14:paraId="4F092E0A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 xml:space="preserve">l) 2x Przezroczysta osłona foliowa na lampę i ekran typy czapeczka, ściągnięta elastyczną gumką o wym. </w:t>
      </w:r>
      <w:r w:rsidRPr="000C0E52">
        <w:rPr>
          <w:rFonts w:ascii="Garamond" w:eastAsia="Times New Roman" w:hAnsi="Garamond"/>
          <w:bCs/>
          <w:lang w:val="pl-PL" w:eastAsia="pl-PL"/>
        </w:rPr>
        <w:sym w:font="Symbol" w:char="F0C6"/>
      </w:r>
      <w:r w:rsidRPr="000C0E52">
        <w:rPr>
          <w:rFonts w:ascii="Garamond" w:eastAsia="Times New Roman" w:hAnsi="Garamond"/>
          <w:bCs/>
          <w:lang w:val="pl-PL" w:eastAsia="pl-PL"/>
        </w:rPr>
        <w:t xml:space="preserve"> 90cm</w:t>
      </w:r>
    </w:p>
    <w:p w14:paraId="6639B3C5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 xml:space="preserve">ł) 1x Przezroczysta osłona foliowa na lampę i ekran typy czapeczka, ściągnięta elastyczną gumką o wym. </w:t>
      </w:r>
      <w:r w:rsidRPr="000C0E52">
        <w:rPr>
          <w:rFonts w:ascii="Garamond" w:eastAsia="Times New Roman" w:hAnsi="Garamond"/>
          <w:bCs/>
          <w:lang w:val="pl-PL" w:eastAsia="pl-PL"/>
        </w:rPr>
        <w:sym w:font="Symbol" w:char="F0C6"/>
      </w:r>
      <w:r w:rsidRPr="000C0E52">
        <w:rPr>
          <w:rFonts w:ascii="Garamond" w:eastAsia="Times New Roman" w:hAnsi="Garamond"/>
          <w:bCs/>
          <w:lang w:val="pl-PL" w:eastAsia="pl-PL"/>
        </w:rPr>
        <w:t xml:space="preserve"> 140cm</w:t>
      </w:r>
    </w:p>
    <w:p w14:paraId="717B7077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lastRenderedPageBreak/>
        <w:t xml:space="preserve">Serweta główna powinna być wykonana z laminatu 2-warstwowego(włóknina polipropylenowa + folia polietylenowa) o gramaturze 60g/m2 + dodatkowe wzmocnienie chłonne o gramaturze 80 g/m2. Całkowita gramatura w części wzmocnionej 140g/m2. Odporność na przenikanie cieczy 165cm H2O. Materiał obłożenia spełnia wymagania wysokie normy PN EN 13795. </w:t>
      </w:r>
    </w:p>
    <w:p w14:paraId="1EB0126A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>Opakowanie jednostkowe posiada wyraźnie zaznaczony kierunek otwierania, cztery samoprzylepne etykiety umożliwiające wklejenie do dokumentacji medycznej, zawierające następujące informacje: nazwa brandy, jednoznacznie identyfikująca producenta,  LOT, REF, data ważności (na dwóch etykietach dodatkowo kod kreskowy)</w:t>
      </w:r>
    </w:p>
    <w:p w14:paraId="49D7268A" w14:textId="77777777" w:rsidR="000C0E52" w:rsidRPr="000C0E52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pl-PL" w:eastAsia="pl-PL"/>
        </w:rPr>
        <w:t>Zawartość zestawu opisana w języku polskim na etykiecie produktowej naklejonej na opakowaniu.</w:t>
      </w:r>
    </w:p>
    <w:p w14:paraId="7DD3C7D1" w14:textId="3C19B6DF" w:rsidR="00F054A4" w:rsidRPr="00A66D48" w:rsidRDefault="000C0E52" w:rsidP="000C0E52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C0E52">
        <w:rPr>
          <w:rFonts w:ascii="Garamond" w:eastAsia="Times New Roman" w:hAnsi="Garamond"/>
          <w:bCs/>
          <w:lang w:val="sv-SE" w:eastAsia="pl-PL"/>
        </w:rPr>
        <w:t>Wyrób sterylny zapakowany w jedną torbę papier – przezroczysta folia. W celu zminimalizowania ryzyka rozjałowienia zawartości podczas wyjmowania z opakowania w miejscu otwierania znajduje się margine</w:t>
      </w:r>
      <w:r w:rsidR="00DB1288">
        <w:rPr>
          <w:rFonts w:ascii="Garamond" w:eastAsia="Times New Roman" w:hAnsi="Garamond"/>
          <w:bCs/>
          <w:lang w:val="sv-SE" w:eastAsia="pl-PL"/>
        </w:rPr>
        <w:t>s.</w:t>
      </w:r>
    </w:p>
    <w:p w14:paraId="3B254824" w14:textId="2CCAFF61" w:rsidR="40481680" w:rsidRPr="00AB5B82" w:rsidRDefault="40481680" w:rsidP="40481680">
      <w:pPr>
        <w:jc w:val="both"/>
        <w:rPr>
          <w:rFonts w:ascii="Garamond,Times New Roman" w:eastAsia="Garamond,Times New Roman" w:hAnsi="Garamond,Times New Roman" w:cs="Garamond,Times New Roman"/>
          <w:b/>
          <w:lang w:val="pl-PL" w:eastAsia="pl-PL"/>
        </w:rPr>
      </w:pPr>
      <w:r w:rsidRPr="00AB5B82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C96642">
        <w:rPr>
          <w:rFonts w:ascii="Garamond" w:eastAsia="Garamond" w:hAnsi="Garamond" w:cs="Garamond"/>
          <w:b/>
          <w:lang w:val="pl-PL" w:eastAsia="pl-PL"/>
        </w:rPr>
        <w:t>Zamawiający nie wyraża zgody.</w:t>
      </w:r>
    </w:p>
    <w:p w14:paraId="7880BD34" w14:textId="45B12229" w:rsidR="40481680" w:rsidRDefault="40481680" w:rsidP="40481680">
      <w:pPr>
        <w:jc w:val="both"/>
        <w:rPr>
          <w:rFonts w:ascii="Garamond" w:eastAsia="Garamond" w:hAnsi="Garamond" w:cs="Garamond"/>
          <w:b/>
          <w:bCs/>
          <w:lang w:val="pl-PL" w:eastAsia="pl-PL"/>
        </w:rPr>
      </w:pPr>
    </w:p>
    <w:p w14:paraId="72A3D3EC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5E1D3567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>
        <w:rPr>
          <w:rFonts w:ascii="Garamond" w:eastAsia="Times New Roman" w:hAnsi="Garamond"/>
          <w:u w:val="single"/>
          <w:lang w:val="pl-PL" w:eastAsia="pl-PL"/>
        </w:rPr>
        <w:t>Pytanie 3</w:t>
      </w:r>
    </w:p>
    <w:p w14:paraId="003E1412" w14:textId="77777777" w:rsidR="00F054A4" w:rsidRPr="00DE6571" w:rsidRDefault="00DE6571" w:rsidP="00DE6571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DE6571">
        <w:rPr>
          <w:rFonts w:ascii="Garamond" w:eastAsia="Times New Roman" w:hAnsi="Garamond"/>
          <w:bCs/>
          <w:lang w:val="pl-PL" w:eastAsia="pl-PL"/>
        </w:rPr>
        <w:t xml:space="preserve">Czy Zamawiający wyrazi zgodę na zaoferowanie w Pakiecie nr 13 pozycja 1 spirali </w:t>
      </w:r>
      <w:proofErr w:type="spellStart"/>
      <w:r w:rsidRPr="00DE6571">
        <w:rPr>
          <w:rFonts w:ascii="Garamond" w:eastAsia="Times New Roman" w:hAnsi="Garamond"/>
          <w:bCs/>
          <w:lang w:val="pl-PL" w:eastAsia="pl-PL"/>
        </w:rPr>
        <w:t>embolizacyjnych</w:t>
      </w:r>
      <w:proofErr w:type="spellEnd"/>
      <w:r w:rsidRPr="00DE6571">
        <w:rPr>
          <w:rFonts w:ascii="Garamond" w:eastAsia="Times New Roman" w:hAnsi="Garamond"/>
          <w:bCs/>
          <w:lang w:val="pl-PL" w:eastAsia="pl-PL"/>
        </w:rPr>
        <w:t xml:space="preserve">  odczepianych elektromechanicznie o średnicy pierwotnego zwoju: 0,010”;  0,018” z wyłączeniem średnicy 0,014”, pozostałe parametry bez zmian?</w:t>
      </w:r>
    </w:p>
    <w:p w14:paraId="426E397C" w14:textId="3C611FC4" w:rsidR="00F054A4" w:rsidRPr="00210F43" w:rsidRDefault="40481680" w:rsidP="40481680">
      <w:pPr>
        <w:widowControl/>
        <w:jc w:val="both"/>
        <w:rPr>
          <w:rFonts w:ascii="Garamond" w:eastAsia="Garamond" w:hAnsi="Garamond" w:cs="Garamond"/>
          <w:b/>
          <w:lang w:val="pl-PL" w:eastAsia="pl-PL"/>
        </w:rPr>
      </w:pPr>
      <w:r w:rsidRPr="00210F43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210F43" w:rsidRPr="00210F43">
        <w:rPr>
          <w:rFonts w:ascii="Garamond" w:eastAsia="Garamond" w:hAnsi="Garamond" w:cs="Garamond"/>
          <w:b/>
          <w:lang w:val="pl-PL" w:eastAsia="pl-PL"/>
        </w:rPr>
        <w:t>Zamawiający wyraża zgodę.</w:t>
      </w:r>
    </w:p>
    <w:p w14:paraId="0D0B940D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26D85BCA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>
        <w:rPr>
          <w:rFonts w:ascii="Garamond" w:eastAsia="Times New Roman" w:hAnsi="Garamond"/>
          <w:u w:val="single"/>
          <w:lang w:val="pl-PL" w:eastAsia="pl-PL"/>
        </w:rPr>
        <w:t>Pytanie 4</w:t>
      </w:r>
    </w:p>
    <w:p w14:paraId="0495CAE9" w14:textId="77777777" w:rsidR="00005E03" w:rsidRPr="00DE17FC" w:rsidRDefault="00005E03" w:rsidP="00005E03">
      <w:pPr>
        <w:widowControl/>
        <w:jc w:val="both"/>
        <w:rPr>
          <w:rFonts w:ascii="Garamond" w:eastAsia="Times New Roman" w:hAnsi="Garamond"/>
          <w:bCs/>
          <w:i/>
          <w:lang w:val="cs-CZ" w:eastAsia="pl-PL"/>
        </w:rPr>
      </w:pPr>
      <w:r w:rsidRPr="00DE17FC">
        <w:rPr>
          <w:rFonts w:ascii="Garamond" w:eastAsia="Times New Roman" w:hAnsi="Garamond"/>
          <w:bCs/>
          <w:i/>
          <w:lang w:val="pl-PL" w:eastAsia="pl-PL"/>
        </w:rPr>
        <w:t>Pytanie do zadania nr 31</w:t>
      </w:r>
    </w:p>
    <w:p w14:paraId="2D83F01F" w14:textId="77777777" w:rsidR="00F054A4" w:rsidRPr="00005E03" w:rsidRDefault="00005E03" w:rsidP="00005E03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8240F5">
        <w:rPr>
          <w:rFonts w:ascii="Garamond" w:eastAsia="Times New Roman" w:hAnsi="Garamond"/>
          <w:bCs/>
          <w:lang w:val="pl-PL" w:eastAsia="pl-PL"/>
        </w:rPr>
        <w:t xml:space="preserve">Czy Zamawiający dopuści w zadaniu nr 31 system do mechanicznej </w:t>
      </w:r>
      <w:proofErr w:type="spellStart"/>
      <w:r w:rsidRPr="008240F5">
        <w:rPr>
          <w:rFonts w:ascii="Garamond" w:eastAsia="Times New Roman" w:hAnsi="Garamond"/>
          <w:bCs/>
          <w:lang w:val="pl-PL" w:eastAsia="pl-PL"/>
        </w:rPr>
        <w:t>trombektomii</w:t>
      </w:r>
      <w:proofErr w:type="spellEnd"/>
      <w:r w:rsidRPr="008240F5">
        <w:rPr>
          <w:rFonts w:ascii="Garamond" w:eastAsia="Times New Roman" w:hAnsi="Garamond"/>
          <w:bCs/>
          <w:lang w:val="pl-PL" w:eastAsia="pl-PL"/>
        </w:rPr>
        <w:t xml:space="preserve"> naczyń mózgowych bez </w:t>
      </w:r>
      <w:proofErr w:type="spellStart"/>
      <w:r w:rsidRPr="008240F5">
        <w:rPr>
          <w:rFonts w:ascii="Garamond" w:eastAsia="Times New Roman" w:hAnsi="Garamond"/>
          <w:bCs/>
          <w:lang w:val="pl-PL" w:eastAsia="pl-PL"/>
        </w:rPr>
        <w:t>mikrocewnika</w:t>
      </w:r>
      <w:proofErr w:type="spellEnd"/>
      <w:r w:rsidRPr="008240F5">
        <w:rPr>
          <w:rFonts w:ascii="Garamond" w:eastAsia="Times New Roman" w:hAnsi="Garamond"/>
          <w:bCs/>
          <w:lang w:val="pl-PL" w:eastAsia="pl-PL"/>
        </w:rPr>
        <w:t xml:space="preserve"> w zestawie? Pozostałe parametry bez zmian.</w:t>
      </w:r>
    </w:p>
    <w:p w14:paraId="61EE0083" w14:textId="6ECE4D76" w:rsidR="40481680" w:rsidRDefault="40481680" w:rsidP="40481680">
      <w:pPr>
        <w:jc w:val="both"/>
        <w:rPr>
          <w:rFonts w:ascii="Garamond,Times New Roman" w:eastAsia="Garamond,Times New Roman" w:hAnsi="Garamond,Times New Roman" w:cs="Garamond,Times New Roman"/>
          <w:lang w:val="pl-PL" w:eastAsia="pl-PL"/>
        </w:rPr>
      </w:pPr>
      <w:r w:rsidRPr="00E22E28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6F7FBA" w:rsidRPr="00E22E28">
        <w:rPr>
          <w:rFonts w:ascii="Garamond" w:eastAsia="Garamond" w:hAnsi="Garamond" w:cs="Garamond"/>
          <w:b/>
          <w:lang w:val="pl-PL" w:eastAsia="pl-PL"/>
        </w:rPr>
        <w:t>Zamawiający nie wyraża zgody.</w:t>
      </w:r>
    </w:p>
    <w:p w14:paraId="641FADB2" w14:textId="77D013CE" w:rsidR="40481680" w:rsidRDefault="40481680" w:rsidP="40481680">
      <w:pPr>
        <w:jc w:val="both"/>
        <w:rPr>
          <w:rFonts w:ascii="Garamond" w:eastAsia="Garamond" w:hAnsi="Garamond" w:cs="Garamond"/>
          <w:lang w:val="pl-PL" w:eastAsia="pl-PL"/>
        </w:rPr>
      </w:pPr>
    </w:p>
    <w:p w14:paraId="0E27B00A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2148E00E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>
        <w:rPr>
          <w:rFonts w:ascii="Garamond" w:eastAsia="Times New Roman" w:hAnsi="Garamond"/>
          <w:u w:val="single"/>
          <w:lang w:val="pl-PL" w:eastAsia="pl-PL"/>
        </w:rPr>
        <w:t>Pytanie 5</w:t>
      </w:r>
    </w:p>
    <w:p w14:paraId="5DAC486B" w14:textId="77777777" w:rsidR="00716941" w:rsidRDefault="00716941" w:rsidP="00F054A4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716941">
        <w:rPr>
          <w:rFonts w:ascii="Garamond" w:eastAsia="Times New Roman" w:hAnsi="Garamond"/>
          <w:bCs/>
          <w:lang w:val="pl-PL" w:eastAsia="pl-PL"/>
        </w:rPr>
        <w:t>Dot. umowy:</w:t>
      </w:r>
    </w:p>
    <w:p w14:paraId="26218FD8" w14:textId="77777777" w:rsidR="00716941" w:rsidRPr="00A66D48" w:rsidRDefault="00716941" w:rsidP="00F054A4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716941">
        <w:rPr>
          <w:rFonts w:ascii="Garamond" w:eastAsia="Times New Roman" w:hAnsi="Garamond"/>
          <w:bCs/>
          <w:lang w:val="pl-PL" w:eastAsia="pl-PL"/>
        </w:rPr>
        <w:t xml:space="preserve">Czy Zamawiający zgadza się aby w § 7 ust. 2 wzoru umowy słowa </w:t>
      </w:r>
      <w:r w:rsidRPr="00716941">
        <w:rPr>
          <w:rFonts w:ascii="Garamond" w:eastAsia="Times New Roman" w:hAnsi="Garamond"/>
          <w:bCs/>
          <w:i/>
          <w:lang w:val="pl-PL" w:eastAsia="pl-PL"/>
        </w:rPr>
        <w:t>„10% kwoty maksymalnego wynagrodzenia brutto, o której mowa w § 4 ust. 1”</w:t>
      </w:r>
      <w:r w:rsidRPr="00716941">
        <w:rPr>
          <w:rFonts w:ascii="Garamond" w:eastAsia="Times New Roman" w:hAnsi="Garamond"/>
          <w:bCs/>
          <w:lang w:val="pl-PL" w:eastAsia="pl-PL"/>
        </w:rPr>
        <w:t xml:space="preserve">  zostały zastąpione słowami</w:t>
      </w:r>
      <w:r w:rsidRPr="00716941">
        <w:rPr>
          <w:rFonts w:ascii="Garamond" w:eastAsia="Times New Roman" w:hAnsi="Garamond"/>
          <w:bCs/>
          <w:i/>
          <w:lang w:val="pl-PL" w:eastAsia="pl-PL"/>
        </w:rPr>
        <w:t xml:space="preserve"> „10% wartości brutto niewykonanej części umowy”</w:t>
      </w:r>
      <w:r w:rsidRPr="00716941">
        <w:rPr>
          <w:rFonts w:ascii="Garamond" w:eastAsia="Times New Roman" w:hAnsi="Garamond"/>
          <w:bCs/>
          <w:lang w:val="pl-PL" w:eastAsia="pl-PL"/>
        </w:rPr>
        <w:t>?</w:t>
      </w:r>
    </w:p>
    <w:p w14:paraId="404F0232" w14:textId="77777777" w:rsidR="00F054A4" w:rsidRPr="0014299F" w:rsidRDefault="00F054A4" w:rsidP="0014299F">
      <w:pPr>
        <w:widowControl/>
        <w:rPr>
          <w:rFonts w:ascii="Garamond" w:eastAsia="Times New Roman" w:hAnsi="Garamond"/>
          <w:b/>
          <w:lang w:val="pl-PL" w:eastAsia="pl-PL"/>
        </w:rPr>
      </w:pPr>
      <w:r w:rsidRPr="008571DE">
        <w:rPr>
          <w:rFonts w:ascii="Garamond" w:eastAsia="Times New Roman" w:hAnsi="Garamond"/>
          <w:b/>
          <w:lang w:val="pl-PL" w:eastAsia="pl-PL"/>
        </w:rPr>
        <w:t>Odpowiedź:</w:t>
      </w:r>
      <w:r w:rsidR="0014299F">
        <w:rPr>
          <w:rFonts w:ascii="Garamond" w:eastAsia="Times New Roman" w:hAnsi="Garamond"/>
          <w:b/>
          <w:lang w:val="pl-PL" w:eastAsia="pl-PL"/>
        </w:rPr>
        <w:t xml:space="preserve"> </w:t>
      </w:r>
      <w:r w:rsidR="0014299F" w:rsidRPr="0014299F">
        <w:rPr>
          <w:rFonts w:ascii="Garamond" w:eastAsia="Times New Roman" w:hAnsi="Garamond"/>
          <w:b/>
          <w:lang w:val="pl-PL" w:eastAsia="pl-PL"/>
        </w:rPr>
        <w:t xml:space="preserve">Zamawiający nie wyraża zgody na zaproponowaną zmianę wzoru umowy. Zamawiający wyjaśnia, że § 7 ust. 2 wzoru umowy dotyczy przypadku niewykonania umowy w </w:t>
      </w:r>
      <w:r w:rsidR="0014299F">
        <w:rPr>
          <w:rFonts w:ascii="Garamond" w:eastAsia="Times New Roman" w:hAnsi="Garamond"/>
          <w:b/>
          <w:lang w:val="pl-PL" w:eastAsia="pl-PL"/>
        </w:rPr>
        <w:t>całości.</w:t>
      </w:r>
    </w:p>
    <w:p w14:paraId="60061E4C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31FCF8A7" w14:textId="77777777" w:rsidR="00F054A4" w:rsidRDefault="001F39D6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>
        <w:rPr>
          <w:rFonts w:ascii="Garamond" w:eastAsia="Times New Roman" w:hAnsi="Garamond"/>
          <w:u w:val="single"/>
          <w:lang w:val="pl-PL" w:eastAsia="pl-PL"/>
        </w:rPr>
        <w:t>Pytanie 6</w:t>
      </w:r>
    </w:p>
    <w:p w14:paraId="6636F69C" w14:textId="77777777" w:rsidR="0008410F" w:rsidRDefault="0008410F" w:rsidP="0008410F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716941">
        <w:rPr>
          <w:rFonts w:ascii="Garamond" w:eastAsia="Times New Roman" w:hAnsi="Garamond"/>
          <w:bCs/>
          <w:lang w:val="pl-PL" w:eastAsia="pl-PL"/>
        </w:rPr>
        <w:t>Dot. umowy:</w:t>
      </w:r>
    </w:p>
    <w:p w14:paraId="517E16F4" w14:textId="77777777" w:rsidR="00F054A4" w:rsidRPr="00A66D48" w:rsidRDefault="0008410F" w:rsidP="00F054A4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8410F">
        <w:rPr>
          <w:rFonts w:ascii="Garamond" w:eastAsia="Times New Roman" w:hAnsi="Garamond"/>
          <w:bCs/>
          <w:lang w:val="pl-PL" w:eastAsia="pl-PL"/>
        </w:rPr>
        <w:t>Jakie konkretnie nienależyte wykonanie umowy będzie uważane za uprawniające Zamawiającego do żądania kary umownej na podstawie § 7 ust. 3  umowy?</w:t>
      </w:r>
    </w:p>
    <w:p w14:paraId="65088F72" w14:textId="77777777" w:rsidR="00F054A4" w:rsidRPr="0088663A" w:rsidRDefault="00F054A4" w:rsidP="00F054A4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571DE">
        <w:rPr>
          <w:rFonts w:ascii="Garamond" w:eastAsia="Times New Roman" w:hAnsi="Garamond"/>
          <w:b/>
          <w:lang w:val="pl-PL" w:eastAsia="pl-PL"/>
        </w:rPr>
        <w:t>Odpowiedź:</w:t>
      </w:r>
      <w:r w:rsidR="0008410F">
        <w:rPr>
          <w:rFonts w:ascii="Garamond" w:eastAsia="Times New Roman" w:hAnsi="Garamond"/>
          <w:b/>
          <w:lang w:val="pl-PL" w:eastAsia="pl-PL"/>
        </w:rPr>
        <w:t xml:space="preserve"> </w:t>
      </w:r>
      <w:r w:rsidR="0008410F" w:rsidRPr="0008410F">
        <w:rPr>
          <w:rFonts w:ascii="Garamond" w:eastAsia="Times New Roman" w:hAnsi="Garamond"/>
          <w:b/>
          <w:lang w:val="pl-PL" w:eastAsia="pl-PL"/>
        </w:rPr>
        <w:t>Zamawiający wyjaśnia, że nie jest w stanie stworzyć zamkniętego katalogu przypadków nienależytego wykonania umowy. Jednocześnie Zamawiający informuje, że § 7 ust. 3 wzoru umowy dotyczy nienależytego wykonania umowy, które będzie rozpatrywane indywidualnie, ponieważ umowa przewiduje zastosowanie kary umownej do 10 %, a ponadto przed naliczeniem kary umownej ma zastosowanie § 7 ust. 5 wzoru umowy.</w:t>
      </w:r>
    </w:p>
    <w:p w14:paraId="44EAFD9C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1D6EA3A5" w14:textId="77777777" w:rsidR="00F054A4" w:rsidRDefault="001F39D6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>
        <w:rPr>
          <w:rFonts w:ascii="Garamond" w:eastAsia="Times New Roman" w:hAnsi="Garamond"/>
          <w:u w:val="single"/>
          <w:lang w:val="pl-PL" w:eastAsia="pl-PL"/>
        </w:rPr>
        <w:t>Pytanie 7</w:t>
      </w:r>
    </w:p>
    <w:p w14:paraId="5390BC16" w14:textId="77777777" w:rsidR="0008410F" w:rsidRDefault="0008410F" w:rsidP="0008410F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716941">
        <w:rPr>
          <w:rFonts w:ascii="Garamond" w:eastAsia="Times New Roman" w:hAnsi="Garamond"/>
          <w:bCs/>
          <w:lang w:val="pl-PL" w:eastAsia="pl-PL"/>
        </w:rPr>
        <w:t>Dot. umowy:</w:t>
      </w:r>
    </w:p>
    <w:p w14:paraId="51C57DCF" w14:textId="77777777" w:rsidR="00F054A4" w:rsidRPr="00A66D48" w:rsidRDefault="00492D12" w:rsidP="00F054A4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492D12">
        <w:rPr>
          <w:rFonts w:ascii="Garamond" w:eastAsia="Times New Roman" w:hAnsi="Garamond"/>
          <w:bCs/>
          <w:lang w:val="pl-PL" w:eastAsia="pl-PL"/>
        </w:rPr>
        <w:lastRenderedPageBreak/>
        <w:t xml:space="preserve">Czy Zamawiający zgadza się aby w § 7 ust. 3 wzoru umowy słowa </w:t>
      </w:r>
      <w:r w:rsidRPr="00492D12">
        <w:rPr>
          <w:rFonts w:ascii="Garamond" w:eastAsia="Times New Roman" w:hAnsi="Garamond"/>
          <w:bCs/>
          <w:i/>
          <w:lang w:val="pl-PL" w:eastAsia="pl-PL"/>
        </w:rPr>
        <w:t>„10% kwoty maksymalnego wynagrodzenia brutto, o której mowa w § 4 ust. 1”</w:t>
      </w:r>
      <w:r w:rsidRPr="00492D12">
        <w:rPr>
          <w:rFonts w:ascii="Garamond" w:eastAsia="Times New Roman" w:hAnsi="Garamond"/>
          <w:bCs/>
          <w:lang w:val="pl-PL" w:eastAsia="pl-PL"/>
        </w:rPr>
        <w:t xml:space="preserve"> zostały zastąpione słowami</w:t>
      </w:r>
      <w:r w:rsidRPr="00492D12">
        <w:rPr>
          <w:rFonts w:ascii="Garamond" w:eastAsia="Times New Roman" w:hAnsi="Garamond"/>
          <w:bCs/>
          <w:i/>
          <w:lang w:val="pl-PL" w:eastAsia="pl-PL"/>
        </w:rPr>
        <w:t xml:space="preserve"> „10% wartości brutto części umowy wykonanej nienależycie”</w:t>
      </w:r>
      <w:r w:rsidRPr="00492D12">
        <w:rPr>
          <w:rFonts w:ascii="Garamond" w:eastAsia="Times New Roman" w:hAnsi="Garamond"/>
          <w:bCs/>
          <w:lang w:val="pl-PL" w:eastAsia="pl-PL"/>
        </w:rPr>
        <w:t>?</w:t>
      </w:r>
    </w:p>
    <w:p w14:paraId="3A6AAA05" w14:textId="77777777" w:rsidR="00F054A4" w:rsidRPr="006F229E" w:rsidRDefault="00F054A4" w:rsidP="006F229E">
      <w:pPr>
        <w:widowControl/>
        <w:jc w:val="both"/>
        <w:rPr>
          <w:rFonts w:ascii="Garamond" w:eastAsia="Times New Roman" w:hAnsi="Garamond"/>
          <w:b/>
          <w:lang w:val="pl-PL" w:eastAsia="pl-PL"/>
        </w:rPr>
      </w:pPr>
      <w:r w:rsidRPr="008571DE">
        <w:rPr>
          <w:rFonts w:ascii="Garamond" w:eastAsia="Times New Roman" w:hAnsi="Garamond"/>
          <w:b/>
          <w:lang w:val="pl-PL" w:eastAsia="pl-PL"/>
        </w:rPr>
        <w:t>Odpowiedź:</w:t>
      </w:r>
      <w:r w:rsidR="006F229E">
        <w:rPr>
          <w:rFonts w:ascii="Garamond" w:eastAsia="Times New Roman" w:hAnsi="Garamond"/>
          <w:b/>
          <w:lang w:val="pl-PL" w:eastAsia="pl-PL"/>
        </w:rPr>
        <w:t xml:space="preserve"> </w:t>
      </w:r>
      <w:r w:rsidR="006F229E" w:rsidRPr="006F229E">
        <w:rPr>
          <w:rFonts w:ascii="Garamond" w:eastAsia="Times New Roman" w:hAnsi="Garamond"/>
          <w:b/>
          <w:lang w:val="pl-PL" w:eastAsia="pl-PL"/>
        </w:rPr>
        <w:t>Zamawiający nie wyraża zgody na zaproponowaną zmianę wzoru umowy. Zamawiający wyjaśnia, że § 7 ust. 3 wzoru umowy dotyczy nienależytego wykonania umowy, które będzie rozpatrywane indywidualnie ponieważ umowa przewiduje zastosowanie kary  umownej do 10 %, a ponadto przed naliczeniem kary umownej ma zastosowanie § 7 ust. 5 wzoru umowy.</w:t>
      </w:r>
    </w:p>
    <w:p w14:paraId="4B94D5A5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749BDB63" w14:textId="77777777" w:rsidR="00F054A4" w:rsidRDefault="001F39D6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>
        <w:rPr>
          <w:rFonts w:ascii="Garamond" w:eastAsia="Times New Roman" w:hAnsi="Garamond"/>
          <w:u w:val="single"/>
          <w:lang w:val="pl-PL" w:eastAsia="pl-PL"/>
        </w:rPr>
        <w:t>Pytanie 8</w:t>
      </w:r>
    </w:p>
    <w:p w14:paraId="0A1D3A83" w14:textId="77777777" w:rsidR="0008410F" w:rsidRDefault="0008410F" w:rsidP="0008410F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716941">
        <w:rPr>
          <w:rFonts w:ascii="Garamond" w:eastAsia="Times New Roman" w:hAnsi="Garamond"/>
          <w:bCs/>
          <w:lang w:val="pl-PL" w:eastAsia="pl-PL"/>
        </w:rPr>
        <w:t>Dot. umowy:</w:t>
      </w:r>
    </w:p>
    <w:p w14:paraId="1B2BFBDA" w14:textId="77777777" w:rsidR="00F054A4" w:rsidRPr="00E661AC" w:rsidRDefault="00E661AC" w:rsidP="00E661AC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E661AC">
        <w:rPr>
          <w:rFonts w:ascii="Garamond" w:eastAsia="Times New Roman" w:hAnsi="Garamond"/>
          <w:bCs/>
          <w:lang w:val="pl-PL" w:eastAsia="pl-PL"/>
        </w:rPr>
        <w:t xml:space="preserve">Czy Zamawiający zgadza się aby w § 7 ust. 4 wzoru umowy słowa </w:t>
      </w:r>
      <w:r w:rsidRPr="00E661AC">
        <w:rPr>
          <w:rFonts w:ascii="Garamond" w:eastAsia="Times New Roman" w:hAnsi="Garamond"/>
          <w:bCs/>
          <w:i/>
          <w:lang w:val="pl-PL" w:eastAsia="pl-PL"/>
        </w:rPr>
        <w:t>„opóźnienia”</w:t>
      </w:r>
      <w:r w:rsidRPr="00E661AC">
        <w:rPr>
          <w:rFonts w:ascii="Garamond" w:eastAsia="Times New Roman" w:hAnsi="Garamond"/>
          <w:bCs/>
          <w:lang w:val="pl-PL" w:eastAsia="pl-PL"/>
        </w:rPr>
        <w:t xml:space="preserve"> zostały zastąpione słowami </w:t>
      </w:r>
      <w:r w:rsidRPr="00E661AC">
        <w:rPr>
          <w:rFonts w:ascii="Garamond" w:eastAsia="Times New Roman" w:hAnsi="Garamond"/>
          <w:bCs/>
          <w:i/>
          <w:lang w:val="pl-PL" w:eastAsia="pl-PL"/>
        </w:rPr>
        <w:t>„zwłoki”</w:t>
      </w:r>
      <w:r w:rsidRPr="00E661AC">
        <w:rPr>
          <w:rFonts w:ascii="Garamond" w:eastAsia="Times New Roman" w:hAnsi="Garamond"/>
          <w:bCs/>
          <w:lang w:val="pl-PL" w:eastAsia="pl-PL"/>
        </w:rPr>
        <w:t>?</w:t>
      </w:r>
    </w:p>
    <w:p w14:paraId="0E065FAF" w14:textId="77777777" w:rsidR="00F054A4" w:rsidRPr="004464C6" w:rsidRDefault="00F054A4" w:rsidP="004464C6">
      <w:pPr>
        <w:widowControl/>
        <w:rPr>
          <w:rFonts w:ascii="Garamond" w:eastAsia="Times New Roman" w:hAnsi="Garamond"/>
          <w:b/>
          <w:lang w:val="pl-PL" w:eastAsia="pl-PL"/>
        </w:rPr>
      </w:pPr>
      <w:r w:rsidRPr="008571DE">
        <w:rPr>
          <w:rFonts w:ascii="Garamond" w:eastAsia="Times New Roman" w:hAnsi="Garamond"/>
          <w:b/>
          <w:lang w:val="pl-PL" w:eastAsia="pl-PL"/>
        </w:rPr>
        <w:t>Odpowiedź:</w:t>
      </w:r>
      <w:r w:rsidR="004464C6">
        <w:rPr>
          <w:rFonts w:ascii="Garamond" w:eastAsia="Times New Roman" w:hAnsi="Garamond"/>
          <w:b/>
          <w:lang w:val="pl-PL" w:eastAsia="pl-PL"/>
        </w:rPr>
        <w:t xml:space="preserve"> </w:t>
      </w:r>
      <w:r w:rsidR="004464C6" w:rsidRPr="004464C6">
        <w:rPr>
          <w:rFonts w:ascii="Garamond" w:eastAsia="Times New Roman" w:hAnsi="Garamond"/>
          <w:b/>
          <w:lang w:val="pl-PL" w:eastAsia="pl-PL"/>
        </w:rPr>
        <w:t>Zamawiający nie wyraża zgody na za</w:t>
      </w:r>
      <w:r w:rsidR="004464C6">
        <w:rPr>
          <w:rFonts w:ascii="Garamond" w:eastAsia="Times New Roman" w:hAnsi="Garamond"/>
          <w:b/>
          <w:lang w:val="pl-PL" w:eastAsia="pl-PL"/>
        </w:rPr>
        <w:t>proponowaną zmianę wzoru umowy.</w:t>
      </w:r>
    </w:p>
    <w:p w14:paraId="3DEEC669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0BE68AF5" w14:textId="77777777" w:rsidR="00F054A4" w:rsidRDefault="001F39D6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>
        <w:rPr>
          <w:rFonts w:ascii="Garamond" w:eastAsia="Times New Roman" w:hAnsi="Garamond"/>
          <w:u w:val="single"/>
          <w:lang w:val="pl-PL" w:eastAsia="pl-PL"/>
        </w:rPr>
        <w:t>Pytanie 9</w:t>
      </w:r>
    </w:p>
    <w:p w14:paraId="4DA748E5" w14:textId="77777777" w:rsidR="0008410F" w:rsidRDefault="0008410F" w:rsidP="0008410F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716941">
        <w:rPr>
          <w:rFonts w:ascii="Garamond" w:eastAsia="Times New Roman" w:hAnsi="Garamond"/>
          <w:bCs/>
          <w:lang w:val="pl-PL" w:eastAsia="pl-PL"/>
        </w:rPr>
        <w:t>Dot. umowy:</w:t>
      </w:r>
    </w:p>
    <w:p w14:paraId="7928374E" w14:textId="77777777" w:rsidR="00F054A4" w:rsidRPr="00A66D48" w:rsidRDefault="00BA01DE" w:rsidP="00F054A4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BA01DE">
        <w:rPr>
          <w:rFonts w:ascii="Garamond" w:eastAsia="Times New Roman" w:hAnsi="Garamond"/>
          <w:bCs/>
          <w:lang w:val="pl-PL" w:eastAsia="pl-PL"/>
        </w:rPr>
        <w:t xml:space="preserve">Czy Zamawiający zgadza się aby w § 9 ust. 2 i 3 wzoru umowy zostało dodane zdanie o następującej (lub podobnej) treści: </w:t>
      </w:r>
      <w:r w:rsidRPr="00BA01DE">
        <w:rPr>
          <w:rFonts w:ascii="Garamond" w:eastAsia="Times New Roman" w:hAnsi="Garamond"/>
          <w:bCs/>
          <w:i/>
          <w:lang w:val="pl-PL" w:eastAsia="pl-PL"/>
        </w:rPr>
        <w:t>„Przed rozwiązaniem umowy Szpital Uniwersytecki pisemnie wezwie Wykonawcę do należytego wykonywania umowy.”?</w:t>
      </w:r>
    </w:p>
    <w:p w14:paraId="110E53CF" w14:textId="77777777" w:rsidR="00712810" w:rsidRPr="00712810" w:rsidRDefault="00F054A4" w:rsidP="00712810">
      <w:pPr>
        <w:widowControl/>
        <w:rPr>
          <w:rFonts w:ascii="Garamond" w:eastAsia="Times New Roman" w:hAnsi="Garamond"/>
          <w:b/>
          <w:i/>
          <w:lang w:val="pl-PL" w:eastAsia="pl-PL"/>
        </w:rPr>
      </w:pPr>
      <w:r w:rsidRPr="008571DE">
        <w:rPr>
          <w:rFonts w:ascii="Garamond" w:eastAsia="Times New Roman" w:hAnsi="Garamond"/>
          <w:b/>
          <w:lang w:val="pl-PL" w:eastAsia="pl-PL"/>
        </w:rPr>
        <w:t>Odpowiedź:</w:t>
      </w:r>
      <w:r w:rsidR="00712810">
        <w:rPr>
          <w:rFonts w:ascii="Garamond" w:eastAsia="Times New Roman" w:hAnsi="Garamond"/>
          <w:b/>
          <w:lang w:val="pl-PL" w:eastAsia="pl-PL"/>
        </w:rPr>
        <w:t xml:space="preserve"> </w:t>
      </w:r>
      <w:r w:rsidR="00712810" w:rsidRPr="00712810">
        <w:rPr>
          <w:rFonts w:ascii="Garamond" w:eastAsia="Times New Roman" w:hAnsi="Garamond"/>
          <w:b/>
          <w:lang w:val="pl-PL" w:eastAsia="pl-PL"/>
        </w:rPr>
        <w:t>Zamawiający nie wyraża zgody na zaproponowaną zmianę wzoru umowy.</w:t>
      </w:r>
    </w:p>
    <w:p w14:paraId="3656B9AB" w14:textId="77777777" w:rsidR="00F054A4" w:rsidRPr="0088663A" w:rsidRDefault="00F054A4" w:rsidP="00F054A4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45FB0818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45886D21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8571DE">
        <w:rPr>
          <w:rFonts w:ascii="Garamond" w:eastAsia="Times New Roman" w:hAnsi="Garamond"/>
          <w:u w:val="single"/>
          <w:lang w:val="pl-PL" w:eastAsia="pl-PL"/>
        </w:rPr>
        <w:t>Pytanie 1</w:t>
      </w:r>
      <w:r w:rsidR="001F39D6">
        <w:rPr>
          <w:rFonts w:ascii="Garamond" w:eastAsia="Times New Roman" w:hAnsi="Garamond"/>
          <w:u w:val="single"/>
          <w:lang w:val="pl-PL" w:eastAsia="pl-PL"/>
        </w:rPr>
        <w:t>0</w:t>
      </w:r>
    </w:p>
    <w:p w14:paraId="0F0BA742" w14:textId="77777777" w:rsidR="0008410F" w:rsidRDefault="0008410F" w:rsidP="0008410F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716941">
        <w:rPr>
          <w:rFonts w:ascii="Garamond" w:eastAsia="Times New Roman" w:hAnsi="Garamond"/>
          <w:bCs/>
          <w:lang w:val="pl-PL" w:eastAsia="pl-PL"/>
        </w:rPr>
        <w:t>Dot. umowy:</w:t>
      </w:r>
    </w:p>
    <w:p w14:paraId="2919257B" w14:textId="77777777" w:rsidR="00F054A4" w:rsidRPr="00B95E20" w:rsidRDefault="00B95E20" w:rsidP="00B95E20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B95E20">
        <w:rPr>
          <w:rFonts w:ascii="Garamond" w:eastAsia="Times New Roman" w:hAnsi="Garamond"/>
          <w:bCs/>
          <w:lang w:val="pl-PL" w:eastAsia="pl-PL"/>
        </w:rPr>
        <w:t>Jakie konkretnie naruszenia umowy będą uważane za uprawniające Zamawiającego do rozwiązania umowy na podstawie § 9 ust. 3 wzoru umowy? Czy chodzi o naruszenia istotne lub rażące?</w:t>
      </w:r>
    </w:p>
    <w:p w14:paraId="71BC8A2E" w14:textId="77777777" w:rsidR="00F054A4" w:rsidRPr="0088663A" w:rsidRDefault="00F054A4" w:rsidP="00F054A4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571DE">
        <w:rPr>
          <w:rFonts w:ascii="Garamond" w:eastAsia="Times New Roman" w:hAnsi="Garamond"/>
          <w:b/>
          <w:lang w:val="pl-PL" w:eastAsia="pl-PL"/>
        </w:rPr>
        <w:t>Odpowiedź:</w:t>
      </w:r>
      <w:r w:rsidR="00EE4406">
        <w:rPr>
          <w:rFonts w:ascii="Garamond" w:eastAsia="Times New Roman" w:hAnsi="Garamond"/>
          <w:b/>
          <w:lang w:val="pl-PL" w:eastAsia="pl-PL"/>
        </w:rPr>
        <w:t xml:space="preserve"> </w:t>
      </w:r>
      <w:r w:rsidR="00EE4406" w:rsidRPr="00EE4406">
        <w:rPr>
          <w:rFonts w:ascii="Garamond" w:eastAsia="Times New Roman" w:hAnsi="Garamond"/>
          <w:b/>
          <w:lang w:val="pl-PL" w:eastAsia="pl-PL"/>
        </w:rPr>
        <w:t>Zamawiający wyjaśnia, że z uwagi na przedmiot umowy nie jest w stanie podać katalogu zamkniętego przypadków  uprawniających Zamawiającego  do rozwiązania umowy  na podstawie § 9 ust. 2  wzoru umowy (omyłkowo oznaczonego w pytaniu jako § 9 ust. 3). Każdy przypadek naruszenia umowy będzie rozpatrywany indywidualnie. W sytuacji gdy  Wykonawca będzie należycie realizował  umowę  to Zamawiający nie będzie miał podstaw prawnych do skorzystania z możliwości przewidzianej w przedmiotowym paragrafie.</w:t>
      </w:r>
    </w:p>
    <w:p w14:paraId="049F31CB" w14:textId="77777777" w:rsidR="00F054A4" w:rsidRDefault="00F054A4" w:rsidP="00F054A4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72328D0E" w14:textId="77777777" w:rsidR="001F39D6" w:rsidRPr="005D2C08" w:rsidRDefault="001F39D6" w:rsidP="001F39D6">
      <w:pPr>
        <w:widowControl/>
        <w:jc w:val="both"/>
        <w:rPr>
          <w:rFonts w:ascii="Garamond" w:eastAsia="Times New Roman" w:hAnsi="Garamond"/>
          <w:color w:val="000000" w:themeColor="text1"/>
          <w:u w:val="single"/>
          <w:lang w:val="pl-PL" w:eastAsia="pl-PL"/>
        </w:rPr>
      </w:pPr>
      <w:r w:rsidRPr="005D2C08">
        <w:rPr>
          <w:rFonts w:ascii="Garamond" w:eastAsia="Times New Roman" w:hAnsi="Garamond"/>
          <w:color w:val="000000" w:themeColor="text1"/>
          <w:u w:val="single"/>
          <w:lang w:val="pl-PL" w:eastAsia="pl-PL"/>
        </w:rPr>
        <w:t>Pytanie 11</w:t>
      </w:r>
    </w:p>
    <w:p w14:paraId="07587126" w14:textId="77777777" w:rsidR="00455F37" w:rsidRPr="005D2C08" w:rsidRDefault="00455F37" w:rsidP="00455F37">
      <w:pPr>
        <w:widowControl/>
        <w:jc w:val="both"/>
        <w:rPr>
          <w:rFonts w:ascii="Garamond" w:eastAsia="Times New Roman" w:hAnsi="Garamond"/>
          <w:bCs/>
          <w:color w:val="000000" w:themeColor="text1"/>
          <w:lang w:val="pl-PL" w:eastAsia="pl-PL"/>
        </w:rPr>
      </w:pPr>
      <w:r w:rsidRPr="005D2C08">
        <w:rPr>
          <w:rFonts w:ascii="Garamond" w:eastAsia="Times New Roman" w:hAnsi="Garamond"/>
          <w:bCs/>
          <w:color w:val="000000" w:themeColor="text1"/>
          <w:lang w:val="pl-PL" w:eastAsia="pl-PL"/>
        </w:rPr>
        <w:t>Czy zamawiający wyrazi zgodę w części 1 na rozbicie podpunktu 1 Prowadnik Hydrofilny na dwa odrębne podpunkty?</w:t>
      </w:r>
    </w:p>
    <w:p w14:paraId="53D0A07A" w14:textId="77777777" w:rsidR="00455F37" w:rsidRPr="005D2C08" w:rsidRDefault="00455F37" w:rsidP="00455F37">
      <w:pPr>
        <w:widowControl/>
        <w:jc w:val="both"/>
        <w:rPr>
          <w:rFonts w:ascii="Garamond" w:eastAsia="Times New Roman" w:hAnsi="Garamond"/>
          <w:bCs/>
          <w:color w:val="000000" w:themeColor="text1"/>
          <w:lang w:val="pl-PL" w:eastAsia="pl-PL"/>
        </w:rPr>
      </w:pPr>
      <w:r w:rsidRPr="005D2C08">
        <w:rPr>
          <w:rFonts w:ascii="Garamond" w:eastAsia="Times New Roman" w:hAnsi="Garamond"/>
          <w:bCs/>
          <w:color w:val="000000" w:themeColor="text1"/>
          <w:lang w:val="pl-PL" w:eastAsia="pl-PL"/>
        </w:rPr>
        <w:t>Tj. nr 1 Prowadnik Hydrofilny krótki</w:t>
      </w:r>
    </w:p>
    <w:p w14:paraId="11E943AC" w14:textId="77777777" w:rsidR="00455F37" w:rsidRPr="005D2C08" w:rsidRDefault="00455F37" w:rsidP="00455F37">
      <w:pPr>
        <w:widowControl/>
        <w:jc w:val="both"/>
        <w:rPr>
          <w:rFonts w:ascii="Garamond" w:eastAsia="Times New Roman" w:hAnsi="Garamond"/>
          <w:bCs/>
          <w:color w:val="000000" w:themeColor="text1"/>
          <w:lang w:val="pl-PL" w:eastAsia="pl-PL"/>
        </w:rPr>
      </w:pPr>
      <w:r w:rsidRPr="005D2C08">
        <w:rPr>
          <w:rFonts w:ascii="Garamond" w:eastAsia="Times New Roman" w:hAnsi="Garamond"/>
          <w:bCs/>
          <w:color w:val="000000" w:themeColor="text1"/>
          <w:lang w:val="pl-PL" w:eastAsia="pl-PL"/>
        </w:rPr>
        <w:t xml:space="preserve">      - długości w zakresie od 150cm do 180cm</w:t>
      </w:r>
    </w:p>
    <w:p w14:paraId="6FEC6A5E" w14:textId="77777777" w:rsidR="00455F37" w:rsidRPr="005D2C08" w:rsidRDefault="00455F37" w:rsidP="00455F37">
      <w:pPr>
        <w:widowControl/>
        <w:jc w:val="both"/>
        <w:rPr>
          <w:rFonts w:ascii="Garamond" w:eastAsia="Times New Roman" w:hAnsi="Garamond"/>
          <w:bCs/>
          <w:color w:val="000000" w:themeColor="text1"/>
          <w:lang w:val="pl-PL" w:eastAsia="pl-PL"/>
        </w:rPr>
      </w:pPr>
      <w:r w:rsidRPr="005D2C08">
        <w:rPr>
          <w:rFonts w:ascii="Garamond" w:eastAsia="Times New Roman" w:hAnsi="Garamond"/>
          <w:bCs/>
          <w:color w:val="000000" w:themeColor="text1"/>
          <w:lang w:val="pl-PL" w:eastAsia="pl-PL"/>
        </w:rPr>
        <w:t xml:space="preserve">     Nr 2 Prowadnik Hydrofilny długi</w:t>
      </w:r>
    </w:p>
    <w:p w14:paraId="380455D9" w14:textId="77777777" w:rsidR="00455F37" w:rsidRPr="005D2C08" w:rsidRDefault="00455F37" w:rsidP="00455F37">
      <w:pPr>
        <w:widowControl/>
        <w:jc w:val="both"/>
        <w:rPr>
          <w:rFonts w:ascii="Garamond" w:eastAsia="Times New Roman" w:hAnsi="Garamond"/>
          <w:bCs/>
          <w:color w:val="000000" w:themeColor="text1"/>
          <w:lang w:val="pl-PL" w:eastAsia="pl-PL"/>
        </w:rPr>
      </w:pPr>
      <w:r w:rsidRPr="005D2C08">
        <w:rPr>
          <w:rFonts w:ascii="Garamond" w:eastAsia="Times New Roman" w:hAnsi="Garamond"/>
          <w:bCs/>
          <w:color w:val="000000" w:themeColor="text1"/>
          <w:lang w:val="pl-PL" w:eastAsia="pl-PL"/>
        </w:rPr>
        <w:t xml:space="preserve">      - długości w zakresie do 260cm </w:t>
      </w:r>
    </w:p>
    <w:p w14:paraId="66016458" w14:textId="77777777" w:rsidR="00455F37" w:rsidRPr="005D2C08" w:rsidRDefault="00455F37" w:rsidP="00455F37">
      <w:pPr>
        <w:widowControl/>
        <w:jc w:val="both"/>
        <w:rPr>
          <w:rFonts w:ascii="Garamond" w:eastAsia="Times New Roman" w:hAnsi="Garamond"/>
          <w:bCs/>
          <w:color w:val="000000" w:themeColor="text1"/>
          <w:lang w:val="pl-PL" w:eastAsia="pl-PL"/>
        </w:rPr>
      </w:pPr>
      <w:r w:rsidRPr="005D2C08">
        <w:rPr>
          <w:rFonts w:ascii="Garamond" w:eastAsia="Times New Roman" w:hAnsi="Garamond"/>
          <w:bCs/>
          <w:color w:val="000000" w:themeColor="text1"/>
          <w:lang w:val="pl-PL" w:eastAsia="pl-PL"/>
        </w:rPr>
        <w:t>Ilości zapotrzebowania wyżej wymienionych długości określa zamawiający.</w:t>
      </w:r>
    </w:p>
    <w:p w14:paraId="19DDD29B" w14:textId="77777777" w:rsidR="001F39D6" w:rsidRPr="005D2C08" w:rsidRDefault="00455F37" w:rsidP="001F39D6">
      <w:pPr>
        <w:widowControl/>
        <w:jc w:val="both"/>
        <w:rPr>
          <w:rFonts w:ascii="Garamond" w:eastAsia="Times New Roman" w:hAnsi="Garamond"/>
          <w:bCs/>
          <w:color w:val="000000" w:themeColor="text1"/>
          <w:lang w:val="pl-PL" w:eastAsia="pl-PL"/>
        </w:rPr>
      </w:pPr>
      <w:r w:rsidRPr="005D2C08">
        <w:rPr>
          <w:rFonts w:ascii="Garamond" w:eastAsia="Times New Roman" w:hAnsi="Garamond"/>
          <w:bCs/>
          <w:color w:val="000000" w:themeColor="text1"/>
          <w:lang w:val="pl-PL" w:eastAsia="pl-PL"/>
        </w:rPr>
        <w:t>Reszta parametrów bez zmian.</w:t>
      </w:r>
    </w:p>
    <w:p w14:paraId="4FF52B74" w14:textId="6F8869BA" w:rsidR="07F3E41F" w:rsidRPr="0047241C" w:rsidRDefault="07F3E41F" w:rsidP="07F3E41F">
      <w:pPr>
        <w:spacing w:line="259" w:lineRule="auto"/>
        <w:jc w:val="both"/>
        <w:rPr>
          <w:rFonts w:ascii="Garamond,Times New Roman" w:eastAsia="Garamond,Times New Roman" w:hAnsi="Garamond,Times New Roman" w:cs="Garamond,Times New Roman"/>
          <w:b/>
          <w:color w:val="000000" w:themeColor="text1"/>
          <w:lang w:val="pl-PL" w:eastAsia="pl-PL"/>
        </w:rPr>
      </w:pPr>
      <w:r w:rsidRPr="0047241C">
        <w:rPr>
          <w:rFonts w:ascii="Garamond" w:eastAsia="Garamond" w:hAnsi="Garamond" w:cs="Garamond"/>
          <w:b/>
          <w:bCs/>
          <w:color w:val="000000" w:themeColor="text1"/>
          <w:lang w:val="pl-PL" w:eastAsia="pl-PL"/>
        </w:rPr>
        <w:t xml:space="preserve">Odpowiedź: </w:t>
      </w:r>
      <w:r w:rsidR="005D2C08" w:rsidRPr="0047241C">
        <w:rPr>
          <w:rFonts w:ascii="Garamond" w:eastAsia="Garamond" w:hAnsi="Garamond" w:cs="Garamond"/>
          <w:b/>
          <w:color w:val="000000" w:themeColor="text1"/>
          <w:lang w:val="pl-PL" w:eastAsia="pl-PL"/>
        </w:rPr>
        <w:t>Zamawiający nie wyraża zgody.</w:t>
      </w:r>
    </w:p>
    <w:p w14:paraId="32B7A66C" w14:textId="1AE60E3E" w:rsidR="40481680" w:rsidRDefault="40481680" w:rsidP="40481680">
      <w:pPr>
        <w:jc w:val="both"/>
        <w:rPr>
          <w:rFonts w:ascii="Garamond" w:eastAsia="Garamond" w:hAnsi="Garamond" w:cs="Garamond"/>
          <w:lang w:val="pl-PL" w:eastAsia="pl-PL"/>
        </w:rPr>
      </w:pPr>
    </w:p>
    <w:p w14:paraId="06BD2948" w14:textId="06DA2C14" w:rsidR="00806BE1" w:rsidRDefault="00806BE1" w:rsidP="40481680">
      <w:pPr>
        <w:jc w:val="both"/>
        <w:rPr>
          <w:rFonts w:ascii="Garamond" w:eastAsia="Garamond" w:hAnsi="Garamond" w:cs="Garamond"/>
          <w:lang w:val="pl-PL" w:eastAsia="pl-PL"/>
        </w:rPr>
      </w:pPr>
    </w:p>
    <w:p w14:paraId="7AD9A3F3" w14:textId="77777777" w:rsidR="00806BE1" w:rsidRDefault="00806BE1" w:rsidP="40481680">
      <w:pPr>
        <w:jc w:val="both"/>
        <w:rPr>
          <w:rFonts w:ascii="Garamond" w:eastAsia="Garamond" w:hAnsi="Garamond" w:cs="Garamond"/>
          <w:lang w:val="pl-PL" w:eastAsia="pl-PL"/>
        </w:rPr>
      </w:pPr>
    </w:p>
    <w:p w14:paraId="53128261" w14:textId="77777777" w:rsidR="001F39D6" w:rsidRDefault="001F39D6" w:rsidP="001F39D6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7CB59479" w14:textId="77777777" w:rsidR="001F39D6" w:rsidRDefault="001F39D6" w:rsidP="001F39D6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8571DE">
        <w:rPr>
          <w:rFonts w:ascii="Garamond" w:eastAsia="Times New Roman" w:hAnsi="Garamond"/>
          <w:u w:val="single"/>
          <w:lang w:val="pl-PL" w:eastAsia="pl-PL"/>
        </w:rPr>
        <w:lastRenderedPageBreak/>
        <w:t>Pytanie 1</w:t>
      </w:r>
      <w:r>
        <w:rPr>
          <w:rFonts w:ascii="Garamond" w:eastAsia="Times New Roman" w:hAnsi="Garamond"/>
          <w:u w:val="single"/>
          <w:lang w:val="pl-PL" w:eastAsia="pl-PL"/>
        </w:rPr>
        <w:t>2</w:t>
      </w:r>
    </w:p>
    <w:p w14:paraId="7BDD9A56" w14:textId="77777777" w:rsidR="000B4965" w:rsidRPr="000B4965" w:rsidRDefault="000B4965" w:rsidP="000B4965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B4965">
        <w:rPr>
          <w:rFonts w:ascii="Garamond" w:eastAsia="Times New Roman" w:hAnsi="Garamond"/>
          <w:bCs/>
          <w:lang w:val="pl-PL" w:eastAsia="pl-PL"/>
        </w:rPr>
        <w:t xml:space="preserve">Czy zamawiający dopuści w części 2 podpunkt 2 </w:t>
      </w:r>
      <w:proofErr w:type="spellStart"/>
      <w:r w:rsidRPr="000B4965">
        <w:rPr>
          <w:rFonts w:ascii="Garamond" w:eastAsia="Times New Roman" w:hAnsi="Garamond"/>
          <w:bCs/>
          <w:lang w:val="pl-PL" w:eastAsia="pl-PL"/>
        </w:rPr>
        <w:t>Mikrocewnik</w:t>
      </w:r>
      <w:proofErr w:type="spellEnd"/>
      <w:r w:rsidRPr="000B4965">
        <w:rPr>
          <w:rFonts w:ascii="Garamond" w:eastAsia="Times New Roman" w:hAnsi="Garamond"/>
          <w:bCs/>
          <w:lang w:val="pl-PL" w:eastAsia="pl-PL"/>
        </w:rPr>
        <w:t xml:space="preserve"> do naczyń obwodowych , dodatkowo </w:t>
      </w:r>
      <w:proofErr w:type="spellStart"/>
      <w:r w:rsidRPr="000B4965">
        <w:rPr>
          <w:rFonts w:ascii="Garamond" w:eastAsia="Times New Roman" w:hAnsi="Garamond"/>
          <w:bCs/>
          <w:lang w:val="pl-PL" w:eastAsia="pl-PL"/>
        </w:rPr>
        <w:t>mikrocewnik</w:t>
      </w:r>
      <w:proofErr w:type="spellEnd"/>
      <w:r w:rsidRPr="000B4965">
        <w:rPr>
          <w:rFonts w:ascii="Garamond" w:eastAsia="Times New Roman" w:hAnsi="Garamond"/>
          <w:bCs/>
          <w:lang w:val="pl-PL" w:eastAsia="pl-PL"/>
        </w:rPr>
        <w:t xml:space="preserve"> o średnicy 2.0F bez </w:t>
      </w:r>
      <w:proofErr w:type="spellStart"/>
      <w:r w:rsidRPr="000B4965">
        <w:rPr>
          <w:rFonts w:ascii="Garamond" w:eastAsia="Times New Roman" w:hAnsi="Garamond"/>
          <w:bCs/>
          <w:lang w:val="pl-PL" w:eastAsia="pl-PL"/>
        </w:rPr>
        <w:t>mikroprowadnika</w:t>
      </w:r>
      <w:proofErr w:type="spellEnd"/>
      <w:r w:rsidRPr="000B4965">
        <w:rPr>
          <w:rFonts w:ascii="Garamond" w:eastAsia="Times New Roman" w:hAnsi="Garamond"/>
          <w:bCs/>
          <w:lang w:val="pl-PL" w:eastAsia="pl-PL"/>
        </w:rPr>
        <w:t xml:space="preserve"> w zestawie?</w:t>
      </w:r>
    </w:p>
    <w:p w14:paraId="58FED6DA" w14:textId="77777777" w:rsidR="001F39D6" w:rsidRPr="00A66D48" w:rsidRDefault="000B4965" w:rsidP="001F39D6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0B4965">
        <w:rPr>
          <w:rFonts w:ascii="Garamond" w:eastAsia="Times New Roman" w:hAnsi="Garamond"/>
          <w:bCs/>
          <w:lang w:val="pl-PL" w:eastAsia="pl-PL"/>
        </w:rPr>
        <w:t>Reszta parametrów bez zmian.</w:t>
      </w:r>
    </w:p>
    <w:p w14:paraId="68AD700D" w14:textId="366B8EBB" w:rsidR="001F39D6" w:rsidRPr="00E07506" w:rsidRDefault="40481680" w:rsidP="40481680">
      <w:pPr>
        <w:widowControl/>
        <w:jc w:val="both"/>
        <w:rPr>
          <w:rFonts w:ascii="Garamond,Times New Roman" w:eastAsia="Garamond,Times New Roman" w:hAnsi="Garamond,Times New Roman" w:cs="Garamond,Times New Roman"/>
          <w:b/>
          <w:lang w:val="pl-PL" w:eastAsia="pl-PL"/>
        </w:rPr>
      </w:pPr>
      <w:r w:rsidRPr="00E07506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005882" w:rsidRPr="00E07506">
        <w:rPr>
          <w:rFonts w:ascii="Garamond" w:eastAsia="Garamond" w:hAnsi="Garamond" w:cs="Garamond"/>
          <w:b/>
          <w:lang w:val="pl-PL" w:eastAsia="pl-PL"/>
        </w:rPr>
        <w:t>Zamawiający dopuszcza.</w:t>
      </w:r>
    </w:p>
    <w:p w14:paraId="62486C05" w14:textId="77777777" w:rsidR="001F39D6" w:rsidRDefault="001F39D6" w:rsidP="001F39D6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72DCC885" w14:textId="77777777" w:rsidR="001F39D6" w:rsidRPr="00381AFD" w:rsidRDefault="001F39D6" w:rsidP="001F39D6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  <w:r w:rsidRPr="00381AFD">
        <w:rPr>
          <w:rFonts w:ascii="Garamond" w:eastAsia="Times New Roman" w:hAnsi="Garamond"/>
          <w:u w:val="single"/>
          <w:lang w:val="pl-PL" w:eastAsia="pl-PL"/>
        </w:rPr>
        <w:t>Pytanie 13</w:t>
      </w:r>
    </w:p>
    <w:p w14:paraId="3C6B7EDB" w14:textId="1ABA121B" w:rsidR="00FC7ABB" w:rsidRPr="00381AFD" w:rsidRDefault="00FC7ABB" w:rsidP="00FC7ABB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381AFD">
        <w:rPr>
          <w:rFonts w:ascii="Garamond" w:eastAsia="Times New Roman" w:hAnsi="Garamond"/>
          <w:bCs/>
          <w:lang w:val="pl-PL" w:eastAsia="pl-PL"/>
        </w:rPr>
        <w:t>Czy zamawiający wymaga w części 4 Długie koszulki wprowadzające by pokrycie hydrofilne w stosunku do długości koszuli była następująca: 45cm-5cm , 65cm-35cm, 90cm-15cm ?</w:t>
      </w:r>
    </w:p>
    <w:p w14:paraId="26D15AE3" w14:textId="77777777" w:rsidR="001F39D6" w:rsidRPr="00381AFD" w:rsidRDefault="00FC7ABB" w:rsidP="001F39D6">
      <w:pPr>
        <w:widowControl/>
        <w:jc w:val="both"/>
        <w:rPr>
          <w:rFonts w:ascii="Garamond" w:eastAsia="Times New Roman" w:hAnsi="Garamond"/>
          <w:bCs/>
          <w:lang w:val="pl-PL" w:eastAsia="pl-PL"/>
        </w:rPr>
      </w:pPr>
      <w:r w:rsidRPr="00381AFD">
        <w:rPr>
          <w:rFonts w:ascii="Garamond" w:eastAsia="Times New Roman" w:hAnsi="Garamond"/>
          <w:bCs/>
          <w:lang w:val="pl-PL" w:eastAsia="pl-PL"/>
        </w:rPr>
        <w:t>Reszta parametrów bez zmian</w:t>
      </w:r>
    </w:p>
    <w:p w14:paraId="41AC3F40" w14:textId="5CB312B4" w:rsidR="001F39D6" w:rsidRPr="003173D0" w:rsidRDefault="40481680" w:rsidP="40481680">
      <w:pPr>
        <w:widowControl/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381AFD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AF6050" w:rsidRPr="00381AFD">
        <w:rPr>
          <w:rFonts w:ascii="Garamond" w:eastAsia="Garamond" w:hAnsi="Garamond" w:cs="Garamond"/>
          <w:b/>
          <w:lang w:val="pl-PL" w:eastAsia="pl-PL"/>
        </w:rPr>
        <w:t xml:space="preserve">Zamawiający </w:t>
      </w:r>
      <w:r w:rsidR="00381AFD" w:rsidRPr="00381AFD">
        <w:rPr>
          <w:rFonts w:ascii="Garamond" w:eastAsia="Garamond" w:hAnsi="Garamond" w:cs="Garamond"/>
          <w:b/>
          <w:lang w:val="pl-PL" w:eastAsia="pl-PL"/>
        </w:rPr>
        <w:t>dopuszcza, ale nie wymaga.</w:t>
      </w:r>
    </w:p>
    <w:p w14:paraId="4101652C" w14:textId="77777777" w:rsidR="001F39D6" w:rsidRDefault="001F39D6" w:rsidP="001F39D6">
      <w:pPr>
        <w:widowControl/>
        <w:jc w:val="both"/>
        <w:rPr>
          <w:rFonts w:ascii="Garamond" w:eastAsia="Times New Roman" w:hAnsi="Garamond"/>
          <w:u w:val="single"/>
          <w:lang w:val="pl-PL" w:eastAsia="pl-PL"/>
        </w:rPr>
      </w:pPr>
    </w:p>
    <w:p w14:paraId="368155ED" w14:textId="77777777" w:rsidR="00C86B67" w:rsidRDefault="008240F5" w:rsidP="00DF6148">
      <w:pPr>
        <w:keepLines/>
        <w:autoSpaceDE w:val="0"/>
        <w:autoSpaceDN w:val="0"/>
        <w:adjustRightInd w:val="0"/>
        <w:jc w:val="both"/>
        <w:rPr>
          <w:rFonts w:ascii="Garamond" w:eastAsia="Times New Roman" w:hAnsi="Garamond"/>
          <w:color w:val="000000"/>
          <w:u w:val="single"/>
          <w:lang w:val="pl-PL" w:eastAsia="pl-PL"/>
        </w:rPr>
      </w:pPr>
      <w:r>
        <w:rPr>
          <w:rFonts w:ascii="Garamond" w:eastAsia="Times New Roman" w:hAnsi="Garamond"/>
          <w:color w:val="000000"/>
          <w:u w:val="single"/>
          <w:lang w:val="pl-PL" w:eastAsia="pl-PL"/>
        </w:rPr>
        <w:t>Pytanie 14</w:t>
      </w:r>
    </w:p>
    <w:p w14:paraId="19346560" w14:textId="436288EA" w:rsidR="009C4300" w:rsidRDefault="009C4300" w:rsidP="00854836">
      <w:pPr>
        <w:widowControl/>
        <w:jc w:val="both"/>
        <w:rPr>
          <w:rFonts w:ascii="Garamond" w:eastAsia="Times New Roman" w:hAnsi="Garamond"/>
          <w:iCs/>
          <w:lang w:val="pl-PL" w:eastAsia="pl-PL"/>
        </w:rPr>
      </w:pPr>
      <w:r>
        <w:rPr>
          <w:rFonts w:ascii="Garamond" w:eastAsia="Times New Roman" w:hAnsi="Garamond"/>
          <w:iCs/>
          <w:lang w:val="pl-PL" w:eastAsia="pl-PL"/>
        </w:rPr>
        <w:t>Dotyczy:</w:t>
      </w:r>
    </w:p>
    <w:p w14:paraId="4B99056E" w14:textId="6890E1D4" w:rsidR="00854836" w:rsidRPr="002D11F9" w:rsidRDefault="00854836" w:rsidP="00854836">
      <w:pPr>
        <w:widowControl/>
        <w:jc w:val="both"/>
        <w:rPr>
          <w:rFonts w:ascii="Garamond" w:eastAsia="Times New Roman" w:hAnsi="Garamond"/>
          <w:iCs/>
          <w:lang w:val="pl-PL" w:eastAsia="pl-PL"/>
        </w:rPr>
      </w:pPr>
      <w:r w:rsidRPr="008240F5">
        <w:rPr>
          <w:rFonts w:ascii="Garamond" w:eastAsia="Times New Roman" w:hAnsi="Garamond"/>
          <w:iCs/>
          <w:lang w:val="pl-PL" w:eastAsia="pl-PL"/>
        </w:rPr>
        <w:t>Część. 34. Sterylny jednorazowy zestaw do angiografii</w:t>
      </w:r>
    </w:p>
    <w:p w14:paraId="1F3B2F8A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 xml:space="preserve">Zwracamy się z prośbą do Zamawiającego o dopuszczenie </w:t>
      </w:r>
      <w:r w:rsidRPr="008240F5">
        <w:rPr>
          <w:rFonts w:ascii="Garamond" w:eastAsia="Times New Roman" w:hAnsi="Garamond"/>
          <w:iCs/>
          <w:lang w:val="pl-PL" w:eastAsia="pl-PL"/>
        </w:rPr>
        <w:t>sterylnego jednorazowego zestawu do angiografii</w:t>
      </w:r>
      <w:r w:rsidRPr="008240F5">
        <w:rPr>
          <w:rFonts w:ascii="Garamond" w:eastAsia="Times New Roman" w:hAnsi="Garamond"/>
          <w:lang w:val="pl-PL" w:eastAsia="pl-PL"/>
        </w:rPr>
        <w:t>:</w:t>
      </w:r>
    </w:p>
    <w:p w14:paraId="3F4AF9E9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>Skład:</w:t>
      </w:r>
    </w:p>
    <w:p w14:paraId="29234868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 xml:space="preserve">a) 1 x serweta na stolik instrumentariuszki  152x190 cm,  </w:t>
      </w:r>
    </w:p>
    <w:p w14:paraId="7B6EE1F2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>b) 2  x ręczniki 30x40 cm, wykonane z chłonnej, wzmacnianej włókniny celulozowej o gramaturze 82g/m2</w:t>
      </w:r>
    </w:p>
    <w:p w14:paraId="6F351641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>c) 2 x fartuch chirurgiczny, zapewniający wysoki komfort termiczny pracy operatora, wykonany z miękkiej, przewiewnej włókniny typu SMS, o właściwościach hydrofobowych – odporność na przenikanie cieczy &gt; 32 cm H2O; szwy fartucha w całości wykonane metodą podwójnego szczelnego szwu. (</w:t>
      </w:r>
      <w:r w:rsidRPr="008240F5">
        <w:rPr>
          <w:rFonts w:ascii="Garamond" w:eastAsia="Times New Roman" w:hAnsi="Garamond"/>
          <w:i/>
          <w:lang w:val="pl-PL" w:eastAsia="pl-PL"/>
        </w:rPr>
        <w:t>Pragniemy nadmienić, iż wymagania zasadnicze wynikające z dyrektywy 93/42/EWG zawarte w normie zharmonizowanej PN-EN-13795  (na którą powołuje się Zamawiający w części określającej wymagania stawiane oferowanym fartuchom) nie przewiduje wyłącznej konieczności stosowania łączenia szwów metoda ultradźwiękową</w:t>
      </w:r>
      <w:r w:rsidRPr="008240F5">
        <w:rPr>
          <w:rFonts w:ascii="Garamond" w:eastAsia="Times New Roman" w:hAnsi="Garamond"/>
          <w:lang w:val="pl-PL" w:eastAsia="pl-PL"/>
        </w:rPr>
        <w:t>)  Fartuch złożony w sposób zapewniający aseptyczną aplikację, wiązany na troki wewnętrzne oraz troki zewnętrzne z kartonikiem, z tyłu w okolicach szyi, zapięcie na rzep nie mniejsze niż 2 x 13 cm, mankiety o długości 7 cm, wykonane z poliestru.  Indywidualne oznakowanie rozmiaru na fartuchu, pozwalające na identyfikację przed rozłożeniem. Fartuch zgodny z normą PN EN 13795.  Długości fartuchów w zakresie 130 cm (+/- 5 cm)</w:t>
      </w:r>
    </w:p>
    <w:p w14:paraId="7064885A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>d) 1 x skalpel z trzonkiem nr 11</w:t>
      </w:r>
    </w:p>
    <w:p w14:paraId="3C61A95A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 xml:space="preserve">e) 2 x strzykawka 3- częściowa </w:t>
      </w:r>
      <w:proofErr w:type="spellStart"/>
      <w:r w:rsidRPr="008240F5">
        <w:rPr>
          <w:rFonts w:ascii="Garamond" w:eastAsia="Times New Roman" w:hAnsi="Garamond"/>
          <w:lang w:val="pl-PL" w:eastAsia="pl-PL"/>
        </w:rPr>
        <w:t>Luer</w:t>
      </w:r>
      <w:proofErr w:type="spellEnd"/>
      <w:r w:rsidRPr="008240F5">
        <w:rPr>
          <w:rFonts w:ascii="Garamond" w:eastAsia="Times New Roman" w:hAnsi="Garamond"/>
          <w:lang w:val="pl-PL" w:eastAsia="pl-PL"/>
        </w:rPr>
        <w:t xml:space="preserve"> Lock 10 ml</w:t>
      </w:r>
    </w:p>
    <w:p w14:paraId="07564E54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 xml:space="preserve">f) 2 x strzykawka 3- częściowa </w:t>
      </w:r>
      <w:proofErr w:type="spellStart"/>
      <w:r w:rsidRPr="008240F5">
        <w:rPr>
          <w:rFonts w:ascii="Garamond" w:eastAsia="Times New Roman" w:hAnsi="Garamond"/>
          <w:lang w:val="pl-PL" w:eastAsia="pl-PL"/>
        </w:rPr>
        <w:t>Luer</w:t>
      </w:r>
      <w:proofErr w:type="spellEnd"/>
      <w:r w:rsidRPr="008240F5">
        <w:rPr>
          <w:rFonts w:ascii="Garamond" w:eastAsia="Times New Roman" w:hAnsi="Garamond"/>
          <w:lang w:val="pl-PL" w:eastAsia="pl-PL"/>
        </w:rPr>
        <w:t xml:space="preserve"> Lock 20 ml</w:t>
      </w:r>
    </w:p>
    <w:p w14:paraId="557DC5EC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>g) 1 x plastikowe narzędzie o dł. 19cm do mycia pola operacyjnego</w:t>
      </w:r>
    </w:p>
    <w:p w14:paraId="0F6E819D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 xml:space="preserve">h) 1 x </w:t>
      </w:r>
      <w:proofErr w:type="spellStart"/>
      <w:r w:rsidRPr="008240F5">
        <w:rPr>
          <w:rFonts w:ascii="Garamond" w:eastAsia="Times New Roman" w:hAnsi="Garamond"/>
          <w:lang w:val="pl-PL" w:eastAsia="pl-PL"/>
        </w:rPr>
        <w:t>opinak</w:t>
      </w:r>
      <w:proofErr w:type="spellEnd"/>
      <w:r w:rsidRPr="008240F5">
        <w:rPr>
          <w:rFonts w:ascii="Garamond" w:eastAsia="Times New Roman" w:hAnsi="Garamond"/>
          <w:lang w:val="pl-PL" w:eastAsia="pl-PL"/>
        </w:rPr>
        <w:t xml:space="preserve"> plastikowy dł. 12 cm z zaciskiem </w:t>
      </w:r>
    </w:p>
    <w:p w14:paraId="461D0E11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>i) 40 x kompresy gazowe 10 x 10 (17 nitkowe 12 warstwowe)</w:t>
      </w:r>
    </w:p>
    <w:p w14:paraId="180E2BBB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>j) 1 x miska o pojemności 250 ml, kolor niebieski</w:t>
      </w:r>
    </w:p>
    <w:p w14:paraId="703F9633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>k) 1 x miska o pojemności 500 ml, kolor niebieski</w:t>
      </w:r>
    </w:p>
    <w:p w14:paraId="6E524B59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>l) 1 x miska stabilizująca prowadnik o pojemności 2500 ml</w:t>
      </w:r>
    </w:p>
    <w:p w14:paraId="7A3BB3ED" w14:textId="1B2FA6A3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 xml:space="preserve">ł) 1 x serweta do angiografii udowej 225 x 330 cm z 2 samoprzylepnymi otworami usytuowanymi </w:t>
      </w:r>
      <w:proofErr w:type="spellStart"/>
      <w:r w:rsidRPr="008240F5">
        <w:rPr>
          <w:rFonts w:ascii="Garamond" w:eastAsia="Times New Roman" w:hAnsi="Garamond"/>
          <w:lang w:val="pl-PL" w:eastAsia="pl-PL"/>
        </w:rPr>
        <w:t>decentralnie</w:t>
      </w:r>
      <w:proofErr w:type="spellEnd"/>
      <w:r w:rsidRPr="008240F5">
        <w:rPr>
          <w:rFonts w:ascii="Garamond" w:eastAsia="Times New Roman" w:hAnsi="Garamond"/>
          <w:lang w:val="pl-PL" w:eastAsia="pl-PL"/>
        </w:rPr>
        <w:t xml:space="preserve"> w </w:t>
      </w:r>
      <w:r w:rsidRPr="000639A9">
        <w:rPr>
          <w:rFonts w:ascii="Garamond" w:eastAsia="Times New Roman" w:hAnsi="Garamond"/>
          <w:lang w:val="pl-PL" w:eastAsia="pl-PL"/>
        </w:rPr>
        <w:t>rozmiarze 12cmx12cm otoczonymi</w:t>
      </w:r>
      <w:r w:rsidRPr="008240F5">
        <w:rPr>
          <w:rFonts w:ascii="Garamond" w:eastAsia="Times New Roman" w:hAnsi="Garamond"/>
          <w:lang w:val="pl-PL" w:eastAsia="pl-PL"/>
        </w:rPr>
        <w:t xml:space="preserve"> folią chirurgiczną. Serweta posiada dwa zintegrowane panele na całej długości serwety, wykonane z foli PE , służące do przykrycia pulpitu sterowniczego o szerokości 71 cm każdy.</w:t>
      </w:r>
    </w:p>
    <w:p w14:paraId="67C7DE5F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 xml:space="preserve">Serweta główna wykonana z 3-warstwowej włókniny typu SMS (o gramaturze 47g/m2 i odporności na przenikanie cieczy w obszarze krytycznym powyżej 150cm H2O, panele boczne wykonane z grubej, przeźroczystej folii.  W polu krytycznym dodatkowe wzmocnienie (łata chłonna) o wysokiej absorbcji płynów o gramaturze 99g/m2. Materiał obłożenia spełniający wymagania wysokie normy PN EN 13795. </w:t>
      </w:r>
    </w:p>
    <w:p w14:paraId="66C2166C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lastRenderedPageBreak/>
        <w:t>Zamawiający dopuszcza zaoferowanie serwety o jednolitej gramaturze na całej powierzchni serwety, co nie ma wpływu na jej absorbcje płynów.</w:t>
      </w:r>
    </w:p>
    <w:p w14:paraId="352DC3C2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>lub</w:t>
      </w:r>
    </w:p>
    <w:p w14:paraId="208621DE" w14:textId="77777777" w:rsidR="00854836" w:rsidRPr="008240F5" w:rsidRDefault="00854836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8240F5">
        <w:rPr>
          <w:rFonts w:ascii="Garamond" w:eastAsia="Times New Roman" w:hAnsi="Garamond"/>
          <w:lang w:val="pl-PL" w:eastAsia="pl-PL"/>
        </w:rPr>
        <w:t xml:space="preserve">ł) 1 x serweta do angiografii udowej 230 x 340 cm z 2 samoprzylepnymi otworami usytuowanymi </w:t>
      </w:r>
      <w:proofErr w:type="spellStart"/>
      <w:r w:rsidRPr="008240F5">
        <w:rPr>
          <w:rFonts w:ascii="Garamond" w:eastAsia="Times New Roman" w:hAnsi="Garamond"/>
          <w:lang w:val="pl-PL" w:eastAsia="pl-PL"/>
        </w:rPr>
        <w:t>docentralnie</w:t>
      </w:r>
      <w:proofErr w:type="spellEnd"/>
      <w:r w:rsidRPr="008240F5">
        <w:rPr>
          <w:rFonts w:ascii="Garamond" w:eastAsia="Times New Roman" w:hAnsi="Garamond"/>
          <w:lang w:val="pl-PL" w:eastAsia="pl-PL"/>
        </w:rPr>
        <w:t xml:space="preserve"> w kształcie koła o </w:t>
      </w:r>
      <w:r w:rsidRPr="000639A9">
        <w:rPr>
          <w:rFonts w:ascii="Garamond" w:eastAsia="Times New Roman" w:hAnsi="Garamond"/>
          <w:lang w:val="pl-PL" w:eastAsia="pl-PL"/>
        </w:rPr>
        <w:t>średnicy 12cmx12cm otoczonymi</w:t>
      </w:r>
      <w:r w:rsidRPr="008240F5">
        <w:rPr>
          <w:rFonts w:ascii="Garamond" w:eastAsia="Times New Roman" w:hAnsi="Garamond"/>
          <w:lang w:val="pl-PL" w:eastAsia="pl-PL"/>
        </w:rPr>
        <w:t xml:space="preserve"> folią chirurgiczną. Serweta posiada dwa zintegrowane panele na całej długości serwety, wykonane z foli PE , służące do przykrycia pulpitu sterowniczego o szerokości 70 cm każdy.</w:t>
      </w:r>
    </w:p>
    <w:p w14:paraId="5279FA67" w14:textId="18A1F4A1" w:rsidR="00854836" w:rsidRDefault="00854836" w:rsidP="00854836">
      <w:pPr>
        <w:widowControl/>
        <w:jc w:val="both"/>
        <w:rPr>
          <w:rFonts w:ascii="Garamond" w:eastAsia="Times New Roman" w:hAnsi="Garamond"/>
          <w:lang w:eastAsia="pl-PL"/>
        </w:rPr>
      </w:pPr>
      <w:r w:rsidRPr="008240F5">
        <w:rPr>
          <w:rFonts w:ascii="Garamond" w:eastAsia="Times New Roman" w:hAnsi="Garamond"/>
          <w:lang w:val="pl-PL" w:eastAsia="pl-PL"/>
        </w:rPr>
        <w:t xml:space="preserve">Serweta główna wykonana z 3-warstwowego laminatu (włóknina polipropylenowa hydrofilna + folia polietylenowa + włóknina polipropylenowa hydrofobowa) o gramaturze 74g/m2 i odporności na przenikanie cieczy w obszarze krytycznym powyżej 150cm H2O, panele boczne wykonane z grubej, przeźroczystej folii.  </w:t>
      </w:r>
      <w:proofErr w:type="spellStart"/>
      <w:r w:rsidRPr="00854836">
        <w:rPr>
          <w:rFonts w:ascii="Garamond" w:eastAsia="Times New Roman" w:hAnsi="Garamond"/>
          <w:lang w:eastAsia="pl-PL"/>
        </w:rPr>
        <w:t>Materiał</w:t>
      </w:r>
      <w:proofErr w:type="spellEnd"/>
      <w:r w:rsidRPr="00854836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854836">
        <w:rPr>
          <w:rFonts w:ascii="Garamond" w:eastAsia="Times New Roman" w:hAnsi="Garamond"/>
          <w:lang w:eastAsia="pl-PL"/>
        </w:rPr>
        <w:t>obłożenia</w:t>
      </w:r>
      <w:proofErr w:type="spellEnd"/>
      <w:r w:rsidRPr="00854836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854836">
        <w:rPr>
          <w:rFonts w:ascii="Garamond" w:eastAsia="Times New Roman" w:hAnsi="Garamond"/>
          <w:lang w:eastAsia="pl-PL"/>
        </w:rPr>
        <w:t>spełniający</w:t>
      </w:r>
      <w:proofErr w:type="spellEnd"/>
      <w:r w:rsidRPr="00854836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854836">
        <w:rPr>
          <w:rFonts w:ascii="Garamond" w:eastAsia="Times New Roman" w:hAnsi="Garamond"/>
          <w:lang w:eastAsia="pl-PL"/>
        </w:rPr>
        <w:t>wymagania</w:t>
      </w:r>
      <w:proofErr w:type="spellEnd"/>
      <w:r w:rsidRPr="00854836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854836">
        <w:rPr>
          <w:rFonts w:ascii="Garamond" w:eastAsia="Times New Roman" w:hAnsi="Garamond"/>
          <w:lang w:eastAsia="pl-PL"/>
        </w:rPr>
        <w:t>wysokie</w:t>
      </w:r>
      <w:proofErr w:type="spellEnd"/>
      <w:r w:rsidRPr="00854836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854836">
        <w:rPr>
          <w:rFonts w:ascii="Garamond" w:eastAsia="Times New Roman" w:hAnsi="Garamond"/>
          <w:lang w:eastAsia="pl-PL"/>
        </w:rPr>
        <w:t>normy</w:t>
      </w:r>
      <w:proofErr w:type="spellEnd"/>
      <w:r w:rsidRPr="00854836">
        <w:rPr>
          <w:rFonts w:ascii="Garamond" w:eastAsia="Times New Roman" w:hAnsi="Garamond"/>
          <w:lang w:eastAsia="pl-PL"/>
        </w:rPr>
        <w:t xml:space="preserve"> PN EN 13795.</w:t>
      </w:r>
    </w:p>
    <w:p w14:paraId="18328694" w14:textId="3A0DD979" w:rsidR="002B5F48" w:rsidRDefault="002B5F48" w:rsidP="00854836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05CC39C" w14:textId="500DDFFD" w:rsidR="002B5F48" w:rsidRPr="00854836" w:rsidRDefault="002B5F48" w:rsidP="00854836">
      <w:pPr>
        <w:widowControl/>
        <w:jc w:val="both"/>
        <w:rPr>
          <w:rFonts w:ascii="Garamond" w:eastAsia="Times New Roman" w:hAnsi="Garamond"/>
          <w:lang w:val="pl-PL" w:eastAsia="pl-PL"/>
        </w:rPr>
      </w:pPr>
      <w:proofErr w:type="spellStart"/>
      <w:r>
        <w:rPr>
          <w:rFonts w:ascii="Garamond" w:eastAsia="Times New Roman" w:hAnsi="Garamond"/>
          <w:lang w:eastAsia="pl-PL"/>
        </w:rPr>
        <w:t>Wszystkie</w:t>
      </w:r>
      <w:proofErr w:type="spellEnd"/>
      <w:r>
        <w:rPr>
          <w:rFonts w:ascii="Garamond" w:eastAsia="Times New Roman" w:hAnsi="Garamond"/>
          <w:lang w:eastAsia="pl-PL"/>
        </w:rPr>
        <w:t xml:space="preserve"> </w:t>
      </w:r>
      <w:proofErr w:type="spellStart"/>
      <w:r>
        <w:rPr>
          <w:rFonts w:ascii="Garamond" w:eastAsia="Times New Roman" w:hAnsi="Garamond"/>
          <w:lang w:eastAsia="pl-PL"/>
        </w:rPr>
        <w:t>pozostałe</w:t>
      </w:r>
      <w:proofErr w:type="spellEnd"/>
      <w:r>
        <w:rPr>
          <w:rFonts w:ascii="Garamond" w:eastAsia="Times New Roman" w:hAnsi="Garamond"/>
          <w:lang w:eastAsia="pl-PL"/>
        </w:rPr>
        <w:t xml:space="preserve"> </w:t>
      </w:r>
      <w:proofErr w:type="spellStart"/>
      <w:r>
        <w:rPr>
          <w:rFonts w:ascii="Garamond" w:eastAsia="Times New Roman" w:hAnsi="Garamond"/>
          <w:lang w:eastAsia="pl-PL"/>
        </w:rPr>
        <w:t>parametry</w:t>
      </w:r>
      <w:proofErr w:type="spellEnd"/>
      <w:r>
        <w:rPr>
          <w:rFonts w:ascii="Garamond" w:eastAsia="Times New Roman" w:hAnsi="Garamond"/>
          <w:lang w:eastAsia="pl-PL"/>
        </w:rPr>
        <w:t xml:space="preserve"> </w:t>
      </w:r>
      <w:proofErr w:type="spellStart"/>
      <w:r>
        <w:rPr>
          <w:rFonts w:ascii="Garamond" w:eastAsia="Times New Roman" w:hAnsi="Garamond"/>
          <w:lang w:eastAsia="pl-PL"/>
        </w:rPr>
        <w:t>zgodne</w:t>
      </w:r>
      <w:proofErr w:type="spellEnd"/>
      <w:r>
        <w:rPr>
          <w:rFonts w:ascii="Garamond" w:eastAsia="Times New Roman" w:hAnsi="Garamond"/>
          <w:lang w:eastAsia="pl-PL"/>
        </w:rPr>
        <w:t xml:space="preserve"> z </w:t>
      </w:r>
      <w:proofErr w:type="spellStart"/>
      <w:r>
        <w:rPr>
          <w:rFonts w:ascii="Garamond" w:eastAsia="Times New Roman" w:hAnsi="Garamond"/>
          <w:lang w:eastAsia="pl-PL"/>
        </w:rPr>
        <w:t>wymogami</w:t>
      </w:r>
      <w:proofErr w:type="spellEnd"/>
      <w:r>
        <w:rPr>
          <w:rFonts w:ascii="Garamond" w:eastAsia="Times New Roman" w:hAnsi="Garamond"/>
          <w:lang w:eastAsia="pl-PL"/>
        </w:rPr>
        <w:t xml:space="preserve"> </w:t>
      </w:r>
      <w:proofErr w:type="spellStart"/>
      <w:r>
        <w:rPr>
          <w:rFonts w:ascii="Garamond" w:eastAsia="Times New Roman" w:hAnsi="Garamond"/>
          <w:lang w:eastAsia="pl-PL"/>
        </w:rPr>
        <w:t>Zamawiającego</w:t>
      </w:r>
      <w:proofErr w:type="spellEnd"/>
      <w:r>
        <w:rPr>
          <w:rFonts w:ascii="Garamond" w:eastAsia="Times New Roman" w:hAnsi="Garamond"/>
          <w:lang w:eastAsia="pl-PL"/>
        </w:rPr>
        <w:t>.</w:t>
      </w:r>
    </w:p>
    <w:p w14:paraId="5B347776" w14:textId="5D948F3B" w:rsidR="00854836" w:rsidRPr="00FF6F6C" w:rsidRDefault="40481680" w:rsidP="40481680">
      <w:pPr>
        <w:widowControl/>
        <w:jc w:val="both"/>
        <w:rPr>
          <w:rFonts w:ascii="Garamond,Times New Roman" w:eastAsia="Garamond,Times New Roman" w:hAnsi="Garamond,Times New Roman" w:cs="Garamond,Times New Roman"/>
          <w:b/>
          <w:lang w:val="pl-PL" w:eastAsia="pl-PL"/>
        </w:rPr>
      </w:pPr>
      <w:r w:rsidRPr="00FF6F6C">
        <w:rPr>
          <w:rFonts w:ascii="Garamond" w:eastAsia="Garamond" w:hAnsi="Garamond" w:cs="Garamond"/>
          <w:b/>
          <w:bCs/>
          <w:lang w:val="pl-PL" w:eastAsia="pl-PL"/>
        </w:rPr>
        <w:t xml:space="preserve">Odpowiedź: </w:t>
      </w:r>
      <w:r w:rsidR="00151283" w:rsidRPr="00FF6F6C">
        <w:rPr>
          <w:rFonts w:ascii="Garamond" w:eastAsia="Garamond" w:hAnsi="Garamond" w:cs="Garamond"/>
          <w:b/>
          <w:lang w:val="pl-PL" w:eastAsia="pl-PL"/>
        </w:rPr>
        <w:t>Zamawiający dopuszcza.</w:t>
      </w:r>
    </w:p>
    <w:p w14:paraId="168063F7" w14:textId="28B8BD1D" w:rsidR="07F3E41F" w:rsidRPr="00543A3F" w:rsidRDefault="07F3E41F" w:rsidP="07F3E41F">
      <w:pPr>
        <w:jc w:val="both"/>
        <w:rPr>
          <w:rFonts w:ascii="Garamond" w:eastAsia="Garamond" w:hAnsi="Garamond" w:cs="Garamond"/>
          <w:strike/>
          <w:color w:val="000000" w:themeColor="text1"/>
          <w:highlight w:val="yellow"/>
          <w:lang w:val="pl-PL"/>
        </w:rPr>
      </w:pPr>
    </w:p>
    <w:p w14:paraId="498C497F" w14:textId="167FA5F1" w:rsidR="00E134C3" w:rsidRDefault="00E134C3" w:rsidP="07F3E41F">
      <w:pPr>
        <w:jc w:val="both"/>
        <w:rPr>
          <w:rFonts w:ascii="Garamond" w:eastAsia="Garamond" w:hAnsi="Garamond" w:cs="Garamond"/>
          <w:color w:val="000000" w:themeColor="text1"/>
          <w:u w:val="single"/>
          <w:lang w:val="pl-PL"/>
        </w:rPr>
      </w:pPr>
      <w:r>
        <w:rPr>
          <w:rFonts w:ascii="Garamond" w:eastAsia="Garamond" w:hAnsi="Garamond" w:cs="Garamond"/>
          <w:color w:val="000000" w:themeColor="text1"/>
          <w:u w:val="single"/>
          <w:lang w:val="pl-PL"/>
        </w:rPr>
        <w:t>Pytanie 15</w:t>
      </w:r>
    </w:p>
    <w:p w14:paraId="01EDA9E3" w14:textId="77777777" w:rsidR="00E134C3" w:rsidRPr="001D675F" w:rsidRDefault="00E134C3" w:rsidP="00E134C3">
      <w:pPr>
        <w:jc w:val="both"/>
        <w:rPr>
          <w:rFonts w:ascii="Garamond" w:eastAsia="Garamond" w:hAnsi="Garamond" w:cs="Garamond"/>
          <w:b/>
          <w:bCs/>
          <w:color w:val="000000" w:themeColor="text1"/>
          <w:lang w:val="pl-PL"/>
        </w:rPr>
      </w:pPr>
      <w:r w:rsidRPr="001D675F">
        <w:rPr>
          <w:rFonts w:ascii="Garamond" w:eastAsia="Garamond" w:hAnsi="Garamond" w:cs="Garamond"/>
          <w:b/>
          <w:bCs/>
          <w:color w:val="000000" w:themeColor="text1"/>
          <w:lang w:val="pl-PL"/>
        </w:rPr>
        <w:t xml:space="preserve">Część nr 10 – Materiały </w:t>
      </w:r>
      <w:proofErr w:type="spellStart"/>
      <w:r w:rsidRPr="001D675F">
        <w:rPr>
          <w:rFonts w:ascii="Garamond" w:eastAsia="Garamond" w:hAnsi="Garamond" w:cs="Garamond"/>
          <w:b/>
          <w:bCs/>
          <w:color w:val="000000" w:themeColor="text1"/>
          <w:lang w:val="pl-PL"/>
        </w:rPr>
        <w:t>embolizacyjne</w:t>
      </w:r>
      <w:proofErr w:type="spellEnd"/>
    </w:p>
    <w:p w14:paraId="3A0DBE81" w14:textId="7978472E" w:rsidR="00E134C3" w:rsidRPr="001D675F" w:rsidRDefault="00E134C3" w:rsidP="07F3E41F">
      <w:pPr>
        <w:jc w:val="both"/>
        <w:rPr>
          <w:rFonts w:ascii="Garamond" w:eastAsia="Garamond" w:hAnsi="Garamond" w:cs="Garamond"/>
          <w:color w:val="000000" w:themeColor="text1"/>
          <w:lang w:val="pl-PL"/>
        </w:rPr>
      </w:pPr>
      <w:r w:rsidRPr="001D675F">
        <w:rPr>
          <w:rFonts w:ascii="Garamond" w:eastAsia="Garamond" w:hAnsi="Garamond" w:cs="Garamond"/>
          <w:bCs/>
          <w:color w:val="000000" w:themeColor="text1"/>
          <w:lang w:val="pl-PL"/>
        </w:rPr>
        <w:t>Czy Zamawiający dopuści piśmiennictwo dotyczące zastosowania do embolizacji wewnątrznaczyniowych w zakresie układu tętniczego i żylnego, w tym neuroradiologii w języku angielskim?</w:t>
      </w:r>
    </w:p>
    <w:p w14:paraId="317EE4B6" w14:textId="2CD638B8" w:rsidR="00E134C3" w:rsidRPr="00E134C3" w:rsidRDefault="00E134C3" w:rsidP="07F3E41F">
      <w:pPr>
        <w:jc w:val="both"/>
        <w:rPr>
          <w:rFonts w:ascii="Garamond" w:eastAsia="Garamond" w:hAnsi="Garamond" w:cs="Garamond"/>
          <w:b/>
          <w:color w:val="000000" w:themeColor="text1"/>
          <w:lang w:val="pl-PL"/>
        </w:rPr>
      </w:pPr>
      <w:r w:rsidRPr="001D675F">
        <w:rPr>
          <w:rFonts w:ascii="Garamond" w:eastAsia="Garamond" w:hAnsi="Garamond" w:cs="Garamond"/>
          <w:b/>
          <w:color w:val="000000" w:themeColor="text1"/>
          <w:lang w:val="pl-PL"/>
        </w:rPr>
        <w:t>Odpowiedź:</w:t>
      </w:r>
      <w:r w:rsidR="00AC3443" w:rsidRPr="001D675F">
        <w:rPr>
          <w:rFonts w:ascii="Garamond" w:eastAsia="Garamond" w:hAnsi="Garamond" w:cs="Garamond"/>
          <w:b/>
          <w:color w:val="000000" w:themeColor="text1"/>
          <w:lang w:val="pl-PL"/>
        </w:rPr>
        <w:t xml:space="preserve"> Zamawiający dopuszcza</w:t>
      </w:r>
      <w:r w:rsidR="005E53EB">
        <w:rPr>
          <w:rFonts w:ascii="Garamond" w:eastAsia="Garamond" w:hAnsi="Garamond" w:cs="Garamond"/>
          <w:b/>
          <w:color w:val="000000" w:themeColor="text1"/>
          <w:lang w:val="pl-PL"/>
        </w:rPr>
        <w:t>.</w:t>
      </w:r>
      <w:bookmarkStart w:id="0" w:name="_GoBack"/>
      <w:bookmarkEnd w:id="0"/>
    </w:p>
    <w:p w14:paraId="0571A3A8" w14:textId="77777777" w:rsidR="00E134C3" w:rsidRDefault="00E134C3" w:rsidP="07F3E41F">
      <w:pPr>
        <w:jc w:val="both"/>
        <w:rPr>
          <w:rFonts w:ascii="Garamond" w:eastAsia="Garamond" w:hAnsi="Garamond" w:cs="Garamond"/>
          <w:color w:val="000000" w:themeColor="text1"/>
          <w:u w:val="single"/>
          <w:lang w:val="pl-PL"/>
        </w:rPr>
      </w:pPr>
    </w:p>
    <w:p w14:paraId="5F7B4AB0" w14:textId="72058C97" w:rsidR="00B825D2" w:rsidRPr="00543A3F" w:rsidRDefault="00FA40FB" w:rsidP="07F3E41F">
      <w:pPr>
        <w:jc w:val="both"/>
        <w:rPr>
          <w:rFonts w:ascii="Garamond" w:eastAsia="Garamond" w:hAnsi="Garamond" w:cs="Garamond"/>
          <w:color w:val="000000" w:themeColor="text1"/>
          <w:u w:val="single"/>
          <w:lang w:val="pl-PL"/>
        </w:rPr>
      </w:pPr>
      <w:r>
        <w:rPr>
          <w:rFonts w:ascii="Garamond" w:eastAsia="Garamond" w:hAnsi="Garamond" w:cs="Garamond"/>
          <w:color w:val="000000" w:themeColor="text1"/>
          <w:u w:val="single"/>
          <w:lang w:val="pl-PL"/>
        </w:rPr>
        <w:t>Pytanie 16</w:t>
      </w:r>
    </w:p>
    <w:p w14:paraId="6471691D" w14:textId="4157DABC" w:rsidR="00B825D2" w:rsidRPr="00543A3F" w:rsidRDefault="00B825D2" w:rsidP="00B825D2">
      <w:pPr>
        <w:jc w:val="both"/>
        <w:rPr>
          <w:rFonts w:ascii="Garamond" w:eastAsia="Garamond" w:hAnsi="Garamond" w:cs="Garamond"/>
          <w:bCs/>
          <w:color w:val="000000" w:themeColor="text1"/>
          <w:lang w:val="pl-PL"/>
        </w:rPr>
      </w:pPr>
      <w:r w:rsidRPr="00543A3F">
        <w:rPr>
          <w:rFonts w:ascii="Garamond" w:eastAsia="Garamond" w:hAnsi="Garamond" w:cs="Garamond"/>
          <w:bCs/>
          <w:color w:val="000000" w:themeColor="text1"/>
          <w:lang w:val="pl-PL"/>
        </w:rPr>
        <w:t>Czy Zamawiający w Pakiecie nr 1 w pozycji nr 1 dopuści złożenie oferty z prowadnikami hydrofilnymi z końcówką zakrzywioną „</w:t>
      </w:r>
      <w:proofErr w:type="spellStart"/>
      <w:r w:rsidRPr="00543A3F">
        <w:rPr>
          <w:rFonts w:ascii="Garamond" w:eastAsia="Garamond" w:hAnsi="Garamond" w:cs="Garamond"/>
          <w:bCs/>
          <w:color w:val="000000" w:themeColor="text1"/>
          <w:lang w:val="pl-PL"/>
        </w:rPr>
        <w:t>angled</w:t>
      </w:r>
      <w:proofErr w:type="spellEnd"/>
      <w:r w:rsidRPr="00543A3F">
        <w:rPr>
          <w:rFonts w:ascii="Garamond" w:eastAsia="Garamond" w:hAnsi="Garamond" w:cs="Garamond"/>
          <w:bCs/>
          <w:color w:val="000000" w:themeColor="text1"/>
          <w:lang w:val="pl-PL"/>
        </w:rPr>
        <w:t>” (45 stopni) i prostą, pozostałe parametry bez zmian?</w:t>
      </w:r>
    </w:p>
    <w:p w14:paraId="27B34485" w14:textId="354C65AF" w:rsidR="07F3E41F" w:rsidRPr="007132ED" w:rsidRDefault="07F3E41F" w:rsidP="07F3E41F">
      <w:pPr>
        <w:jc w:val="both"/>
        <w:rPr>
          <w:rFonts w:ascii="Garamond" w:eastAsia="Garamond" w:hAnsi="Garamond" w:cs="Garamond"/>
          <w:b/>
          <w:color w:val="000000" w:themeColor="text1"/>
          <w:lang w:val="pl-PL"/>
        </w:rPr>
      </w:pPr>
      <w:r w:rsidRPr="007132ED">
        <w:rPr>
          <w:rFonts w:ascii="Garamond" w:eastAsia="Garamond" w:hAnsi="Garamond" w:cs="Garamond"/>
          <w:b/>
          <w:bCs/>
          <w:color w:val="000000" w:themeColor="text1"/>
          <w:lang w:val="pl-PL"/>
        </w:rPr>
        <w:t xml:space="preserve">Odpowiedź: </w:t>
      </w:r>
      <w:r w:rsidR="00543A3F" w:rsidRPr="007132ED">
        <w:rPr>
          <w:rFonts w:ascii="Garamond" w:eastAsia="Garamond" w:hAnsi="Garamond" w:cs="Garamond"/>
          <w:b/>
          <w:color w:val="000000" w:themeColor="text1"/>
          <w:lang w:val="pl-PL"/>
        </w:rPr>
        <w:t>Zamawiający dopuszcza.</w:t>
      </w:r>
    </w:p>
    <w:p w14:paraId="048B1C29" w14:textId="69794060" w:rsidR="07F3E41F" w:rsidRPr="00543A3F" w:rsidRDefault="07F3E41F" w:rsidP="07F3E41F">
      <w:pPr>
        <w:jc w:val="both"/>
        <w:rPr>
          <w:rFonts w:ascii="Garamond" w:eastAsia="Garamond" w:hAnsi="Garamond" w:cs="Garamond"/>
          <w:color w:val="000000" w:themeColor="text1"/>
          <w:lang w:val="pl-PL"/>
        </w:rPr>
      </w:pPr>
    </w:p>
    <w:p w14:paraId="7C5E0F6F" w14:textId="75A4CFFC" w:rsidR="07F3E41F" w:rsidRPr="00543A3F" w:rsidRDefault="00FA40FB" w:rsidP="07F3E41F">
      <w:pPr>
        <w:jc w:val="both"/>
        <w:rPr>
          <w:rFonts w:ascii="Garamond" w:eastAsia="Garamond" w:hAnsi="Garamond" w:cs="Garamond"/>
          <w:color w:val="000000" w:themeColor="text1"/>
          <w:u w:val="single"/>
          <w:lang w:val="pl-PL"/>
        </w:rPr>
      </w:pPr>
      <w:r>
        <w:rPr>
          <w:rFonts w:ascii="Garamond" w:eastAsia="Garamond" w:hAnsi="Garamond" w:cs="Garamond"/>
          <w:color w:val="000000" w:themeColor="text1"/>
          <w:u w:val="single"/>
          <w:lang w:val="pl-PL"/>
        </w:rPr>
        <w:t>Pytanie 17</w:t>
      </w:r>
    </w:p>
    <w:p w14:paraId="6BF3489C" w14:textId="5FA433F1" w:rsidR="009573AC" w:rsidRPr="00543A3F" w:rsidRDefault="006F6922" w:rsidP="009573AC">
      <w:pPr>
        <w:jc w:val="both"/>
        <w:rPr>
          <w:rFonts w:ascii="Garamond" w:eastAsia="Garamond" w:hAnsi="Garamond" w:cs="Garamond"/>
          <w:b/>
          <w:bCs/>
          <w:color w:val="000000" w:themeColor="text1"/>
          <w:lang w:val="pl-PL"/>
        </w:rPr>
      </w:pPr>
      <w:r>
        <w:rPr>
          <w:rFonts w:ascii="Garamond" w:eastAsia="Garamond" w:hAnsi="Garamond" w:cs="Garamond"/>
          <w:b/>
          <w:bCs/>
          <w:color w:val="000000" w:themeColor="text1"/>
          <w:lang w:val="pl-PL"/>
        </w:rPr>
        <w:t>d</w:t>
      </w:r>
      <w:r w:rsidR="00FA36B4">
        <w:rPr>
          <w:rFonts w:ascii="Garamond" w:eastAsia="Garamond" w:hAnsi="Garamond" w:cs="Garamond"/>
          <w:b/>
          <w:bCs/>
          <w:color w:val="000000" w:themeColor="text1"/>
          <w:lang w:val="pl-PL"/>
        </w:rPr>
        <w:t xml:space="preserve">ot. Załącznik nr 1a – </w:t>
      </w:r>
      <w:r w:rsidR="009573AC" w:rsidRPr="00543A3F">
        <w:rPr>
          <w:rFonts w:ascii="Garamond" w:eastAsia="Garamond" w:hAnsi="Garamond" w:cs="Garamond"/>
          <w:b/>
          <w:bCs/>
          <w:color w:val="000000" w:themeColor="text1"/>
          <w:lang w:val="pl-PL"/>
        </w:rPr>
        <w:t>Część nr 6</w:t>
      </w:r>
    </w:p>
    <w:p w14:paraId="6F357FBB" w14:textId="77777777" w:rsidR="009573AC" w:rsidRPr="00543A3F" w:rsidRDefault="009573AC" w:rsidP="009573AC">
      <w:pPr>
        <w:jc w:val="both"/>
        <w:rPr>
          <w:rFonts w:ascii="Garamond" w:eastAsia="Garamond" w:hAnsi="Garamond" w:cs="Garamond"/>
          <w:bCs/>
          <w:color w:val="000000" w:themeColor="text1"/>
          <w:lang w:val="pl-PL"/>
        </w:rPr>
      </w:pPr>
      <w:r w:rsidRPr="00543A3F">
        <w:rPr>
          <w:rFonts w:ascii="Garamond" w:eastAsia="Garamond" w:hAnsi="Garamond" w:cs="Garamond"/>
          <w:bCs/>
          <w:color w:val="000000" w:themeColor="text1"/>
          <w:lang w:val="pl-PL"/>
        </w:rPr>
        <w:t>Czy Zamawiający wyrazi zgodę na wydzielenie pozycji nr 2 do osobnego pakietu (np. Części nr 6a) lub wyrazi zgodę na składanie ofert na poszczególne pozycję ww. części?</w:t>
      </w:r>
    </w:p>
    <w:p w14:paraId="35BFA083" w14:textId="6C974D08" w:rsidR="07F3E41F" w:rsidRPr="005A7D28" w:rsidRDefault="07F3E41F" w:rsidP="07F3E41F">
      <w:pPr>
        <w:jc w:val="both"/>
        <w:rPr>
          <w:rFonts w:ascii="Garamond" w:eastAsia="Garamond" w:hAnsi="Garamond" w:cs="Garamond"/>
          <w:b/>
          <w:color w:val="000000" w:themeColor="text1"/>
          <w:lang w:val="pl-PL"/>
        </w:rPr>
      </w:pPr>
      <w:r w:rsidRPr="005A7D28">
        <w:rPr>
          <w:rFonts w:ascii="Garamond" w:eastAsia="Garamond" w:hAnsi="Garamond" w:cs="Garamond"/>
          <w:b/>
          <w:bCs/>
          <w:color w:val="000000" w:themeColor="text1"/>
          <w:lang w:val="pl-PL"/>
        </w:rPr>
        <w:t xml:space="preserve">Odpowiedź: </w:t>
      </w:r>
      <w:r w:rsidR="009573AC" w:rsidRPr="005A7D28">
        <w:rPr>
          <w:rFonts w:ascii="Garamond" w:eastAsia="Garamond" w:hAnsi="Garamond" w:cs="Garamond"/>
          <w:b/>
          <w:color w:val="000000" w:themeColor="text1"/>
          <w:lang w:val="pl-PL"/>
        </w:rPr>
        <w:t>Zamawiający nie wyraża zgody.</w:t>
      </w:r>
    </w:p>
    <w:p w14:paraId="2131C680" w14:textId="124E64CC" w:rsidR="07F3E41F" w:rsidRDefault="07F3E41F" w:rsidP="07F3E41F">
      <w:pPr>
        <w:jc w:val="both"/>
        <w:rPr>
          <w:rFonts w:ascii="Garamond" w:eastAsia="Garamond" w:hAnsi="Garamond" w:cs="Garamond"/>
          <w:lang w:val="pl-PL"/>
        </w:rPr>
      </w:pPr>
    </w:p>
    <w:p w14:paraId="7351ED8E" w14:textId="77777777" w:rsidR="00151283" w:rsidRPr="00152F39" w:rsidRDefault="00151283" w:rsidP="00151283">
      <w:pPr>
        <w:keepLines/>
        <w:autoSpaceDE w:val="0"/>
        <w:autoSpaceDN w:val="0"/>
        <w:adjustRightInd w:val="0"/>
        <w:ind w:firstLine="567"/>
        <w:jc w:val="both"/>
        <w:rPr>
          <w:rFonts w:ascii="Garamond" w:eastAsia="Times New Roman" w:hAnsi="Garamond"/>
          <w:lang w:val="pl-PL" w:eastAsia="pl-PL"/>
        </w:rPr>
      </w:pPr>
      <w:r w:rsidRPr="00152F39">
        <w:rPr>
          <w:rFonts w:ascii="Garamond" w:eastAsia="Times New Roman" w:hAnsi="Garamond"/>
          <w:lang w:val="pl-PL" w:eastAsia="pl-PL"/>
        </w:rPr>
        <w:t xml:space="preserve">W załączeniu przekazuję arkusz </w:t>
      </w:r>
      <w:r w:rsidRPr="008B436C">
        <w:rPr>
          <w:rFonts w:ascii="Garamond" w:eastAsia="Times New Roman" w:hAnsi="Garamond"/>
          <w:lang w:val="pl-PL" w:eastAsia="pl-PL"/>
        </w:rPr>
        <w:t>cenowy (stanowiący załącznik nr 1a do specyfikacji) uwzględniające</w:t>
      </w:r>
      <w:r w:rsidRPr="00152F39">
        <w:rPr>
          <w:rFonts w:ascii="Garamond" w:eastAsia="Times New Roman" w:hAnsi="Garamond"/>
          <w:lang w:val="pl-PL" w:eastAsia="pl-PL"/>
        </w:rPr>
        <w:t xml:space="preserve"> powyższe odpowiedzi i wprowadzone zmiany.</w:t>
      </w:r>
    </w:p>
    <w:p w14:paraId="2913569A" w14:textId="77777777" w:rsidR="00151283" w:rsidRPr="00E80313" w:rsidRDefault="00151283" w:rsidP="00151283">
      <w:pPr>
        <w:keepLines/>
        <w:autoSpaceDE w:val="0"/>
        <w:autoSpaceDN w:val="0"/>
        <w:adjustRightInd w:val="0"/>
        <w:jc w:val="both"/>
        <w:rPr>
          <w:rFonts w:ascii="Garamond" w:eastAsia="Times New Roman" w:hAnsi="Garamond"/>
          <w:highlight w:val="yellow"/>
          <w:lang w:val="pl-PL" w:eastAsia="pl-PL"/>
        </w:rPr>
      </w:pPr>
    </w:p>
    <w:p w14:paraId="65EE08B7" w14:textId="66B70EE3" w:rsidR="00151283" w:rsidRPr="00E80313" w:rsidRDefault="00151283" w:rsidP="00151283">
      <w:pPr>
        <w:keepLines/>
        <w:autoSpaceDE w:val="0"/>
        <w:autoSpaceDN w:val="0"/>
        <w:adjustRightInd w:val="0"/>
        <w:ind w:firstLine="567"/>
        <w:jc w:val="both"/>
        <w:rPr>
          <w:rFonts w:ascii="Garamond" w:eastAsia="Times New Roman" w:hAnsi="Garamond"/>
          <w:lang w:val="pl-PL" w:eastAsia="pl-PL"/>
        </w:rPr>
      </w:pPr>
      <w:r w:rsidRPr="00E80313">
        <w:rPr>
          <w:rFonts w:ascii="Garamond" w:eastAsia="Garamond" w:hAnsi="Garamond" w:cs="Garamond"/>
          <w:lang w:val="pl-PL"/>
        </w:rPr>
        <w:t xml:space="preserve">Termin składania ofert uległ przedłużeniu do dnia </w:t>
      </w:r>
      <w:r w:rsidR="00EE54BC">
        <w:rPr>
          <w:rFonts w:ascii="Garamond" w:eastAsia="Garamond" w:hAnsi="Garamond" w:cs="Garamond"/>
          <w:b/>
          <w:bCs/>
          <w:lang w:val="pl-PL"/>
        </w:rPr>
        <w:t>24</w:t>
      </w:r>
      <w:r w:rsidR="000B53BB" w:rsidRPr="00E80313">
        <w:rPr>
          <w:rFonts w:ascii="Garamond" w:eastAsia="Garamond" w:hAnsi="Garamond" w:cs="Garamond"/>
          <w:b/>
          <w:bCs/>
          <w:lang w:val="pl-PL"/>
        </w:rPr>
        <w:t>.07</w:t>
      </w:r>
      <w:r w:rsidRPr="00E80313">
        <w:rPr>
          <w:rFonts w:ascii="Garamond" w:eastAsia="Garamond" w:hAnsi="Garamond" w:cs="Garamond"/>
          <w:b/>
          <w:bCs/>
          <w:lang w:val="pl-PL"/>
        </w:rPr>
        <w:t>.2018 r. do godz. 12:00</w:t>
      </w:r>
      <w:r w:rsidRPr="00E80313">
        <w:rPr>
          <w:rFonts w:ascii="Garamond" w:eastAsia="Garamond" w:hAnsi="Garamond" w:cs="Garamond"/>
          <w:lang w:val="pl-PL"/>
        </w:rPr>
        <w:t xml:space="preserve">. Otwarcie ofert nastąpi w dniu </w:t>
      </w:r>
      <w:r w:rsidR="00106EFB">
        <w:rPr>
          <w:rFonts w:ascii="Garamond" w:eastAsia="Garamond" w:hAnsi="Garamond" w:cs="Garamond"/>
          <w:b/>
          <w:bCs/>
          <w:lang w:val="pl-PL"/>
        </w:rPr>
        <w:t>24</w:t>
      </w:r>
      <w:r w:rsidR="000B53BB" w:rsidRPr="00E80313">
        <w:rPr>
          <w:rFonts w:ascii="Garamond" w:eastAsia="Garamond" w:hAnsi="Garamond" w:cs="Garamond"/>
          <w:b/>
          <w:bCs/>
          <w:lang w:val="pl-PL"/>
        </w:rPr>
        <w:t>.07</w:t>
      </w:r>
      <w:r w:rsidRPr="00E80313">
        <w:rPr>
          <w:rFonts w:ascii="Garamond" w:eastAsia="Garamond" w:hAnsi="Garamond" w:cs="Garamond"/>
          <w:b/>
          <w:bCs/>
          <w:lang w:val="pl-PL"/>
        </w:rPr>
        <w:t xml:space="preserve">.2018 </w:t>
      </w:r>
      <w:r w:rsidRPr="00106EFB">
        <w:rPr>
          <w:rFonts w:ascii="Garamond" w:eastAsia="Garamond" w:hAnsi="Garamond" w:cs="Garamond"/>
          <w:b/>
          <w:bCs/>
          <w:color w:val="000000" w:themeColor="text1"/>
          <w:lang w:val="pl-PL"/>
        </w:rPr>
        <w:t xml:space="preserve">r. </w:t>
      </w:r>
      <w:r w:rsidR="00106EFB" w:rsidRPr="00106EFB">
        <w:rPr>
          <w:rFonts w:ascii="Garamond" w:eastAsia="Garamond" w:hAnsi="Garamond" w:cs="Garamond"/>
          <w:b/>
          <w:bCs/>
          <w:color w:val="000000" w:themeColor="text1"/>
          <w:lang w:val="pl-PL"/>
        </w:rPr>
        <w:t>o godz. 13:20</w:t>
      </w:r>
      <w:r w:rsidRPr="00106EFB">
        <w:rPr>
          <w:rFonts w:ascii="Garamond" w:eastAsia="Garamond" w:hAnsi="Garamond" w:cs="Garamond"/>
          <w:b/>
          <w:bCs/>
          <w:color w:val="000000" w:themeColor="text1"/>
          <w:lang w:val="pl-PL"/>
        </w:rPr>
        <w:t>.</w:t>
      </w:r>
      <w:r w:rsidRPr="00106EFB">
        <w:rPr>
          <w:rFonts w:ascii="Garamond" w:eastAsia="Garamond" w:hAnsi="Garamond" w:cs="Garamond"/>
          <w:color w:val="000000" w:themeColor="text1"/>
          <w:lang w:val="pl-PL"/>
        </w:rPr>
        <w:t xml:space="preserve"> Pozostałe </w:t>
      </w:r>
      <w:r w:rsidRPr="00E80313">
        <w:rPr>
          <w:rFonts w:ascii="Garamond" w:eastAsia="Garamond" w:hAnsi="Garamond" w:cs="Garamond"/>
          <w:lang w:val="pl-PL"/>
        </w:rPr>
        <w:t>informacje dotyczące składania i otwarcia ofert pozostają bez zmian.</w:t>
      </w:r>
    </w:p>
    <w:p w14:paraId="647D9397" w14:textId="77777777" w:rsidR="00151283" w:rsidRDefault="00151283" w:rsidP="07F3E41F">
      <w:pPr>
        <w:jc w:val="both"/>
        <w:rPr>
          <w:rFonts w:ascii="Garamond" w:eastAsia="Garamond" w:hAnsi="Garamond" w:cs="Garamond"/>
          <w:lang w:val="pl-PL"/>
        </w:rPr>
      </w:pPr>
    </w:p>
    <w:sectPr w:rsidR="00151283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AF375" w14:textId="77777777" w:rsidR="001D4F87" w:rsidRDefault="001D4F87" w:rsidP="00D55D13">
      <w:r>
        <w:separator/>
      </w:r>
    </w:p>
  </w:endnote>
  <w:endnote w:type="continuationSeparator" w:id="0">
    <w:p w14:paraId="38E3B13F" w14:textId="77777777" w:rsidR="001D4F87" w:rsidRDefault="001D4F8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40BB950F">
            <v:line id="Łącznik prostoliniowy 19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spid="_x0000_s1026" strokecolor="#7f7f7f" strokeweight=".25pt" from="10.9pt,13.1pt" to="443.65pt,13.1pt" w14:anchorId="6E6A0D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>
              <o:lock v:ext="edit" shapetype="f"/>
            </v:line>
          </w:pict>
        </mc:Fallback>
      </mc:AlternateContent>
    </w:r>
  </w:p>
  <w:p w14:paraId="075C4ADA" w14:textId="2907A559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5E53EB">
      <w:rPr>
        <w:rFonts w:ascii="Garamond" w:hAnsi="Garamond"/>
        <w:noProof/>
        <w:color w:val="6C6E70"/>
        <w:spacing w:val="-5"/>
        <w:sz w:val="20"/>
        <w:szCs w:val="16"/>
        <w:lang w:val="pl-PL"/>
      </w:rPr>
      <w:t>4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4523301F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4C6F5748" wp14:editId="07777777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9FB0B" w14:textId="77777777" w:rsidR="001D4F87" w:rsidRDefault="001D4F87" w:rsidP="00D55D13">
      <w:r>
        <w:separator/>
      </w:r>
    </w:p>
  </w:footnote>
  <w:footnote w:type="continuationSeparator" w:id="0">
    <w:p w14:paraId="19ED2F25" w14:textId="77777777" w:rsidR="001D4F87" w:rsidRDefault="001D4F8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2"/>
  </w:num>
  <w:num w:numId="11">
    <w:abstractNumId w:val="1"/>
  </w:num>
  <w:num w:numId="12">
    <w:abstractNumId w:val="10"/>
  </w:num>
  <w:num w:numId="13">
    <w:abstractNumId w:val="7"/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EB7"/>
    <w:rsid w:val="00007F8D"/>
    <w:rsid w:val="000120A6"/>
    <w:rsid w:val="000127A9"/>
    <w:rsid w:val="00013543"/>
    <w:rsid w:val="00017221"/>
    <w:rsid w:val="000206E4"/>
    <w:rsid w:val="00020FE7"/>
    <w:rsid w:val="00021E58"/>
    <w:rsid w:val="000225C3"/>
    <w:rsid w:val="00022DE2"/>
    <w:rsid w:val="0002455E"/>
    <w:rsid w:val="000353DD"/>
    <w:rsid w:val="00036AB5"/>
    <w:rsid w:val="00041981"/>
    <w:rsid w:val="00044959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7819"/>
    <w:rsid w:val="0007166F"/>
    <w:rsid w:val="00072521"/>
    <w:rsid w:val="00075A28"/>
    <w:rsid w:val="00075E83"/>
    <w:rsid w:val="00077538"/>
    <w:rsid w:val="00081C64"/>
    <w:rsid w:val="0008237A"/>
    <w:rsid w:val="0008237D"/>
    <w:rsid w:val="0008410F"/>
    <w:rsid w:val="00084777"/>
    <w:rsid w:val="00085802"/>
    <w:rsid w:val="00090D19"/>
    <w:rsid w:val="0009113C"/>
    <w:rsid w:val="00094618"/>
    <w:rsid w:val="00095332"/>
    <w:rsid w:val="0009750A"/>
    <w:rsid w:val="000A30D1"/>
    <w:rsid w:val="000B2205"/>
    <w:rsid w:val="000B3192"/>
    <w:rsid w:val="000B4965"/>
    <w:rsid w:val="000B53BB"/>
    <w:rsid w:val="000B5EDA"/>
    <w:rsid w:val="000B6C6D"/>
    <w:rsid w:val="000B7D58"/>
    <w:rsid w:val="000C0E52"/>
    <w:rsid w:val="000D0E31"/>
    <w:rsid w:val="000D521B"/>
    <w:rsid w:val="000D5B12"/>
    <w:rsid w:val="000D7C16"/>
    <w:rsid w:val="000E08A0"/>
    <w:rsid w:val="000E18AB"/>
    <w:rsid w:val="000E3EA6"/>
    <w:rsid w:val="000F1BE0"/>
    <w:rsid w:val="000F34B5"/>
    <w:rsid w:val="000F4D77"/>
    <w:rsid w:val="000F56F1"/>
    <w:rsid w:val="000F786B"/>
    <w:rsid w:val="0010403F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4F2F"/>
    <w:rsid w:val="00146C9D"/>
    <w:rsid w:val="001503AF"/>
    <w:rsid w:val="00151283"/>
    <w:rsid w:val="00152F39"/>
    <w:rsid w:val="00160313"/>
    <w:rsid w:val="00160E5F"/>
    <w:rsid w:val="00170859"/>
    <w:rsid w:val="001719EA"/>
    <w:rsid w:val="001737AF"/>
    <w:rsid w:val="00176510"/>
    <w:rsid w:val="00180633"/>
    <w:rsid w:val="00183F2F"/>
    <w:rsid w:val="0019659C"/>
    <w:rsid w:val="00197307"/>
    <w:rsid w:val="001A30E4"/>
    <w:rsid w:val="001A7081"/>
    <w:rsid w:val="001B0171"/>
    <w:rsid w:val="001B3706"/>
    <w:rsid w:val="001B4CD8"/>
    <w:rsid w:val="001B52B8"/>
    <w:rsid w:val="001B6E28"/>
    <w:rsid w:val="001C25E6"/>
    <w:rsid w:val="001C4805"/>
    <w:rsid w:val="001C76B8"/>
    <w:rsid w:val="001D3723"/>
    <w:rsid w:val="001D4F87"/>
    <w:rsid w:val="001D5863"/>
    <w:rsid w:val="001D5B1E"/>
    <w:rsid w:val="001D675F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6C8D"/>
    <w:rsid w:val="00207F60"/>
    <w:rsid w:val="00210F43"/>
    <w:rsid w:val="00214BB9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50AFF"/>
    <w:rsid w:val="0025223F"/>
    <w:rsid w:val="00253872"/>
    <w:rsid w:val="0026401B"/>
    <w:rsid w:val="00275194"/>
    <w:rsid w:val="00276675"/>
    <w:rsid w:val="00276CAF"/>
    <w:rsid w:val="002800A4"/>
    <w:rsid w:val="002811E4"/>
    <w:rsid w:val="002834EA"/>
    <w:rsid w:val="00284DE7"/>
    <w:rsid w:val="002873B8"/>
    <w:rsid w:val="00291970"/>
    <w:rsid w:val="00292167"/>
    <w:rsid w:val="00293B73"/>
    <w:rsid w:val="00295042"/>
    <w:rsid w:val="00296354"/>
    <w:rsid w:val="002964AA"/>
    <w:rsid w:val="002A315C"/>
    <w:rsid w:val="002A3D1D"/>
    <w:rsid w:val="002A5A36"/>
    <w:rsid w:val="002A7051"/>
    <w:rsid w:val="002A7757"/>
    <w:rsid w:val="002A7DA4"/>
    <w:rsid w:val="002B04E9"/>
    <w:rsid w:val="002B35C1"/>
    <w:rsid w:val="002B5F48"/>
    <w:rsid w:val="002C203E"/>
    <w:rsid w:val="002C32C5"/>
    <w:rsid w:val="002C337E"/>
    <w:rsid w:val="002C462F"/>
    <w:rsid w:val="002C6D7F"/>
    <w:rsid w:val="002C6ED4"/>
    <w:rsid w:val="002C6F61"/>
    <w:rsid w:val="002D0839"/>
    <w:rsid w:val="002D0C46"/>
    <w:rsid w:val="002D11F9"/>
    <w:rsid w:val="002D5536"/>
    <w:rsid w:val="002E001A"/>
    <w:rsid w:val="002E241B"/>
    <w:rsid w:val="002E56D7"/>
    <w:rsid w:val="002E6194"/>
    <w:rsid w:val="002F0E3D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3350"/>
    <w:rsid w:val="00324162"/>
    <w:rsid w:val="00324263"/>
    <w:rsid w:val="003247E9"/>
    <w:rsid w:val="00326467"/>
    <w:rsid w:val="00337DF9"/>
    <w:rsid w:val="00343BF8"/>
    <w:rsid w:val="00351B60"/>
    <w:rsid w:val="00354280"/>
    <w:rsid w:val="00354EC9"/>
    <w:rsid w:val="00355B2C"/>
    <w:rsid w:val="003604F5"/>
    <w:rsid w:val="00361AB6"/>
    <w:rsid w:val="00364E38"/>
    <w:rsid w:val="00364E6B"/>
    <w:rsid w:val="00366E83"/>
    <w:rsid w:val="0036768E"/>
    <w:rsid w:val="003725DC"/>
    <w:rsid w:val="003726B6"/>
    <w:rsid w:val="00377B68"/>
    <w:rsid w:val="00377EAD"/>
    <w:rsid w:val="00377FEF"/>
    <w:rsid w:val="00381AFD"/>
    <w:rsid w:val="00383A93"/>
    <w:rsid w:val="003858FC"/>
    <w:rsid w:val="00385CA8"/>
    <w:rsid w:val="00386E62"/>
    <w:rsid w:val="00392EBA"/>
    <w:rsid w:val="003A1A44"/>
    <w:rsid w:val="003A1BB1"/>
    <w:rsid w:val="003A4D47"/>
    <w:rsid w:val="003A6843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458"/>
    <w:rsid w:val="003F11EF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5284C"/>
    <w:rsid w:val="0045312C"/>
    <w:rsid w:val="004544E9"/>
    <w:rsid w:val="00455F37"/>
    <w:rsid w:val="00457BA3"/>
    <w:rsid w:val="00461361"/>
    <w:rsid w:val="004645A8"/>
    <w:rsid w:val="00465719"/>
    <w:rsid w:val="00466861"/>
    <w:rsid w:val="0047032D"/>
    <w:rsid w:val="00470FA0"/>
    <w:rsid w:val="0047241C"/>
    <w:rsid w:val="004767BD"/>
    <w:rsid w:val="00477759"/>
    <w:rsid w:val="00485BE6"/>
    <w:rsid w:val="004876B1"/>
    <w:rsid w:val="00492D12"/>
    <w:rsid w:val="00497C8F"/>
    <w:rsid w:val="004A1033"/>
    <w:rsid w:val="004A1603"/>
    <w:rsid w:val="004B26C1"/>
    <w:rsid w:val="004B3DBB"/>
    <w:rsid w:val="004B63A2"/>
    <w:rsid w:val="004C6526"/>
    <w:rsid w:val="004C72FF"/>
    <w:rsid w:val="004C761D"/>
    <w:rsid w:val="004D489F"/>
    <w:rsid w:val="004E2689"/>
    <w:rsid w:val="004E3033"/>
    <w:rsid w:val="004E554E"/>
    <w:rsid w:val="004F2068"/>
    <w:rsid w:val="004F33BE"/>
    <w:rsid w:val="004F3C82"/>
    <w:rsid w:val="004F3CA2"/>
    <w:rsid w:val="00500A4A"/>
    <w:rsid w:val="00501DAA"/>
    <w:rsid w:val="00504FAC"/>
    <w:rsid w:val="0050552E"/>
    <w:rsid w:val="00505E07"/>
    <w:rsid w:val="005100D4"/>
    <w:rsid w:val="00510B2B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53539"/>
    <w:rsid w:val="005557EE"/>
    <w:rsid w:val="0055616D"/>
    <w:rsid w:val="005565A0"/>
    <w:rsid w:val="00557C55"/>
    <w:rsid w:val="00557CD5"/>
    <w:rsid w:val="0056038E"/>
    <w:rsid w:val="00561946"/>
    <w:rsid w:val="00564344"/>
    <w:rsid w:val="005666CA"/>
    <w:rsid w:val="00571550"/>
    <w:rsid w:val="005727C6"/>
    <w:rsid w:val="00573791"/>
    <w:rsid w:val="00577EF8"/>
    <w:rsid w:val="0058050F"/>
    <w:rsid w:val="00584303"/>
    <w:rsid w:val="00585D01"/>
    <w:rsid w:val="0058684F"/>
    <w:rsid w:val="00592207"/>
    <w:rsid w:val="00595B78"/>
    <w:rsid w:val="00596EF7"/>
    <w:rsid w:val="005A02C6"/>
    <w:rsid w:val="005A2214"/>
    <w:rsid w:val="005A2E09"/>
    <w:rsid w:val="005A5575"/>
    <w:rsid w:val="005A62E0"/>
    <w:rsid w:val="005A7D28"/>
    <w:rsid w:val="005B2185"/>
    <w:rsid w:val="005B3B8B"/>
    <w:rsid w:val="005B4FB1"/>
    <w:rsid w:val="005B5C27"/>
    <w:rsid w:val="005C1305"/>
    <w:rsid w:val="005C5FD1"/>
    <w:rsid w:val="005C78EE"/>
    <w:rsid w:val="005D2066"/>
    <w:rsid w:val="005D2C08"/>
    <w:rsid w:val="005D4861"/>
    <w:rsid w:val="005D5A49"/>
    <w:rsid w:val="005D73A3"/>
    <w:rsid w:val="005D766C"/>
    <w:rsid w:val="005E06BE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4AF2"/>
    <w:rsid w:val="005F68B4"/>
    <w:rsid w:val="0060155F"/>
    <w:rsid w:val="00602DB2"/>
    <w:rsid w:val="00604836"/>
    <w:rsid w:val="00610323"/>
    <w:rsid w:val="00610E83"/>
    <w:rsid w:val="0061156B"/>
    <w:rsid w:val="00613714"/>
    <w:rsid w:val="00615540"/>
    <w:rsid w:val="00617D27"/>
    <w:rsid w:val="0062263F"/>
    <w:rsid w:val="0062439B"/>
    <w:rsid w:val="00626ED5"/>
    <w:rsid w:val="006335BB"/>
    <w:rsid w:val="00634DE9"/>
    <w:rsid w:val="00640B53"/>
    <w:rsid w:val="00640E36"/>
    <w:rsid w:val="00641405"/>
    <w:rsid w:val="0064150B"/>
    <w:rsid w:val="00643659"/>
    <w:rsid w:val="00645AB9"/>
    <w:rsid w:val="00651B06"/>
    <w:rsid w:val="006531A7"/>
    <w:rsid w:val="00657B5D"/>
    <w:rsid w:val="00662EC8"/>
    <w:rsid w:val="006639E1"/>
    <w:rsid w:val="00671AA7"/>
    <w:rsid w:val="00671DFD"/>
    <w:rsid w:val="00673000"/>
    <w:rsid w:val="00675721"/>
    <w:rsid w:val="006761F9"/>
    <w:rsid w:val="0067796F"/>
    <w:rsid w:val="00677AA0"/>
    <w:rsid w:val="00682DDE"/>
    <w:rsid w:val="006878BD"/>
    <w:rsid w:val="006934BA"/>
    <w:rsid w:val="00694CDA"/>
    <w:rsid w:val="00696E82"/>
    <w:rsid w:val="00697A41"/>
    <w:rsid w:val="00697ABB"/>
    <w:rsid w:val="006A12C1"/>
    <w:rsid w:val="006A1423"/>
    <w:rsid w:val="006A79CA"/>
    <w:rsid w:val="006B362A"/>
    <w:rsid w:val="006B364D"/>
    <w:rsid w:val="006B66E2"/>
    <w:rsid w:val="006B7C59"/>
    <w:rsid w:val="006C0E37"/>
    <w:rsid w:val="006C20F5"/>
    <w:rsid w:val="006C466F"/>
    <w:rsid w:val="006D149E"/>
    <w:rsid w:val="006D3404"/>
    <w:rsid w:val="006D6F93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F87"/>
    <w:rsid w:val="0071715C"/>
    <w:rsid w:val="007246B1"/>
    <w:rsid w:val="007271EA"/>
    <w:rsid w:val="007311F0"/>
    <w:rsid w:val="00734002"/>
    <w:rsid w:val="007527AF"/>
    <w:rsid w:val="00761E12"/>
    <w:rsid w:val="00763A65"/>
    <w:rsid w:val="00766528"/>
    <w:rsid w:val="00766C26"/>
    <w:rsid w:val="007729BC"/>
    <w:rsid w:val="00773EAF"/>
    <w:rsid w:val="007816CA"/>
    <w:rsid w:val="00781784"/>
    <w:rsid w:val="00787596"/>
    <w:rsid w:val="00790F12"/>
    <w:rsid w:val="007946C5"/>
    <w:rsid w:val="0079616C"/>
    <w:rsid w:val="0079744D"/>
    <w:rsid w:val="00797549"/>
    <w:rsid w:val="00797687"/>
    <w:rsid w:val="007A07B1"/>
    <w:rsid w:val="007A17F0"/>
    <w:rsid w:val="007A2C92"/>
    <w:rsid w:val="007A3A74"/>
    <w:rsid w:val="007B5938"/>
    <w:rsid w:val="007B7F02"/>
    <w:rsid w:val="007C0380"/>
    <w:rsid w:val="007C05C2"/>
    <w:rsid w:val="007C1B9E"/>
    <w:rsid w:val="007C7462"/>
    <w:rsid w:val="007C7D52"/>
    <w:rsid w:val="007D3710"/>
    <w:rsid w:val="007D5D66"/>
    <w:rsid w:val="007D68AC"/>
    <w:rsid w:val="007E5701"/>
    <w:rsid w:val="007E6198"/>
    <w:rsid w:val="007E68DE"/>
    <w:rsid w:val="007F3DED"/>
    <w:rsid w:val="007F7D32"/>
    <w:rsid w:val="007F7FEA"/>
    <w:rsid w:val="00801792"/>
    <w:rsid w:val="00801DC3"/>
    <w:rsid w:val="00806BE1"/>
    <w:rsid w:val="008072F6"/>
    <w:rsid w:val="0081160E"/>
    <w:rsid w:val="0082040A"/>
    <w:rsid w:val="008240F5"/>
    <w:rsid w:val="00827A40"/>
    <w:rsid w:val="00827C9B"/>
    <w:rsid w:val="0083200E"/>
    <w:rsid w:val="00835326"/>
    <w:rsid w:val="0083609E"/>
    <w:rsid w:val="008378BD"/>
    <w:rsid w:val="00837AC3"/>
    <w:rsid w:val="00840697"/>
    <w:rsid w:val="00842084"/>
    <w:rsid w:val="008424BA"/>
    <w:rsid w:val="00842C4D"/>
    <w:rsid w:val="00854836"/>
    <w:rsid w:val="00860EA8"/>
    <w:rsid w:val="00863E52"/>
    <w:rsid w:val="00864136"/>
    <w:rsid w:val="00866930"/>
    <w:rsid w:val="00867B8F"/>
    <w:rsid w:val="00867DAB"/>
    <w:rsid w:val="00870BD5"/>
    <w:rsid w:val="0087249B"/>
    <w:rsid w:val="00874761"/>
    <w:rsid w:val="008828BA"/>
    <w:rsid w:val="00882F68"/>
    <w:rsid w:val="00885488"/>
    <w:rsid w:val="0088663A"/>
    <w:rsid w:val="0088714D"/>
    <w:rsid w:val="0088783B"/>
    <w:rsid w:val="008928FE"/>
    <w:rsid w:val="00894DE9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730"/>
    <w:rsid w:val="008B6EF0"/>
    <w:rsid w:val="008C5C9B"/>
    <w:rsid w:val="008C7D1F"/>
    <w:rsid w:val="008D0086"/>
    <w:rsid w:val="008D048B"/>
    <w:rsid w:val="008D1087"/>
    <w:rsid w:val="008D3701"/>
    <w:rsid w:val="008E0F2D"/>
    <w:rsid w:val="008E6447"/>
    <w:rsid w:val="008E711F"/>
    <w:rsid w:val="00904705"/>
    <w:rsid w:val="009067BF"/>
    <w:rsid w:val="0091033E"/>
    <w:rsid w:val="00913821"/>
    <w:rsid w:val="00914EF8"/>
    <w:rsid w:val="009151EC"/>
    <w:rsid w:val="009217FC"/>
    <w:rsid w:val="00921B50"/>
    <w:rsid w:val="009275E8"/>
    <w:rsid w:val="00933804"/>
    <w:rsid w:val="00941758"/>
    <w:rsid w:val="00941A0B"/>
    <w:rsid w:val="00941A6C"/>
    <w:rsid w:val="00945095"/>
    <w:rsid w:val="00946F6B"/>
    <w:rsid w:val="00950C95"/>
    <w:rsid w:val="009511E5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A1598"/>
    <w:rsid w:val="009A26B9"/>
    <w:rsid w:val="009A42C0"/>
    <w:rsid w:val="009B736C"/>
    <w:rsid w:val="009C2C03"/>
    <w:rsid w:val="009C4300"/>
    <w:rsid w:val="009C5A95"/>
    <w:rsid w:val="009C6809"/>
    <w:rsid w:val="009D187E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60AB"/>
    <w:rsid w:val="009F6128"/>
    <w:rsid w:val="009F6C7E"/>
    <w:rsid w:val="00A0030C"/>
    <w:rsid w:val="00A03932"/>
    <w:rsid w:val="00A07B34"/>
    <w:rsid w:val="00A122E8"/>
    <w:rsid w:val="00A14926"/>
    <w:rsid w:val="00A14CFF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42AF"/>
    <w:rsid w:val="00A44607"/>
    <w:rsid w:val="00A452CF"/>
    <w:rsid w:val="00A46394"/>
    <w:rsid w:val="00A47303"/>
    <w:rsid w:val="00A526CD"/>
    <w:rsid w:val="00A62A82"/>
    <w:rsid w:val="00A63D64"/>
    <w:rsid w:val="00A654B9"/>
    <w:rsid w:val="00A66D48"/>
    <w:rsid w:val="00A674F4"/>
    <w:rsid w:val="00A74D3A"/>
    <w:rsid w:val="00A8017B"/>
    <w:rsid w:val="00A81A6B"/>
    <w:rsid w:val="00A81D27"/>
    <w:rsid w:val="00A8569F"/>
    <w:rsid w:val="00A868FE"/>
    <w:rsid w:val="00A90D3D"/>
    <w:rsid w:val="00A92ED1"/>
    <w:rsid w:val="00A92F9E"/>
    <w:rsid w:val="00A97D77"/>
    <w:rsid w:val="00AA161D"/>
    <w:rsid w:val="00AA2AA4"/>
    <w:rsid w:val="00AA3ECA"/>
    <w:rsid w:val="00AB061F"/>
    <w:rsid w:val="00AB1AA2"/>
    <w:rsid w:val="00AB310A"/>
    <w:rsid w:val="00AB4E2F"/>
    <w:rsid w:val="00AB5B82"/>
    <w:rsid w:val="00AB6C81"/>
    <w:rsid w:val="00AC225B"/>
    <w:rsid w:val="00AC3443"/>
    <w:rsid w:val="00AC3DDF"/>
    <w:rsid w:val="00AC5214"/>
    <w:rsid w:val="00AC72D9"/>
    <w:rsid w:val="00AD290B"/>
    <w:rsid w:val="00AD321F"/>
    <w:rsid w:val="00AD635B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9ED"/>
    <w:rsid w:val="00B06149"/>
    <w:rsid w:val="00B0676A"/>
    <w:rsid w:val="00B07F5F"/>
    <w:rsid w:val="00B10CDC"/>
    <w:rsid w:val="00B13BDA"/>
    <w:rsid w:val="00B14179"/>
    <w:rsid w:val="00B15119"/>
    <w:rsid w:val="00B240A4"/>
    <w:rsid w:val="00B27A79"/>
    <w:rsid w:val="00B3495C"/>
    <w:rsid w:val="00B35E86"/>
    <w:rsid w:val="00B35ED7"/>
    <w:rsid w:val="00B5003A"/>
    <w:rsid w:val="00B54A1C"/>
    <w:rsid w:val="00B554A6"/>
    <w:rsid w:val="00B56467"/>
    <w:rsid w:val="00B56D83"/>
    <w:rsid w:val="00B61834"/>
    <w:rsid w:val="00B62858"/>
    <w:rsid w:val="00B64B5A"/>
    <w:rsid w:val="00B65D39"/>
    <w:rsid w:val="00B65F7B"/>
    <w:rsid w:val="00B668F1"/>
    <w:rsid w:val="00B766AA"/>
    <w:rsid w:val="00B76866"/>
    <w:rsid w:val="00B77327"/>
    <w:rsid w:val="00B81FDB"/>
    <w:rsid w:val="00B825D2"/>
    <w:rsid w:val="00B8721E"/>
    <w:rsid w:val="00B87F54"/>
    <w:rsid w:val="00B91265"/>
    <w:rsid w:val="00B95232"/>
    <w:rsid w:val="00B95E20"/>
    <w:rsid w:val="00B96CE8"/>
    <w:rsid w:val="00BA0010"/>
    <w:rsid w:val="00BA01DE"/>
    <w:rsid w:val="00BA044D"/>
    <w:rsid w:val="00BA0EE9"/>
    <w:rsid w:val="00BA1B37"/>
    <w:rsid w:val="00BA27BB"/>
    <w:rsid w:val="00BA6D97"/>
    <w:rsid w:val="00BB0874"/>
    <w:rsid w:val="00BB1D45"/>
    <w:rsid w:val="00BB405E"/>
    <w:rsid w:val="00BB780E"/>
    <w:rsid w:val="00BC1FE2"/>
    <w:rsid w:val="00BC6F82"/>
    <w:rsid w:val="00BD0226"/>
    <w:rsid w:val="00BD195C"/>
    <w:rsid w:val="00BD514B"/>
    <w:rsid w:val="00BE1954"/>
    <w:rsid w:val="00BE270F"/>
    <w:rsid w:val="00BE2D1E"/>
    <w:rsid w:val="00BE378C"/>
    <w:rsid w:val="00BE65C6"/>
    <w:rsid w:val="00BF69E9"/>
    <w:rsid w:val="00BF6F31"/>
    <w:rsid w:val="00C01A29"/>
    <w:rsid w:val="00C03212"/>
    <w:rsid w:val="00C122CE"/>
    <w:rsid w:val="00C16F66"/>
    <w:rsid w:val="00C17EC4"/>
    <w:rsid w:val="00C22591"/>
    <w:rsid w:val="00C23BB0"/>
    <w:rsid w:val="00C2424D"/>
    <w:rsid w:val="00C26517"/>
    <w:rsid w:val="00C276F8"/>
    <w:rsid w:val="00C3045D"/>
    <w:rsid w:val="00C32B68"/>
    <w:rsid w:val="00C364ED"/>
    <w:rsid w:val="00C4128A"/>
    <w:rsid w:val="00C4478F"/>
    <w:rsid w:val="00C46416"/>
    <w:rsid w:val="00C54FCC"/>
    <w:rsid w:val="00C56EE6"/>
    <w:rsid w:val="00C60A8E"/>
    <w:rsid w:val="00C64C7F"/>
    <w:rsid w:val="00C65C79"/>
    <w:rsid w:val="00C65C8B"/>
    <w:rsid w:val="00C744E6"/>
    <w:rsid w:val="00C7491B"/>
    <w:rsid w:val="00C75A42"/>
    <w:rsid w:val="00C7748F"/>
    <w:rsid w:val="00C77963"/>
    <w:rsid w:val="00C77FB0"/>
    <w:rsid w:val="00C80BAB"/>
    <w:rsid w:val="00C83674"/>
    <w:rsid w:val="00C86B67"/>
    <w:rsid w:val="00C87951"/>
    <w:rsid w:val="00C9367E"/>
    <w:rsid w:val="00C96196"/>
    <w:rsid w:val="00C96642"/>
    <w:rsid w:val="00CA0442"/>
    <w:rsid w:val="00CA2708"/>
    <w:rsid w:val="00CA294B"/>
    <w:rsid w:val="00CA32CB"/>
    <w:rsid w:val="00CA592E"/>
    <w:rsid w:val="00CA635C"/>
    <w:rsid w:val="00CB02E2"/>
    <w:rsid w:val="00CB3343"/>
    <w:rsid w:val="00CB3BF8"/>
    <w:rsid w:val="00CB4D53"/>
    <w:rsid w:val="00CB67FE"/>
    <w:rsid w:val="00CC0DD0"/>
    <w:rsid w:val="00CC103A"/>
    <w:rsid w:val="00CC2DC3"/>
    <w:rsid w:val="00CC362A"/>
    <w:rsid w:val="00CC4A82"/>
    <w:rsid w:val="00CC5E30"/>
    <w:rsid w:val="00CD20A4"/>
    <w:rsid w:val="00CD25CE"/>
    <w:rsid w:val="00CE0639"/>
    <w:rsid w:val="00CE2263"/>
    <w:rsid w:val="00CE3C95"/>
    <w:rsid w:val="00CE5D30"/>
    <w:rsid w:val="00CE6C9B"/>
    <w:rsid w:val="00CF4EBF"/>
    <w:rsid w:val="00CF5DBB"/>
    <w:rsid w:val="00CF7421"/>
    <w:rsid w:val="00CF7616"/>
    <w:rsid w:val="00D00137"/>
    <w:rsid w:val="00D01276"/>
    <w:rsid w:val="00D01CB1"/>
    <w:rsid w:val="00D100BF"/>
    <w:rsid w:val="00D12996"/>
    <w:rsid w:val="00D13908"/>
    <w:rsid w:val="00D16CD2"/>
    <w:rsid w:val="00D217EA"/>
    <w:rsid w:val="00D22288"/>
    <w:rsid w:val="00D24242"/>
    <w:rsid w:val="00D26143"/>
    <w:rsid w:val="00D308CB"/>
    <w:rsid w:val="00D314E2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1CC2"/>
    <w:rsid w:val="00D7450C"/>
    <w:rsid w:val="00D763DA"/>
    <w:rsid w:val="00D76D95"/>
    <w:rsid w:val="00D803B8"/>
    <w:rsid w:val="00D82323"/>
    <w:rsid w:val="00D8305B"/>
    <w:rsid w:val="00D83EC0"/>
    <w:rsid w:val="00D86919"/>
    <w:rsid w:val="00D92037"/>
    <w:rsid w:val="00D926CF"/>
    <w:rsid w:val="00D92C08"/>
    <w:rsid w:val="00D92E8D"/>
    <w:rsid w:val="00DA16B4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D1C35"/>
    <w:rsid w:val="00DD3A04"/>
    <w:rsid w:val="00DE17FC"/>
    <w:rsid w:val="00DE4B16"/>
    <w:rsid w:val="00DE528A"/>
    <w:rsid w:val="00DE62AF"/>
    <w:rsid w:val="00DE6348"/>
    <w:rsid w:val="00DE6571"/>
    <w:rsid w:val="00DF1A20"/>
    <w:rsid w:val="00DF1ED9"/>
    <w:rsid w:val="00DF6148"/>
    <w:rsid w:val="00E00C41"/>
    <w:rsid w:val="00E02B99"/>
    <w:rsid w:val="00E0301F"/>
    <w:rsid w:val="00E07506"/>
    <w:rsid w:val="00E134C3"/>
    <w:rsid w:val="00E14B86"/>
    <w:rsid w:val="00E163EF"/>
    <w:rsid w:val="00E17402"/>
    <w:rsid w:val="00E224C8"/>
    <w:rsid w:val="00E22E28"/>
    <w:rsid w:val="00E279DE"/>
    <w:rsid w:val="00E27F0C"/>
    <w:rsid w:val="00E326FB"/>
    <w:rsid w:val="00E35089"/>
    <w:rsid w:val="00E36116"/>
    <w:rsid w:val="00E43F74"/>
    <w:rsid w:val="00E4541A"/>
    <w:rsid w:val="00E528C8"/>
    <w:rsid w:val="00E5325E"/>
    <w:rsid w:val="00E57AD1"/>
    <w:rsid w:val="00E61933"/>
    <w:rsid w:val="00E63F58"/>
    <w:rsid w:val="00E661AC"/>
    <w:rsid w:val="00E66E3A"/>
    <w:rsid w:val="00E733B1"/>
    <w:rsid w:val="00E73BBF"/>
    <w:rsid w:val="00E73E02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5DEE"/>
    <w:rsid w:val="00EA6E33"/>
    <w:rsid w:val="00EB0AC5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27FD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54A4"/>
    <w:rsid w:val="00F0587C"/>
    <w:rsid w:val="00F059AE"/>
    <w:rsid w:val="00F0779C"/>
    <w:rsid w:val="00F102C8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5828"/>
    <w:rsid w:val="00F37C96"/>
    <w:rsid w:val="00F40ADF"/>
    <w:rsid w:val="00F455A7"/>
    <w:rsid w:val="00F473B6"/>
    <w:rsid w:val="00F5437B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80A21"/>
    <w:rsid w:val="00F824F1"/>
    <w:rsid w:val="00F83D66"/>
    <w:rsid w:val="00F85C05"/>
    <w:rsid w:val="00F8686A"/>
    <w:rsid w:val="00F87499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CC6"/>
    <w:rsid w:val="00FB4E7C"/>
    <w:rsid w:val="00FB60D0"/>
    <w:rsid w:val="00FC2FFE"/>
    <w:rsid w:val="00FC57C5"/>
    <w:rsid w:val="00FC7ABB"/>
    <w:rsid w:val="00FC7B14"/>
    <w:rsid w:val="00FD0DEB"/>
    <w:rsid w:val="00FD53CB"/>
    <w:rsid w:val="00FD71CE"/>
    <w:rsid w:val="00FD7D71"/>
    <w:rsid w:val="00FE3CD5"/>
    <w:rsid w:val="00FE54CC"/>
    <w:rsid w:val="00FF4319"/>
    <w:rsid w:val="00FF6F6C"/>
    <w:rsid w:val="00FF7319"/>
    <w:rsid w:val="00FF7A7D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chartTrackingRefBased/>
  <w15:docId w15:val="{094A87EC-DB0A-42D5-93CD-853095D5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6B321-4DE1-45F4-89EF-E89A539CF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1769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Anna Matys</cp:lastModifiedBy>
  <cp:revision>124</cp:revision>
  <cp:lastPrinted>2018-07-14T07:15:00Z</cp:lastPrinted>
  <dcterms:created xsi:type="dcterms:W3CDTF">2018-07-09T06:58:00Z</dcterms:created>
  <dcterms:modified xsi:type="dcterms:W3CDTF">2018-07-17T07:25:00Z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