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  <w:t>PRACOWNIA ANALITYKI LEKARSKIEJ</w:t>
      </w:r>
    </w:p>
    <w:p w:rsidR="002C20C1" w:rsidRDefault="002C20C1" w:rsidP="002C20C1">
      <w:pPr>
        <w:jc w:val="center"/>
        <w:rPr>
          <w:rFonts w:ascii="Times New Roman" w:hAnsi="Times New Roman" w:cs="Times New Roman"/>
          <w:b/>
          <w:color w:val="00B0F0"/>
          <w:sz w:val="28"/>
          <w:szCs w:val="28"/>
        </w:rPr>
      </w:pPr>
    </w:p>
    <w:p w:rsidR="002C20C1" w:rsidRPr="002C20C1" w:rsidRDefault="002C20C1" w:rsidP="002C20C1">
      <w:pPr>
        <w:jc w:val="center"/>
        <w:rPr>
          <w:rFonts w:ascii="Times New Roman" w:hAnsi="Times New Roman" w:cs="Times New Roman"/>
          <w:b/>
          <w:color w:val="00B0F0"/>
          <w:sz w:val="28"/>
          <w:szCs w:val="28"/>
        </w:rPr>
      </w:pPr>
      <w:r w:rsidRPr="002C20C1">
        <w:rPr>
          <w:rFonts w:ascii="Times New Roman" w:hAnsi="Times New Roman" w:cs="Times New Roman"/>
          <w:b/>
          <w:color w:val="00B0F0"/>
          <w:sz w:val="28"/>
          <w:szCs w:val="28"/>
        </w:rPr>
        <w:t xml:space="preserve">BADANIA WYKONYWANE W TRYBIE </w:t>
      </w:r>
      <w:r w:rsidR="0070316F">
        <w:rPr>
          <w:rFonts w:ascii="Times New Roman" w:hAnsi="Times New Roman" w:cs="Times New Roman"/>
          <w:b/>
          <w:color w:val="00B0F0"/>
          <w:sz w:val="28"/>
          <w:szCs w:val="28"/>
        </w:rPr>
        <w:t>„</w:t>
      </w:r>
      <w:r w:rsidRPr="002C20C1">
        <w:rPr>
          <w:rFonts w:ascii="Times New Roman" w:hAnsi="Times New Roman" w:cs="Times New Roman"/>
          <w:b/>
          <w:color w:val="00B0F0"/>
          <w:sz w:val="28"/>
          <w:szCs w:val="28"/>
        </w:rPr>
        <w:t>RUTYNA</w:t>
      </w:r>
      <w:r w:rsidR="0070316F">
        <w:rPr>
          <w:rFonts w:ascii="Times New Roman" w:hAnsi="Times New Roman" w:cs="Times New Roman"/>
          <w:b/>
          <w:color w:val="00B0F0"/>
          <w:sz w:val="28"/>
          <w:szCs w:val="28"/>
        </w:rPr>
        <w:t>”</w:t>
      </w:r>
      <w:bookmarkStart w:id="0" w:name="_GoBack"/>
      <w:bookmarkEnd w:id="0"/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  <w:t>Ul. Kopernika 23</w:t>
      </w: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  <w:t>tel. całodobowy: 12-424-83-12</w:t>
      </w:r>
    </w:p>
    <w:p w:rsidR="002C20C1" w:rsidRPr="002C20C1" w:rsidRDefault="002C20C1" w:rsidP="002C20C1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Punkt Przyjęcia Materiału:           tel. 12-424-83-10</w:t>
      </w:r>
    </w:p>
    <w:p w:rsidR="002C20C1" w:rsidRPr="002C20C1" w:rsidRDefault="002C20C1" w:rsidP="002C20C1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Pracownia Analityki Lekarskiej:  tel. 12-424-83-13</w:t>
      </w: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</w:pPr>
      <w:r w:rsidRPr="002C20C1"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  <w:t>Ul. Jakubowskiego 2</w:t>
      </w:r>
    </w:p>
    <w:p w:rsidR="002C20C1" w:rsidRPr="002C20C1" w:rsidRDefault="002C20C1" w:rsidP="002C20C1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32"/>
          <w:szCs w:val="32"/>
          <w:u w:val="single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32"/>
          <w:szCs w:val="32"/>
          <w:u w:val="single"/>
          <w:lang w:eastAsia="pl-PL"/>
        </w:rPr>
      </w:pPr>
    </w:p>
    <w:p w:rsidR="002C20C1" w:rsidRPr="002C20C1" w:rsidRDefault="002C20C1" w:rsidP="002C20C1">
      <w:pPr>
        <w:suppressAutoHyphens/>
        <w:spacing w:after="0" w:line="240" w:lineRule="auto"/>
        <w:jc w:val="center"/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</w:pPr>
      <w:r w:rsidRPr="002C20C1"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  <w:t>tel. całodobowy:  12-400-36-47</w:t>
      </w:r>
    </w:p>
    <w:p w:rsidR="002C20C1" w:rsidRPr="002C20C1" w:rsidRDefault="002C20C1" w:rsidP="002C20C1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</w:pPr>
    </w:p>
    <w:p w:rsidR="00A44BF3" w:rsidRPr="00A96800" w:rsidRDefault="00A44BF3" w:rsidP="00A44BF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CD7971" w:rsidRPr="00A96800" w:rsidRDefault="00CD7971" w:rsidP="00CD797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A96800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Morfologia: Tel. 12-400-36-16</w:t>
      </w:r>
    </w:p>
    <w:p w:rsidR="00CD7971" w:rsidRPr="00A96800" w:rsidRDefault="00CD7971" w:rsidP="00CD79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96800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Mocze: tel. 12-400-36-17</w:t>
      </w:r>
    </w:p>
    <w:p w:rsidR="00CD7971" w:rsidRDefault="00CD7971" w:rsidP="00CD797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A96800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Krzepnięcie: 12-400-36-18</w:t>
      </w: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27F02" w:rsidRDefault="00C27F02"/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Default="00FB2D88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38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7"/>
        <w:gridCol w:w="1358"/>
        <w:gridCol w:w="2269"/>
        <w:gridCol w:w="1985"/>
        <w:gridCol w:w="1559"/>
        <w:gridCol w:w="1417"/>
        <w:gridCol w:w="1560"/>
        <w:gridCol w:w="1246"/>
        <w:gridCol w:w="1305"/>
      </w:tblGrid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Wartości</w:t>
            </w:r>
          </w:p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385FE6" w:rsidTr="00F22A16">
        <w:trPr>
          <w:jc w:val="center"/>
        </w:trPr>
        <w:tc>
          <w:tcPr>
            <w:tcW w:w="138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Badania morfologii krwi obwodowej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32"/>
                <w:szCs w:val="32"/>
                <w:lang w:eastAsia="pl-PL"/>
              </w:rPr>
              <w:t>*</w:t>
            </w: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4.5 – 10.0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konieczne, wskazane na czczo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3 – 4 godzin od pobrania, lub przechowywać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lodówce 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385FE6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do czasu wykonania analizy (nie mrozić).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667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ogniskowaniem hydrodynamicznym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4.0 – 5.0 10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4.5 – 5.9 10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Hemoglobina*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SLS-hemoglobina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12.0 – 16.0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14.0 – 18.0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37 – 47 %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40 – 54 %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80.0 – 96.0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27.0 – 31.0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31.0 – 36.0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Płytki krwi*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ogniskowaniem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hydrodymanicznym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140 – 440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MPV*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9.0 – 12.0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RDW-SD*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35.1 – 46.3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11.6 – 14.4 %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microR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0.5 – 3.0 %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macroR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3.2 – 11.5 %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HypoHe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1.1 %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HyperHe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0.7 – 1.3 %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PDW*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9.8 – 16.2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P-LCR*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19.5 -  43.8 %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częstotliwości rozkładu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0.12 – 0.36 %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C56.103.02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</w:pPr>
            <w:r w:rsidRPr="00304B0F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IPF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0.8 – 6.2 %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LYM*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1.0 – 4.5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20 – 45 %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B9003A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B9003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B9003A" w:rsidRDefault="00F22A16" w:rsidP="00FB2D88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B9003A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RE-LYMPH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27A3D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B9003A" w:rsidRDefault="00F22A16" w:rsidP="00FB2D88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B9003A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♀/♂       </w:t>
            </w:r>
            <w:r w:rsidRPr="00B9003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0-0.5</w:t>
            </w:r>
            <w:r w:rsidRPr="00B9003A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    </w:t>
            </w:r>
            <w:r w:rsidRPr="00B9003A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B9003A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F22A16" w:rsidRPr="00B9003A" w:rsidRDefault="00F22A16" w:rsidP="00FB2D88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B9003A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B9003A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0-5 </w:t>
            </w:r>
            <w:r w:rsidRPr="00B9003A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B9003A">
              <w:rPr>
                <w:rFonts w:ascii="Arial" w:eastAsia="Arial" w:hAnsi="Arial" w:cs="Arial"/>
                <w:bCs/>
                <w:i/>
                <w:sz w:val="16"/>
                <w:szCs w:val="16"/>
              </w:rPr>
              <w:t>/</w:t>
            </w:r>
            <w:r w:rsidRPr="00B9003A">
              <w:rPr>
                <w:rFonts w:ascii="Arial" w:eastAsia="Arial" w:hAnsi="Arial" w:cs="Arial"/>
                <w:b/>
                <w:bCs/>
                <w:sz w:val="16"/>
                <w:szCs w:val="16"/>
              </w:rPr>
              <w:t>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B9003A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B9003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B9003A" w:rsidRDefault="00F22A16" w:rsidP="00FB2D88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B9003A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AS-LYMPH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27A3D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B9003A" w:rsidRDefault="00F22A16" w:rsidP="00FB2D88">
            <w:pPr>
              <w:snapToGrid w:val="0"/>
              <w:spacing w:after="0"/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</w:pPr>
            <w:r w:rsidRPr="00B9003A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B9003A">
              <w:rPr>
                <w:rFonts w:ascii="Arial" w:eastAsia="Arial" w:hAnsi="Arial" w:cs="Arial"/>
                <w:b/>
                <w:bCs/>
                <w:sz w:val="16"/>
                <w:szCs w:val="16"/>
              </w:rPr>
              <w:t>0-0</w:t>
            </w:r>
            <w:r w:rsidRPr="00B9003A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  </w:t>
            </w:r>
            <w:r w:rsidRPr="00B9003A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B9003A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F22A16" w:rsidRPr="00B9003A" w:rsidRDefault="00F22A16" w:rsidP="00FB2D88">
            <w:pPr>
              <w:snapToGrid w:val="0"/>
              <w:spacing w:after="0"/>
              <w:rPr>
                <w:rFonts w:ascii="Arial" w:eastAsia="Arial" w:hAnsi="Arial" w:cs="Arial"/>
                <w:bCs/>
                <w:sz w:val="16"/>
                <w:szCs w:val="16"/>
              </w:rPr>
            </w:pPr>
            <w:r w:rsidRPr="00B9003A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</w:t>
            </w:r>
            <w:r w:rsidRPr="00B9003A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 0-0 </w:t>
            </w:r>
            <w:r w:rsidRPr="00B9003A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B9003A">
              <w:rPr>
                <w:rFonts w:ascii="Arial" w:eastAsia="Arial" w:hAnsi="Arial" w:cs="Arial"/>
                <w:b/>
                <w:bCs/>
                <w:sz w:val="16"/>
                <w:szCs w:val="16"/>
              </w:rPr>
              <w:t>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MON*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0.8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 – 10 %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NEU*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1.8 – 7.7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45 – 70 %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B9003A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B9003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B9003A" w:rsidRDefault="00F22A16" w:rsidP="00FB2D88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B9003A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NEUT-GI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327A3D" w:rsidRDefault="00F22A16" w:rsidP="00FB2D88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B9003A" w:rsidRDefault="00F22A16" w:rsidP="00FB2D88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B9003A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B9003A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B9003A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B9003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B9003A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142.8 – 159.3  </w:t>
            </w:r>
            <w:r w:rsidRPr="00B9003A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GI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B9003A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B9003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B9003A" w:rsidRDefault="00F22A16" w:rsidP="00FB2D88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B9003A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NEUT-RI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A16" w:rsidRPr="00327A3D" w:rsidRDefault="00F22A16" w:rsidP="00FB2D88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B9003A" w:rsidRDefault="00F22A16" w:rsidP="00FB2D88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B9003A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B9003A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B9003A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B9003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B9003A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39.8 – 51.0   </w:t>
            </w:r>
            <w:proofErr w:type="spellStart"/>
            <w:r w:rsidRPr="00B9003A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Rl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EOS*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0.04 – 0.45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 – 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0.01 – 0.2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0.09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0,6 %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NRBC*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0.0- 0.0/100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0.025 – 0.10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5 – 22 ‰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 He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28-35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IRF*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1.5 – 13.7 %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87.8 – 98.6 %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2.4 – 12.5 % 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F22A16" w:rsidRPr="00385FE6" w:rsidTr="00F22A16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FF72AF">
              <w:rPr>
                <w:rFonts w:ascii="Arial" w:hAnsi="Arial" w:cs="Arial"/>
                <w:sz w:val="16"/>
                <w:szCs w:val="16"/>
              </w:rPr>
              <w:t>Metoda</w:t>
            </w:r>
            <w:r>
              <w:rPr>
                <w:rFonts w:ascii="Arial" w:hAnsi="Arial" w:cs="Arial"/>
                <w:sz w:val="16"/>
                <w:szCs w:val="16"/>
              </w:rPr>
              <w:t xml:space="preserve"> fluoroscencyjna</w:t>
            </w:r>
            <w:r w:rsidRPr="00FF72A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FF72AF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FF72AF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0.0 – 2.4 %</w:t>
            </w:r>
          </w:p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3"/>
        <w:gridCol w:w="1553"/>
        <w:gridCol w:w="1554"/>
        <w:gridCol w:w="1554"/>
        <w:gridCol w:w="1554"/>
        <w:gridCol w:w="1554"/>
        <w:gridCol w:w="1554"/>
        <w:gridCol w:w="1554"/>
        <w:gridCol w:w="1554"/>
        <w:gridCol w:w="1554"/>
      </w:tblGrid>
      <w:tr w:rsidR="00FB2D88" w:rsidRPr="00385FE6" w:rsidTr="00FB2D88"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pobranym materiałem </w:t>
            </w:r>
          </w:p>
          <w:p w:rsidR="00FB2D88" w:rsidRPr="00385FE6" w:rsidRDefault="00FB2D88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D88" w:rsidRPr="00385FE6" w:rsidRDefault="00FB2D88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Calibri" w:eastAsia="Times New Roman" w:hAnsi="Calibri" w:cs="Arial"/>
                <w:b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Arial"/>
                <w:b/>
                <w:sz w:val="18"/>
                <w:szCs w:val="18"/>
                <w:lang w:eastAsia="pl-PL"/>
              </w:rPr>
              <w:t>Poziom błędu</w:t>
            </w:r>
          </w:p>
        </w:tc>
      </w:tr>
      <w:tr w:rsidR="00FB2D88" w:rsidRPr="00385FE6" w:rsidTr="00FB2D88">
        <w:tc>
          <w:tcPr>
            <w:tcW w:w="15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B2D88" w:rsidRPr="00A8311A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A8311A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OB  </w:t>
            </w:r>
          </w:p>
        </w:tc>
      </w:tr>
      <w:tr w:rsidR="00FB2D88" w:rsidRPr="00385FE6" w:rsidTr="00FB2D88"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C59.102.09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OB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Czytnik automatyczny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Dzieci: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1 mies.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2 mm/h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 – 6 mies.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12 – 17 mm/h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Dorośli: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60 lat: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12 mm/h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10 mm/h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&gt; 60 lat:</w:t>
            </w:r>
          </w:p>
          <w:p w:rsidR="00FB2D88" w:rsidRPr="00385FE6" w:rsidRDefault="00FB2D88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20 mm/h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15 mm/h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(4 obj.) pobrana do roztworu 0,109 mol/l cytrynianu trójsodowego 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D88" w:rsidRPr="00385FE6" w:rsidRDefault="00FB2D88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2 godzin od pobrania, lub przechowywać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w lodówce 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385FE6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godziny do czasu wykonania analizy (nie mrozić).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 .</w:t>
            </w:r>
          </w:p>
          <w:p w:rsidR="00FB2D88" w:rsidRPr="00385FE6" w:rsidRDefault="00FB2D88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D88" w:rsidRPr="00385FE6" w:rsidRDefault="00FB2D88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Nie dotyczy</w:t>
            </w:r>
          </w:p>
        </w:tc>
      </w:tr>
    </w:tbl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3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700"/>
        <w:gridCol w:w="1558"/>
        <w:gridCol w:w="1558"/>
        <w:gridCol w:w="1559"/>
        <w:gridCol w:w="1983"/>
        <w:gridCol w:w="1842"/>
        <w:gridCol w:w="1276"/>
        <w:gridCol w:w="1558"/>
      </w:tblGrid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pobranym materiałem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385FE6" w:rsidTr="00F22A16">
        <w:tc>
          <w:tcPr>
            <w:tcW w:w="1399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Badania </w:t>
            </w:r>
            <w:proofErr w:type="spellStart"/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koagulologiczne</w:t>
            </w:r>
            <w:proofErr w:type="spellEnd"/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protrombinowy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 (PT)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aktywacji osocza tromboplastyną i jonami Ca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0.90 – 1.20 INR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10.4 – 13.0 sec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( 9 obj.) pobrana do roztworu 0,109 mol/l cytrynianu trójsodowego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 starannie wymieszana tak aby unikać tworzenia się piany.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6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6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G11.122.17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kaolinowo-kefalinowy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*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(APTT)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uprzedniej aktywacji jonami Ca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fosfolipidami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26.0 – 36.0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przechowywać: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 w temp. pokojowej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G53.122.17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Fibrynogen*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Fbg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dodaniu nadmiaru trombiny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 :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G53.122.1112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3601A" w:rsidRDefault="00F22A16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601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Fibrynogen </w:t>
            </w:r>
          </w:p>
          <w:p w:rsidR="00F22A16" w:rsidRPr="00845CB7" w:rsidRDefault="00F22A16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83601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(met. </w:t>
            </w:r>
            <w:proofErr w:type="spellStart"/>
            <w:r w:rsidRPr="0083601A">
              <w:rPr>
                <w:rFonts w:ascii="Arial" w:hAnsi="Arial" w:cs="Arial"/>
                <w:b/>
                <w:bCs/>
                <w:sz w:val="16"/>
                <w:szCs w:val="16"/>
              </w:rPr>
              <w:t>immunoturbidymetryczna</w:t>
            </w:r>
            <w:proofErr w:type="spellEnd"/>
            <w:r w:rsidRPr="0083601A">
              <w:rPr>
                <w:rFonts w:ascii="Arial" w:hAnsi="Arial" w:cs="Arial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45CB7" w:rsidRDefault="00F22A16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601A">
              <w:rPr>
                <w:rFonts w:ascii="Arial" w:hAnsi="Arial" w:cs="Arial"/>
                <w:sz w:val="16"/>
                <w:szCs w:val="16"/>
              </w:rPr>
              <w:t xml:space="preserve">Udoskonalona metoda </w:t>
            </w:r>
            <w:proofErr w:type="spellStart"/>
            <w:r w:rsidRPr="0083601A">
              <w:rPr>
                <w:rFonts w:ascii="Arial" w:hAnsi="Arial" w:cs="Arial"/>
                <w:sz w:val="16"/>
                <w:szCs w:val="16"/>
              </w:rPr>
              <w:t>turbidymetrii</w:t>
            </w:r>
            <w:proofErr w:type="spellEnd"/>
            <w:r w:rsidRPr="0083601A">
              <w:rPr>
                <w:rFonts w:ascii="Arial" w:hAnsi="Arial" w:cs="Arial"/>
                <w:sz w:val="16"/>
                <w:szCs w:val="16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3601A" w:rsidRDefault="00F22A16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360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Dorośli ♀/♂ </w:t>
            </w:r>
          </w:p>
          <w:p w:rsidR="00F22A16" w:rsidRPr="00845CB7" w:rsidRDefault="00F22A16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3601A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0D08CF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Antytrombina 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Antytrombina jest aktywowana za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pomocą trombiny, której nadmiar oznaczany jest kolorymetrycznie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75 – 125 %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1 godziny od chwili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Oznaczenie wykonać 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45CB7" w:rsidRDefault="00F22A16" w:rsidP="00FB2D88">
            <w:pPr>
              <w:suppressAutoHyphens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DD3427" w:rsidRDefault="00F22A16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D3427">
              <w:rPr>
                <w:rFonts w:ascii="Arial" w:hAnsi="Arial" w:cs="Arial"/>
                <w:b/>
                <w:bCs/>
                <w:sz w:val="16"/>
                <w:szCs w:val="16"/>
              </w:rPr>
              <w:t>Antytrombina</w:t>
            </w:r>
          </w:p>
          <w:p w:rsidR="00F22A16" w:rsidRDefault="00F22A16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DD3427">
              <w:rPr>
                <w:rFonts w:ascii="Arial" w:hAnsi="Arial" w:cs="Arial"/>
                <w:b/>
                <w:bCs/>
                <w:sz w:val="16"/>
                <w:szCs w:val="16"/>
              </w:rPr>
              <w:t>stężenie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Udoskonalona metoda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turbidymetrii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DD3427" w:rsidRDefault="00F22A16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DD3427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Dorośli ♀/♂ </w:t>
            </w:r>
          </w:p>
          <w:p w:rsidR="00F22A16" w:rsidRPr="00845CB7" w:rsidRDefault="00F22A16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0.19 – 0.31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trombinowy</w:t>
            </w:r>
            <w:proofErr w:type="spellEnd"/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TT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Trombina przekształca fibrynogen w fibrynę. 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do wytworzenia się skrzepu fibrynowego.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16.0 – 26.0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85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lastRenderedPageBreak/>
              <w:t>L96.122.</w:t>
            </w:r>
            <w:r w:rsidRPr="00385FE6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br/>
              <w:t>191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Aktywność C1 inhibitora esterazy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120 %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tygodni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 (niezwłocznie)  i zamrozić.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osocze przechowywać: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C*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podlega aktywacji pod wpływem swoistego aktywatora z jadu żmii. 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bada się testem kinetycznym mierząc wzrost absorbancji przy dł. fali 450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nm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40 % normy dorosłych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140 %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G33.122.17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zynnik VIII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koagulometryczna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150 %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G02.122.17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Aktywność </w:t>
            </w:r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anty-</w:t>
            </w:r>
            <w:proofErr w:type="spellStart"/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Xa</w:t>
            </w:r>
            <w:proofErr w:type="spellEnd"/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 xml:space="preserve"> heparyny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1.0 – 1.3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Heparyna Drobnocząsteczkowa</w:t>
            </w: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1xdziennie</w:t>
            </w: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0.6 – 1.0 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</w:t>
            </w: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Drobnocząsteczkowa</w:t>
            </w: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2xdziennie</w:t>
            </w: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0.3 – 0.7 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 niefrakcjonowana</w:t>
            </w: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i oddzielone od elementów morfotycznych osocze przechowywać :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lastRenderedPageBreak/>
              <w:t>G49.122.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br/>
              <w:t>1113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D-dimer*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- test ilościowy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Udoskonalona 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&lt;0.55 mg/l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12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G77.122.</w:t>
            </w: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br/>
              <w:t>012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FDP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Produ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kty degradacji fibrynogenu 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*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 metoda półilościowa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Immunochemiczna </w:t>
            </w:r>
          </w:p>
          <w:p w:rsidR="00F22A16" w:rsidRPr="00385FE6" w:rsidRDefault="00F22A16" w:rsidP="00FB2D88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przeciwciałami monoklonalnymi. </w:t>
            </w:r>
          </w:p>
          <w:p w:rsidR="00F22A16" w:rsidRPr="00385FE6" w:rsidRDefault="00F22A16" w:rsidP="00FB2D88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Aglutynacja w obecności FDP</w:t>
            </w:r>
          </w:p>
          <w:p w:rsidR="00F22A16" w:rsidRPr="00385FE6" w:rsidRDefault="00F22A16" w:rsidP="00FB2D88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manualna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5.0 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przechowywać: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godzin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miesiąca</w:t>
            </w:r>
          </w:p>
        </w:tc>
      </w:tr>
      <w:tr w:rsidR="00F22A16" w:rsidRPr="00385FE6" w:rsidTr="000D08CF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F86F67" w:rsidRDefault="00F22A16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G24.122.17.1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Dabigatran</w:t>
            </w:r>
            <w:proofErr w:type="spellEnd"/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trombiny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F22A16" w:rsidRPr="00385FE6" w:rsidRDefault="00F22A16" w:rsidP="00FB2D88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</w:t>
            </w: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stężenia leku przed kolejną dawką (najniższe stężenie) wynosi 91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(zakres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: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61-143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/ml)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Maksymalny poziom jest osiągany po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godzinach od podania leku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i średnia geometryczna jego stężenia wynosi 175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(zakres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: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117 – 275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29.02.2016)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0D08CF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pobrania próbki krwi.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F22A16" w:rsidRPr="00385FE6" w:rsidTr="000D08CF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F86F67" w:rsidRDefault="00F22A16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Rywaroksaban</w:t>
            </w:r>
            <w:proofErr w:type="spellEnd"/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F22A16" w:rsidRPr="00385FE6" w:rsidRDefault="00F22A16" w:rsidP="00FB2D88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stężenia leku przed kolejna dawką (najniższe stężenie) wynosi 32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(90% przedział predykcji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6 - 239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 leczeniu ostrej ZŻG dawką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 20 mg dziennie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Maksymalny poziom osiągany jest 2 - 4 godz.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od podania leku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średnia geometryczna wynosi 215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(90% przedział predykcji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22 – 535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leczeniu ostrej ZŻG dawką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20 mg dziennie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14.10.2016)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0D08CF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F22A16" w:rsidRPr="00385FE6" w:rsidTr="000D08CF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F86F67" w:rsidRDefault="00F22A16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Apiksaban</w:t>
            </w:r>
            <w:proofErr w:type="spellEnd"/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F22A16" w:rsidRPr="00385FE6" w:rsidRDefault="00F22A16" w:rsidP="00FB2D88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Zakresy referencyjne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(5 – 95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percentyl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), leczenie ZŻG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zapobieganie nawrotowej ZŻG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ZP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Maksymalne stężenie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(3 – 4 godz. po podaniu leku):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30 – 153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 (dawka 2,5 mg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razy dziennie)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59 – 302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Minimalne stężenie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(przed kolejna dawką):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 – 90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2,5 mg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22 – 177 </w:t>
            </w:r>
            <w:proofErr w:type="spellStart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F22A16" w:rsidRPr="004566BE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566B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15.04.2016)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0D08CF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0D08CF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F22A16" w:rsidRPr="00385FE6" w:rsidRDefault="000D08CF" w:rsidP="000D08C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</w:tbl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71E85" w:rsidRDefault="00271E85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71E85" w:rsidRDefault="00271E85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71E85" w:rsidRDefault="00271E85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71E85" w:rsidRDefault="00271E85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F22A16" w:rsidRPr="00385FE6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385FE6" w:rsidTr="00F22A16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mózgowo-rdzeniowego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bottom w:val="nil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C54.28.02</w:t>
            </w:r>
          </w:p>
        </w:tc>
        <w:tc>
          <w:tcPr>
            <w:tcW w:w="1560" w:type="dxa"/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Cytoza:</w:t>
            </w:r>
          </w:p>
        </w:tc>
        <w:tc>
          <w:tcPr>
            <w:tcW w:w="1701" w:type="dxa"/>
            <w:vMerge w:val="restart"/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powinny być pobrane przed dokanałowym podaniem środków kontrastowych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  <w:r w:rsidRPr="007402E1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dedykowanej probówki poliuretanowej</w:t>
            </w:r>
          </w:p>
        </w:tc>
        <w:tc>
          <w:tcPr>
            <w:tcW w:w="1985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left w:val="single" w:sz="4" w:space="0" w:color="auto"/>
              <w:bottom w:val="nil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BF65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Erytrocyty (RBC)</w:t>
            </w:r>
          </w:p>
        </w:tc>
        <w:tc>
          <w:tcPr>
            <w:tcW w:w="1701" w:type="dxa"/>
            <w:vMerge/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F22A16" w:rsidRDefault="00F22A16" w:rsidP="00FB2D88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621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♀/♂</w:t>
            </w:r>
          </w:p>
          <w:p w:rsidR="00F22A16" w:rsidRDefault="00F22A16" w:rsidP="00FB2D88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621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Dorośli </w:t>
            </w:r>
          </w:p>
          <w:p w:rsidR="00F22A16" w:rsidRDefault="00F22A16" w:rsidP="00FB2D88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621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56145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</w:t>
            </w:r>
            <w:r w:rsidRPr="003621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 xml:space="preserve">6 </w:t>
            </w:r>
            <w:r w:rsidRPr="0056145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komórek/</w:t>
            </w:r>
            <w:r w:rsidRPr="0056145B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BF656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Leukocyty (WBC)</w:t>
            </w:r>
          </w:p>
        </w:tc>
        <w:tc>
          <w:tcPr>
            <w:tcW w:w="1701" w:type="dxa"/>
            <w:vMerge/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F22A16" w:rsidRDefault="00F22A16" w:rsidP="00FB2D88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6211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♀/♂ </w:t>
            </w:r>
          </w:p>
          <w:p w:rsidR="00F22A16" w:rsidRDefault="00F22A16" w:rsidP="00FB2D88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62114">
              <w:rPr>
                <w:rFonts w:ascii="Arial" w:hAnsi="Arial" w:cs="Arial"/>
                <w:b/>
                <w:bCs/>
                <w:sz w:val="16"/>
                <w:szCs w:val="16"/>
              </w:rPr>
              <w:t>Dorośli</w:t>
            </w:r>
          </w:p>
          <w:p w:rsidR="00F22A16" w:rsidRDefault="00F22A16" w:rsidP="00FB2D88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6211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0 –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t>komórek/</w:t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F22A16" w:rsidRDefault="00F22A16" w:rsidP="00FB2D88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F22A16" w:rsidRDefault="00F22A16" w:rsidP="00FB2D88">
            <w:pPr>
              <w:suppressAutoHyphens/>
              <w:spacing w:after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A2EC4">
              <w:rPr>
                <w:rFonts w:ascii="Arial" w:hAnsi="Arial" w:cs="Arial"/>
                <w:bCs/>
                <w:sz w:val="16"/>
                <w:szCs w:val="16"/>
              </w:rPr>
              <w:t>Noworodki</w:t>
            </w:r>
          </w:p>
          <w:p w:rsidR="00F22A16" w:rsidRDefault="00F22A16" w:rsidP="00FB2D88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0 -30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:rsidR="00F22A16" w:rsidRDefault="00F22A16" w:rsidP="00FB2D88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t>komórek/</w:t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B669B8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F22A16" w:rsidRDefault="00F22A16" w:rsidP="00FB2D88">
            <w:pPr>
              <w:suppressAutoHyphens/>
              <w:spacing w:after="0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monomorficznym –MN (limfocyty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i monocyty)</w:t>
            </w:r>
          </w:p>
        </w:tc>
        <w:tc>
          <w:tcPr>
            <w:tcW w:w="1701" w:type="dxa"/>
            <w:vMerge/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100%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nil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polimorficznym ---PN (neutrofile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eozynofile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0%</w:t>
            </w:r>
          </w:p>
        </w:tc>
        <w:tc>
          <w:tcPr>
            <w:tcW w:w="1560" w:type="dxa"/>
            <w:tcBorders>
              <w:top w:val="nil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192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mikroskopowa/komorowa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5 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F22A16" w:rsidRPr="00385FE6" w:rsidTr="00F22A16">
        <w:trPr>
          <w:trHeight w:val="8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wodojasny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99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F22A16" w:rsidRPr="00385FE6" w:rsidTr="00F22A1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F22A16" w:rsidRPr="00624CBD" w:rsidRDefault="00F22A16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624CBD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F22A16" w:rsidRPr="00624CBD" w:rsidRDefault="00F22A16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624CBD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4305A1" w:rsidRPr="00385FE6" w:rsidTr="004305A1">
        <w:trPr>
          <w:trHeight w:val="680"/>
        </w:trPr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4305A1" w:rsidRPr="004305A1" w:rsidRDefault="00087790" w:rsidP="00087790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Badanie płynu</w:t>
            </w:r>
            <w:r w:rsidR="004305A1">
              <w:rPr>
                <w:rFonts w:ascii="Arial" w:hAnsi="Arial" w:cs="Arial"/>
                <w:b/>
                <w:sz w:val="28"/>
                <w:szCs w:val="28"/>
              </w:rPr>
              <w:t xml:space="preserve"> z jam ciała</w:t>
            </w: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Cytoza 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(Liczba komórek w PJC)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PJC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wymieszać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najlepiej w ciągu 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---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F22A1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monomorficznym (MN)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385FE6" w:rsidTr="004305A1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polimorficznym (PN)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305A1" w:rsidRPr="00385FE6" w:rsidTr="00F22A1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5A1" w:rsidRPr="00624CBD" w:rsidRDefault="004305A1" w:rsidP="004305A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24CBD">
              <w:rPr>
                <w:rFonts w:ascii="Arial" w:hAnsi="Arial" w:cs="Arial"/>
                <w:b/>
                <w:bCs/>
                <w:sz w:val="14"/>
                <w:szCs w:val="14"/>
              </w:rPr>
              <w:t>C53.31.02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5A1" w:rsidRPr="00624CBD" w:rsidRDefault="004305A1" w:rsidP="004305A1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Hematokryt w PJC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5A1" w:rsidRPr="00624CBD" w:rsidRDefault="004305A1" w:rsidP="004305A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4CBD">
              <w:rPr>
                <w:rFonts w:ascii="Arial" w:hAnsi="Arial" w:cs="Arial"/>
                <w:sz w:val="16"/>
                <w:szCs w:val="16"/>
              </w:rPr>
              <w:t xml:space="preserve">Metoda kumulacyjnego zliczania impulsów elektrycznych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5A1" w:rsidRPr="00624CBD" w:rsidRDefault="004305A1" w:rsidP="004305A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4CB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-----</w:t>
            </w:r>
          </w:p>
          <w:p w:rsidR="004305A1" w:rsidRPr="00624CBD" w:rsidRDefault="004305A1" w:rsidP="004305A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5A1" w:rsidRPr="00624CBD" w:rsidRDefault="004305A1" w:rsidP="004305A1">
            <w:pPr>
              <w:rPr>
                <w:rFonts w:ascii="Arial" w:hAnsi="Arial" w:cs="Arial"/>
                <w:sz w:val="16"/>
                <w:szCs w:val="16"/>
              </w:rPr>
            </w:pPr>
          </w:p>
          <w:p w:rsidR="004305A1" w:rsidRPr="00624CBD" w:rsidRDefault="004305A1" w:rsidP="004305A1">
            <w:pPr>
              <w:rPr>
                <w:rFonts w:ascii="Arial" w:hAnsi="Arial" w:cs="Arial"/>
                <w:sz w:val="16"/>
                <w:szCs w:val="16"/>
              </w:rPr>
            </w:pPr>
            <w:r w:rsidRPr="00624CBD">
              <w:rPr>
                <w:rFonts w:ascii="Arial" w:hAnsi="Arial" w:cs="Arial"/>
                <w:sz w:val="16"/>
                <w:szCs w:val="16"/>
              </w:rPr>
              <w:t>Nie jest konieczne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5A1" w:rsidRPr="00624CBD" w:rsidRDefault="004305A1" w:rsidP="004305A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sz w:val="16"/>
                <w:szCs w:val="16"/>
              </w:rPr>
              <w:t xml:space="preserve">PJC wymieszać z antykoagulantem </w:t>
            </w:r>
            <w:r w:rsidRPr="00624CBD">
              <w:rPr>
                <w:rFonts w:ascii="Arial" w:hAnsi="Arial" w:cs="Arial"/>
                <w:sz w:val="14"/>
                <w:szCs w:val="14"/>
              </w:rPr>
              <w:t>(EDTA-2K; EDTA-3K; EDTA-2Na)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5A1" w:rsidRPr="00624CBD" w:rsidRDefault="004305A1" w:rsidP="004305A1">
            <w:pPr>
              <w:rPr>
                <w:rFonts w:ascii="Arial" w:hAnsi="Arial" w:cs="Arial"/>
                <w:sz w:val="16"/>
                <w:szCs w:val="16"/>
              </w:rPr>
            </w:pPr>
            <w:r w:rsidRPr="00624CBD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5A1" w:rsidRPr="00624CBD" w:rsidRDefault="004305A1" w:rsidP="004305A1">
            <w:pPr>
              <w:rPr>
                <w:rFonts w:ascii="Arial" w:hAnsi="Arial" w:cs="Arial"/>
                <w:sz w:val="16"/>
                <w:szCs w:val="16"/>
              </w:rPr>
            </w:pPr>
            <w:r w:rsidRPr="00624CBD">
              <w:rPr>
                <w:rFonts w:ascii="Arial" w:hAnsi="Arial" w:cs="Arial"/>
                <w:sz w:val="16"/>
                <w:szCs w:val="16"/>
              </w:rPr>
              <w:t>W tym samym dniu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5A1" w:rsidRPr="00624CBD" w:rsidRDefault="004305A1" w:rsidP="004305A1">
            <w:pPr>
              <w:rPr>
                <w:rFonts w:ascii="Arial" w:hAnsi="Arial" w:cs="Arial"/>
                <w:sz w:val="14"/>
                <w:szCs w:val="14"/>
              </w:rPr>
            </w:pPr>
            <w:r w:rsidRPr="00624CBD">
              <w:rPr>
                <w:rFonts w:ascii="Arial" w:hAnsi="Arial" w:cs="Arial"/>
                <w:sz w:val="14"/>
                <w:szCs w:val="14"/>
              </w:rPr>
              <w:t xml:space="preserve">Próbkę poddać analizie w ciągu 3 – 4 godzin od pobrania, lub przechowywać </w:t>
            </w:r>
          </w:p>
          <w:p w:rsidR="004305A1" w:rsidRPr="00624CBD" w:rsidRDefault="004305A1" w:rsidP="004305A1">
            <w:pPr>
              <w:rPr>
                <w:rFonts w:ascii="Arial" w:hAnsi="Arial" w:cs="Arial"/>
                <w:sz w:val="14"/>
                <w:szCs w:val="14"/>
              </w:rPr>
            </w:pPr>
            <w:r w:rsidRPr="00624CBD">
              <w:rPr>
                <w:rFonts w:ascii="Arial" w:hAnsi="Arial" w:cs="Arial"/>
                <w:sz w:val="14"/>
                <w:szCs w:val="14"/>
              </w:rPr>
              <w:t xml:space="preserve">w lodówce (2-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624CBD">
                <w:rPr>
                  <w:rFonts w:ascii="Arial" w:hAnsi="Arial" w:cs="Arial"/>
                  <w:sz w:val="14"/>
                  <w:szCs w:val="14"/>
                </w:rPr>
                <w:t>8°C</w:t>
              </w:r>
            </w:smartTag>
            <w:r w:rsidRPr="00624CBD">
              <w:rPr>
                <w:rFonts w:ascii="Arial" w:hAnsi="Arial" w:cs="Arial"/>
                <w:sz w:val="14"/>
                <w:szCs w:val="14"/>
              </w:rPr>
              <w:t>) do czasu wykonania analizy (nie mrozić).</w:t>
            </w:r>
          </w:p>
          <w:p w:rsidR="004305A1" w:rsidRPr="00624CBD" w:rsidRDefault="004305A1" w:rsidP="004305A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sz w:val="14"/>
                <w:szCs w:val="14"/>
              </w:rPr>
              <w:t>Przed przeprowadzeniem analizy próbki ogrzać do temperatury pokojowej, dokładnie wymieszać</w:t>
            </w:r>
            <w:r w:rsidRPr="00624CBD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4305A1" w:rsidRPr="00624CBD" w:rsidRDefault="004305A1" w:rsidP="004305A1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</w:tbl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763BF" w:rsidRDefault="00E763BF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763BF" w:rsidRDefault="00E763BF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C20C1" w:rsidRDefault="002C20C1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C20C1" w:rsidRDefault="002C20C1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763BF" w:rsidRDefault="00E763BF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763BF" w:rsidRDefault="00E763BF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C715F" w:rsidRDefault="004C715F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42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1418"/>
        <w:gridCol w:w="1701"/>
        <w:gridCol w:w="1276"/>
        <w:gridCol w:w="1701"/>
        <w:gridCol w:w="1701"/>
        <w:gridCol w:w="2268"/>
        <w:gridCol w:w="1418"/>
        <w:gridCol w:w="1701"/>
        <w:gridCol w:w="1275"/>
      </w:tblGrid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lastRenderedPageBreak/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4C715F" w:rsidRPr="00624CBD" w:rsidRDefault="004C715F" w:rsidP="002C20C1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624CBD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</w:r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624CBD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624CBD" w:rsidRDefault="004C715F" w:rsidP="002C20C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Poziom błędu</w:t>
            </w:r>
          </w:p>
        </w:tc>
      </w:tr>
      <w:tr w:rsidR="004C715F" w:rsidRPr="00385FE6" w:rsidTr="002C20C1">
        <w:tc>
          <w:tcPr>
            <w:tcW w:w="154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4C715F" w:rsidRPr="00385FE6" w:rsidRDefault="004C715F" w:rsidP="002C20C1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Badanie ogólne moczu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36"/>
                <w:szCs w:val="3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l-PL"/>
              </w:rPr>
              <w:t>(metoda półilościowa przy zastosowaniu suchych testów)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36"/>
                <w:szCs w:val="36"/>
                <w:lang w:eastAsia="pl-PL"/>
              </w:rPr>
              <w:t>*</w:t>
            </w: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czerwienią metylową, fenoloftaleiną, błękitem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bromotymolowym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5.0 – 7.5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Środkowy strumień moczu , wskazany mocz poranny, po zachowaniu podstawowych zasad higieny.                  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Próbka moczu </w:t>
            </w:r>
          </w:p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ok.100 ml </w:t>
            </w:r>
          </w:p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( ze środkowego strumienia)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</w:t>
            </w:r>
          </w:p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Pobrana próbka moczu powinna zostać dostarczona do pracowni w jak najkrótszym czasie od pobrania.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sytuacji, kiedy mocz musi być przechowywany, powinien być trzymany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ok. +</w:t>
            </w:r>
            <w:smartTag w:uri="urn:schemas-microsoft-com:office:smarttags" w:element="metricconverter">
              <w:smartTagPr>
                <w:attr w:name="ProductID" w:val="4°C"/>
              </w:smartTagPr>
              <w:r w:rsidRPr="00385FE6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4°C</w:t>
              </w:r>
            </w:smartTag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Mocz przetrzymywany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pokojowej już po kilku godzinach nie nadaje się do oceny.</w:t>
            </w:r>
          </w:p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715F" w:rsidRPr="00385FE6" w:rsidRDefault="004C715F" w:rsidP="002C20C1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Ciężar właściwy SG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refraktometryczna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1.010 – 1.030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A07.20.20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PRO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Test oparty na zasadzie błędu białkowego wskaźnika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A15.20.20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 GLU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GOD/POD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Ciała ketonowe KET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oparta na teście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Legala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</w:p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z peroksydazą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LEU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diazo-metoksymorfolinobenzenową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Urobilinogen UBG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w normie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BIL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Związki nitrowe NIT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zasada testu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Griess'a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</w:tbl>
    <w:p w:rsidR="004C715F" w:rsidRPr="00385FE6" w:rsidRDefault="004C715F" w:rsidP="004C715F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5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418"/>
        <w:gridCol w:w="1702"/>
        <w:gridCol w:w="1276"/>
        <w:gridCol w:w="1701"/>
        <w:gridCol w:w="1701"/>
        <w:gridCol w:w="2268"/>
        <w:gridCol w:w="1418"/>
        <w:gridCol w:w="1701"/>
        <w:gridCol w:w="1275"/>
      </w:tblGrid>
      <w:tr w:rsidR="004C715F" w:rsidRPr="00385FE6" w:rsidTr="002C20C1">
        <w:tc>
          <w:tcPr>
            <w:tcW w:w="141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lastRenderedPageBreak/>
              <w:t>Badanie własności fizycznych i automatyczna ocena osadu moczu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A19.20.872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żółty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Ocenę osadu moczu najeży wykonać jak najszybciej po dostarczeniu materiału.</w:t>
            </w:r>
          </w:p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Nie zaleca się przechowywania materiału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Nie dotyczy</w:t>
            </w: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22.7/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13.6/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16,9/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13.2/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Agregaty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leukocytarne</w:t>
            </w:r>
            <w:proofErr w:type="spellEnd"/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Nabłonki płaskie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39.6/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5.7/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Małe komórki nabłonkowe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Bakterie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&lt;130.7</w:t>
            </w:r>
          </w:p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26.4/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Śluz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Drożdżaki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Pasożyty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Składniki mineralne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715F" w:rsidRPr="00385FE6" w:rsidRDefault="004C715F" w:rsidP="002C20C1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szkliste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4C715F" w:rsidRPr="00D01214" w:rsidRDefault="004C715F" w:rsidP="002C20C1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♀  &lt; 2.4/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szklisto-ziarniste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4C715F" w:rsidRPr="00D01214" w:rsidRDefault="004C715F" w:rsidP="002C20C1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♂  &lt; 2.25/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ziarniste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</w:tcPr>
          <w:p w:rsidR="004C715F" w:rsidRPr="00D01214" w:rsidRDefault="004C715F" w:rsidP="002C20C1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&lt;1 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C715F" w:rsidRPr="00385FE6" w:rsidTr="002C20C1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woskowe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</w:tcPr>
          <w:p w:rsidR="004C715F" w:rsidRPr="00D01214" w:rsidRDefault="004C715F" w:rsidP="002C20C1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&lt;1 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15F" w:rsidRPr="00385FE6" w:rsidRDefault="004C715F" w:rsidP="002C20C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E763BF" w:rsidRDefault="00E763BF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B2D88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C20C1" w:rsidRDefault="002C20C1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C20C1" w:rsidRDefault="002C20C1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C20C1" w:rsidRPr="00385FE6" w:rsidRDefault="002C20C1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346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275"/>
        <w:gridCol w:w="1559"/>
        <w:gridCol w:w="1418"/>
        <w:gridCol w:w="1701"/>
        <w:gridCol w:w="1417"/>
        <w:gridCol w:w="2127"/>
        <w:gridCol w:w="1134"/>
        <w:gridCol w:w="1842"/>
      </w:tblGrid>
      <w:tr w:rsidR="00F22A16" w:rsidRPr="00385FE6" w:rsidTr="00F22A16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385FE6" w:rsidTr="00F22A16">
        <w:tc>
          <w:tcPr>
            <w:tcW w:w="134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Badanie kału </w:t>
            </w:r>
          </w:p>
        </w:tc>
      </w:tr>
      <w:tr w:rsidR="00F22A16" w:rsidRPr="00385FE6" w:rsidTr="00F22A16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A17.06.11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utajona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immunologiczna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p/ciał skierowanych przeciwko ludzkiej hemoglobinie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ujemny</w:t>
            </w:r>
          </w:p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(-)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odstawić na co najmniej 48 godz. przyjmowanie substancji: alkoholu, aspiryny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3 dni.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2"/>
        <w:gridCol w:w="1418"/>
        <w:gridCol w:w="1701"/>
        <w:gridCol w:w="1559"/>
        <w:gridCol w:w="1560"/>
        <w:gridCol w:w="1701"/>
        <w:gridCol w:w="1985"/>
        <w:gridCol w:w="2127"/>
        <w:gridCol w:w="1418"/>
      </w:tblGrid>
      <w:tr w:rsidR="00F22A16" w:rsidRPr="00385FE6" w:rsidTr="00F22A16"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385FE6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385FE6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385FE6" w:rsidTr="00F22A16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Osmolalność</w:t>
            </w:r>
            <w:proofErr w:type="spellEnd"/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F22A16" w:rsidRPr="00385FE6" w:rsidTr="00F22A16">
        <w:trPr>
          <w:trHeight w:val="680"/>
        </w:trPr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N25.126.16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osocza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280-295mOsm/kg H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krew  pobrana na heparynę (2,5ml)lub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osocze heparynowe (0.5 ml)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krew pełna)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osocze)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 (dotyczy osocza)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Do 24 godzin przechowywać w 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</w:t>
            </w:r>
          </w:p>
        </w:tc>
      </w:tr>
      <w:tr w:rsidR="00F22A16" w:rsidRPr="00385FE6" w:rsidTr="00F22A16">
        <w:trPr>
          <w:trHeight w:val="1929"/>
        </w:trPr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N25.20.16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moczu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 xml:space="preserve">50-1200 </w:t>
            </w:r>
            <w:proofErr w:type="spellStart"/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mOsm</w:t>
            </w:r>
            <w:proofErr w:type="spellEnd"/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/kg H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mocz (1ml)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</w:t>
            </w:r>
          </w:p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F22A16" w:rsidP="00FB2D88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385FE6" w:rsidRDefault="00D53D12" w:rsidP="00FB2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Do 24 godzin przechowywać w 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</w:t>
            </w:r>
          </w:p>
        </w:tc>
      </w:tr>
    </w:tbl>
    <w:p w:rsidR="00FB2D88" w:rsidRDefault="00FB2D88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E1EA4" w:rsidRDefault="004E1EA4"/>
    <w:sectPr w:rsidR="004E1EA4" w:rsidSect="00477820">
      <w:pgSz w:w="16838" w:h="11906" w:orient="landscape"/>
      <w:pgMar w:top="720" w:right="567" w:bottom="72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L Times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2C1603CB"/>
    <w:multiLevelType w:val="multilevel"/>
    <w:tmpl w:val="A69C5FC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6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4E"/>
    <w:rsid w:val="00066358"/>
    <w:rsid w:val="00087790"/>
    <w:rsid w:val="000D08CF"/>
    <w:rsid w:val="000E0D1D"/>
    <w:rsid w:val="000F4013"/>
    <w:rsid w:val="00111496"/>
    <w:rsid w:val="00160AA5"/>
    <w:rsid w:val="001C6634"/>
    <w:rsid w:val="002340A6"/>
    <w:rsid w:val="002515F8"/>
    <w:rsid w:val="00271E85"/>
    <w:rsid w:val="002810A5"/>
    <w:rsid w:val="002A39E0"/>
    <w:rsid w:val="002C20C1"/>
    <w:rsid w:val="002E5ACE"/>
    <w:rsid w:val="0030540C"/>
    <w:rsid w:val="003251E5"/>
    <w:rsid w:val="003514DA"/>
    <w:rsid w:val="003D19F1"/>
    <w:rsid w:val="003D5E7B"/>
    <w:rsid w:val="003D7D17"/>
    <w:rsid w:val="004305A1"/>
    <w:rsid w:val="00477820"/>
    <w:rsid w:val="004C715F"/>
    <w:rsid w:val="004E1EA4"/>
    <w:rsid w:val="00511824"/>
    <w:rsid w:val="0057585F"/>
    <w:rsid w:val="005775FE"/>
    <w:rsid w:val="005A399F"/>
    <w:rsid w:val="00626E84"/>
    <w:rsid w:val="00657A48"/>
    <w:rsid w:val="00657CD7"/>
    <w:rsid w:val="0066022D"/>
    <w:rsid w:val="006624E1"/>
    <w:rsid w:val="00675EA4"/>
    <w:rsid w:val="00686D78"/>
    <w:rsid w:val="006B4724"/>
    <w:rsid w:val="0070316F"/>
    <w:rsid w:val="007D7D52"/>
    <w:rsid w:val="007F3608"/>
    <w:rsid w:val="007F373E"/>
    <w:rsid w:val="00811C5A"/>
    <w:rsid w:val="0088622E"/>
    <w:rsid w:val="008B2F6F"/>
    <w:rsid w:val="00913D8C"/>
    <w:rsid w:val="0093664E"/>
    <w:rsid w:val="00937918"/>
    <w:rsid w:val="00950A9F"/>
    <w:rsid w:val="009B3C1E"/>
    <w:rsid w:val="009C0B22"/>
    <w:rsid w:val="00A032D3"/>
    <w:rsid w:val="00A35EE3"/>
    <w:rsid w:val="00A44BF3"/>
    <w:rsid w:val="00A8311A"/>
    <w:rsid w:val="00A86A61"/>
    <w:rsid w:val="00A91DCD"/>
    <w:rsid w:val="00AB4547"/>
    <w:rsid w:val="00AB6534"/>
    <w:rsid w:val="00AD5A44"/>
    <w:rsid w:val="00AE1C07"/>
    <w:rsid w:val="00AE7F4A"/>
    <w:rsid w:val="00B13DDB"/>
    <w:rsid w:val="00B37990"/>
    <w:rsid w:val="00B615F3"/>
    <w:rsid w:val="00B66FD5"/>
    <w:rsid w:val="00B773BC"/>
    <w:rsid w:val="00B97A21"/>
    <w:rsid w:val="00B97A8A"/>
    <w:rsid w:val="00BD4DDF"/>
    <w:rsid w:val="00BF2048"/>
    <w:rsid w:val="00BF68C8"/>
    <w:rsid w:val="00C1726E"/>
    <w:rsid w:val="00C27F02"/>
    <w:rsid w:val="00C5520F"/>
    <w:rsid w:val="00C937FA"/>
    <w:rsid w:val="00CB7B6D"/>
    <w:rsid w:val="00CD7971"/>
    <w:rsid w:val="00CE7FE6"/>
    <w:rsid w:val="00CF2697"/>
    <w:rsid w:val="00D3677B"/>
    <w:rsid w:val="00D514AB"/>
    <w:rsid w:val="00D53D12"/>
    <w:rsid w:val="00D57D42"/>
    <w:rsid w:val="00DD0509"/>
    <w:rsid w:val="00E16C7A"/>
    <w:rsid w:val="00E33E1B"/>
    <w:rsid w:val="00E470D6"/>
    <w:rsid w:val="00E763BF"/>
    <w:rsid w:val="00EA5207"/>
    <w:rsid w:val="00EC67A8"/>
    <w:rsid w:val="00F22A16"/>
    <w:rsid w:val="00F40DCE"/>
    <w:rsid w:val="00F53686"/>
    <w:rsid w:val="00F63905"/>
    <w:rsid w:val="00F95183"/>
    <w:rsid w:val="00FB2969"/>
    <w:rsid w:val="00FB2C61"/>
    <w:rsid w:val="00FB2D88"/>
    <w:rsid w:val="00FB5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3AF6D1A"/>
  <w15:chartTrackingRefBased/>
  <w15:docId w15:val="{0287332A-A28C-4B0C-8225-B686C70E6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773BC"/>
  </w:style>
  <w:style w:type="paragraph" w:styleId="Nagwek4">
    <w:name w:val="heading 4"/>
    <w:basedOn w:val="Normalny"/>
    <w:next w:val="Normalny"/>
    <w:link w:val="Nagwek4Znak"/>
    <w:qFormat/>
    <w:rsid w:val="00477820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477820"/>
  </w:style>
  <w:style w:type="table" w:styleId="Tabela-Siatka">
    <w:name w:val="Table Grid"/>
    <w:basedOn w:val="Standardowy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477820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477820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477820"/>
  </w:style>
  <w:style w:type="paragraph" w:styleId="Nagwek">
    <w:name w:val="header"/>
    <w:basedOn w:val="Normalny"/>
    <w:link w:val="Nagwek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47782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477820"/>
    <w:rPr>
      <w:b/>
      <w:bCs/>
    </w:rPr>
  </w:style>
  <w:style w:type="character" w:styleId="Odwoaniedokomentarza">
    <w:name w:val="annotation reference"/>
    <w:rsid w:val="0047782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477820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477820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477820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477820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47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7782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477820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2">
    <w:name w:val="Bez listy2"/>
    <w:next w:val="Bezlisty"/>
    <w:uiPriority w:val="99"/>
    <w:semiHidden/>
    <w:rsid w:val="004E1EA4"/>
  </w:style>
  <w:style w:type="table" w:customStyle="1" w:styleId="Tabela-Siatka1">
    <w:name w:val="Tabela - Siatka1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rsid w:val="004E1EA4"/>
  </w:style>
  <w:style w:type="table" w:customStyle="1" w:styleId="Tabela-Siatka2">
    <w:name w:val="Tabela - Siatka2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E4BE3-47A9-4263-8914-321DB30B3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2956</Words>
  <Characters>17737</Characters>
  <Application>Microsoft Office Word</Application>
  <DocSecurity>0</DocSecurity>
  <Lines>147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5</cp:revision>
  <cp:lastPrinted>2022-03-02T13:43:00Z</cp:lastPrinted>
  <dcterms:created xsi:type="dcterms:W3CDTF">2022-08-10T06:39:00Z</dcterms:created>
  <dcterms:modified xsi:type="dcterms:W3CDTF">2022-10-24T12:15:00Z</dcterms:modified>
</cp:coreProperties>
</file>