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7D52" w:rsidRDefault="007D7D52" w:rsidP="0057585F">
      <w:pPr>
        <w:suppressAutoHyphens/>
        <w:spacing w:after="0" w:line="240" w:lineRule="auto"/>
        <w:rPr>
          <w:rFonts w:ascii="PL Times New Roman" w:eastAsia="Times New Roman" w:hAnsi="PL Times New Roman" w:cs="Times New Roman"/>
          <w:b/>
          <w:sz w:val="20"/>
          <w:szCs w:val="20"/>
          <w:lang w:eastAsia="pl-PL"/>
        </w:rPr>
      </w:pPr>
    </w:p>
    <w:p w:rsidR="007D7D52" w:rsidRDefault="007D7D52" w:rsidP="0057585F">
      <w:pPr>
        <w:suppressAutoHyphens/>
        <w:spacing w:after="0" w:line="240" w:lineRule="auto"/>
        <w:rPr>
          <w:rFonts w:ascii="PL Times New Roman" w:eastAsia="Times New Roman" w:hAnsi="PL Times New Roman" w:cs="Times New Roman"/>
          <w:b/>
          <w:sz w:val="20"/>
          <w:szCs w:val="20"/>
          <w:lang w:eastAsia="pl-PL"/>
        </w:rPr>
      </w:pPr>
    </w:p>
    <w:p w:rsidR="007D7D52" w:rsidRDefault="007D7D52" w:rsidP="0057585F">
      <w:pPr>
        <w:suppressAutoHyphens/>
        <w:spacing w:after="0" w:line="240" w:lineRule="auto"/>
        <w:rPr>
          <w:rFonts w:ascii="PL Times New Roman" w:eastAsia="Times New Roman" w:hAnsi="PL Times New Roman" w:cs="Times New Roman"/>
          <w:b/>
          <w:sz w:val="20"/>
          <w:szCs w:val="20"/>
          <w:lang w:eastAsia="pl-PL"/>
        </w:rPr>
      </w:pPr>
    </w:p>
    <w:p w:rsidR="007D7D52" w:rsidRDefault="007D7D52" w:rsidP="0057585F">
      <w:pPr>
        <w:suppressAutoHyphens/>
        <w:spacing w:after="0" w:line="240" w:lineRule="auto"/>
        <w:rPr>
          <w:rFonts w:ascii="PL Times New Roman" w:eastAsia="Times New Roman" w:hAnsi="PL Times New Roman" w:cs="Times New Roman"/>
          <w:b/>
          <w:sz w:val="20"/>
          <w:szCs w:val="20"/>
          <w:lang w:eastAsia="pl-PL"/>
        </w:rPr>
      </w:pPr>
    </w:p>
    <w:p w:rsidR="007D7D52" w:rsidRDefault="007D7D52" w:rsidP="0057585F">
      <w:pPr>
        <w:suppressAutoHyphens/>
        <w:spacing w:after="0" w:line="240" w:lineRule="auto"/>
        <w:rPr>
          <w:rFonts w:ascii="PL Times New Roman" w:eastAsia="Times New Roman" w:hAnsi="PL Times New Roman" w:cs="Times New Roman"/>
          <w:b/>
          <w:sz w:val="20"/>
          <w:szCs w:val="20"/>
          <w:lang w:eastAsia="pl-PL"/>
        </w:rPr>
      </w:pPr>
    </w:p>
    <w:p w:rsidR="009730F6" w:rsidRDefault="009730F6" w:rsidP="009730F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D4E89">
        <w:rPr>
          <w:rFonts w:ascii="Times New Roman" w:hAnsi="Times New Roman" w:cs="Times New Roman"/>
          <w:b/>
          <w:sz w:val="28"/>
          <w:szCs w:val="28"/>
        </w:rPr>
        <w:t>PRACOWNIA BIOCHEMICZNA</w:t>
      </w:r>
    </w:p>
    <w:p w:rsidR="009730F6" w:rsidRPr="006D4E89" w:rsidRDefault="009730F6" w:rsidP="009730F6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730F6" w:rsidRPr="000F6176" w:rsidRDefault="009730F6" w:rsidP="009730F6">
      <w:pPr>
        <w:rPr>
          <w:rFonts w:ascii="Times New Roman" w:hAnsi="Times New Roman" w:cs="Times New Roman"/>
          <w:sz w:val="28"/>
          <w:szCs w:val="28"/>
        </w:rPr>
      </w:pPr>
      <w:r w:rsidRPr="000F6176">
        <w:rPr>
          <w:rFonts w:ascii="Times New Roman" w:hAnsi="Times New Roman" w:cs="Times New Roman"/>
          <w:sz w:val="28"/>
          <w:szCs w:val="28"/>
        </w:rPr>
        <w:t xml:space="preserve">Ul. Kopernika 15b  - </w:t>
      </w:r>
      <w:r w:rsidRPr="009730F6">
        <w:rPr>
          <w:rFonts w:ascii="Times New Roman" w:hAnsi="Times New Roman" w:cs="Times New Roman"/>
          <w:b/>
          <w:sz w:val="28"/>
          <w:szCs w:val="28"/>
        </w:rPr>
        <w:t>tel. całodobowy 12 424 83 91, 12 424 83 92</w:t>
      </w:r>
    </w:p>
    <w:p w:rsidR="009730F6" w:rsidRDefault="009730F6" w:rsidP="009730F6">
      <w:pPr>
        <w:rPr>
          <w:rFonts w:ascii="Times New Roman" w:hAnsi="Times New Roman" w:cs="Times New Roman"/>
          <w:sz w:val="28"/>
          <w:szCs w:val="28"/>
        </w:rPr>
      </w:pPr>
      <w:r w:rsidRPr="000F6176">
        <w:rPr>
          <w:rFonts w:ascii="Times New Roman" w:hAnsi="Times New Roman" w:cs="Times New Roman"/>
          <w:sz w:val="28"/>
          <w:szCs w:val="28"/>
        </w:rPr>
        <w:t xml:space="preserve">Ul. Jakubowskiego 2  - </w:t>
      </w:r>
      <w:r w:rsidRPr="009730F6">
        <w:rPr>
          <w:rFonts w:ascii="Times New Roman" w:hAnsi="Times New Roman" w:cs="Times New Roman"/>
          <w:b/>
          <w:sz w:val="28"/>
          <w:szCs w:val="28"/>
        </w:rPr>
        <w:t>tel. całodobowy 12 400 36 47</w:t>
      </w:r>
    </w:p>
    <w:p w:rsidR="009730F6" w:rsidRPr="009730F6" w:rsidRDefault="009730F6" w:rsidP="009730F6">
      <w:pPr>
        <w:ind w:left="1701"/>
        <w:rPr>
          <w:rFonts w:ascii="Times New Roman" w:hAnsi="Times New Roman" w:cs="Times New Roman"/>
          <w:sz w:val="28"/>
          <w:szCs w:val="28"/>
        </w:rPr>
      </w:pPr>
      <w:r w:rsidRPr="009730F6">
        <w:rPr>
          <w:rFonts w:ascii="Times New Roman" w:hAnsi="Times New Roman" w:cs="Times New Roman"/>
          <w:sz w:val="28"/>
          <w:szCs w:val="28"/>
        </w:rPr>
        <w:t xml:space="preserve">Punkt odbioru materiału: </w:t>
      </w:r>
      <w:r>
        <w:rPr>
          <w:rFonts w:ascii="Times New Roman" w:hAnsi="Times New Roman" w:cs="Times New Roman"/>
          <w:sz w:val="28"/>
          <w:szCs w:val="28"/>
        </w:rPr>
        <w:t xml:space="preserve"> tel. </w:t>
      </w:r>
      <w:r w:rsidRPr="009730F6">
        <w:rPr>
          <w:rFonts w:ascii="Times New Roman" w:hAnsi="Times New Roman" w:cs="Times New Roman"/>
          <w:sz w:val="28"/>
          <w:szCs w:val="28"/>
        </w:rPr>
        <w:t>12-400-36-18</w:t>
      </w:r>
    </w:p>
    <w:p w:rsidR="009730F6" w:rsidRPr="009730F6" w:rsidRDefault="009730F6" w:rsidP="009730F6">
      <w:pPr>
        <w:ind w:left="1701"/>
        <w:rPr>
          <w:rFonts w:ascii="Times New Roman" w:hAnsi="Times New Roman" w:cs="Times New Roman"/>
          <w:sz w:val="28"/>
          <w:szCs w:val="28"/>
        </w:rPr>
      </w:pPr>
      <w:r w:rsidRPr="009730F6">
        <w:rPr>
          <w:rFonts w:ascii="Times New Roman" w:hAnsi="Times New Roman" w:cs="Times New Roman"/>
          <w:sz w:val="28"/>
          <w:szCs w:val="28"/>
        </w:rPr>
        <w:t xml:space="preserve">Pracownia Biochemiczna: </w:t>
      </w:r>
      <w:r>
        <w:rPr>
          <w:rFonts w:ascii="Times New Roman" w:hAnsi="Times New Roman" w:cs="Times New Roman"/>
          <w:sz w:val="28"/>
          <w:szCs w:val="28"/>
        </w:rPr>
        <w:t xml:space="preserve">tel. </w:t>
      </w:r>
      <w:r w:rsidRPr="009730F6">
        <w:rPr>
          <w:rFonts w:ascii="Times New Roman" w:hAnsi="Times New Roman" w:cs="Times New Roman"/>
          <w:sz w:val="28"/>
          <w:szCs w:val="28"/>
        </w:rPr>
        <w:t>12-400-36-20</w:t>
      </w:r>
    </w:p>
    <w:p w:rsidR="009730F6" w:rsidRPr="009730F6" w:rsidRDefault="009730F6" w:rsidP="009730F6">
      <w:pPr>
        <w:ind w:left="1701"/>
        <w:rPr>
          <w:rFonts w:ascii="Times New Roman" w:hAnsi="Times New Roman" w:cs="Times New Roman"/>
          <w:sz w:val="28"/>
          <w:szCs w:val="28"/>
        </w:rPr>
      </w:pPr>
      <w:r w:rsidRPr="009730F6">
        <w:rPr>
          <w:rFonts w:ascii="Times New Roman" w:hAnsi="Times New Roman" w:cs="Times New Roman"/>
          <w:sz w:val="28"/>
          <w:szCs w:val="28"/>
        </w:rPr>
        <w:t xml:space="preserve">Pracownia Izotopowa: </w:t>
      </w:r>
      <w:r>
        <w:rPr>
          <w:rFonts w:ascii="Times New Roman" w:hAnsi="Times New Roman" w:cs="Times New Roman"/>
          <w:sz w:val="28"/>
          <w:szCs w:val="28"/>
        </w:rPr>
        <w:t xml:space="preserve">tel. </w:t>
      </w:r>
      <w:r w:rsidRPr="009730F6">
        <w:rPr>
          <w:rFonts w:ascii="Times New Roman" w:hAnsi="Times New Roman" w:cs="Times New Roman"/>
          <w:sz w:val="28"/>
          <w:szCs w:val="28"/>
        </w:rPr>
        <w:t>12-400-36-10</w:t>
      </w:r>
    </w:p>
    <w:p w:rsidR="009730F6" w:rsidRPr="009730F6" w:rsidRDefault="009730F6" w:rsidP="009730F6">
      <w:pPr>
        <w:ind w:left="1701"/>
        <w:rPr>
          <w:rFonts w:ascii="Times New Roman" w:hAnsi="Times New Roman" w:cs="Times New Roman"/>
          <w:sz w:val="28"/>
          <w:szCs w:val="28"/>
        </w:rPr>
      </w:pPr>
      <w:r w:rsidRPr="009730F6">
        <w:rPr>
          <w:rFonts w:ascii="Times New Roman" w:hAnsi="Times New Roman" w:cs="Times New Roman"/>
          <w:sz w:val="28"/>
          <w:szCs w:val="28"/>
        </w:rPr>
        <w:t xml:space="preserve">Pracownia Białek specyficznych: </w:t>
      </w:r>
      <w:r>
        <w:rPr>
          <w:rFonts w:ascii="Times New Roman" w:hAnsi="Times New Roman" w:cs="Times New Roman"/>
          <w:sz w:val="28"/>
          <w:szCs w:val="28"/>
        </w:rPr>
        <w:t xml:space="preserve">tel. </w:t>
      </w:r>
      <w:r w:rsidRPr="009730F6">
        <w:rPr>
          <w:rFonts w:ascii="Times New Roman" w:hAnsi="Times New Roman" w:cs="Times New Roman"/>
          <w:sz w:val="28"/>
          <w:szCs w:val="28"/>
        </w:rPr>
        <w:t>12-400-36-11</w:t>
      </w:r>
    </w:p>
    <w:p w:rsidR="009730F6" w:rsidRPr="009730F6" w:rsidRDefault="009730F6" w:rsidP="009730F6">
      <w:pPr>
        <w:ind w:left="1701"/>
        <w:rPr>
          <w:rFonts w:ascii="Times New Roman" w:hAnsi="Times New Roman" w:cs="Times New Roman"/>
          <w:sz w:val="28"/>
          <w:szCs w:val="28"/>
        </w:rPr>
      </w:pPr>
      <w:r w:rsidRPr="009730F6">
        <w:rPr>
          <w:rFonts w:ascii="Times New Roman" w:hAnsi="Times New Roman" w:cs="Times New Roman"/>
          <w:sz w:val="28"/>
          <w:szCs w:val="28"/>
        </w:rPr>
        <w:t>Pracow</w:t>
      </w:r>
      <w:r>
        <w:rPr>
          <w:rFonts w:ascii="Times New Roman" w:hAnsi="Times New Roman" w:cs="Times New Roman"/>
          <w:sz w:val="28"/>
          <w:szCs w:val="28"/>
        </w:rPr>
        <w:t>n</w:t>
      </w:r>
      <w:r w:rsidRPr="009730F6">
        <w:rPr>
          <w:rFonts w:ascii="Times New Roman" w:hAnsi="Times New Roman" w:cs="Times New Roman"/>
          <w:sz w:val="28"/>
          <w:szCs w:val="28"/>
        </w:rPr>
        <w:t xml:space="preserve">ia Elektroforez: </w:t>
      </w:r>
      <w:r>
        <w:rPr>
          <w:rFonts w:ascii="Times New Roman" w:hAnsi="Times New Roman" w:cs="Times New Roman"/>
          <w:sz w:val="28"/>
          <w:szCs w:val="28"/>
        </w:rPr>
        <w:t xml:space="preserve">tel. </w:t>
      </w:r>
      <w:r w:rsidRPr="009730F6">
        <w:rPr>
          <w:rFonts w:ascii="Times New Roman" w:hAnsi="Times New Roman" w:cs="Times New Roman"/>
          <w:sz w:val="28"/>
          <w:szCs w:val="28"/>
        </w:rPr>
        <w:t>12-400-36-12</w:t>
      </w:r>
    </w:p>
    <w:p w:rsidR="009730F6" w:rsidRPr="000F6176" w:rsidRDefault="009730F6" w:rsidP="009730F6">
      <w:pPr>
        <w:rPr>
          <w:rFonts w:ascii="Times New Roman" w:hAnsi="Times New Roman" w:cs="Times New Roman"/>
          <w:sz w:val="28"/>
          <w:szCs w:val="28"/>
        </w:rPr>
      </w:pPr>
    </w:p>
    <w:p w:rsidR="009730F6" w:rsidRPr="009730F6" w:rsidRDefault="009730F6" w:rsidP="009730F6">
      <w:pPr>
        <w:jc w:val="center"/>
        <w:rPr>
          <w:rFonts w:ascii="Times New Roman" w:hAnsi="Times New Roman" w:cs="Times New Roman"/>
          <w:color w:val="00B0F0"/>
          <w:sz w:val="28"/>
          <w:szCs w:val="28"/>
        </w:rPr>
      </w:pPr>
      <w:r w:rsidRPr="009730F6">
        <w:rPr>
          <w:rFonts w:ascii="Times New Roman" w:hAnsi="Times New Roman" w:cs="Times New Roman"/>
          <w:color w:val="00B0F0"/>
          <w:sz w:val="28"/>
          <w:szCs w:val="28"/>
        </w:rPr>
        <w:t>Badania wykonywane w trybie RUTYNA</w:t>
      </w:r>
    </w:p>
    <w:p w:rsidR="007D7D52" w:rsidRDefault="007D7D52" w:rsidP="0057585F">
      <w:pPr>
        <w:suppressAutoHyphens/>
        <w:spacing w:after="0" w:line="240" w:lineRule="auto"/>
        <w:rPr>
          <w:rFonts w:ascii="PL Times New Roman" w:eastAsia="Times New Roman" w:hAnsi="PL Times New Roman" w:cs="Times New Roman"/>
          <w:b/>
          <w:sz w:val="20"/>
          <w:szCs w:val="20"/>
          <w:lang w:eastAsia="pl-PL"/>
        </w:rPr>
      </w:pPr>
    </w:p>
    <w:p w:rsidR="004E1EA4" w:rsidRDefault="004E1EA4">
      <w:pPr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</w:p>
    <w:p w:rsidR="009730F6" w:rsidRDefault="009730F6">
      <w:pPr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</w:p>
    <w:p w:rsidR="009730F6" w:rsidRDefault="009730F6">
      <w:pPr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</w:p>
    <w:p w:rsidR="009730F6" w:rsidRDefault="009730F6">
      <w:pPr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</w:p>
    <w:p w:rsidR="009730F6" w:rsidRDefault="009730F6">
      <w:pPr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</w:p>
    <w:p w:rsidR="009730F6" w:rsidRPr="00913D8C" w:rsidRDefault="009730F6">
      <w:pPr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149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12"/>
        <w:gridCol w:w="1679"/>
        <w:gridCol w:w="2127"/>
        <w:gridCol w:w="1560"/>
        <w:gridCol w:w="1843"/>
        <w:gridCol w:w="1560"/>
        <w:gridCol w:w="2269"/>
        <w:gridCol w:w="1275"/>
        <w:gridCol w:w="1560"/>
      </w:tblGrid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>Kod badania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F22A16" w:rsidRPr="004E1EA4" w:rsidRDefault="00F22A16" w:rsidP="004E1EA4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 z pobranym materiałem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(warunki i czas transportu)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z materiałami pobranymi do badania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F22A16" w:rsidRPr="004E1EA4" w:rsidTr="00F22A16">
        <w:trPr>
          <w:jc w:val="center"/>
        </w:trPr>
        <w:tc>
          <w:tcPr>
            <w:tcW w:w="1498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  <w:t>Badania biochemiczne i immunochemiczne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I09.11.191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Albumina*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keepNext/>
              <w:tabs>
                <w:tab w:val="left" w:pos="708"/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zielenią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bromokrezolową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35 - 52 g/L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w trybie planowym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2.5 mies.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miesiąca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I17.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ALT*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kinetyczna IFCC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aktywacją fosforanem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pirydoksalu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w temp. </w:t>
            </w:r>
            <w:smartTag w:uri="urn:schemas-microsoft-com:office:smarttags" w:element="metricconverter">
              <w:smartTagPr>
                <w:attr w:name="ProductID" w:val="370C"/>
              </w:smartTagPr>
              <w:r w:rsidRPr="004E1EA4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37</w:t>
              </w:r>
              <w:r w:rsidRPr="004E1EA4">
                <w:rPr>
                  <w:rFonts w:ascii="Arial" w:eastAsia="Times New Roman" w:hAnsi="Arial" w:cs="Arial"/>
                  <w:sz w:val="16"/>
                  <w:szCs w:val="16"/>
                  <w:vertAlign w:val="superscript"/>
                  <w:lang w:eastAsia="pl-PL"/>
                </w:rPr>
                <w:t>0</w:t>
              </w:r>
              <w:r w:rsidRPr="004E1EA4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C</w:t>
              </w:r>
            </w:smartTag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10 - 35 U/L                                ♂ 10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- 50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3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powyżej 7 dni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88I19.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AST*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kinetyczna IFCC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aktywacją fosforanem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pirydoksalu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w temp. </w:t>
            </w:r>
            <w:smartTag w:uri="urn:schemas-microsoft-com:office:smarttags" w:element="metricconverter">
              <w:smartTagPr>
                <w:attr w:name="ProductID" w:val="370C"/>
              </w:smartTagPr>
              <w:r w:rsidRPr="004E1EA4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37</w:t>
              </w:r>
              <w:r w:rsidRPr="004E1EA4">
                <w:rPr>
                  <w:rFonts w:ascii="Arial" w:eastAsia="Times New Roman" w:hAnsi="Arial" w:cs="Arial"/>
                  <w:sz w:val="16"/>
                  <w:szCs w:val="16"/>
                  <w:vertAlign w:val="superscript"/>
                  <w:lang w:eastAsia="pl-PL"/>
                </w:rPr>
                <w:t>0</w:t>
              </w:r>
              <w:r w:rsidRPr="004E1EA4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C</w:t>
              </w:r>
            </w:smartTag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10 - 35 U/L                                ♂ 10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- 50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4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I23.103.191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val="en-US"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val="en-US" w:eastAsia="pl-PL"/>
              </w:rPr>
              <w:t>Amoniak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val="en-US" w:eastAsia="pl-PL"/>
              </w:rPr>
              <w:t>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użyciem dehydrogenazy glutaminianowej (GLDH)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 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11 - 51 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16 – 60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Próbkę pobierać kiedy pacjent jest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 xml:space="preserve">w spoczynku, bez użycia </w:t>
            </w:r>
            <w:proofErr w:type="spellStart"/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stazy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.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Pacjent nie powinien palić papierosów przed pobraniem próbki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EDTA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Dostarczyć do laboratorium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 xml:space="preserve">w lodzie niezwłocznie po pobraniu w temperaturze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2°- 8°. 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godzin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chwili przyjęcia materiału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Materiał odwirować i odciągnąć osocze 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w przeciągu 20 min od pobrania.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30 min.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godz.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3 dni 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I25.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Amylaza*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enzymatyczno-kolorymetryczna EPS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wg IFCC w  temp. 37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28 - 100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miesiąca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 unikać mrożenia próbek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I77.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Białko całkowite*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Biuretowa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66.0 – 87.0 g/L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Krew pobrana na skrzep!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Pacjenci powinni być w pozycji leżącej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6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30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I81.11.1113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Białko </w:t>
            </w: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br/>
              <w:t>C-reaktywne*</w:t>
            </w:r>
          </w:p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CRP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Immunoturbidymetryczna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wzmocniona cząstkami lateksu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&lt; 5 mg/L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- w temp. pokojowej do 11 dni.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mies.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36 miesięcy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I89.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Bilirubina całk.*</w:t>
            </w:r>
          </w:p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Bil-T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kolorymetryczna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DPD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0.00 – 21.00 µmol/L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Podczas transportu chronić próbki przed światłem.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 do 24 godz.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6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I87.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Bilirubina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bezpośr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.</w:t>
            </w:r>
          </w:p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Bil-D*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kolorymetryczna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DPD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0.00 – 5.00 µmol/L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Podczas transportu chronić próbki przed światłem.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 do 2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I97.11.065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Chlorki*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ISE, pośrednia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98 – 107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I99.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Cholesterol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całk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enzymatyczno-kolorymetryczna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CHOD-POD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3.2 – 5.2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K01.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Cholesterol HDL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enzymatyczno-kolorymetryczna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CHER-CHOD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&gt; 1.2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&gt; 1.0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3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K03.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Cholesterol LDL-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direct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jednorodna kolorymetryczna z 4-aminoantypiryną i EMSE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&lt; 3.4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do 12 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K03.11.23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Cholesterol LDL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Wartość wyliczana wg wzoru </w:t>
            </w:r>
            <w:proofErr w:type="spellStart"/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Friedewalda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&lt; 3.4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69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ind w:left="6314" w:hanging="6314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                                                                            w  tym samym   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4E1EA4">
            <w:pPr>
              <w:spacing w:after="0" w:line="240" w:lineRule="auto"/>
              <w:ind w:left="6314" w:hanging="6314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K95.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Cholinesteraza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kinetyczna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tiocholiną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w temp. </w:t>
            </w:r>
            <w:smartTag w:uri="urn:schemas-microsoft-com:office:smarttags" w:element="metricconverter">
              <w:smartTagPr>
                <w:attr w:name="ProductID" w:val="370C"/>
              </w:smartTagPr>
              <w:r w:rsidRPr="004E1EA4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37</w:t>
              </w:r>
              <w:r w:rsidRPr="004E1EA4">
                <w:rPr>
                  <w:rFonts w:ascii="Arial" w:eastAsia="Times New Roman" w:hAnsi="Arial" w:cs="Arial"/>
                  <w:sz w:val="16"/>
                  <w:szCs w:val="16"/>
                  <w:vertAlign w:val="superscript"/>
                  <w:lang w:eastAsia="pl-PL"/>
                </w:rPr>
                <w:t>0</w:t>
              </w:r>
              <w:r w:rsidRPr="004E1EA4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C</w:t>
              </w:r>
            </w:smartTag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5320 – 12920 U/L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6 godz.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- w lodówce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M18.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CK*</w:t>
            </w: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br/>
              <w:t xml:space="preserve">Kinaza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fosfokreatynowa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 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fosfokreatyną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, wg IFCC, ADP + NAC,  temp. 37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0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C, UV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26 - 192 U/L                                ♂ 39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- 308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2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7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miesiąca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M19.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CK-MB*</w:t>
            </w:r>
          </w:p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(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izoenzymMB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immunonihibicji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NADP, temp. 37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4E1EA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3 - 25 U/L</w:t>
            </w:r>
          </w:p>
          <w:p w:rsidR="00F22A16" w:rsidRPr="004E1EA4" w:rsidRDefault="00F22A16" w:rsidP="004E1EA4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dni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4E1EA4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miesiąca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2A39E0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2A39E0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K16.11.21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2A39E0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2A39E0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Cystatyna</w:t>
            </w:r>
            <w:proofErr w:type="spellEnd"/>
            <w:r w:rsidRPr="002A39E0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C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immunoturbidymetryczna</w:t>
            </w:r>
            <w:proofErr w:type="spellEnd"/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ze wzmocnionymi cząstkami lateksu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97A8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0.61 – 0.95 mg/L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11149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 tym samym dniu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mies.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trHeight w:val="1497"/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L11.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Fosfataza alkaliczna*</w:t>
            </w:r>
          </w:p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ALP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kinetyczna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wg IFCC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p-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nitrofenylofosforanem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, i buf. AMP i HEDTA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wg Schumanna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35 - 104 U/L                                ♂ 40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- 129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miesięcy</w:t>
            </w:r>
          </w:p>
        </w:tc>
      </w:tr>
      <w:tr w:rsidR="00F22A16" w:rsidRPr="004E1EA4" w:rsidTr="00F22A16">
        <w:trPr>
          <w:trHeight w:val="1497"/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L15.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Fosfataza kwaśna </w:t>
            </w:r>
          </w:p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ACP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kinetyczna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p-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nitrofenylofosforanem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,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temp. 37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0.00 – 6.50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Surowicę 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z dodanym stabilizatorem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8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8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powyżej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miesiąca</w:t>
            </w:r>
          </w:p>
        </w:tc>
      </w:tr>
      <w:tr w:rsidR="00F22A16" w:rsidRPr="004E1EA4" w:rsidTr="00F22A16">
        <w:trPr>
          <w:trHeight w:val="1497"/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L17.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Fosfataza sterczowa</w:t>
            </w:r>
          </w:p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ACP sterczowa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kolorymetrzczna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1-naftylofosforanem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i winianem w modyfikacji wg.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Hillmanna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, temp. 37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0.0 – 3.5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ind w:firstLine="708"/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Surowicę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z dodanym stabilizatorem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powyżej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miesiąca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L23.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Fosfor nieorganiczny*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fosfomolibdenianem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amonu i kwasem siarkowym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0.81 - 1.45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24 godz.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 xml:space="preserve">- w lodówce 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4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L31.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GGTP* </w:t>
            </w: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br/>
              <w:t xml:space="preserve">(γ-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glutamylo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transpeptydaza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kinetyczna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substratem γ-glutamylo-3-karboksy-p-nitroanilidem i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glicyloglicyną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wg  IFCC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5 - 36 U/L                                ♂ 8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- 61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L43.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Glukoza*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heksokinazą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3,30 - 5,60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skrzep, heparynę lub fluorek sodu.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  <w:t xml:space="preserve">Krew odwirować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  <w:t>i odciągnąć surowicę w przeciągu 30 minut od pobrania.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  <w:t>Krew z fluorkiem sodu odwirować</w:t>
            </w:r>
            <w:r w:rsidRPr="004E1EA4"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  <w:br/>
              <w:t xml:space="preserve"> i odciągnąć osocze w ciągu 24 godz. od pobrania.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unikać mrożenia próbek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pobrane na fluorek: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3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L62.11.194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L-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Homocysteina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66FD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enzymatyczna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Dzieci  &lt; 15 lat 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&lt; 10 </w:t>
            </w:r>
            <w:proofErr w:type="spellStart"/>
            <w:r>
              <w:rPr>
                <w:rFonts w:ascii="Book Antiqua" w:eastAsia="Times New Roman" w:hAnsi="Book Antiqua" w:cs="Arial"/>
                <w:b/>
                <w:bCs/>
                <w:sz w:val="16"/>
                <w:szCs w:val="16"/>
                <w:lang w:eastAsia="pl-PL"/>
              </w:rPr>
              <w:t>μ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mol</w:t>
            </w:r>
            <w:proofErr w:type="spellEnd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Dorośli 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13DD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15 – 65 lat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15 </w:t>
            </w:r>
            <w:proofErr w:type="spellStart"/>
            <w:r w:rsidRPr="00B13DD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B13DD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Dorośli 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</w:t>
            </w:r>
            <w:r w:rsidRPr="00B13DD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&gt; 65 lat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20 </w:t>
            </w:r>
            <w:proofErr w:type="spellStart"/>
            <w:r w:rsidRPr="00B13DD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B13DD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Kobiety w ciąży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&lt; 10 </w:t>
            </w:r>
            <w:proofErr w:type="spellStart"/>
            <w:r w:rsidRPr="00B13DD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B13DDB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773B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775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13DDB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E33E1B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E33E1B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F22A16" w:rsidRPr="00E33E1B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E33E1B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</w:p>
          <w:p w:rsidR="00F22A16" w:rsidRPr="00E33E1B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E33E1B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do 4 dni</w:t>
            </w:r>
          </w:p>
          <w:p w:rsidR="00F22A16" w:rsidRPr="00E33E1B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E33E1B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E33E1B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E33E1B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30 dni.</w:t>
            </w:r>
          </w:p>
          <w:p w:rsidR="00F22A16" w:rsidRPr="00E33E1B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E33E1B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</w:p>
          <w:p w:rsidR="00F22A16" w:rsidRPr="00B13DDB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E33E1B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do 10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M37.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Kreatynina*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kinetyczna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alkalicznym pikrynianem i kompensacją wg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Jaffego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44 – 80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/L   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                            ♂ 62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– 106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GFR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 ze wzoru MDRD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ind w:left="720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› 60 ml/min/1.73 m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vertAlign w:val="superscript"/>
                <w:lang w:eastAsia="pl-PL"/>
              </w:rPr>
              <w:t>2</w:t>
            </w:r>
          </w:p>
        </w:tc>
        <w:tc>
          <w:tcPr>
            <w:tcW w:w="69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M45.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Kwas moczowy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urykazą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 143 - 340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/L  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                             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202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– 416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3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K33.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LDH*</w:t>
            </w: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br/>
              <w:t>(dehydrogenaza mleczanowa)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  <w:t>Test UV  L-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  <w:t>mleczan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  <w:t xml:space="preserve">-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  <w:t>pirogronian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  <w:t xml:space="preserve"> ACC to IFCC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135-214 U/L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135 – 225 U/L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Noworodki 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 xml:space="preserve">(4-20 dni) 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>225 – 600 U/L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Dzieci (2-15 lat) 120 – 300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50 dni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M67.11.191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Lipaza*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Enzymatyczna metoda kolorymetryczna substrat-ester kwasu 3-glutarowego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13 - 60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 2godzin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od chwili przyjęcia materiału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M87.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Magnez całkowity*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jonami Mg i błękitem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ksylidylowym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0.66 - 1.07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N11.104.191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Mleczan* </w:t>
            </w:r>
          </w:p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(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Lactat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)</w:t>
            </w:r>
          </w:p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Metodat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kolorymetryczna z LOD-POD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0.5 - 2.2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Próbkę pobierać kiedy pacjent jest w spoczynku, bez użycia </w:t>
            </w:r>
            <w:proofErr w:type="spellStart"/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stazy</w:t>
            </w:r>
            <w:proofErr w:type="spellEnd"/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, lub w ciągu 3 minut od założenia </w:t>
            </w:r>
            <w:proofErr w:type="spellStart"/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stazy</w:t>
            </w:r>
            <w:proofErr w:type="spellEnd"/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lecz przed jej zwolnieniem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fluorek sodowy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Dostarczyć do laboratorium niezwłocznie po pobraniu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 xml:space="preserve">w temperaturze 2°- 8°. 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Materiał odwirować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i odciągnąć osocze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w przeciągu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15 minut od pobrania.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(oddzielone)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8 godzin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N13.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Mocznik*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kinetyczna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ureazą i GLDH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2,76 - 8,07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12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2515F8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N13.11.23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BUN</w:t>
            </w:r>
          </w:p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(azot mocznika)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Parametr wyliczany </w:t>
            </w: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poziomu mocznika</w:t>
            </w: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w surowicy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3514DA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Niemowlęta 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do 1 r. ż.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4-19 mg/dl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Dzieci do 18 r. ż. 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5-18 mg/dl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Dorośli 18-60 lat 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6-20 mg/dl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>Dorośli &gt; 60 r. ż. 8-23 mg/dl</w:t>
            </w: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Wartości mocznika i BUN wyrażone 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w [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/l] 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są sobie równe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514DA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N45. 11.065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Potas*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tabs>
                <w:tab w:val="left" w:pos="708"/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ISE, pośrednia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3.50 - 5.10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O35.11.065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Sód*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ISE, pośrednia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136 - 145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O77.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Wapń całkowity*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kompleksem NMBAPTA w środowisku zasadowym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2.15 - 2.55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Noworodki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0-1 mies. 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1.9 – 2.60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21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do 8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O75.11.23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Wapń zjonizowany*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Parametr wyliczany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 xml:space="preserve">(z poziomu Ca i białka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surowicy)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0,98 - 1,13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O49.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Triglicerydy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 </w:t>
            </w:r>
          </w:p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TG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enzymatyczno-kolorymetryczna, </w:t>
            </w:r>
          </w:p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GPO-PAP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&lt; 2.26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2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10 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O93.11.23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TIBC  wyliczany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Wartość wyliczana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 xml:space="preserve">z poziomu UIBC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i Fe w surowicy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40.80 – 76.60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69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                                                                 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O94.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UIBC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ferrozyną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 24.2 – 70.1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♂ 22.3 – 61.7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4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- unikać mrożenia próbek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O95. 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Żelazo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</w:p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askorbinianem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ferrozyną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5.83 – 34.50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21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 zamrożony do kilku lat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M53.11.191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Kwasy żółciowe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enzymatyczna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 2.0 – 10.0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5 dni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  <w:p w:rsidR="00F22A16" w:rsidRPr="004E1EA4" w:rsidRDefault="00F22A16" w:rsidP="0093791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N58.11.1137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  <w:t>Prokalcytonina</w:t>
            </w:r>
            <w:proofErr w:type="spellEnd"/>
            <w:r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  <w:t>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28FD">
              <w:rPr>
                <w:rFonts w:ascii="Arial" w:hAnsi="Arial" w:cs="Arial"/>
                <w:sz w:val="16"/>
                <w:szCs w:val="16"/>
              </w:rPr>
              <w:t xml:space="preserve">Metoda </w:t>
            </w:r>
            <w:proofErr w:type="spellStart"/>
            <w:r w:rsidRPr="007728FD">
              <w:rPr>
                <w:rFonts w:ascii="Arial" w:hAnsi="Arial" w:cs="Arial"/>
                <w:sz w:val="16"/>
                <w:szCs w:val="16"/>
              </w:rPr>
              <w:t>elektrochemiluminescencji</w:t>
            </w:r>
            <w:proofErr w:type="spellEnd"/>
            <w:r w:rsidRPr="007728FD">
              <w:rPr>
                <w:rFonts w:ascii="Arial" w:hAnsi="Arial" w:cs="Arial"/>
                <w:sz w:val="16"/>
                <w:szCs w:val="16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Default="00F22A16" w:rsidP="009C0B2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7728FD">
              <w:rPr>
                <w:rFonts w:ascii="Arial" w:hAnsi="Arial" w:cs="Arial"/>
                <w:b/>
                <w:bCs/>
                <w:sz w:val="16"/>
                <w:szCs w:val="16"/>
              </w:rPr>
              <w:t>♀/♂</w:t>
            </w:r>
          </w:p>
          <w:p w:rsidR="00F22A16" w:rsidRPr="00111154" w:rsidRDefault="00F22A16" w:rsidP="009C0B22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&lt; 0.5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ng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7728FD" w:rsidRDefault="00F22A16" w:rsidP="009C0B2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28FD">
              <w:rPr>
                <w:rFonts w:ascii="Arial" w:hAnsi="Arial" w:cs="Arial"/>
                <w:sz w:val="16"/>
                <w:szCs w:val="16"/>
              </w:rPr>
              <w:t xml:space="preserve">Na czczo </w:t>
            </w:r>
          </w:p>
          <w:p w:rsidR="00F22A16" w:rsidRPr="00111154" w:rsidRDefault="00F22A16" w:rsidP="009C0B2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728FD">
              <w:rPr>
                <w:rFonts w:ascii="Arial" w:hAnsi="Arial" w:cs="Arial"/>
                <w:sz w:val="16"/>
                <w:szCs w:val="16"/>
              </w:rPr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7728FD">
              <w:rPr>
                <w:rFonts w:ascii="Arial" w:hAnsi="Arial" w:cs="Arial"/>
                <w:sz w:val="16"/>
                <w:szCs w:val="16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7728FD" w:rsidRDefault="00F22A16" w:rsidP="009C0B22">
            <w:pPr>
              <w:spacing w:after="0"/>
              <w:rPr>
                <w:rFonts w:ascii="Arial" w:hAnsi="Arial" w:cs="Arial"/>
                <w:sz w:val="14"/>
                <w:szCs w:val="14"/>
              </w:rPr>
            </w:pPr>
            <w:r w:rsidRPr="007728FD">
              <w:rPr>
                <w:rFonts w:ascii="Arial" w:hAnsi="Arial" w:cs="Arial"/>
                <w:sz w:val="14"/>
                <w:szCs w:val="14"/>
              </w:rPr>
              <w:t>Surowicę/</w:t>
            </w:r>
          </w:p>
          <w:p w:rsidR="00F22A16" w:rsidRPr="007728FD" w:rsidRDefault="00F22A16" w:rsidP="009C0B22">
            <w:pPr>
              <w:spacing w:after="0"/>
              <w:rPr>
                <w:rFonts w:ascii="Arial" w:hAnsi="Arial" w:cs="Arial"/>
                <w:sz w:val="14"/>
                <w:szCs w:val="14"/>
              </w:rPr>
            </w:pPr>
            <w:r w:rsidRPr="007728FD">
              <w:rPr>
                <w:rFonts w:ascii="Arial" w:hAnsi="Arial" w:cs="Arial"/>
                <w:sz w:val="14"/>
                <w:szCs w:val="14"/>
              </w:rPr>
              <w:t>osocze przechowywać :</w:t>
            </w:r>
          </w:p>
          <w:p w:rsidR="00F22A16" w:rsidRPr="007728FD" w:rsidRDefault="00F22A16" w:rsidP="009C0B22">
            <w:pPr>
              <w:spacing w:after="0"/>
              <w:rPr>
                <w:rFonts w:ascii="Arial" w:hAnsi="Arial" w:cs="Arial"/>
                <w:sz w:val="14"/>
                <w:szCs w:val="14"/>
              </w:rPr>
            </w:pPr>
            <w:r w:rsidRPr="007728FD">
              <w:rPr>
                <w:rFonts w:ascii="Arial" w:hAnsi="Arial" w:cs="Arial"/>
                <w:sz w:val="14"/>
                <w:szCs w:val="14"/>
              </w:rPr>
              <w:t xml:space="preserve">- w temp. pokojowej do </w:t>
            </w:r>
            <w:r>
              <w:rPr>
                <w:rFonts w:ascii="Arial" w:hAnsi="Arial" w:cs="Arial"/>
                <w:sz w:val="14"/>
                <w:szCs w:val="14"/>
              </w:rPr>
              <w:t>24 godz.</w:t>
            </w:r>
          </w:p>
          <w:p w:rsidR="00F22A16" w:rsidRPr="007728FD" w:rsidRDefault="00F22A16" w:rsidP="009C0B22">
            <w:pPr>
              <w:spacing w:after="0"/>
              <w:rPr>
                <w:rFonts w:ascii="Arial" w:hAnsi="Arial" w:cs="Arial"/>
                <w:sz w:val="14"/>
                <w:szCs w:val="14"/>
              </w:rPr>
            </w:pPr>
            <w:r w:rsidRPr="007728FD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F22A16" w:rsidRPr="007728FD" w:rsidRDefault="00F22A16" w:rsidP="009C0B22">
            <w:pPr>
              <w:spacing w:after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24 godz.</w:t>
            </w:r>
          </w:p>
          <w:p w:rsidR="00F22A16" w:rsidRPr="007728FD" w:rsidRDefault="00F22A16" w:rsidP="009C0B22">
            <w:pPr>
              <w:spacing w:after="0"/>
              <w:rPr>
                <w:rFonts w:ascii="Arial" w:hAnsi="Arial" w:cs="Arial"/>
                <w:sz w:val="14"/>
                <w:szCs w:val="14"/>
              </w:rPr>
            </w:pPr>
            <w:r w:rsidRPr="007728FD">
              <w:rPr>
                <w:rFonts w:ascii="Arial" w:hAnsi="Arial" w:cs="Arial"/>
                <w:sz w:val="14"/>
                <w:szCs w:val="14"/>
              </w:rPr>
              <w:t xml:space="preserve">-  zamrożony do </w:t>
            </w:r>
          </w:p>
          <w:p w:rsidR="00F22A16" w:rsidRPr="00111154" w:rsidRDefault="00F22A16" w:rsidP="009C0B22">
            <w:pPr>
              <w:spacing w:after="0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</w:t>
            </w:r>
            <w:r w:rsidRPr="007728FD">
              <w:rPr>
                <w:rFonts w:ascii="Arial" w:hAnsi="Arial" w:cs="Arial"/>
                <w:sz w:val="14"/>
                <w:szCs w:val="14"/>
              </w:rPr>
              <w:t xml:space="preserve">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N03.11.113</w:t>
            </w:r>
            <w:r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D57D42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Mioglobina*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B454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AB454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AB454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 28-58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950A9F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28-72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godzin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chwili przyjęcia materiału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temp. pokojowa do 8 </w:t>
            </w: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</w:t>
            </w: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3D7D17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88622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0</w:t>
            </w:r>
            <w:r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61</w:t>
            </w:r>
            <w:r w:rsidRPr="0088622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.11.113</w:t>
            </w:r>
            <w:r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Troponina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T</w:t>
            </w: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hs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D7D1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3D7D1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3D7D1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&lt;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14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godzin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chwili przyjęcia materiału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</w:t>
            </w: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</w:t>
            </w:r>
            <w:proofErr w:type="spellStart"/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miesiąc</w:t>
            </w: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y</w:t>
            </w:r>
            <w:proofErr w:type="spellEnd"/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M19.11.113</w:t>
            </w:r>
            <w:r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CF2697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CK-MB mass*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B454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AB454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AB454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&lt; 4.88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950A9F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&lt;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6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.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22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godzin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chwili przyjęcia materiału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temp. pokojowa do </w:t>
            </w: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N24.11.113</w:t>
            </w:r>
            <w:r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615F3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NTproBNP</w:t>
            </w:r>
            <w:proofErr w:type="spellEnd"/>
            <w:r w:rsidRPr="00B615F3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B454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AB454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AB4547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&lt; 125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pg</w:t>
            </w:r>
            <w:proofErr w:type="spellEnd"/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/ml 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godzin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chwili przyjęcia materiału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temp. pokojowa do 3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miesięcy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L69.11.1137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TSH  3 gen.*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0.270 – 4.200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8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O55.11.1137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fT3*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3.1 – 6.8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5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O69.11.1137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fT4*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12.0 – 22.0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5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I61.11.1137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PSA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total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♂ 0.0 – 4.0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24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I63.11.1137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Free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PSA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♂     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8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5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Wskaźnik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free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PSA/ PSA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Parametr wyliczany 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free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PSA i PSA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total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    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L05.11.1137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3D5E7B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Ferrytyna</w:t>
            </w:r>
            <w:r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13 – 400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 zamrożony do 12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L07.11.1137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AFP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0.0 – 5.8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IU/L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5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O41.11.1137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Testosteron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do 49 r.ż.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 0.29 – 1.67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 xml:space="preserve">♂8.64 – 29.00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 49 r.ż.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 0.10 – 1.42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♂6.68 – 25.70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-  zamrożony do 6mies.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N59.11.1137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Prolaktyna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 102 – 496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♂ 86 – 324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M31.11.1137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Kortyzol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2.3 – 19.4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/dl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I52.11.1137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HE4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Do 40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42 – 60.5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40 – 50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44.30 – 76.20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50 – 60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47.90 – 74.30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60 – 70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55.00 – 82.90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powyż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 70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62.1 – 104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dni.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I41.11.1137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CA 125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0.0 – 35.0 U/ml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/osocze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Wskaźnik ROMA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 z poziomu CA125 i HE4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 Przed menopauzą 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&lt; 11.40 %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Po menopauzie 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&lt; 29.90 %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I43.11.1137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CA 15-3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 – 25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U/ml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I45.11.1137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CA 19-9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0.0 – 39.0 U/ml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30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I53.11.1137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CEA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0.00 – 5.20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N29.11.1137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PTH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14.90 – 56.90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N33.11.1137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Peptyd C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numPr>
                <w:ilvl w:val="1"/>
                <w:numId w:val="6"/>
              </w:num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– 4.4</w:t>
            </w:r>
          </w:p>
          <w:p w:rsidR="00F22A16" w:rsidRPr="004E1EA4" w:rsidRDefault="00F22A16" w:rsidP="009C0B22">
            <w:pPr>
              <w:spacing w:after="0" w:line="240" w:lineRule="auto"/>
              <w:ind w:left="360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L97.11.1137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Insulina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2.6 – 24.9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F22A16" w:rsidRPr="004E1EA4" w:rsidTr="00F22A16">
        <w:trPr>
          <w:trHeight w:val="1070"/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Wskaźnik HOMA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Parametr wyliczany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poziomu glukozy w pkt.0 min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poziomu insuliny w pkt.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0 min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O83.11.1137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Witamina B12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191.0 – 663.0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Podczas transportu chronić próbki przed światłem.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M41.11.1137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Kwas foliowy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4.60 – 18.70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ok. 10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2 dni.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O91.11.1137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97A21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Witamina D </w:t>
            </w:r>
            <w:proofErr w:type="spellStart"/>
            <w:r w:rsidRPr="00B97A21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total</w:t>
            </w:r>
            <w:proofErr w:type="spellEnd"/>
            <w:r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30 – 80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 dni.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I82.11.1137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Białko S100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0 - 0.105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2 dni.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N66.11.1137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Anty CCP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17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Ok. 10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O65.11.1137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Tyreoglobulina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3.5 – 77.0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O18.11.1137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Anty-TG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115.0 IU/ml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3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O09.11.1137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Anty-TPO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34.0 IU/ml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L67.11.1137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LH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folikularna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2.4 – 12.6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owulacyjna 14.0 – 95.6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lutealna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1.0 – 11.4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Po menopauzie 7.7 – 58.5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 xml:space="preserve">1.70 – 8.60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L65.11.1137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FSH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folikularna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3.5 – 12.5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owulacyjna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4.7 – 21.5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lutealna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1.7 – 7.7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Po menopauzie 25.8 – 134.8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1.5 – 12.4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K99.11.1137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Estradiol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folikularna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46 – 607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owulacyjna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315 – 1828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lutealna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161 – 774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Po menopauzie 18.4 – 201.0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28.0 – 156.0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dni.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N55.11.1137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Progesteron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folikularna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0.6 – 4.7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owulacyjna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2.4 – 9.4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lutealna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5.3 – 86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Po menopauzie 0.3 – 2.5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0.7 – 4.3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I83.11.1137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SHBG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Przed menopauzą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26.1 – 110.0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 menopauzie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14.1 – 68.9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14.5 – 48.4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K27.11.1137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DHEA-S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do 1 tyg.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2.93 – 16.50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 – 4 tyg.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0.86 – 11.70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 – 12 mies.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0.09 – 3.35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 – 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0.01 – 0.53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 – 9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0.08 – 2.31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10 – 14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0.92 – 7.60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15 – 19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1.77 – 9.99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20 – 24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4.02 – 11.00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25 – 34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2.68 – 9.23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35 – 44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1.65 – 9.15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45 – 54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0.96 – 6.95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55 – 64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0.51 – 5.56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65 – 74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0.26 – 6.68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>powyż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 75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0.33 – 4.18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do 1 tyg.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2.93 – 16.50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 – 4 tyg.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0.86 – 11.70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 – 12 mies.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0.09 – 3.35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 – 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0.01 – 0.53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 – 9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0.08 – 2.31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10 – 14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0.66 – 6.70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15 – 19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1.91 – 13.40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20 – 24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5.73 – 13.40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25 – 34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4.34 – 12.20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35 – 44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2.41 – 11.60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45 – 54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1.20 – 8.98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55 – 64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1.40 – 8.01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65 – 74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0.91 – 6.76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powyż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 75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0.44 – 3.34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L49.11.1137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6B472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HCG-β</w:t>
            </w:r>
            <w:r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3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tydz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ciąży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5.8 – 71.2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tydz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ciąży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9.5 – 750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 xml:space="preserve">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tydz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ciąży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217 – 7 138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tydz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ciąży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158 – 31 795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7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tydz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ciąży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3 697 –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163 563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8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tydz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ciąży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32 065 –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149 571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9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tydz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ciąży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63 803 –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151 410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tydz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ciąży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46 509 –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186 977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12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tydz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. ciąży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27 832 –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210 612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przed menopauzą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1.0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 menopauzie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7.0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2.0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 zamrożony do 12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L47.11.1137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Wolna HCG-β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dorośli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brak normy liczbowej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IU/L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10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K10.11.1137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Białko PAPP-A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dorośli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brak normy liczbowej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IU/L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N27.11.1137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Osteokalcyna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od 20 lat, przed menopauzą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11-43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 menopauzie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15 – 46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Pacjentki z osteoporozą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13-48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18-30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24 – 70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30 – 50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14 – 42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Od 50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14 – 46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do 8 </w:t>
            </w:r>
            <w:proofErr w:type="spellStart"/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godz</w:t>
            </w:r>
            <w:proofErr w:type="spellEnd"/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L68.11.1137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Hormon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antymullerowski</w:t>
            </w:r>
            <w:proofErr w:type="spellEnd"/>
          </w:p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AMH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zdrowe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20 - 24 lat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 xml:space="preserve">8.71 – 83.60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25 - 29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6.35 – 70.30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30 - 34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4.11 – 58.00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35 – 39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1.05 – 53.50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40 – 44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0.19 – 39.10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45 – 50 lat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0.07 – 19.30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z PCOS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13.3 – 135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zdrowi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5.50 – 103.00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ind w:left="540" w:hanging="540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20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M05.11.1137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Interleukina 6</w:t>
            </w:r>
            <w:r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7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do 5 </w:t>
            </w:r>
            <w:proofErr w:type="spellStart"/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godz</w:t>
            </w:r>
            <w:proofErr w:type="spellEnd"/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034.11.1137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sFlt-1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Wiek płodowy: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10+0 – 14+6: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652 – 2501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rPr>
                <w:rFonts w:ascii="Arial" w:eastAsia="Arial" w:hAnsi="Arial" w:cs="Arial"/>
                <w:sz w:val="16"/>
                <w:szCs w:val="16"/>
                <w:lang w:val="de-DE" w:eastAsia="zh-CN"/>
              </w:rPr>
            </w:pPr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15+0 – 19+6: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708 – 2807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20+0 – 23+6: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572 – 2997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24+0 – 28+6: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618 – 3205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29+0 – 33+6: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773 – 5165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34+0 – 36+6: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992 – 7363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 xml:space="preserve">37+0 – </w:t>
            </w:r>
            <w:proofErr w:type="spellStart"/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poród</w:t>
            </w:r>
            <w:proofErr w:type="spellEnd"/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: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1533 – 9184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temp. 2 – 8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 uzgodnieniu telefonicznym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48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6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M86.11.1137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GF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Wiek płodowy: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10+0 – 14+6: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28.8 – 122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rPr>
                <w:rFonts w:ascii="Arial" w:eastAsia="Arial" w:hAnsi="Arial" w:cs="Arial"/>
                <w:sz w:val="16"/>
                <w:szCs w:val="16"/>
                <w:lang w:val="de-DE" w:eastAsia="zh-CN"/>
              </w:rPr>
            </w:pPr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15+0 – 19+6: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66.2 – 289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20+0 – 23+6: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119 – 605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24+0 – 28+6: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169 – 1117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29+0 – 33+6: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114 – 1297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34+0 – 36+6: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78.0 – 984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F22A16" w:rsidRPr="004E1EA4" w:rsidRDefault="00F22A16" w:rsidP="009C0B22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 xml:space="preserve">37+0 – </w:t>
            </w:r>
            <w:proofErr w:type="spellStart"/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poród</w:t>
            </w:r>
            <w:proofErr w:type="spellEnd"/>
            <w:r w:rsidRPr="004E1EA4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: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54.4- 862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temp. 2 – 8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 uzgodnieniu telefonicznym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48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6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K85.11.1137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NSE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16.3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 uzgodnieniu telefonicznym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2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dni.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I59.11.1137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SCC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2.7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 uzgodnieniu telefonicznym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5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I49.11.1137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CA 72-4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6.9 U/ml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 uzgodnieniu telefonicznym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24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30 dni.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3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I51.11.1137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CYFRA 21-1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3.3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 uzgodnieniu telefonicznym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7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30 dni.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6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V82.11.1137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Anti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SARS COV-2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IgM+IgG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COI &lt; 0.80 U/ml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Niereaktywny wynik UJEMNY dla przeciwciał anty-SARS-CoV-2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COI &gt;= 0.80 U/ml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Reaktywny wynik DODATNI dla przeciwciał anty-SARS-CoV-2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*UWAGA!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UJEMNY wynik testu nie wyklucza całkowicie możliwości zakażenia SARS-CoV-2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3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1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0540C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30540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P43.103.1137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30540C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30540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Ewerolimus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B773BC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B773B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B773B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</w:t>
            </w:r>
            <w:proofErr w:type="spellEnd"/>
            <w:r w:rsidRPr="00B773B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„ECLIA”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Brak zakresu referencyjnego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C-0 przed podaniem leku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773B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EDTA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06635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B773BC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Krew przechowywać</w:t>
            </w:r>
            <w:r w:rsidRPr="00B773B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:</w:t>
            </w:r>
          </w:p>
          <w:p w:rsidR="00F22A16" w:rsidRPr="00B773BC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B773B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B773B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do </w:t>
            </w: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5 </w:t>
            </w:r>
            <w:r w:rsidRPr="00B773B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dni</w:t>
            </w:r>
          </w:p>
          <w:p w:rsidR="00F22A16" w:rsidRPr="00B773BC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B773B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B773BC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B773B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B773B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- zamrożony</w:t>
            </w:r>
            <w:r w:rsidRPr="00B773B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do </w:t>
            </w: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</w:t>
            </w:r>
            <w:r w:rsidRPr="00B773B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L55.103.054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HbA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vertAlign w:val="subscript"/>
                <w:lang w:eastAsia="pl-PL"/>
              </w:rPr>
              <w:t>1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HPLC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4.30 – 5.90 %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EDTA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3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Krew przechowywać: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do </w:t>
            </w:r>
            <w:r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dni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w lodówce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N72.11.1133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a-GAD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ELISA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10 IU/ml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wynik dodatni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&gt;= 10 IU/ml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 uzgodnieniu telefonicznym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L79.11.1132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17-OHP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ELISA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ind w:left="540" w:hanging="540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folikularna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0.2 – 1.3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lutealna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1.0 – 4.5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Menopauza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0.2 – 0.9 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tabs>
                <w:tab w:val="left" w:pos="675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tabs>
                <w:tab w:val="left" w:pos="675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Dzieci                              0.07– 1.7 </w:t>
            </w:r>
            <w:proofErr w:type="spellStart"/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tabs>
                <w:tab w:val="left" w:pos="675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</w:t>
            </w: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0.1 – 1.6 </w:t>
            </w:r>
            <w:proofErr w:type="spellStart"/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ng</w:t>
            </w:r>
            <w:proofErr w:type="spellEnd"/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/ml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20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11154">
              <w:rPr>
                <w:rFonts w:ascii="Arial" w:hAnsi="Arial" w:cs="Arial"/>
                <w:b/>
                <w:bCs/>
                <w:sz w:val="14"/>
                <w:szCs w:val="14"/>
              </w:rPr>
              <w:t>O15.11.1130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>hTRAb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Metoda radioimmunologiczna (RIA)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♀/♂</w:t>
            </w:r>
          </w:p>
          <w:p w:rsidR="00F22A16" w:rsidRPr="000415E8" w:rsidRDefault="00F22A16" w:rsidP="009C0B22">
            <w:pPr>
              <w:numPr>
                <w:ilvl w:val="0"/>
                <w:numId w:val="7"/>
              </w:num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– 1.0 U/L</w:t>
            </w: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Ślad</w:t>
            </w: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1.0 – 2.0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 xml:space="preserve">Na czczo </w:t>
            </w:r>
            <w:r w:rsidRPr="00111154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Surowicę przechowywać :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3 dni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- powyżej 3 dni zamrożony do czasu wykonania oznaczenia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11154">
              <w:rPr>
                <w:rFonts w:ascii="Arial" w:hAnsi="Arial" w:cs="Arial"/>
                <w:b/>
                <w:bCs/>
                <w:sz w:val="14"/>
                <w:szCs w:val="14"/>
              </w:rPr>
              <w:t>M11.11.1131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>Kalcytonina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Metoda radioimmunometryczna (IRMA)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♀/♂</w:t>
            </w: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 xml:space="preserve">0.0 – 10.0 </w:t>
            </w:r>
            <w:proofErr w:type="spellStart"/>
            <w:r w:rsidRPr="000415E8">
              <w:rPr>
                <w:rFonts w:ascii="Arial" w:hAnsi="Arial" w:cs="Arial"/>
                <w:sz w:val="16"/>
                <w:szCs w:val="16"/>
              </w:rPr>
              <w:t>pg</w:t>
            </w:r>
            <w:proofErr w:type="spellEnd"/>
            <w:r w:rsidRPr="000415E8">
              <w:rPr>
                <w:rFonts w:ascii="Arial" w:hAnsi="Arial" w:cs="Arial"/>
                <w:sz w:val="16"/>
                <w:szCs w:val="16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 xml:space="preserve">Na czczo </w:t>
            </w:r>
            <w:r w:rsidRPr="00111154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Surowicę przechowywać :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- zamrożony do czasu wykonania oznaczenia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11154">
              <w:rPr>
                <w:rFonts w:ascii="Arial" w:hAnsi="Arial" w:cs="Arial"/>
                <w:b/>
                <w:bCs/>
                <w:sz w:val="14"/>
                <w:szCs w:val="14"/>
              </w:rPr>
              <w:t>I15.11.1131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>Aldosteron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Metoda radioimmunometryczna (IRMA)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♀/♂</w:t>
            </w: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W spoczynku</w:t>
            </w: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 xml:space="preserve">10 – 160 </w:t>
            </w:r>
            <w:proofErr w:type="spellStart"/>
            <w:r w:rsidRPr="000415E8">
              <w:rPr>
                <w:rFonts w:ascii="Arial" w:hAnsi="Arial" w:cs="Arial"/>
                <w:sz w:val="16"/>
                <w:szCs w:val="16"/>
              </w:rPr>
              <w:t>pg</w:t>
            </w:r>
            <w:proofErr w:type="spellEnd"/>
            <w:r w:rsidRPr="000415E8">
              <w:rPr>
                <w:rFonts w:ascii="Arial" w:hAnsi="Arial" w:cs="Arial"/>
                <w:sz w:val="16"/>
                <w:szCs w:val="16"/>
              </w:rPr>
              <w:t>/ml</w:t>
            </w: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W ruchu</w:t>
            </w: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lastRenderedPageBreak/>
              <w:t xml:space="preserve">35 – 300 </w:t>
            </w:r>
            <w:proofErr w:type="spellStart"/>
            <w:r w:rsidRPr="000415E8">
              <w:rPr>
                <w:rFonts w:ascii="Arial" w:hAnsi="Arial" w:cs="Arial"/>
                <w:sz w:val="16"/>
                <w:szCs w:val="16"/>
              </w:rPr>
              <w:t>pg</w:t>
            </w:r>
            <w:proofErr w:type="spellEnd"/>
            <w:r w:rsidRPr="000415E8">
              <w:rPr>
                <w:rFonts w:ascii="Arial" w:hAnsi="Arial" w:cs="Arial"/>
                <w:sz w:val="16"/>
                <w:szCs w:val="16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lastRenderedPageBreak/>
              <w:t xml:space="preserve">Na czczo </w:t>
            </w:r>
            <w:r w:rsidRPr="00111154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Surowicę przechowywać :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24 godz.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 xml:space="preserve">- powyżej 24 godz. zamrożony do czasu </w:t>
            </w:r>
            <w:r w:rsidRPr="00111154">
              <w:rPr>
                <w:rFonts w:ascii="Arial" w:hAnsi="Arial" w:cs="Arial"/>
                <w:sz w:val="14"/>
                <w:szCs w:val="14"/>
              </w:rPr>
              <w:lastRenderedPageBreak/>
              <w:t>wykonania oznaczenia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11154">
              <w:rPr>
                <w:rFonts w:ascii="Arial" w:hAnsi="Arial" w:cs="Arial"/>
                <w:b/>
                <w:bCs/>
                <w:sz w:val="14"/>
                <w:szCs w:val="14"/>
              </w:rPr>
              <w:lastRenderedPageBreak/>
              <w:t>I07.123.1130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>ARO</w:t>
            </w:r>
          </w:p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Renina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Metoda radioimmunologiczna (RIA)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♀/♂</w:t>
            </w: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Pozycja stojąca</w:t>
            </w: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 xml:space="preserve">0.98- 4.18 </w:t>
            </w:r>
            <w:proofErr w:type="spellStart"/>
            <w:r w:rsidRPr="000415E8">
              <w:rPr>
                <w:rFonts w:ascii="Arial" w:hAnsi="Arial" w:cs="Arial"/>
                <w:sz w:val="16"/>
                <w:szCs w:val="16"/>
              </w:rPr>
              <w:t>ng</w:t>
            </w:r>
            <w:proofErr w:type="spellEnd"/>
            <w:r w:rsidRPr="000415E8">
              <w:rPr>
                <w:rFonts w:ascii="Arial" w:hAnsi="Arial" w:cs="Arial"/>
                <w:sz w:val="16"/>
                <w:szCs w:val="16"/>
              </w:rPr>
              <w:t>/ml/h</w:t>
            </w: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Pozycja leżąca</w:t>
            </w: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0.51 – 2.64</w:t>
            </w: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0415E8">
              <w:rPr>
                <w:rFonts w:ascii="Arial" w:hAnsi="Arial" w:cs="Arial"/>
                <w:sz w:val="16"/>
                <w:szCs w:val="16"/>
              </w:rPr>
              <w:t>ng</w:t>
            </w:r>
            <w:proofErr w:type="spellEnd"/>
            <w:r w:rsidRPr="000415E8">
              <w:rPr>
                <w:rFonts w:ascii="Arial" w:hAnsi="Arial" w:cs="Arial"/>
                <w:sz w:val="16"/>
                <w:szCs w:val="16"/>
              </w:rPr>
              <w:t>/ml/h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 xml:space="preserve">Na czczo </w:t>
            </w:r>
            <w:r w:rsidRPr="00111154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0415E8" w:rsidRDefault="00F22A16" w:rsidP="009C0B22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EDTA</w:t>
            </w:r>
            <w:r w:rsidRPr="000415E8">
              <w:rPr>
                <w:rFonts w:ascii="Arial" w:hAnsi="Arial" w:cs="Arial"/>
                <w:b/>
                <w:sz w:val="16"/>
                <w:szCs w:val="16"/>
              </w:rPr>
              <w:t>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 xml:space="preserve">Dostarczyć do laboratorium niezwłocznie po pobraniu </w:t>
            </w:r>
            <w:r w:rsidRPr="000415E8">
              <w:rPr>
                <w:rFonts w:ascii="Arial" w:hAnsi="Arial" w:cs="Arial"/>
                <w:sz w:val="16"/>
                <w:szCs w:val="16"/>
              </w:rPr>
              <w:br/>
              <w:t xml:space="preserve">w temperaturze 2°- 8°. 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Osocze przechowywać :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24 godz.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- powyżej 24 godz. zamrożony do czasu wykonania oznaczenia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11154">
              <w:rPr>
                <w:rFonts w:ascii="Arial" w:hAnsi="Arial" w:cs="Arial"/>
                <w:b/>
                <w:bCs/>
                <w:sz w:val="14"/>
                <w:szCs w:val="14"/>
              </w:rPr>
              <w:t>L63.123.1131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>ACTH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Metoda radioimmunometryczna (IRMA)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♀/♂</w:t>
            </w: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6.0 – 56.0</w:t>
            </w: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0415E8">
              <w:rPr>
                <w:rFonts w:ascii="Arial" w:hAnsi="Arial" w:cs="Arial"/>
                <w:sz w:val="16"/>
                <w:szCs w:val="16"/>
              </w:rPr>
              <w:t>pg</w:t>
            </w:r>
            <w:proofErr w:type="spellEnd"/>
            <w:r w:rsidRPr="000415E8">
              <w:rPr>
                <w:rFonts w:ascii="Arial" w:hAnsi="Arial" w:cs="Arial"/>
                <w:sz w:val="16"/>
                <w:szCs w:val="16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 xml:space="preserve">Na czczo </w:t>
            </w:r>
            <w:r w:rsidRPr="00111154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EDTA!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0415E8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 xml:space="preserve">Dostarczyć do laboratorium niezwłocznie po pobraniu. </w:t>
            </w:r>
          </w:p>
          <w:p w:rsidR="00F22A16" w:rsidRPr="000415E8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 xml:space="preserve">Probówki schłodzone </w:t>
            </w:r>
            <w:r w:rsidRPr="000415E8">
              <w:rPr>
                <w:rFonts w:ascii="Arial" w:hAnsi="Arial" w:cs="Arial"/>
                <w:sz w:val="16"/>
                <w:szCs w:val="16"/>
              </w:rPr>
              <w:br/>
              <w:t>w lodzie!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Osocze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- przechowywać zamrożone do czasu wykonania oznaczenia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11154">
              <w:rPr>
                <w:rFonts w:ascii="Arial" w:hAnsi="Arial" w:cs="Arial"/>
                <w:b/>
                <w:bCs/>
                <w:sz w:val="14"/>
                <w:szCs w:val="14"/>
              </w:rPr>
              <w:t>K08.123.1131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>Chromogranina</w:t>
            </w:r>
            <w:proofErr w:type="spellEnd"/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Metoda radioimmunologiczna (RIA)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♀/♂</w:t>
            </w: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0 – 6.0</w:t>
            </w:r>
          </w:p>
          <w:p w:rsidR="00F22A16" w:rsidRPr="000415E8" w:rsidRDefault="00F22A16" w:rsidP="009C0B22">
            <w:pPr>
              <w:ind w:left="540" w:hanging="540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0415E8">
              <w:rPr>
                <w:rFonts w:ascii="Arial" w:hAnsi="Arial" w:cs="Arial"/>
                <w:sz w:val="16"/>
                <w:szCs w:val="16"/>
              </w:rPr>
              <w:t>nmol</w:t>
            </w:r>
            <w:proofErr w:type="spellEnd"/>
            <w:r w:rsidRPr="000415E8">
              <w:rPr>
                <w:rFonts w:ascii="Arial" w:hAnsi="Arial" w:cs="Arial"/>
                <w:sz w:val="16"/>
                <w:szCs w:val="16"/>
              </w:rPr>
              <w:t>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 xml:space="preserve">Na czczo </w:t>
            </w:r>
            <w:r w:rsidRPr="00111154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EDTA!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 xml:space="preserve">Dostarczyć do laboratorium niezwłocznie po pobraniu </w:t>
            </w:r>
            <w:r w:rsidRPr="000415E8">
              <w:rPr>
                <w:rFonts w:ascii="Arial" w:hAnsi="Arial" w:cs="Arial"/>
                <w:sz w:val="16"/>
                <w:szCs w:val="16"/>
              </w:rPr>
              <w:br/>
              <w:t xml:space="preserve">w temperaturze 2°- 8°. 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Osocze przechowywać :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24 godz.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- powyżej 24 godz. zamrożony do czasu wykonania oznaczenia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11154">
              <w:rPr>
                <w:rFonts w:ascii="Arial" w:hAnsi="Arial" w:cs="Arial"/>
                <w:b/>
                <w:bCs/>
                <w:sz w:val="14"/>
                <w:szCs w:val="14"/>
              </w:rPr>
              <w:t>L71.11.1131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>hGH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Metoda radioimmunometryczna (IRMA)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♀/♂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0.2 – 10.0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μj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 xml:space="preserve">Na czczo </w:t>
            </w:r>
            <w:r w:rsidRPr="00111154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Surowicę przechowywać :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24 godz.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- powyżej 24 godz. zamrożony do czasu wykonania oznaczenia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11154">
              <w:rPr>
                <w:rFonts w:ascii="Arial" w:hAnsi="Arial" w:cs="Arial"/>
                <w:b/>
                <w:bCs/>
                <w:sz w:val="14"/>
                <w:szCs w:val="14"/>
              </w:rPr>
              <w:t>O32.11.1131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>IGF-1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Metoda radioimmunometryczna (IRMA)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♀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20 – 30 lat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 xml:space="preserve">191 – 478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31 – 40 lat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 xml:space="preserve">180 – 437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41 – 50 lat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 xml:space="preserve">123 – 406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61 – 70 lat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 xml:space="preserve">91 – 320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♂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20 – 30 lat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 xml:space="preserve">235 – 408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31 – 40 lat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 xml:space="preserve">154 – 270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41 – 50 lat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 xml:space="preserve">160 – 318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51 – 60 lat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 xml:space="preserve">144 – 286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 xml:space="preserve">61 – 70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  <w:p w:rsidR="00F22A16" w:rsidRPr="00EC67A8" w:rsidRDefault="00F22A16" w:rsidP="009C0B22">
            <w:pPr>
              <w:ind w:left="540" w:hanging="54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lastRenderedPageBreak/>
              <w:t xml:space="preserve">Na czczo </w:t>
            </w:r>
            <w:r w:rsidRPr="00111154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Surowicę przechowywać :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24 godz.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- powyżej 24 godz. zamrożony do czasu wykonania oznaczenia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2E5ACE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E5ACE">
              <w:rPr>
                <w:rFonts w:ascii="Arial" w:hAnsi="Arial" w:cs="Arial"/>
                <w:b/>
                <w:bCs/>
                <w:sz w:val="14"/>
                <w:szCs w:val="14"/>
              </w:rPr>
              <w:lastRenderedPageBreak/>
              <w:t>I31.11.1131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2E5ACE" w:rsidRDefault="00F22A16" w:rsidP="009C0B22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2E5ACE">
              <w:rPr>
                <w:rFonts w:ascii="Arial" w:hAnsi="Arial" w:cs="Arial"/>
                <w:b/>
                <w:bCs/>
                <w:sz w:val="16"/>
                <w:szCs w:val="16"/>
              </w:rPr>
              <w:t>Androstendion</w:t>
            </w:r>
            <w:proofErr w:type="spell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111154" w:rsidRDefault="00F22A16" w:rsidP="009C0B22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340A6">
              <w:rPr>
                <w:rFonts w:ascii="Arial" w:hAnsi="Arial" w:cs="Arial"/>
                <w:sz w:val="16"/>
                <w:szCs w:val="16"/>
              </w:rPr>
              <w:t>Metoda radioimmunometryczna (IRMA)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♀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 xml:space="preserve">0.1 – 2.29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♂</w:t>
            </w:r>
          </w:p>
          <w:p w:rsidR="00F22A16" w:rsidRPr="00EC67A8" w:rsidRDefault="00F22A16" w:rsidP="009C0B22">
            <w:pPr>
              <w:ind w:left="540" w:hanging="54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C67A8">
              <w:rPr>
                <w:rFonts w:ascii="Times New Roman" w:hAnsi="Times New Roman" w:cs="Times New Roman"/>
                <w:sz w:val="16"/>
                <w:szCs w:val="16"/>
              </w:rPr>
              <w:t xml:space="preserve">0.3 – 2.63 </w:t>
            </w:r>
            <w:proofErr w:type="spellStart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ng</w:t>
            </w:r>
            <w:proofErr w:type="spellEnd"/>
            <w:r w:rsidRPr="00EC67A8">
              <w:rPr>
                <w:rFonts w:ascii="Times New Roman" w:hAnsi="Times New Roman" w:cs="Times New Roman"/>
                <w:sz w:val="16"/>
                <w:szCs w:val="16"/>
              </w:rPr>
              <w:t>/ml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2340A6" w:rsidRDefault="00F22A16" w:rsidP="009C0B2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340A6">
              <w:rPr>
                <w:rFonts w:ascii="Arial" w:hAnsi="Arial" w:cs="Arial"/>
                <w:sz w:val="16"/>
                <w:szCs w:val="16"/>
              </w:rPr>
              <w:t xml:space="preserve">Na czczo </w:t>
            </w:r>
          </w:p>
          <w:p w:rsidR="00F22A16" w:rsidRPr="00111154" w:rsidRDefault="00F22A16" w:rsidP="009C0B2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340A6">
              <w:rPr>
                <w:rFonts w:ascii="Arial" w:hAnsi="Arial" w:cs="Arial"/>
                <w:sz w:val="16"/>
                <w:szCs w:val="16"/>
              </w:rPr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skrzep!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111154" w:rsidRDefault="00F22A16" w:rsidP="009C0B22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2340A6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2340A6">
              <w:rPr>
                <w:rFonts w:ascii="Arial" w:hAnsi="Arial" w:cs="Arial"/>
                <w:sz w:val="14"/>
                <w:szCs w:val="14"/>
              </w:rPr>
              <w:t>Surowicę przechowywać :</w:t>
            </w:r>
          </w:p>
          <w:p w:rsidR="00F22A16" w:rsidRPr="002340A6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2340A6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F22A16" w:rsidRPr="002340A6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2340A6">
              <w:rPr>
                <w:rFonts w:ascii="Arial" w:hAnsi="Arial" w:cs="Arial"/>
                <w:sz w:val="14"/>
                <w:szCs w:val="14"/>
              </w:rPr>
              <w:t>24 godz.</w:t>
            </w:r>
          </w:p>
          <w:p w:rsidR="00F22A16" w:rsidRPr="00111154" w:rsidRDefault="00F22A16" w:rsidP="009C0B22">
            <w:pPr>
              <w:rPr>
                <w:rFonts w:ascii="Arial" w:hAnsi="Arial" w:cs="Arial"/>
                <w:sz w:val="14"/>
                <w:szCs w:val="14"/>
              </w:rPr>
            </w:pPr>
            <w:r w:rsidRPr="002340A6">
              <w:rPr>
                <w:rFonts w:ascii="Arial" w:hAnsi="Arial" w:cs="Arial"/>
                <w:sz w:val="14"/>
                <w:szCs w:val="14"/>
              </w:rPr>
              <w:t>- powyżej 24 godz. zamrożony do czasu wykonania oznaczenia</w:t>
            </w:r>
          </w:p>
        </w:tc>
      </w:tr>
      <w:tr w:rsidR="00F22A16" w:rsidRPr="004E1EA4" w:rsidTr="00F22A16">
        <w:trPr>
          <w:jc w:val="center"/>
        </w:trPr>
        <w:tc>
          <w:tcPr>
            <w:tcW w:w="1498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  <w:t>Badania biochemiczne moczu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I09.20.191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Amylaza</w:t>
            </w:r>
            <w:r w:rsidRPr="004E1EA4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br/>
              <w:t>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enzymatyczno-kolorymetryczna EPS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wg IFCC w  temp. 37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21 - 447 U/L                                ♂ 16</w:t>
            </w:r>
            <w:r w:rsidRPr="004E1EA4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- 491 U/L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2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10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unikać mrożenia próbek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A05.20.191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Białko </w:t>
            </w:r>
          </w:p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turbidymetryczna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Mocz poranny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0.12 g/L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Mocz dobowy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0.15 g/L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24 godz.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A15.20.191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Glukoza</w:t>
            </w:r>
          </w:p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heksokinazą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numPr>
                <w:ilvl w:val="0"/>
                <w:numId w:val="8"/>
              </w:num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/24h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highlight w:val="yellow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 xml:space="preserve"> 0.0  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lastRenderedPageBreak/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- poranny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Dostarczyć do laboratorium niezwłocznie po pobraniu.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zaleca się przechowywania próbek moczu.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N13.202.191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Mocznik </w:t>
            </w:r>
          </w:p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kinetyczna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ureazą i GLDH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580.00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/24h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150.00 – 500.00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2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M37.202.191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Kreatynina </w:t>
            </w:r>
          </w:p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kinetyczna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alkalicznym pikrynianem i kompensacją wg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Jaffego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 7.00 – 14.00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/24h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2.50 – 19.00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♂9.00 – 21.00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/24h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 xml:space="preserve">3.50 – 23.00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val="en-US"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2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M45.202.191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Kwas moczowy </w:t>
            </w:r>
          </w:p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urykazą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1.20 – 5.90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/24h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2.20 – 5.50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oznaczyć jak najszybciej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nie zamrażać</w:t>
            </w:r>
          </w:p>
        </w:tc>
      </w:tr>
      <w:tr w:rsidR="00F22A16" w:rsidRPr="004E1EA4" w:rsidTr="00F22A16">
        <w:trPr>
          <w:trHeight w:val="1104"/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O77.202.191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Wapń </w:t>
            </w:r>
          </w:p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kompleksem NMBAPTA w środowisku zasadowym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2.50 – 8.00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/24h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1.70 – 5.30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tyg.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trHeight w:val="958"/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L23.202.191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Fosfor</w:t>
            </w:r>
          </w:p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fosfomolibdenianem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amonu i kwasem siarkowym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13.0 – 44.0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/24h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13.0 – 44.0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porannego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mies.(jeśli zakwaszony)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M87.202.191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Magnez</w:t>
            </w:r>
          </w:p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jonami Mg i błękitem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ksylidylowym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3.00 – 5.00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/24h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0.66 – 0.99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3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3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12 mies.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N45.202.065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Potas </w:t>
            </w:r>
          </w:p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ISE, pośrednia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25.0 – 125.0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/24h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14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O35.202.065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Sód </w:t>
            </w:r>
          </w:p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moczu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ISE, pośrednia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40.0 – 220.0 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/24h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mies.</w:t>
            </w:r>
          </w:p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342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  <w:t>Badania czynnościowe moczu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M37.11.23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Klirens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kreatyniny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Parametr wyliczany </w:t>
            </w:r>
          </w:p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z kreatyniny w surowicy, kreatyniny w moczu i objętości minutowej moczu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71.00 – 151.00 ml/min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 dobowy/surowica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w  tym samym               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dotyczy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Klirens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standardowy kreatyniny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klirensu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kreatyniny, standardowej powierzchni ciała i powierzchni ciała pacjenta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70.00 – 140.00 ml/min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 dobowy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dotyczy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Resorbcja</w:t>
            </w:r>
            <w:proofErr w:type="spellEnd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zwrotna H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vertAlign w:val="subscript"/>
                <w:lang w:eastAsia="pl-PL"/>
              </w:rPr>
              <w:t>2</w:t>
            </w: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O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Parametr wyliczany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</w:t>
            </w:r>
            <w:proofErr w:type="spellStart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klirensu</w:t>
            </w:r>
            <w:proofErr w:type="spellEnd"/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standardowego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i objętości minutowej moczu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98.80 – 99.60 %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 dobowy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dotyczy</w:t>
            </w:r>
          </w:p>
        </w:tc>
      </w:tr>
      <w:tr w:rsidR="00F22A16" w:rsidRPr="004E1EA4" w:rsidTr="00F22A16">
        <w:trPr>
          <w:jc w:val="center"/>
        </w:trPr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ACR </w:t>
            </w:r>
          </w:p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wskaźnik </w:t>
            </w:r>
            <w:r w:rsidRPr="004E1EA4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albumina/kreatynina</w:t>
            </w:r>
          </w:p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albuminy w moczu porannym i kreatyniny </w:t>
            </w: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moczu porannym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2.26 mg/</w:t>
            </w:r>
            <w:proofErr w:type="spellStart"/>
            <w:r w:rsidRPr="004E1EA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4E1EA4" w:rsidRDefault="00F22A16" w:rsidP="009C0B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 poranny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w  tym samym dniu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4E1EA4" w:rsidRDefault="00F22A16" w:rsidP="009C0B22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E1EA4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dotyczy</w:t>
            </w:r>
          </w:p>
        </w:tc>
      </w:tr>
    </w:tbl>
    <w:p w:rsidR="004E1EA4" w:rsidRPr="004E1EA4" w:rsidRDefault="004E1EA4" w:rsidP="004E1E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E1EA4" w:rsidRPr="004E1EA4" w:rsidRDefault="004E1EA4" w:rsidP="004E1E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E1EA4" w:rsidRDefault="004E1EA4"/>
    <w:p w:rsidR="00D514AB" w:rsidRDefault="00D514AB"/>
    <w:p w:rsidR="00D514AB" w:rsidRDefault="00D514AB"/>
    <w:p w:rsidR="009730F6" w:rsidRDefault="009730F6"/>
    <w:p w:rsidR="009730F6" w:rsidRDefault="009730F6"/>
    <w:p w:rsidR="00D514AB" w:rsidRDefault="00D514AB"/>
    <w:p w:rsidR="00C1726E" w:rsidRDefault="00C1726E"/>
    <w:tbl>
      <w:tblPr>
        <w:tblW w:w="14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1276"/>
        <w:gridCol w:w="2269"/>
        <w:gridCol w:w="1985"/>
        <w:gridCol w:w="1559"/>
        <w:gridCol w:w="1560"/>
        <w:gridCol w:w="1843"/>
        <w:gridCol w:w="1702"/>
        <w:gridCol w:w="1418"/>
      </w:tblGrid>
      <w:tr w:rsidR="00F22A16" w:rsidRPr="00C1726E" w:rsidTr="00F22A16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>Kod badania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F22A16" w:rsidRPr="00C1726E" w:rsidRDefault="00F22A16" w:rsidP="00C1726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</w:t>
            </w: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E3125D" w:rsidRPr="00C1726E" w:rsidTr="00E3125D">
        <w:tc>
          <w:tcPr>
            <w:tcW w:w="1457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E3125D" w:rsidRPr="00E3125D" w:rsidRDefault="006F1846" w:rsidP="006F1846">
            <w:pPr>
              <w:spacing w:after="0" w:line="240" w:lineRule="auto"/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 xml:space="preserve">Badanie </w:t>
            </w:r>
            <w:r w:rsidR="00E3125D" w:rsidRPr="00E3125D"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>Płyn</w:t>
            </w:r>
            <w:r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>u</w:t>
            </w:r>
            <w:r w:rsidR="00E3125D" w:rsidRPr="00E3125D"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 xml:space="preserve"> mózgowo-rdzeniow</w:t>
            </w:r>
            <w:r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>ego (PMR)</w:t>
            </w:r>
          </w:p>
        </w:tc>
      </w:tr>
      <w:tr w:rsidR="00F22A16" w:rsidRPr="00C1726E" w:rsidTr="00F22A16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L43.28.191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Glukoza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enzymatyczna z </w:t>
            </w:r>
            <w:proofErr w:type="spellStart"/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heksokinazą</w:t>
            </w:r>
            <w:proofErr w:type="spellEnd"/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, test UV</w:t>
            </w:r>
          </w:p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C1726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 xml:space="preserve">2.20 – 4.16 </w:t>
            </w:r>
            <w:proofErr w:type="spellStart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mmol</w:t>
            </w:r>
            <w:proofErr w:type="spellEnd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/L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Próbki powinny być pobrane przed dokanałowym podaniem środków kontrastowych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godz.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chwili przyjęcia materiału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PMR 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przechowywać :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 godz.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3 miesięcy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C1726E" w:rsidTr="00F22A16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A03.28.191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Białko całkowite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turbidymetryczna</w:t>
            </w:r>
            <w:proofErr w:type="spellEnd"/>
          </w:p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C1726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20.00 – 40.00 mg/</w:t>
            </w:r>
            <w:proofErr w:type="spellStart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dL</w:t>
            </w:r>
            <w:proofErr w:type="spellEnd"/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PMR 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przechowywać :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temperaturze pokojowej</w:t>
            </w: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24 godz.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dni.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</w:t>
            </w:r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do 12 </w:t>
            </w:r>
            <w:proofErr w:type="spellStart"/>
            <w:r w:rsidRPr="00C1726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mies</w:t>
            </w:r>
            <w:proofErr w:type="spellEnd"/>
          </w:p>
        </w:tc>
      </w:tr>
      <w:tr w:rsidR="00F22A16" w:rsidRPr="00C1726E" w:rsidTr="00F22A16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outlineLvl w:val="3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I97.28.065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outlineLvl w:val="3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Chlorki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potencjometryczna pośrednia</w:t>
            </w:r>
          </w:p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C1726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112.00 – 123.00 </w:t>
            </w:r>
            <w:proofErr w:type="spellStart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C1726E" w:rsidRDefault="00F22A16" w:rsidP="00C1726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4E1EA4" w:rsidRDefault="004E1EA4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F68C8" w:rsidRDefault="00BF68C8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F68C8" w:rsidRDefault="00BF68C8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F68C8" w:rsidRDefault="00BF68C8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37990" w:rsidRDefault="00B37990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F68C8" w:rsidRDefault="00BF68C8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F68C8" w:rsidRPr="00C1726E" w:rsidRDefault="00BF68C8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1726E" w:rsidRPr="00C1726E" w:rsidRDefault="00C1726E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44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26"/>
        <w:gridCol w:w="1129"/>
        <w:gridCol w:w="2127"/>
        <w:gridCol w:w="1842"/>
        <w:gridCol w:w="1560"/>
        <w:gridCol w:w="1814"/>
        <w:gridCol w:w="1842"/>
        <w:gridCol w:w="1447"/>
        <w:gridCol w:w="1672"/>
      </w:tblGrid>
      <w:tr w:rsidR="00F22A16" w:rsidRPr="00BF68C8" w:rsidTr="00F22A16"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Wartości</w:t>
            </w:r>
          </w:p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Postępowanie z pobranym materiałem</w:t>
            </w:r>
          </w:p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(warunki i czas transportu)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22A16" w:rsidRPr="00BF68C8" w:rsidRDefault="00F22A16" w:rsidP="00BF68C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z materiałami pobranymi do badania </w:t>
            </w: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9730F6" w:rsidRPr="00BF68C8" w:rsidTr="009730F6">
        <w:tc>
          <w:tcPr>
            <w:tcW w:w="1445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9730F6" w:rsidRPr="009730F6" w:rsidRDefault="00274233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</w:pPr>
            <w:r w:rsidRPr="00274233">
              <w:rPr>
                <w:rFonts w:ascii="Arial" w:hAnsi="Arial" w:cs="Arial"/>
                <w:b/>
                <w:i/>
                <w:sz w:val="28"/>
                <w:szCs w:val="28"/>
              </w:rPr>
              <w:t>RKZ-J (równowaga kwasowo-zasadowa)</w:t>
            </w:r>
            <w:r w:rsidRPr="00274233">
              <w:rPr>
                <w:rFonts w:ascii="Arial" w:hAnsi="Arial" w:cs="Arial"/>
                <w:b/>
                <w:i/>
                <w:color w:val="FF0000"/>
                <w:sz w:val="28"/>
                <w:szCs w:val="28"/>
              </w:rPr>
              <w:t>*</w:t>
            </w:r>
            <w:r>
              <w:rPr>
                <w:rFonts w:ascii="Arial" w:hAnsi="Arial" w:cs="Arial"/>
                <w:b/>
                <w:i/>
                <w:color w:val="FF0000"/>
                <w:sz w:val="36"/>
                <w:szCs w:val="36"/>
              </w:rPr>
              <w:t xml:space="preserve"> (NSSU)</w:t>
            </w:r>
          </w:p>
        </w:tc>
      </w:tr>
      <w:tr w:rsidR="00F22A16" w:rsidRPr="00BF68C8" w:rsidTr="00F22A16">
        <w:tc>
          <w:tcPr>
            <w:tcW w:w="1026" w:type="dxa"/>
            <w:vMerge w:val="restart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O29.105.065.1</w:t>
            </w: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pH</w:t>
            </w:r>
            <w:proofErr w:type="spellEnd"/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Potencjometryczna </w:t>
            </w:r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zastosowaniem elektrody wodorowej</w:t>
            </w: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 7.350</w:t>
            </w:r>
            <w:bookmarkStart w:id="0" w:name="_GoBack"/>
            <w:bookmarkEnd w:id="0"/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– 7.450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vMerge w:val="restart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814" w:type="dxa"/>
            <w:vMerge w:val="restart"/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Do badań gazometrycznych krwi zaleca się używanie krwi tętniczej pobranej z tętnicy promieniowej, udowej lub ramiennej.</w:t>
            </w: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 xml:space="preserve">Próbki krwi powinny być pobierane do strzykawek </w:t>
            </w:r>
            <w:proofErr w:type="spellStart"/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heparynizowanych</w:t>
            </w:r>
            <w:proofErr w:type="spellEnd"/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. Natychmiast po pobraniu należy ze strzykawki usunąć powietrze, zamknąć szczelnie i dokładnie wymieszać próbkę (przez delikatne odwracanie), aby uniknąć utworzenia się skrzepu.</w:t>
            </w:r>
          </w:p>
        </w:tc>
        <w:tc>
          <w:tcPr>
            <w:tcW w:w="1842" w:type="dxa"/>
            <w:vMerge w:val="restart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Jeśli próbki nie mogą być poddane analizie w ciągu 10 minut od chwili pobrania, należy szczelnie zamknięte umieścić w </w:t>
            </w: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>schłodzonym pojemniku przeznaczonym do transportu materiału i niezwłocznie dostarczyć do laboratorium.</w:t>
            </w:r>
          </w:p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vMerge w:val="restart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do 1 godziny od chwili przyjęcia materiału</w:t>
            </w:r>
          </w:p>
        </w:tc>
        <w:tc>
          <w:tcPr>
            <w:tcW w:w="1672" w:type="dxa"/>
            <w:tcBorders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zaleca się przechowywania próbek</w:t>
            </w:r>
          </w:p>
        </w:tc>
      </w:tr>
      <w:tr w:rsidR="00F22A16" w:rsidRPr="00BF68C8" w:rsidTr="00F22A16"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position w:val="-6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pCO</w:t>
            </w:r>
            <w:proofErr w:type="spellEnd"/>
            <w:r w:rsidRPr="00BF68C8">
              <w:rPr>
                <w:rFonts w:ascii="Arial" w:eastAsia="Times New Roman" w:hAnsi="Arial" w:cs="Arial"/>
                <w:b/>
                <w:bCs/>
                <w:color w:val="FF0000"/>
                <w:position w:val="-6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Potencjometryczna </w:t>
            </w: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br/>
              <w:t>z zastosowaniem elektrody CO</w:t>
            </w: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vertAlign w:val="subscript"/>
                <w:lang w:eastAsia="pl-PL"/>
              </w:rPr>
              <w:t>2</w:t>
            </w: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 i wodorowej</w:t>
            </w:r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</w:t>
            </w: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 35.0 – 48.0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mmHg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vMerge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vMerge/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vMerge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pO</w:t>
            </w:r>
            <w:proofErr w:type="spellEnd"/>
            <w:r w:rsidRPr="00BF68C8">
              <w:rPr>
                <w:rFonts w:ascii="Arial" w:eastAsia="Times New Roman" w:hAnsi="Arial" w:cs="Arial"/>
                <w:b/>
                <w:bCs/>
                <w:color w:val="FF0000"/>
                <w:position w:val="-6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Potencjometryczna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z elektrodami O</w:t>
            </w: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vertAlign w:val="subscript"/>
                <w:lang w:eastAsia="pl-PL"/>
              </w:rPr>
              <w:t>2</w:t>
            </w: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, CO</w:t>
            </w: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vertAlign w:val="subscript"/>
                <w:lang w:eastAsia="pl-PL"/>
              </w:rPr>
              <w:t>2</w:t>
            </w: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, H</w:t>
            </w: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vertAlign w:val="superscript"/>
                <w:lang w:eastAsia="pl-PL"/>
              </w:rPr>
              <w:t>+</w:t>
            </w: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83.0 – 108.0 mmHg </w:t>
            </w:r>
          </w:p>
        </w:tc>
        <w:tc>
          <w:tcPr>
            <w:tcW w:w="1560" w:type="dxa"/>
            <w:vMerge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vMerge/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vMerge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CtHB</w:t>
            </w:r>
            <w:proofErr w:type="spellEnd"/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Oxymetryczna</w:t>
            </w:r>
            <w:proofErr w:type="spellEnd"/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12.0 – 16.0 g/dl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13.5 – 17.5 g/dl</w:t>
            </w:r>
          </w:p>
        </w:tc>
        <w:tc>
          <w:tcPr>
            <w:tcW w:w="1560" w:type="dxa"/>
            <w:vMerge/>
            <w:tcBorders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vMerge/>
            <w:tcBorders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vMerge/>
            <w:tcBorders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SO</w:t>
            </w: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2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Oxymetryczna</w:t>
            </w:r>
            <w:proofErr w:type="spellEnd"/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95.0 – 99.0 %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FO</w:t>
            </w: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2</w:t>
            </w: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Hb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Oxymetryczna</w:t>
            </w:r>
            <w:proofErr w:type="spellEnd"/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94.0 – 99.0 %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FCOHb</w:t>
            </w:r>
            <w:proofErr w:type="spellEnd"/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Oxymetryczna</w:t>
            </w:r>
            <w:proofErr w:type="spellEnd"/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0.5 – 1.5 %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FMetHb</w:t>
            </w:r>
            <w:proofErr w:type="spellEnd"/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Oxymetryczna</w:t>
            </w:r>
            <w:proofErr w:type="spellEnd"/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0.0 – 1.5 %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FHHb</w:t>
            </w:r>
            <w:proofErr w:type="spellEnd"/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Oxymetryczna</w:t>
            </w:r>
            <w:proofErr w:type="spellEnd"/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%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CK+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Elektroda </w:t>
            </w:r>
            <w:proofErr w:type="spellStart"/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jono</w:t>
            </w:r>
            <w:proofErr w:type="spellEnd"/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 -selektywna</w:t>
            </w: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3.5 – 5.0 </w:t>
            </w:r>
            <w:proofErr w:type="spellStart"/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CNa</w:t>
            </w:r>
            <w:proofErr w:type="spellEnd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+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Elektroda </w:t>
            </w:r>
            <w:proofErr w:type="spellStart"/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jono</w:t>
            </w:r>
            <w:proofErr w:type="spellEnd"/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 -selektywna</w:t>
            </w: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136.0 – 146.0 </w:t>
            </w:r>
            <w:proofErr w:type="spellStart"/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CCa2+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Elektroda </w:t>
            </w:r>
            <w:proofErr w:type="spellStart"/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jono</w:t>
            </w:r>
            <w:proofErr w:type="spellEnd"/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 -selektywna</w:t>
            </w: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1.15 - 1.29 </w:t>
            </w:r>
            <w:proofErr w:type="spellStart"/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CCl</w:t>
            </w:r>
            <w:proofErr w:type="spellEnd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-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Elektroda </w:t>
            </w:r>
            <w:proofErr w:type="spellStart"/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jono</w:t>
            </w:r>
            <w:proofErr w:type="spellEnd"/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 -selektywna</w:t>
            </w: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98.0 - 106.0 </w:t>
            </w:r>
            <w:proofErr w:type="spellStart"/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CtBil</w:t>
            </w:r>
            <w:proofErr w:type="spellEnd"/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Oxymetryczna</w:t>
            </w:r>
            <w:proofErr w:type="spellEnd"/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BF68C8" w:rsidRDefault="00F22A16" w:rsidP="00BF68C8">
            <w:pPr>
              <w:numPr>
                <w:ilvl w:val="0"/>
                <w:numId w:val="11"/>
              </w:numPr>
              <w:suppressAutoHyphens/>
              <w:spacing w:after="0" w:line="240" w:lineRule="auto"/>
              <w:contextualSpacing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- 17.0 </w:t>
            </w:r>
            <w:proofErr w:type="spellStart"/>
            <w:r w:rsidRPr="00BF68C8">
              <w:rPr>
                <w:rFonts w:ascii="Book Antiqua" w:eastAsia="Times New Roman" w:hAnsi="Book Antiqua" w:cs="Arial"/>
                <w:b/>
                <w:bCs/>
                <w:sz w:val="16"/>
                <w:szCs w:val="16"/>
                <w:lang w:eastAsia="pl-PL"/>
              </w:rPr>
              <w:t>μ</w:t>
            </w: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mol</w:t>
            </w:r>
            <w:proofErr w:type="spellEnd"/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ind w:left="360"/>
              <w:contextualSpacing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PH(T)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-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pCO</w:t>
            </w: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2</w:t>
            </w: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(T)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mmHg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pO</w:t>
            </w: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2</w:t>
            </w: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(T)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mmHg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CtO</w:t>
            </w: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2</w:t>
            </w: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, c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Vol%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P50,e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mmHg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SBE,c</w:t>
            </w:r>
            <w:proofErr w:type="spellEnd"/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-3.2 – 1.8 </w:t>
            </w:r>
            <w:proofErr w:type="spellStart"/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mmol</w:t>
            </w:r>
            <w:proofErr w:type="spellEnd"/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CHCO3 – (P, ST), c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22.2 – 28.3 </w:t>
            </w:r>
            <w:proofErr w:type="spellStart"/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mmol</w:t>
            </w:r>
            <w:proofErr w:type="spellEnd"/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CtO2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8.0 – 9.9 Vol%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.p50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24.00 – 29.00 mmHg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nil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nil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BF68C8" w:rsidTr="00F22A16">
        <w:trPr>
          <w:trHeight w:val="510"/>
        </w:trPr>
        <w:tc>
          <w:tcPr>
            <w:tcW w:w="1026" w:type="dxa"/>
            <w:vMerge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29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T</w:t>
            </w:r>
          </w:p>
        </w:tc>
        <w:tc>
          <w:tcPr>
            <w:tcW w:w="2127" w:type="dxa"/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vAlign w:val="center"/>
          </w:tcPr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F22A16" w:rsidRPr="00BF68C8" w:rsidRDefault="00F22A16" w:rsidP="00BF68C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37 </w:t>
            </w:r>
            <w:proofErr w:type="spellStart"/>
            <w:r w:rsidRPr="00BF68C8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o</w:t>
            </w:r>
            <w:r w:rsidRPr="00BF68C8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</w:t>
            </w:r>
            <w:proofErr w:type="spellEnd"/>
          </w:p>
        </w:tc>
        <w:tc>
          <w:tcPr>
            <w:tcW w:w="1560" w:type="dxa"/>
            <w:tcBorders>
              <w:top w:val="nil"/>
              <w:bottom w:val="single" w:sz="4" w:space="0" w:color="auto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1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bottom w:val="single" w:sz="4" w:space="0" w:color="auto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47" w:type="dxa"/>
            <w:tcBorders>
              <w:top w:val="nil"/>
              <w:bottom w:val="single" w:sz="4" w:space="0" w:color="auto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672" w:type="dxa"/>
            <w:tcBorders>
              <w:top w:val="nil"/>
              <w:bottom w:val="single" w:sz="4" w:space="0" w:color="auto"/>
            </w:tcBorders>
          </w:tcPr>
          <w:p w:rsidR="00F22A16" w:rsidRPr="00BF68C8" w:rsidRDefault="00F22A16" w:rsidP="00BF68C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C1726E" w:rsidRDefault="00C1726E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F68C8" w:rsidRDefault="00BF68C8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1726E" w:rsidRDefault="00C1726E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445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27"/>
        <w:gridCol w:w="1384"/>
        <w:gridCol w:w="2267"/>
        <w:gridCol w:w="1842"/>
        <w:gridCol w:w="1558"/>
        <w:gridCol w:w="1417"/>
        <w:gridCol w:w="1841"/>
        <w:gridCol w:w="1700"/>
        <w:gridCol w:w="1417"/>
      </w:tblGrid>
      <w:tr w:rsidR="009730F6" w:rsidRPr="009730F6" w:rsidTr="009730F6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Wartości</w:t>
            </w:r>
          </w:p>
          <w:p w:rsidR="009730F6" w:rsidRPr="009730F6" w:rsidRDefault="009730F6" w:rsidP="009730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730F6" w:rsidRPr="009730F6" w:rsidRDefault="009730F6" w:rsidP="009730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9730F6" w:rsidRPr="009730F6" w:rsidRDefault="009730F6" w:rsidP="009730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9730F6" w:rsidRPr="009730F6" w:rsidRDefault="009730F6" w:rsidP="009730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9730F6" w:rsidRPr="009730F6" w:rsidRDefault="009730F6" w:rsidP="009730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Postępowanie z pobranym materiałem</w:t>
            </w:r>
          </w:p>
          <w:p w:rsidR="009730F6" w:rsidRPr="009730F6" w:rsidRDefault="009730F6" w:rsidP="009730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(warunki i czas transportu)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9730F6" w:rsidRPr="009730F6" w:rsidRDefault="009730F6" w:rsidP="009730F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z materiałami pobranymi do badania </w:t>
            </w:r>
            <w:r w:rsidRPr="009730F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9730F6" w:rsidRPr="009730F6" w:rsidTr="009730F6">
        <w:tc>
          <w:tcPr>
            <w:tcW w:w="1445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vAlign w:val="center"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i/>
                <w:sz w:val="28"/>
                <w:szCs w:val="28"/>
                <w:lang w:eastAsia="pl-PL"/>
              </w:rPr>
              <w:t>RKZ</w:t>
            </w:r>
            <w:r w:rsidRPr="009730F6">
              <w:rPr>
                <w:rFonts w:ascii="Arial" w:eastAsia="Times New Roman" w:hAnsi="Arial" w:cs="Arial"/>
                <w:b/>
                <w:i/>
                <w:color w:val="FF0000"/>
                <w:sz w:val="28"/>
                <w:szCs w:val="28"/>
                <w:lang w:eastAsia="pl-PL"/>
              </w:rPr>
              <w:t>*</w:t>
            </w:r>
            <w:r w:rsidRPr="009730F6">
              <w:rPr>
                <w:rFonts w:ascii="Arial" w:eastAsia="Times New Roman" w:hAnsi="Arial" w:cs="Arial"/>
                <w:b/>
                <w:i/>
                <w:sz w:val="28"/>
                <w:szCs w:val="28"/>
                <w:lang w:eastAsia="pl-PL"/>
              </w:rPr>
              <w:t xml:space="preserve"> (równowaga kwasowo-zasadowa) </w:t>
            </w:r>
            <w:r w:rsidRPr="009730F6">
              <w:rPr>
                <w:rFonts w:ascii="Arial" w:eastAsia="Times New Roman" w:hAnsi="Arial" w:cs="Arial"/>
                <w:b/>
                <w:i/>
                <w:color w:val="FF0000"/>
                <w:sz w:val="28"/>
                <w:szCs w:val="28"/>
                <w:lang w:eastAsia="pl-PL"/>
              </w:rPr>
              <w:t>SU</w:t>
            </w:r>
          </w:p>
        </w:tc>
      </w:tr>
      <w:tr w:rsidR="009730F6" w:rsidRPr="009730F6" w:rsidTr="009730F6">
        <w:tc>
          <w:tcPr>
            <w:tcW w:w="10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O29.062.065</w:t>
            </w: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lub</w:t>
            </w: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O29.072.065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9730F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pH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Potencjometryczna </w:t>
            </w:r>
            <w:r w:rsidRPr="009730F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zastosowaniem elektrody wodorowej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 7.380 – 7.420</w:t>
            </w: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 7.360 – 7.420</w:t>
            </w:r>
          </w:p>
        </w:tc>
        <w:tc>
          <w:tcPr>
            <w:tcW w:w="155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Do badań gazometrycznych krwi zaleca się używanie krwi tętniczej pobranej z tętnicy promieniowej, udowej lub ramiennej.</w:t>
            </w:r>
          </w:p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Próbki krwi powinny być pobierane do strzykawek </w:t>
            </w:r>
            <w:proofErr w:type="spellStart"/>
            <w:r w:rsidRPr="009730F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heparynizowanych</w:t>
            </w:r>
            <w:proofErr w:type="spellEnd"/>
            <w:r w:rsidRPr="009730F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. Natychmiast po pobraniu należy ze strzykawki usunąć powietrze, zamknąć szczelnie i dokładnie wymieszać próbkę (przez </w:t>
            </w:r>
            <w:r w:rsidRPr="009730F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>delikatne odwracanie), aby uniknąć utworzenia się skrzepu.</w:t>
            </w:r>
          </w:p>
        </w:tc>
        <w:tc>
          <w:tcPr>
            <w:tcW w:w="184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Jeśli próbki nie mogą być poddane analizie w ciągu 10 minut od chwili pobrania, należy szczelnie zamknięte umieścić w schłodzonym pojemniku przeznaczonym do transportu materiału i niezwłocznie dostarczyć do laboratorium.</w:t>
            </w:r>
          </w:p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zaleca się przechowywania próbek</w:t>
            </w:r>
          </w:p>
        </w:tc>
      </w:tr>
      <w:tr w:rsidR="009730F6" w:rsidRPr="009730F6" w:rsidTr="009730F6">
        <w:tc>
          <w:tcPr>
            <w:tcW w:w="10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jc w:val="center"/>
              <w:rPr>
                <w:rFonts w:ascii="Arial" w:eastAsia="Calibri" w:hAnsi="Arial" w:cs="Arial"/>
                <w:b/>
                <w:bCs/>
                <w:color w:val="FF0000"/>
                <w:position w:val="-6"/>
                <w:sz w:val="16"/>
                <w:szCs w:val="16"/>
              </w:rPr>
            </w:pPr>
            <w:proofErr w:type="spellStart"/>
            <w:r w:rsidRPr="009730F6">
              <w:rPr>
                <w:rFonts w:ascii="Arial" w:eastAsia="Calibri" w:hAnsi="Arial" w:cs="Arial"/>
                <w:b/>
                <w:bCs/>
                <w:color w:val="FF0000"/>
                <w:sz w:val="16"/>
                <w:szCs w:val="16"/>
              </w:rPr>
              <w:t>pO</w:t>
            </w:r>
            <w:proofErr w:type="spellEnd"/>
            <w:r w:rsidRPr="009730F6">
              <w:rPr>
                <w:rFonts w:ascii="Arial" w:eastAsia="Calibri" w:hAnsi="Arial" w:cs="Arial"/>
                <w:b/>
                <w:bCs/>
                <w:color w:val="FF0000"/>
                <w:position w:val="-6"/>
                <w:sz w:val="16"/>
                <w:szCs w:val="16"/>
              </w:rPr>
              <w:t>2</w:t>
            </w:r>
          </w:p>
          <w:p w:rsidR="009730F6" w:rsidRPr="009730F6" w:rsidRDefault="009730F6" w:rsidP="009730F6">
            <w:pPr>
              <w:suppressAutoHyphens/>
              <w:jc w:val="center"/>
              <w:rPr>
                <w:rFonts w:ascii="Arial" w:eastAsia="Calibri" w:hAnsi="Arial" w:cs="Arial"/>
                <w:b/>
                <w:bCs/>
                <w:color w:val="FF0000"/>
                <w:position w:val="-6"/>
                <w:sz w:val="16"/>
                <w:szCs w:val="16"/>
              </w:rPr>
            </w:pPr>
            <w:r w:rsidRPr="009730F6">
              <w:rPr>
                <w:rFonts w:ascii="Arial" w:eastAsia="Calibri" w:hAnsi="Arial" w:cs="Arial"/>
                <w:b/>
                <w:bCs/>
                <w:color w:val="FF0000"/>
                <w:position w:val="-6"/>
                <w:sz w:val="16"/>
                <w:szCs w:val="16"/>
              </w:rPr>
              <w:t xml:space="preserve"> ciśnienie parcjalne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</w:pPr>
            <w:r w:rsidRPr="009730F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Potencjometryczna </w:t>
            </w:r>
            <w:r w:rsidRPr="009730F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elektrodami O</w:t>
            </w:r>
            <w:r w:rsidRPr="009730F6">
              <w:rPr>
                <w:rFonts w:ascii="Arial" w:eastAsia="Times New Roman" w:hAnsi="Arial" w:cs="Arial"/>
                <w:position w:val="-6"/>
                <w:sz w:val="16"/>
                <w:szCs w:val="16"/>
                <w:lang w:eastAsia="pl-PL"/>
              </w:rPr>
              <w:t xml:space="preserve">2 </w:t>
            </w:r>
            <w:r w:rsidRPr="009730F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CO</w:t>
            </w:r>
            <w:r w:rsidRPr="009730F6">
              <w:rPr>
                <w:rFonts w:ascii="Arial" w:eastAsia="Times New Roman" w:hAnsi="Arial" w:cs="Arial"/>
                <w:position w:val="-6"/>
                <w:sz w:val="16"/>
                <w:szCs w:val="16"/>
                <w:lang w:eastAsia="pl-PL"/>
              </w:rPr>
              <w:t xml:space="preserve">2 </w:t>
            </w:r>
            <w:r w:rsidRPr="009730F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H</w:t>
            </w:r>
            <w:r w:rsidRPr="009730F6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+</w:t>
            </w: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 </w:t>
            </w:r>
            <w:r w:rsidRPr="009730F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75.0 – 95.0 </w:t>
            </w: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mmHg</w:t>
            </w:r>
          </w:p>
        </w:tc>
        <w:tc>
          <w:tcPr>
            <w:tcW w:w="155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9730F6" w:rsidRPr="009730F6" w:rsidTr="009730F6">
        <w:tc>
          <w:tcPr>
            <w:tcW w:w="10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jc w:val="center"/>
              <w:rPr>
                <w:rFonts w:ascii="Arial" w:eastAsia="Calibri" w:hAnsi="Arial" w:cs="Arial"/>
                <w:b/>
                <w:bCs/>
                <w:color w:val="FF0000"/>
                <w:position w:val="-6"/>
                <w:sz w:val="16"/>
                <w:szCs w:val="16"/>
              </w:rPr>
            </w:pPr>
            <w:proofErr w:type="spellStart"/>
            <w:r w:rsidRPr="009730F6">
              <w:rPr>
                <w:rFonts w:ascii="Arial" w:eastAsia="Calibri" w:hAnsi="Arial" w:cs="Arial"/>
                <w:b/>
                <w:bCs/>
                <w:color w:val="FF0000"/>
                <w:sz w:val="16"/>
                <w:szCs w:val="16"/>
              </w:rPr>
              <w:t>pCO</w:t>
            </w:r>
            <w:proofErr w:type="spellEnd"/>
            <w:r w:rsidRPr="009730F6">
              <w:rPr>
                <w:rFonts w:ascii="Arial" w:eastAsia="Calibri" w:hAnsi="Arial" w:cs="Arial"/>
                <w:b/>
                <w:bCs/>
                <w:color w:val="FF0000"/>
                <w:position w:val="-6"/>
                <w:sz w:val="16"/>
                <w:szCs w:val="16"/>
              </w:rPr>
              <w:t>2</w:t>
            </w:r>
          </w:p>
          <w:p w:rsidR="009730F6" w:rsidRPr="009730F6" w:rsidRDefault="009730F6" w:rsidP="009730F6">
            <w:pPr>
              <w:suppressAutoHyphens/>
              <w:jc w:val="center"/>
              <w:rPr>
                <w:rFonts w:ascii="Arial" w:eastAsia="Calibri" w:hAnsi="Arial" w:cs="Arial"/>
                <w:b/>
                <w:bCs/>
                <w:color w:val="FF0000"/>
                <w:sz w:val="16"/>
                <w:szCs w:val="16"/>
              </w:rPr>
            </w:pPr>
            <w:r w:rsidRPr="009730F6">
              <w:rPr>
                <w:rFonts w:ascii="Arial" w:eastAsia="Calibri" w:hAnsi="Arial" w:cs="Arial"/>
                <w:b/>
                <w:bCs/>
                <w:color w:val="FF0000"/>
                <w:sz w:val="16"/>
                <w:szCs w:val="16"/>
              </w:rPr>
              <w:t>ciśnienie parcjalne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Potencjometryczna z zastosowaniem elektrody CO</w:t>
            </w:r>
            <w:r w:rsidRPr="009730F6">
              <w:rPr>
                <w:rFonts w:ascii="Arial" w:eastAsia="Times New Roman" w:hAnsi="Arial" w:cs="Arial"/>
                <w:position w:val="-6"/>
                <w:sz w:val="16"/>
                <w:szCs w:val="16"/>
                <w:lang w:eastAsia="pl-PL"/>
              </w:rPr>
              <w:t xml:space="preserve">2 </w:t>
            </w:r>
            <w:r w:rsidRPr="009730F6">
              <w:rPr>
                <w:rFonts w:ascii="Arial" w:eastAsia="Times New Roman" w:hAnsi="Arial" w:cs="Arial"/>
                <w:position w:val="-6"/>
                <w:sz w:val="16"/>
                <w:szCs w:val="16"/>
                <w:lang w:eastAsia="pl-PL"/>
              </w:rPr>
              <w:br/>
            </w:r>
            <w:r w:rsidRPr="009730F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wodorowej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 32.5 – 43.7 mmHg</w:t>
            </w: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 35.0 – 46.6 mmHg</w:t>
            </w:r>
          </w:p>
        </w:tc>
        <w:tc>
          <w:tcPr>
            <w:tcW w:w="155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9730F6" w:rsidRPr="009730F6" w:rsidTr="009730F6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O29.062.23</w:t>
            </w: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lub</w:t>
            </w: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O29.072.23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jc w:val="center"/>
              <w:rPr>
                <w:rFonts w:ascii="Arial" w:eastAsia="Calibri" w:hAnsi="Arial" w:cs="Arial"/>
                <w:b/>
                <w:bCs/>
                <w:color w:val="FF0000"/>
                <w:position w:val="-6"/>
                <w:sz w:val="16"/>
                <w:szCs w:val="16"/>
              </w:rPr>
            </w:pPr>
            <w:r w:rsidRPr="009730F6">
              <w:rPr>
                <w:rFonts w:ascii="Arial" w:eastAsia="Calibri" w:hAnsi="Arial" w:cs="Arial"/>
                <w:b/>
                <w:bCs/>
                <w:color w:val="FF0000"/>
                <w:sz w:val="16"/>
                <w:szCs w:val="16"/>
              </w:rPr>
              <w:t>HCO</w:t>
            </w:r>
            <w:r w:rsidRPr="009730F6">
              <w:rPr>
                <w:rFonts w:ascii="Arial" w:eastAsia="Calibri" w:hAnsi="Arial" w:cs="Arial"/>
                <w:b/>
                <w:bCs/>
                <w:color w:val="FF0000"/>
                <w:position w:val="-6"/>
                <w:sz w:val="16"/>
                <w:szCs w:val="16"/>
              </w:rPr>
              <w:t>3act</w:t>
            </w:r>
          </w:p>
          <w:p w:rsidR="009730F6" w:rsidRPr="009730F6" w:rsidRDefault="009730F6" w:rsidP="009730F6">
            <w:pPr>
              <w:suppressAutoHyphens/>
              <w:jc w:val="center"/>
              <w:rPr>
                <w:rFonts w:ascii="Arial" w:eastAsia="Calibri" w:hAnsi="Arial" w:cs="Arial"/>
                <w:b/>
                <w:bCs/>
                <w:color w:val="FF0000"/>
                <w:sz w:val="16"/>
                <w:szCs w:val="16"/>
              </w:rPr>
            </w:pPr>
            <w:r w:rsidRPr="009730F6">
              <w:rPr>
                <w:rFonts w:ascii="Arial" w:eastAsia="Calibri" w:hAnsi="Arial" w:cs="Arial"/>
                <w:b/>
                <w:bCs/>
                <w:color w:val="FF0000"/>
                <w:position w:val="-6"/>
                <w:sz w:val="16"/>
                <w:szCs w:val="16"/>
              </w:rPr>
              <w:t xml:space="preserve">- aktualne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  <w:r w:rsidRPr="009730F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22.0 – 26.0 </w:t>
            </w:r>
            <w:proofErr w:type="spellStart"/>
            <w:r w:rsidRPr="009730F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9730F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55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9730F6" w:rsidRPr="009730F6" w:rsidTr="009730F6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O29.062.23</w:t>
            </w: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lub</w:t>
            </w: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O29.072.23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jc w:val="center"/>
              <w:rPr>
                <w:rFonts w:ascii="Arial" w:eastAsia="Calibri" w:hAnsi="Arial" w:cs="Arial"/>
                <w:b/>
                <w:bCs/>
                <w:color w:val="FF0000"/>
                <w:sz w:val="16"/>
                <w:szCs w:val="16"/>
              </w:rPr>
            </w:pPr>
            <w:r w:rsidRPr="009730F6">
              <w:rPr>
                <w:rFonts w:ascii="Arial" w:eastAsia="Calibri" w:hAnsi="Arial" w:cs="Arial"/>
                <w:b/>
                <w:bCs/>
                <w:color w:val="FF0000"/>
                <w:sz w:val="16"/>
                <w:szCs w:val="16"/>
              </w:rPr>
              <w:t>BE</w:t>
            </w:r>
          </w:p>
          <w:p w:rsidR="009730F6" w:rsidRPr="009730F6" w:rsidRDefault="009730F6" w:rsidP="009730F6">
            <w:pPr>
              <w:suppressAutoHyphens/>
              <w:jc w:val="center"/>
              <w:rPr>
                <w:rFonts w:ascii="Arial" w:eastAsia="Calibri" w:hAnsi="Arial" w:cs="Arial"/>
                <w:b/>
                <w:bCs/>
                <w:color w:val="FF0000"/>
                <w:sz w:val="16"/>
                <w:szCs w:val="16"/>
              </w:rPr>
            </w:pPr>
            <w:r w:rsidRPr="009730F6">
              <w:rPr>
                <w:rFonts w:ascii="Arial" w:eastAsia="Calibri" w:hAnsi="Arial" w:cs="Arial"/>
                <w:b/>
                <w:bCs/>
                <w:color w:val="FF0000"/>
                <w:sz w:val="16"/>
                <w:szCs w:val="16"/>
              </w:rPr>
              <w:t>Aktualny zasób zasad (ABE)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  <w:r w:rsidRPr="009730F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-1 - 3 </w:t>
            </w:r>
            <w:proofErr w:type="spellStart"/>
            <w:r w:rsidRPr="009730F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  <w:r w:rsidRPr="009730F6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/L</w:t>
            </w: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9730F6" w:rsidRPr="009730F6" w:rsidTr="009730F6"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O29.062.23</w:t>
            </w: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lub</w:t>
            </w: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O29.072.23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S</w:t>
            </w:r>
            <w:r w:rsidRPr="009730F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O</w:t>
            </w:r>
            <w:r w:rsidRPr="009730F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2</w:t>
            </w:r>
            <w:r w:rsidRPr="009730F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</w:t>
            </w: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Wysycenie </w:t>
            </w:r>
            <w:proofErr w:type="spellStart"/>
            <w:r w:rsidRPr="009730F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Hb</w:t>
            </w:r>
            <w:proofErr w:type="spellEnd"/>
            <w:r w:rsidRPr="009730F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tlenem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30F6" w:rsidRPr="009730F6" w:rsidRDefault="009730F6" w:rsidP="009730F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9730F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95.0 – 99.0 %</w:t>
            </w: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D3677B" w:rsidRDefault="00D3677B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1726E" w:rsidRPr="00C1726E" w:rsidRDefault="00C1726E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1726E" w:rsidRPr="00C1726E" w:rsidRDefault="00C1726E" w:rsidP="00C1726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C1726E" w:rsidRPr="00C1726E" w:rsidRDefault="00C1726E" w:rsidP="00C1726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C1726E" w:rsidRPr="00C1726E" w:rsidRDefault="00C1726E" w:rsidP="00C1726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C1726E" w:rsidRPr="00C1726E" w:rsidRDefault="00C1726E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1726E" w:rsidRPr="00C1726E" w:rsidRDefault="00C1726E" w:rsidP="00C1726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431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1"/>
        <w:gridCol w:w="1418"/>
        <w:gridCol w:w="1559"/>
        <w:gridCol w:w="1700"/>
        <w:gridCol w:w="1842"/>
        <w:gridCol w:w="1559"/>
        <w:gridCol w:w="1700"/>
        <w:gridCol w:w="1559"/>
        <w:gridCol w:w="1984"/>
      </w:tblGrid>
      <w:tr w:rsidR="00F22A16" w:rsidRPr="00C1726E" w:rsidTr="00F22A16"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F22A16" w:rsidRPr="00C1726E" w:rsidRDefault="00F22A16" w:rsidP="00C1726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</w:t>
            </w: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z materiałami pobranymi do badania </w:t>
            </w: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9730F6" w:rsidRPr="00C1726E" w:rsidTr="009730F6">
        <w:tc>
          <w:tcPr>
            <w:tcW w:w="1431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9730F6" w:rsidRPr="009730F6" w:rsidRDefault="006F184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 xml:space="preserve">Badanie </w:t>
            </w:r>
            <w:r w:rsidR="009730F6" w:rsidRPr="009730F6"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>Kał</w:t>
            </w:r>
            <w:r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>u</w:t>
            </w:r>
          </w:p>
        </w:tc>
      </w:tr>
      <w:tr w:rsidR="00F22A16" w:rsidRPr="00C1726E" w:rsidTr="006F1846"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M10.06.21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6F1846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Kalprotektyna</w:t>
            </w:r>
            <w:proofErr w:type="spellEnd"/>
          </w:p>
          <w:p w:rsidR="00F22A16" w:rsidRPr="00C1726E" w:rsidRDefault="00F22A16" w:rsidP="006F184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kale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C1726E" w:rsidRDefault="00F22A16" w:rsidP="00C1726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turbidymetryczna</w:t>
            </w:r>
            <w:proofErr w:type="spellEnd"/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50 </w:t>
            </w:r>
            <w:proofErr w:type="spellStart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μg</w:t>
            </w:r>
            <w:proofErr w:type="spellEnd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/g</w:t>
            </w: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50 </w:t>
            </w:r>
            <w:proofErr w:type="spellStart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μg</w:t>
            </w:r>
            <w:proofErr w:type="spellEnd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/g </w:t>
            </w: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zespół jelita drażliwego ZJD (IBS)</w:t>
            </w: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&gt; 50 </w:t>
            </w:r>
            <w:proofErr w:type="spellStart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μg</w:t>
            </w:r>
            <w:proofErr w:type="spellEnd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/g</w:t>
            </w: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nieswoiste zapalenie jelit ZZJ (IBD)</w:t>
            </w: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C1726E" w:rsidRDefault="00F22A16" w:rsidP="00C1726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&gt; 250 </w:t>
            </w:r>
            <w:proofErr w:type="spellStart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μg</w:t>
            </w:r>
            <w:proofErr w:type="spellEnd"/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/g</w:t>
            </w:r>
            <w:r w:rsidRPr="00C1726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nawrót/zaostrzenie objawów NZJ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Nie jest konieczne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Zaleca się, </w:t>
            </w: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aby kał był wolny od dodatków chemicznych (np. substancji służących do czyszczenia muszli klozetowych, środków zapachowych) oraz biologicznych dodawanych do niektórych typów pojemników na kał, </w:t>
            </w: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a także odstawić na co najmniej 48 godz. przyjmowanie substancji: alkoholu, aspiryny</w:t>
            </w:r>
          </w:p>
          <w:p w:rsidR="00F22A16" w:rsidRPr="00C1726E" w:rsidRDefault="00F22A16" w:rsidP="00C5520F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5520F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Nie pobierać kału </w:t>
            </w: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C5520F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czasie menstruacji </w:t>
            </w: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C5520F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i silnego krwawienia </w:t>
            </w: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C5520F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z hemoroidów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Pobrać kilka grudek kału z różnych miejsc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7 dni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Kał przechowywać: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lodówce do 6 dni.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ekstrakt - zamrożony 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C1726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4 mies.</w:t>
            </w:r>
          </w:p>
          <w:p w:rsidR="00F22A16" w:rsidRPr="00C1726E" w:rsidRDefault="00F22A16" w:rsidP="00C1726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C1726E" w:rsidRDefault="00C1726E"/>
    <w:p w:rsidR="004E1EA4" w:rsidRDefault="004E1EA4"/>
    <w:p w:rsidR="00C27F02" w:rsidRDefault="00C27F02"/>
    <w:p w:rsidR="007F373E" w:rsidRDefault="007F373E"/>
    <w:p w:rsidR="007F373E" w:rsidRDefault="007F373E"/>
    <w:p w:rsidR="007F373E" w:rsidRDefault="007F373E"/>
    <w:p w:rsidR="007F373E" w:rsidRDefault="007F373E"/>
    <w:p w:rsidR="007F373E" w:rsidRDefault="007F373E"/>
    <w:tbl>
      <w:tblPr>
        <w:tblW w:w="14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00"/>
        <w:gridCol w:w="1559"/>
        <w:gridCol w:w="2126"/>
        <w:gridCol w:w="1418"/>
        <w:gridCol w:w="1842"/>
        <w:gridCol w:w="1560"/>
        <w:gridCol w:w="1984"/>
        <w:gridCol w:w="1276"/>
        <w:gridCol w:w="1843"/>
      </w:tblGrid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F22A16" w:rsidRPr="008E7B82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Przygoto-wanie</w:t>
            </w:r>
            <w:proofErr w:type="spellEnd"/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pacjenta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9730F6" w:rsidRPr="008E7B82" w:rsidTr="009730F6">
        <w:tc>
          <w:tcPr>
            <w:tcW w:w="1470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9730F6" w:rsidRPr="009730F6" w:rsidRDefault="009730F6" w:rsidP="009730F6">
            <w:pPr>
              <w:spacing w:after="0" w:line="240" w:lineRule="auto"/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>Białka specyficzne</w:t>
            </w:r>
            <w:r w:rsidR="000F0FBE"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 xml:space="preserve"> </w:t>
            </w:r>
            <w:r w:rsidR="006F1846"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 xml:space="preserve"> surowicy krwi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I81.11.1112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hs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CRP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3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L93.11.1112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Ig G  </w:t>
            </w:r>
            <w:r w:rsidRPr="008E7B82">
              <w:rPr>
                <w:rFonts w:ascii="Arial" w:eastAsia="Times New Roman" w:hAnsi="Arial" w:cs="Arial"/>
                <w:b/>
                <w:bCs/>
                <w:sz w:val="20"/>
                <w:szCs w:val="20"/>
                <w:vertAlign w:val="superscript"/>
                <w:lang w:eastAsia="pl-PL"/>
              </w:rPr>
              <w:t>1*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6.38 – 17.0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L85.11.1112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Ig A   </w:t>
            </w:r>
            <w:r w:rsidRPr="008E7B82">
              <w:rPr>
                <w:rFonts w:ascii="Arial" w:eastAsia="Times New Roman" w:hAnsi="Arial" w:cs="Arial"/>
                <w:b/>
                <w:bCs/>
                <w:sz w:val="20"/>
                <w:szCs w:val="20"/>
                <w:vertAlign w:val="superscript"/>
                <w:lang w:eastAsia="pl-PL"/>
              </w:rPr>
              <w:t>1*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 xml:space="preserve">0.7 – 4.0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L96.11.1112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Ig M  </w:t>
            </w:r>
            <w:r w:rsidRPr="008E7B82">
              <w:rPr>
                <w:rFonts w:ascii="Arial" w:eastAsia="Times New Roman" w:hAnsi="Arial" w:cs="Arial"/>
                <w:b/>
                <w:bCs/>
                <w:sz w:val="20"/>
                <w:szCs w:val="20"/>
                <w:vertAlign w:val="superscript"/>
                <w:lang w:eastAsia="pl-PL"/>
              </w:rPr>
              <w:t>1*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 xml:space="preserve">0.4 – 2.3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L89.11.1112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Ig 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Dzieci: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noworodki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 xml:space="preserve">&lt; 1.5 IU/L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do 1 r. ż.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15 IU/L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1-5  r. ż.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60 IU/L</w:t>
            </w:r>
          </w:p>
          <w:p w:rsidR="00F22A16" w:rsidRPr="008E7B82" w:rsidRDefault="00F22A16" w:rsidP="00FB2D88">
            <w:pPr>
              <w:spacing w:after="0" w:line="240" w:lineRule="auto"/>
              <w:ind w:left="360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6– 9 r. ż.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90 IU/L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10-15 r. ż.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200 mg/L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100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IU/</w:t>
            </w: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</w:t>
            </w:r>
            <w:proofErr w:type="spellEnd"/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O43.11.1112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Transferyna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2.0 – 3.6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Wysycenie </w:t>
            </w: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transferyny</w:t>
            </w:r>
            <w:proofErr w:type="spellEnd"/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żelazem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(wskaźnik)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Parametr wyliczany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poziomu transferryny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i żelaza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Dzieci: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 – 5 r. ż.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7.0 – 44.0 %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5 – 9 r. ż.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17.0 – 42.0 %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9 – 14 r. ż.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11.0 – 36.0 %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11.0 – 40.0 %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&gt; 14 r. ż.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6.0 – 33.0 %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Dorośli: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6.0 – 33.0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%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O28.11.1112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StfR</w:t>
            </w:r>
            <w:proofErr w:type="spellEnd"/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Rozpuszczalny receptor dla TRF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0.76 – 1.76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I95.11.1112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Ceruloplazmina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Dzieci: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 dzień –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 mies.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0.15 – 0.56 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 – 6 mies.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0.26 – 0.83 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 xml:space="preserve">6 – 36 </w:t>
            </w: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mies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 xml:space="preserve">.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0.31 – 0.91 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 xml:space="preserve">3 – 12 r. ż.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0.25 – 0.46 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12 – 19 r. ż.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♀  0.22 – 0.50 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♂  0.15 – 0.37 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Dorośli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: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 0.25 – 0.60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 0.22 – 0.40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L50.11.1112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Haptoglobina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 xml:space="preserve">0.3 – 2.0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N47.11.1112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Prealbumina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0.2 – 0.4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I65.11.1112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α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vertAlign w:val="subscript"/>
                <w:lang w:eastAsia="pl-PL"/>
              </w:rPr>
              <w:t>1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-antytrypsyna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0.9 – 2.0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K75.11.1112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C3c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0.9 – 1.8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K77.11.1112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0.1 – 0.4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L96.11.1112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C1-inhibitor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0.21 – 0.39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N07.11.1112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β2-mikroglobulina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1.09 – 2.53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K21. 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RF czynnik reumatoidalny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15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IU/ml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U75. 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ASL anty-streptolizyna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200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IU/ml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N26.11.1112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AAG – α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vertAlign w:val="subscript"/>
                <w:lang w:eastAsia="pl-PL"/>
              </w:rPr>
              <w:t>1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– kwaśna glikoproteina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0.5 – 1.2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rPr>
          <w:trHeight w:val="908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M69.11.1112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Lipoproteina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(a)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&lt;0,3 g/L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M83.11.1112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Łańcuchy lekkie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kappa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1.7 – 3.7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M85.11.1112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Łańcuchy lekkie lambda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0.9 – 2.1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κ/λ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1.35 – 2.65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666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                                                           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M83. 11.1112.1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Wolne łańcuchy kappa 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FLC kappa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6.7 – 22.4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M85. 11.1112.1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Wolne łańcuchy lambda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FLC lambda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8.3 – 27.0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FLC kappa/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FLC lambda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0.31 – 1.56</w:t>
            </w:r>
          </w:p>
        </w:tc>
        <w:tc>
          <w:tcPr>
            <w:tcW w:w="666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                                                            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M83. 11.1112.1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Freelite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kappa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3.30 – 19.4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M85. 11.1112.1</w:t>
            </w:r>
          </w:p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Freelite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lambda</w:t>
            </w:r>
          </w:p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5.71 – 26.30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Freelite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kappa/</w:t>
            </w: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Freelite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lambda</w:t>
            </w:r>
          </w:p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0.26 – 1.65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53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8E7B82" w:rsidTr="00F22A16">
        <w:trPr>
          <w:trHeight w:val="1136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I71.11.1112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Apolipoproteina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A-I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♀1,25-2,15 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♂1,1-2,05 g/l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10 dni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 lub zamrożony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3 mies.  w -20 st.</w:t>
            </w:r>
          </w:p>
        </w:tc>
      </w:tr>
      <w:tr w:rsidR="00F22A16" w:rsidRPr="008E7B82" w:rsidTr="00F22A16">
        <w:trPr>
          <w:trHeight w:val="1136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I67.11.1112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Apolipoproteina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♀0,55-1,25 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♂0,55-1,40 g/l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10 dni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 lub zamrożony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3 mies.  w -20 st.</w:t>
            </w:r>
          </w:p>
        </w:tc>
      </w:tr>
      <w:tr w:rsidR="00F22A16" w:rsidRPr="008E7B82" w:rsidTr="00F22A16">
        <w:trPr>
          <w:trHeight w:val="1136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Apo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B/ </w:t>
            </w: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Apo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-I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♀0,30-0,90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♂0,35-1,00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10 dni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8E7B82" w:rsidTr="00F22A16">
        <w:trPr>
          <w:trHeight w:val="1136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I73.11.1112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Apolipoproteina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A-II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♀/♂0,26-0,51 g/l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10 dni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 lub zamrożony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3 mies.  w -20 st.</w:t>
            </w:r>
          </w:p>
        </w:tc>
      </w:tr>
      <w:tr w:rsidR="00F22A16" w:rsidRPr="008E7B82" w:rsidTr="00F22A16">
        <w:trPr>
          <w:trHeight w:val="1136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I69.11.1112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Apolipoproteina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♀/♂0,023-0,063 g/l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10 dni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 lub zamrożony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3 mies.  w -20 st.</w:t>
            </w:r>
          </w:p>
        </w:tc>
      </w:tr>
      <w:tr w:rsidR="00F22A16" w:rsidRPr="008E7B82" w:rsidTr="00F22A16">
        <w:trPr>
          <w:trHeight w:val="1136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I76.11.1112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Białko amyloidu A (SAA)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♀/♂0- 6,4 mg/l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7 dni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 lub zamrożony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3 mies.  w -25 st.</w:t>
            </w:r>
          </w:p>
        </w:tc>
      </w:tr>
      <w:tr w:rsidR="00F761DB" w:rsidRPr="008E7B82" w:rsidTr="00F761DB">
        <w:trPr>
          <w:trHeight w:val="454"/>
        </w:trPr>
        <w:tc>
          <w:tcPr>
            <w:tcW w:w="1470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F761DB" w:rsidRDefault="00F761DB" w:rsidP="00F761DB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Białka specyficzne wydzieliny</w:t>
            </w:r>
          </w:p>
          <w:p w:rsidR="00F761DB" w:rsidRDefault="00F761DB" w:rsidP="00F761DB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K04.11.</w:t>
            </w:r>
            <w:r w:rsidRPr="008E7B8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br/>
              <w:t>1112</w:t>
            </w:r>
          </w:p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ΒTP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Białko śladowe βeta</w:t>
            </w:r>
          </w:p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 – 0.70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Wydzielina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dzień- 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Wydzielinę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</w:tbl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7F373E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3E4518" w:rsidRDefault="003E4518" w:rsidP="007F373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3E4518" w:rsidRDefault="003E4518" w:rsidP="007F373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3E4518" w:rsidRPr="008E7B82" w:rsidRDefault="003E4518" w:rsidP="007F373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8E7B82">
        <w:rPr>
          <w:rFonts w:ascii="Arial" w:eastAsia="Times New Roman" w:hAnsi="Arial" w:cs="Arial"/>
          <w:sz w:val="24"/>
          <w:szCs w:val="24"/>
          <w:lang w:eastAsia="pl-PL"/>
        </w:rPr>
        <w:lastRenderedPageBreak/>
        <w:t>1*</w:t>
      </w:r>
    </w:p>
    <w:p w:rsidR="007F373E" w:rsidRPr="008E7B82" w:rsidRDefault="007F373E" w:rsidP="007F373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tbl>
      <w:tblPr>
        <w:tblW w:w="1121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0"/>
        <w:gridCol w:w="2177"/>
        <w:gridCol w:w="1985"/>
        <w:gridCol w:w="1984"/>
        <w:gridCol w:w="1843"/>
        <w:gridCol w:w="1985"/>
      </w:tblGrid>
      <w:tr w:rsidR="007F373E" w:rsidRPr="008E7B82" w:rsidTr="00FB2D88">
        <w:trPr>
          <w:trHeight w:val="345"/>
        </w:trPr>
        <w:tc>
          <w:tcPr>
            <w:tcW w:w="12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D8D8D8"/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  <w:t>IgA</w:t>
            </w:r>
            <w:proofErr w:type="spellEnd"/>
          </w:p>
        </w:tc>
        <w:tc>
          <w:tcPr>
            <w:tcW w:w="2177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D8D8D8"/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 </w:t>
            </w:r>
            <w:r w:rsidRPr="008E7B8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  <w:t>(g/l)</w:t>
            </w:r>
          </w:p>
        </w:tc>
        <w:tc>
          <w:tcPr>
            <w:tcW w:w="1985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D8D8D8"/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  <w:t>IgM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  <w:t xml:space="preserve">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D8D8D8"/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 </w:t>
            </w:r>
            <w:r w:rsidRPr="008E7B8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  <w:t>(g/l)</w:t>
            </w:r>
          </w:p>
        </w:tc>
        <w:tc>
          <w:tcPr>
            <w:tcW w:w="1843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8D8D8"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  <w:t>IgG</w:t>
            </w:r>
            <w:proofErr w:type="spellEnd"/>
          </w:p>
        </w:tc>
        <w:tc>
          <w:tcPr>
            <w:tcW w:w="1985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D8D8D8"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 </w:t>
            </w:r>
            <w:r w:rsidRPr="008E7B8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  <w:t>(g/l)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 xml:space="preserve">Wiek 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F2F2F2"/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Zakres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 xml:space="preserve"> Wiek 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F2F2F2"/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Zakres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 xml:space="preserve">Wiek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F2F2F2"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Zakres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0-1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0,00-0,05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0-1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0,00-0,17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0-1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6,80-5,13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1-2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0,02-0,14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1-2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0,13-0,64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1-2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3,83-10,10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2-3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0,07-0,37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2-3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0,17-0,86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2-3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2,66-7,01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3-4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0,09-0,47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3-4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0,19-1,02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3-4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2,24-3,85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4-5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0,10-0,56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4-5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0,21-1,13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4-5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2,06-5,63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5-6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0,11-0,59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5-6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0,23-1,18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5-6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2,24-6,06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6-7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0,12-0,63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6-7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0,24-1,23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6-7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2,39-6,49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7-8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0,12-0,70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7-8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0,25-1,28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7-8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2,60-6,91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8-9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0,13-0,73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8-9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0,26-1,34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8-9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2,76-7,44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9-10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0,13-0,81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9-10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0,27-1,39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9-10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3,09-8,08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10-11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0,14-0,84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10-11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0,27-1,45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10-11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3,30-8,72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11-12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0,15-0,91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11-12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0,29-1,50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11-12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3,61-9,57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1-2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0,17-1,05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1-2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0,29-1,50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1-2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3,83-10,10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2-3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0,22-1,22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2-3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0,36-1,77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2-3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4,70-11,90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3-4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0,27-1,57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3-4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0,39-1,93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3-4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5,10-13,40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4-5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0,31-1,92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4-5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0,39-1,93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4-5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5,31-14,03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5-6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0,39-2,19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5-6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0,40-1,93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5-6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5,64-14,88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6-7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0,44-2,43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6-7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0,40-1,93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6-7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5,83-15,94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7-8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0,47-2,62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7-8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0,40-1,93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7-8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6,06-16,16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8-9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0,51-2,80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8-9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0,40-1,93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8-9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6,16-16,48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9-10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0,56-2,98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9-10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0,40-1,94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9-10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6,27-17,00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10-11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0,59-3,15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10-11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0,40-1,95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10-11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6,38-17,00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11-12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0,63-3,32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11-12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0,40-1,98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11-12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6,38-17,00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12-13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0,65-3,50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12-13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0,40-2,00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12-13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6,38-17,00</w:t>
            </w:r>
          </w:p>
        </w:tc>
      </w:tr>
      <w:tr w:rsidR="007F373E" w:rsidRPr="008E7B82" w:rsidTr="00FB2D88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Ponad 13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0,67-3,67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Ponad 13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0,41-2,03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Ponad 13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373E" w:rsidRPr="008E7B82" w:rsidRDefault="007F373E" w:rsidP="00FB2D8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6,38-17,00</w:t>
            </w:r>
          </w:p>
        </w:tc>
      </w:tr>
    </w:tbl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9730F6" w:rsidRDefault="009730F6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9730F6" w:rsidRPr="008E7B82" w:rsidRDefault="009730F6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474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6"/>
        <w:gridCol w:w="1702"/>
        <w:gridCol w:w="2268"/>
        <w:gridCol w:w="1559"/>
        <w:gridCol w:w="1417"/>
        <w:gridCol w:w="1560"/>
        <w:gridCol w:w="2126"/>
        <w:gridCol w:w="1417"/>
        <w:gridCol w:w="1560"/>
      </w:tblGrid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F22A16" w:rsidRPr="008E7B82" w:rsidRDefault="00F22A16" w:rsidP="00FB2D88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9730F6" w:rsidRPr="008E7B82" w:rsidTr="009730F6">
        <w:tc>
          <w:tcPr>
            <w:tcW w:w="1474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9730F6" w:rsidRPr="009730F6" w:rsidRDefault="009730F6" w:rsidP="000F0FBE">
            <w:pPr>
              <w:spacing w:after="0" w:line="240" w:lineRule="auto"/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28"/>
                <w:szCs w:val="28"/>
                <w:lang w:eastAsia="pl-PL"/>
              </w:rPr>
              <w:t>Białka specyficzne moczu</w:t>
            </w: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I09.202.1112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Albumina  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mocz dobowy (</w:t>
            </w: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mikroalbuminuria</w:t>
            </w:r>
            <w:proofErr w:type="spellEnd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30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moczu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Albumina/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kreatynina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2.26 mg/</w:t>
            </w: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</w:t>
            </w:r>
            <w:proofErr w:type="spellEnd"/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M83.20.1112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Łańcuchy lekkie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kappa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7.099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</w:t>
            </w: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8 -12 godzinny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moczu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M85.20.1112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Łańcuchy lekkie lambda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3.899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</w:t>
            </w: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8 -12 godzinny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moczu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κ/λ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0.75 – 4.50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M83.20.1112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Wolne łańcuchy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kappa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1.35 – 24.19 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</w:t>
            </w: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8 -12 godzinny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moczu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M85.20.1112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Wolne łańcuchy lambda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0.24 – 6.66 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</w:t>
            </w: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8 -12 godzinny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moczu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Wolne łańcuchy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κ/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wolne łańcuchy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λ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2.04 – 10.37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O43.20.1112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Transferyna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1.89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moczu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L93.20.1112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IgG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9.6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moczu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N07.20.1112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β2-mikroglobulina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0.22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mg/L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Oznaczenie musi być wykonane do 2 godzin </w:t>
            </w: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od pobrania!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moczu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tbl>
      <w:tblPr>
        <w:tblW w:w="14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00"/>
        <w:gridCol w:w="1701"/>
        <w:gridCol w:w="2410"/>
        <w:gridCol w:w="1561"/>
        <w:gridCol w:w="1275"/>
        <w:gridCol w:w="1561"/>
        <w:gridCol w:w="2127"/>
        <w:gridCol w:w="1418"/>
        <w:gridCol w:w="1561"/>
      </w:tblGrid>
      <w:tr w:rsidR="00F22A16" w:rsidRPr="008E7B82" w:rsidTr="00F22A16">
        <w:tc>
          <w:tcPr>
            <w:tcW w:w="1471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  <w:t>Białka specyficzne   -   Płyn mózgowo-rdzeniowy</w:t>
            </w:r>
          </w:p>
        </w:tc>
      </w:tr>
      <w:tr w:rsidR="00F22A16" w:rsidRPr="008E7B82" w:rsidTr="00F22A16"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I09.28.1112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Albumina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350 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Pobierany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 tym samym czasie co surowica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dzień- 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PMR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lodówce do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7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rPr>
          <w:trHeight w:val="1266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L93.28.1112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IgG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immunonefelometryczna</w:t>
            </w:r>
            <w:proofErr w:type="spellEnd"/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34.0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mg/L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Pobierany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 tym samym czasie co surowica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dzień - Do 2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PMR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3E4518" w:rsidRPr="008E7B82" w:rsidTr="003E4518">
        <w:trPr>
          <w:trHeight w:val="510"/>
        </w:trPr>
        <w:tc>
          <w:tcPr>
            <w:tcW w:w="1471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3E4518" w:rsidRPr="003E4518" w:rsidRDefault="003E4518" w:rsidP="00FB2D88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i/>
                <w:sz w:val="24"/>
                <w:szCs w:val="24"/>
                <w:highlight w:val="lightGray"/>
                <w:lang w:eastAsia="pl-PL"/>
              </w:rPr>
              <w:t xml:space="preserve">Prążki oligoklonalne   </w:t>
            </w:r>
          </w:p>
        </w:tc>
      </w:tr>
      <w:tr w:rsidR="00F22A16" w:rsidRPr="008E7B82" w:rsidTr="00F22A16">
        <w:trPr>
          <w:trHeight w:val="849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119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L93.28.075</w:t>
            </w: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ab/>
              <w:t xml:space="preserve"> </w:t>
            </w:r>
          </w:p>
          <w:p w:rsidR="00F22A16" w:rsidRPr="008E7B82" w:rsidRDefault="00F22A16" w:rsidP="00FB2D88">
            <w:pPr>
              <w:spacing w:before="100" w:beforeAutospacing="1" w:after="119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ab/>
            </w:r>
          </w:p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elektroforeza PMR w kierunku wewnątrzoponowej syntezy </w:t>
            </w: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IgG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  <w:t xml:space="preserve">Wysokorozdzielcza elektroforeza PMR metodą ogniskowania izoelektrycznego oraz  </w:t>
            </w:r>
            <w:proofErr w:type="spellStart"/>
            <w:r w:rsidRPr="008E7B82"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  <w:t>immunonefelometrią</w:t>
            </w:r>
            <w:proofErr w:type="spellEnd"/>
            <w:r w:rsidRPr="008E7B82"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  <w:tab/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before="100" w:beforeAutospacing="1" w:after="119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Wewnątrzpłynowa synteza </w:t>
            </w:r>
            <w:proofErr w:type="spellStart"/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IgG</w:t>
            </w:r>
            <w:proofErr w:type="spellEnd"/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oraz opis jakościowy (brak prążków oligoklonalnych)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before="100" w:beforeAutospacing="1" w:after="119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  <w:t>standardowe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before="100" w:beforeAutospacing="1" w:after="119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  <w:t>Surowica i PMR pobierane w tym samym czasie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-temp. 20-24</w:t>
            </w:r>
            <w:r w:rsidRPr="00155B56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 niezwłocznie po pobraniu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-temp.2-8</w:t>
            </w:r>
            <w:r w:rsidRPr="00155B56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 (surowica + PMR) w kolejnym dniu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5 dni roboczych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Do 7 dni surowicę i PMR przechowywać w temp 2-8st.C.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Powyżej 7 dni zamrożone w temp.- -20 </w:t>
            </w:r>
            <w:proofErr w:type="spellStart"/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st.C</w:t>
            </w:r>
            <w:proofErr w:type="spellEnd"/>
          </w:p>
        </w:tc>
      </w:tr>
    </w:tbl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tbl>
      <w:tblPr>
        <w:tblW w:w="14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00"/>
        <w:gridCol w:w="1701"/>
        <w:gridCol w:w="2268"/>
        <w:gridCol w:w="1560"/>
        <w:gridCol w:w="1418"/>
        <w:gridCol w:w="1561"/>
        <w:gridCol w:w="2127"/>
        <w:gridCol w:w="1418"/>
        <w:gridCol w:w="1561"/>
      </w:tblGrid>
      <w:tr w:rsidR="00F22A16" w:rsidRPr="008E7B82" w:rsidTr="00F22A16">
        <w:tc>
          <w:tcPr>
            <w:tcW w:w="1471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  <w:t>Elektroforeza białek surowicy  (</w:t>
            </w:r>
            <w:r w:rsidRPr="008E7B82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highlight w:val="green"/>
                <w:lang w:eastAsia="pl-PL"/>
              </w:rPr>
              <w:t>tabela zakresy dla dzieci</w:t>
            </w:r>
            <w:r w:rsidRPr="008E7B82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highlight w:val="green"/>
                <w:vertAlign w:val="superscript"/>
                <w:lang w:eastAsia="pl-PL"/>
              </w:rPr>
              <w:t>2**</w:t>
            </w:r>
            <w:r w:rsidRPr="008E7B82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  <w:t>)</w:t>
            </w:r>
          </w:p>
        </w:tc>
      </w:tr>
      <w:tr w:rsidR="00F22A16" w:rsidRPr="008E7B82" w:rsidTr="00F22A16">
        <w:tc>
          <w:tcPr>
            <w:tcW w:w="11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I79.11.072.1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Albumina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Elektroforeza na żelu </w:t>
            </w:r>
            <w:proofErr w:type="spellStart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agarozowym</w:t>
            </w:r>
            <w:proofErr w:type="spellEnd"/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w systemie automatycznym </w:t>
            </w:r>
          </w:p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INTERLAB G 26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35.0 – 55.0 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60.0 – 71.0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%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2 dni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Surowicę przechowywać: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- zamrożony do 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F22A16" w:rsidRPr="008E7B82" w:rsidTr="00F22A16">
        <w:tc>
          <w:tcPr>
            <w:tcW w:w="11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Globuliny alfa1</w:t>
            </w: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0.9 – 2.1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1.4 – 2.9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%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F22A16" w:rsidRPr="008E7B82" w:rsidTr="00F22A16">
        <w:tc>
          <w:tcPr>
            <w:tcW w:w="11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Globuliny alfa2</w:t>
            </w: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5.0 – 7.9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7.0 – 11.0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%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F22A16" w:rsidRPr="008E7B82" w:rsidTr="00F22A16">
        <w:tc>
          <w:tcPr>
            <w:tcW w:w="11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Globuliny beta</w:t>
            </w: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5.7 – 7.9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8.0 – 13.0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%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F22A16" w:rsidRPr="008E7B82" w:rsidTr="00F22A16">
        <w:tc>
          <w:tcPr>
            <w:tcW w:w="11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Globuliny gamma</w:t>
            </w: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6.5 – 11.5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g/L</w:t>
            </w:r>
          </w:p>
          <w:p w:rsidR="00F22A16" w:rsidRPr="008E7B82" w:rsidRDefault="00F22A16" w:rsidP="00FB2D8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9.0 – 16.0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%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5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2A16" w:rsidRPr="008E7B82" w:rsidRDefault="00F22A16" w:rsidP="00FB2D8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</w:tbl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7B82">
        <w:rPr>
          <w:rFonts w:ascii="Times New Roman" w:eastAsia="Times New Roman" w:hAnsi="Times New Roman" w:cs="Times New Roman"/>
          <w:sz w:val="24"/>
          <w:szCs w:val="24"/>
          <w:lang w:eastAsia="pl-PL"/>
        </w:rPr>
        <w:t>Nie dotyczy2**</w:t>
      </w: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b/>
          <w:noProof/>
          <w:sz w:val="24"/>
          <w:szCs w:val="24"/>
          <w:lang w:eastAsia="pl-PL"/>
        </w:rPr>
      </w:pPr>
      <w:r w:rsidRPr="008E7B82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ELEKTROFOREZA - zakres wartości referencyjnych:</w:t>
      </w: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numPr>
          <w:ilvl w:val="0"/>
          <w:numId w:val="9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7B82">
        <w:rPr>
          <w:rFonts w:ascii="Times New Roman" w:eastAsia="Times New Roman" w:hAnsi="Times New Roman" w:cs="Times New Roman"/>
          <w:sz w:val="24"/>
          <w:szCs w:val="24"/>
          <w:lang w:eastAsia="pl-PL"/>
        </w:rPr>
        <w:t>Noworodek do 5 dni</w:t>
      </w: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0" w:type="auto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798"/>
        <w:gridCol w:w="3402"/>
        <w:gridCol w:w="3368"/>
      </w:tblGrid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Frakcja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Zakres wartości referencyjnych w                     </w:t>
            </w:r>
            <w:r w:rsidRPr="008E7B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%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Zakres wartości referencyjnych w </w:t>
            </w:r>
            <w:r w:rsidRPr="008E7B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g/l</w:t>
            </w:r>
          </w:p>
        </w:tc>
      </w:tr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Albuminy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50,9 – 65,1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27,9 – 41,8</w:t>
            </w:r>
          </w:p>
        </w:tc>
      </w:tr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Alfa 1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2,6 – 4,3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1,47 – 2,56</w:t>
            </w:r>
          </w:p>
        </w:tc>
      </w:tr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Alfa2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8,9 – 13,7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4,47 – 8,85</w:t>
            </w:r>
          </w:p>
        </w:tc>
      </w:tr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Beta globuliny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7,3 – 13,9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3,5 – 9,07</w:t>
            </w:r>
          </w:p>
        </w:tc>
      </w:tr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Gammaglobuliny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9,5 – 20,0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5,74 – 13,3</w:t>
            </w:r>
          </w:p>
        </w:tc>
      </w:tr>
    </w:tbl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numPr>
          <w:ilvl w:val="0"/>
          <w:numId w:val="9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7B82">
        <w:rPr>
          <w:rFonts w:ascii="Times New Roman" w:eastAsia="Times New Roman" w:hAnsi="Times New Roman" w:cs="Times New Roman"/>
          <w:sz w:val="24"/>
          <w:szCs w:val="24"/>
          <w:lang w:eastAsia="pl-PL"/>
        </w:rPr>
        <w:t>Niemowlę od 5 dni do 1-go r. ż</w:t>
      </w:r>
    </w:p>
    <w:p w:rsidR="007F373E" w:rsidRPr="008E7B82" w:rsidRDefault="007F373E" w:rsidP="007F373E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8568" w:type="dxa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798"/>
        <w:gridCol w:w="3402"/>
        <w:gridCol w:w="3368"/>
      </w:tblGrid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Frakcja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Zakres wartości referencyjnych w                     </w:t>
            </w:r>
            <w:r w:rsidRPr="008E7B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%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Zakres wartości referencyjnych w </w:t>
            </w:r>
            <w:r w:rsidRPr="008E7B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g/l</w:t>
            </w:r>
          </w:p>
        </w:tc>
      </w:tr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lastRenderedPageBreak/>
              <w:t>Albuminy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lastRenderedPageBreak/>
              <w:t>51,7 –65,9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lastRenderedPageBreak/>
              <w:t>32,6 – 47,5</w:t>
            </w:r>
          </w:p>
        </w:tc>
      </w:tr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Alfa 1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2,0 – 3,4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1,0 – 2,49</w:t>
            </w:r>
          </w:p>
        </w:tc>
      </w:tr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Alfa2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8,7 – 14,6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5,4 – 10,4</w:t>
            </w:r>
          </w:p>
        </w:tc>
      </w:tr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Beta globuliny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9,2 – 12,9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5,16 – 9,59</w:t>
            </w:r>
          </w:p>
        </w:tc>
      </w:tr>
      <w:tr w:rsidR="007F373E" w:rsidRPr="008E7B82" w:rsidTr="00FB2D88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Gammaglobuliny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7,0 – 16,0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7F373E" w:rsidRPr="008E7B82" w:rsidRDefault="007F373E" w:rsidP="00FB2D88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4,26 – 11,3</w:t>
            </w:r>
          </w:p>
        </w:tc>
      </w:tr>
    </w:tbl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Pr="008E7B82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743"/>
        <w:gridCol w:w="1743"/>
        <w:gridCol w:w="1744"/>
        <w:gridCol w:w="1744"/>
        <w:gridCol w:w="1744"/>
        <w:gridCol w:w="1744"/>
        <w:gridCol w:w="1744"/>
        <w:gridCol w:w="1744"/>
        <w:gridCol w:w="1744"/>
      </w:tblGrid>
      <w:tr w:rsidR="007F373E" w:rsidRPr="008E7B82" w:rsidTr="00FB2D88"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>Kod badania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>Rodzaj analizy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>Metoda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>Wartości</w:t>
            </w:r>
          </w:p>
          <w:p w:rsidR="007F373E" w:rsidRPr="008E7B82" w:rsidRDefault="007F373E" w:rsidP="00FB2D88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>Referencyjne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>Przygotowanie pacjenta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>Sposób pobrania materiału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>Postępowanie</w:t>
            </w:r>
          </w:p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>z pobranym materiałem (warunki i czas transportu)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>Czas oczekiwania na wynik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 xml:space="preserve">Postępowanie </w:t>
            </w:r>
          </w:p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sz w:val="16"/>
                <w:szCs w:val="16"/>
              </w:rPr>
              <w:t xml:space="preserve">z materiałami pobranymi do badania </w:t>
            </w:r>
            <w:r w:rsidRPr="008E7B82">
              <w:rPr>
                <w:rFonts w:ascii="Arial" w:hAnsi="Arial" w:cs="Arial"/>
                <w:b/>
                <w:sz w:val="16"/>
                <w:szCs w:val="16"/>
              </w:rPr>
              <w:br/>
              <w:t>w laboratorium</w:t>
            </w:r>
          </w:p>
        </w:tc>
      </w:tr>
      <w:tr w:rsidR="007F373E" w:rsidRPr="00904F12" w:rsidTr="00FB2D88">
        <w:tc>
          <w:tcPr>
            <w:tcW w:w="15694" w:type="dxa"/>
            <w:gridSpan w:val="9"/>
            <w:shd w:val="clear" w:color="auto" w:fill="E7E6E6" w:themeFill="background2"/>
          </w:tcPr>
          <w:p w:rsidR="007F373E" w:rsidRPr="003E4518" w:rsidRDefault="007F373E" w:rsidP="000F0FBE">
            <w:pPr>
              <w:rPr>
                <w:rFonts w:ascii="Arial" w:hAnsi="Arial" w:cs="Arial"/>
                <w:b/>
                <w:sz w:val="28"/>
                <w:szCs w:val="28"/>
              </w:rPr>
            </w:pPr>
            <w:r w:rsidRPr="003E4518">
              <w:rPr>
                <w:rFonts w:ascii="Arial" w:hAnsi="Arial" w:cs="Arial"/>
                <w:b/>
                <w:sz w:val="28"/>
                <w:szCs w:val="28"/>
              </w:rPr>
              <w:t>Białka monoklonalne</w:t>
            </w:r>
            <w:r w:rsidR="006F1846" w:rsidRPr="003E4518">
              <w:rPr>
                <w:rFonts w:ascii="Arial" w:hAnsi="Arial" w:cs="Arial"/>
                <w:b/>
                <w:sz w:val="28"/>
                <w:szCs w:val="28"/>
              </w:rPr>
              <w:t xml:space="preserve"> </w:t>
            </w:r>
          </w:p>
        </w:tc>
      </w:tr>
      <w:tr w:rsidR="007F373E" w:rsidRPr="008E7B82" w:rsidTr="00FB2D88"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8E7B82">
              <w:rPr>
                <w:rFonts w:ascii="Arial" w:hAnsi="Arial" w:cs="Arial"/>
                <w:b/>
                <w:bCs/>
                <w:sz w:val="14"/>
                <w:szCs w:val="14"/>
              </w:rPr>
              <w:t>I79.20.074.2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Selektywność białkomoczu (elektroforeza białek </w:t>
            </w:r>
          </w:p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>w moczu)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55B56">
              <w:rPr>
                <w:rFonts w:ascii="Arial" w:hAnsi="Arial" w:cs="Arial"/>
                <w:sz w:val="16"/>
                <w:szCs w:val="16"/>
              </w:rPr>
              <w:t xml:space="preserve">Elektroforeza na żelu </w:t>
            </w:r>
            <w:proofErr w:type="spellStart"/>
            <w:r w:rsidRPr="00155B56">
              <w:rPr>
                <w:rFonts w:ascii="Arial" w:hAnsi="Arial" w:cs="Arial"/>
                <w:sz w:val="16"/>
                <w:szCs w:val="16"/>
              </w:rPr>
              <w:t>agarozowym</w:t>
            </w:r>
            <w:proofErr w:type="spellEnd"/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>Opis jakościowy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E7B82">
              <w:rPr>
                <w:rFonts w:ascii="Arial" w:hAnsi="Arial" w:cs="Arial"/>
                <w:bCs/>
                <w:color w:val="000000"/>
                <w:sz w:val="16"/>
                <w:szCs w:val="16"/>
              </w:rPr>
              <w:t>Nie jest konieczne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Mocz: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- poranny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- dobowy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10 dni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 xml:space="preserve">Próbki moczu 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 xml:space="preserve">z dodatkiem 0.1 M HEPES  </w:t>
            </w:r>
            <w:proofErr w:type="spellStart"/>
            <w:r w:rsidRPr="008E7B82">
              <w:rPr>
                <w:rFonts w:ascii="Arial" w:hAnsi="Arial" w:cs="Arial"/>
                <w:sz w:val="14"/>
                <w:szCs w:val="14"/>
              </w:rPr>
              <w:t>pH</w:t>
            </w:r>
            <w:proofErr w:type="spellEnd"/>
            <w:r w:rsidRPr="008E7B82">
              <w:rPr>
                <w:rFonts w:ascii="Arial" w:hAnsi="Arial" w:cs="Arial"/>
                <w:sz w:val="14"/>
                <w:szCs w:val="14"/>
              </w:rPr>
              <w:t xml:space="preserve"> 6.75 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i azydku sodu 0.2 g/</w:t>
            </w:r>
            <w:proofErr w:type="spellStart"/>
            <w:r w:rsidRPr="008E7B82">
              <w:rPr>
                <w:rFonts w:ascii="Arial" w:hAnsi="Arial" w:cs="Arial"/>
                <w:sz w:val="14"/>
                <w:szCs w:val="14"/>
              </w:rPr>
              <w:t>dL</w:t>
            </w:r>
            <w:proofErr w:type="spellEnd"/>
            <w:r w:rsidRPr="008E7B82">
              <w:rPr>
                <w:rFonts w:ascii="Arial" w:hAnsi="Arial" w:cs="Arial"/>
                <w:sz w:val="14"/>
                <w:szCs w:val="14"/>
              </w:rPr>
              <w:t xml:space="preserve"> przechowywać: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7 dni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 xml:space="preserve">- zamrożony do 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1 mies.</w:t>
            </w:r>
          </w:p>
        </w:tc>
      </w:tr>
      <w:tr w:rsidR="007F373E" w:rsidRPr="008E7B82" w:rsidTr="00FB2D88"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8E7B82">
              <w:rPr>
                <w:rFonts w:ascii="Arial" w:hAnsi="Arial" w:cs="Arial"/>
                <w:b/>
                <w:bCs/>
                <w:sz w:val="14"/>
                <w:szCs w:val="14"/>
              </w:rPr>
              <w:t>I79.11.072.2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Białko monoklonalne </w:t>
            </w:r>
          </w:p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>w surowicy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 xml:space="preserve">Elektroforeza na żelu </w:t>
            </w:r>
            <w:proofErr w:type="spellStart"/>
            <w:r w:rsidRPr="008E7B82">
              <w:rPr>
                <w:rFonts w:ascii="Arial" w:hAnsi="Arial" w:cs="Arial"/>
                <w:sz w:val="16"/>
                <w:szCs w:val="16"/>
              </w:rPr>
              <w:t>agarozowym</w:t>
            </w:r>
            <w:proofErr w:type="spellEnd"/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>Opis jakościowy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 xml:space="preserve">Na czczo </w:t>
            </w:r>
            <w:r w:rsidRPr="008E7B82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  <w:p w:rsidR="007F373E" w:rsidRPr="008E7B82" w:rsidRDefault="007F373E" w:rsidP="00FB2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Krew pobrana na skrzep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8 dni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Surowicę przechowywać: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7 dni.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 xml:space="preserve">- zamrożony do 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  <w:highlight w:val="yellow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1 mies.</w:t>
            </w:r>
          </w:p>
        </w:tc>
      </w:tr>
      <w:tr w:rsidR="007F373E" w:rsidRPr="008E7B82" w:rsidTr="00FB2D88"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8E7B82">
              <w:rPr>
                <w:rFonts w:ascii="Arial" w:hAnsi="Arial" w:cs="Arial"/>
                <w:b/>
                <w:bCs/>
                <w:sz w:val="14"/>
                <w:szCs w:val="14"/>
              </w:rPr>
              <w:t>I79.11.1104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>Immunofiksacja</w:t>
            </w:r>
            <w:proofErr w:type="spellEnd"/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białek surowicy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 xml:space="preserve">Elektroforeza </w:t>
            </w:r>
            <w:r w:rsidRPr="008E7B82">
              <w:rPr>
                <w:rFonts w:ascii="Arial" w:hAnsi="Arial" w:cs="Arial"/>
                <w:sz w:val="16"/>
                <w:szCs w:val="16"/>
              </w:rPr>
              <w:br/>
              <w:t xml:space="preserve">z dodatkiem przeciwciał, </w:t>
            </w:r>
            <w:r w:rsidRPr="008E7B82">
              <w:rPr>
                <w:rFonts w:ascii="Arial" w:hAnsi="Arial" w:cs="Arial"/>
                <w:sz w:val="16"/>
                <w:szCs w:val="16"/>
              </w:rPr>
              <w:br/>
              <w:t>w systemie INTERLAB G 26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>Opis jakościowy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7F373E" w:rsidRPr="008E7B82" w:rsidRDefault="007F373E" w:rsidP="00FB2D88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 xml:space="preserve">Na czczo </w:t>
            </w:r>
            <w:r w:rsidRPr="008E7B82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  <w:p w:rsidR="007F373E" w:rsidRPr="008E7B82" w:rsidRDefault="007F373E" w:rsidP="00FB2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Krew pobrana na skrzep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8 dni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Surowicę przechowywać: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7 dni.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 xml:space="preserve">- zamrożony do 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  <w:highlight w:val="yellow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1 mies.</w:t>
            </w:r>
          </w:p>
        </w:tc>
      </w:tr>
      <w:tr w:rsidR="007F373E" w:rsidRPr="008E7B82" w:rsidTr="00FB2D88"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8E7B82">
              <w:rPr>
                <w:rFonts w:ascii="Arial" w:hAnsi="Arial" w:cs="Arial"/>
                <w:b/>
                <w:bCs/>
                <w:sz w:val="14"/>
                <w:szCs w:val="14"/>
              </w:rPr>
              <w:t>I79.20.1104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>Immunofiksacja</w:t>
            </w:r>
            <w:proofErr w:type="spellEnd"/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białek w moczu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 xml:space="preserve">Elektroforeza </w:t>
            </w:r>
            <w:r w:rsidRPr="008E7B82">
              <w:rPr>
                <w:rFonts w:ascii="Arial" w:hAnsi="Arial" w:cs="Arial"/>
                <w:sz w:val="16"/>
                <w:szCs w:val="16"/>
              </w:rPr>
              <w:br/>
              <w:t xml:space="preserve">z dodatkiem przeciwciał, </w:t>
            </w:r>
            <w:r w:rsidRPr="008E7B82">
              <w:rPr>
                <w:rFonts w:ascii="Arial" w:hAnsi="Arial" w:cs="Arial"/>
                <w:sz w:val="16"/>
                <w:szCs w:val="16"/>
              </w:rPr>
              <w:br/>
              <w:t>w systemie INTERLAB G 26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E7B82">
              <w:rPr>
                <w:rFonts w:ascii="Arial" w:hAnsi="Arial" w:cs="Arial"/>
                <w:b/>
                <w:bCs/>
                <w:sz w:val="16"/>
                <w:szCs w:val="16"/>
              </w:rPr>
              <w:t>Opis jakościowy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bCs/>
                <w:color w:val="000000"/>
                <w:sz w:val="16"/>
                <w:szCs w:val="16"/>
              </w:rPr>
              <w:t>Nie jest konieczne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Mocz: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- poranny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- dobowy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6"/>
                <w:szCs w:val="16"/>
              </w:rPr>
            </w:pPr>
            <w:r w:rsidRPr="008E7B82">
              <w:rPr>
                <w:rFonts w:ascii="Arial" w:hAnsi="Arial" w:cs="Arial"/>
                <w:sz w:val="16"/>
                <w:szCs w:val="16"/>
              </w:rPr>
              <w:t>10 dni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przechowywać: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7 dni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 xml:space="preserve">- zamrożony do </w:t>
            </w:r>
          </w:p>
          <w:p w:rsidR="007F373E" w:rsidRPr="008E7B82" w:rsidRDefault="007F373E" w:rsidP="00FB2D88">
            <w:pPr>
              <w:rPr>
                <w:rFonts w:ascii="Arial" w:hAnsi="Arial" w:cs="Arial"/>
                <w:sz w:val="14"/>
                <w:szCs w:val="14"/>
              </w:rPr>
            </w:pPr>
            <w:r w:rsidRPr="008E7B82">
              <w:rPr>
                <w:rFonts w:ascii="Arial" w:hAnsi="Arial" w:cs="Arial"/>
                <w:sz w:val="14"/>
                <w:szCs w:val="14"/>
              </w:rPr>
              <w:t>1 mies.</w:t>
            </w:r>
          </w:p>
        </w:tc>
      </w:tr>
    </w:tbl>
    <w:p w:rsidR="007F373E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7F373E" w:rsidRDefault="007F373E" w:rsidP="007F373E"/>
    <w:p w:rsidR="007F373E" w:rsidRDefault="007F373E" w:rsidP="007F37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FB2D88" w:rsidRPr="00385FE6" w:rsidRDefault="00FB2D88" w:rsidP="00FB2D88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4E1EA4" w:rsidRDefault="004E1EA4"/>
    <w:sectPr w:rsidR="004E1EA4" w:rsidSect="00477820">
      <w:pgSz w:w="16838" w:h="11906" w:orient="landscape"/>
      <w:pgMar w:top="720" w:right="567" w:bottom="720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L Times New Roman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A81F5D"/>
    <w:multiLevelType w:val="hybridMultilevel"/>
    <w:tmpl w:val="07907514"/>
    <w:lvl w:ilvl="0" w:tplc="359851FE">
      <w:numFmt w:val="bullet"/>
      <w:lvlText w:val="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2E050E"/>
    <w:multiLevelType w:val="multilevel"/>
    <w:tmpl w:val="0458DE70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6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036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2" w15:restartNumberingAfterBreak="0">
    <w:nsid w:val="2C1603CB"/>
    <w:multiLevelType w:val="multilevel"/>
    <w:tmpl w:val="A69C5FC6"/>
    <w:lvl w:ilvl="0">
      <w:start w:val="1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6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036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3" w15:restartNumberingAfterBreak="0">
    <w:nsid w:val="366C0991"/>
    <w:multiLevelType w:val="multilevel"/>
    <w:tmpl w:val="7FB4A5E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 w15:restartNumberingAfterBreak="0">
    <w:nsid w:val="413D1488"/>
    <w:multiLevelType w:val="multilevel"/>
    <w:tmpl w:val="0A26B1EC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5" w15:restartNumberingAfterBreak="0">
    <w:nsid w:val="4EB1312F"/>
    <w:multiLevelType w:val="multilevel"/>
    <w:tmpl w:val="E5D01B00"/>
    <w:lvl w:ilvl="0">
      <w:numFmt w:val="decimal"/>
      <w:lvlText w:val="%1.0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68" w:hanging="360"/>
      </w:pPr>
    </w:lvl>
    <w:lvl w:ilvl="2">
      <w:start w:val="1"/>
      <w:numFmt w:val="decimal"/>
      <w:lvlText w:val="%1.%2.%3"/>
      <w:lvlJc w:val="left"/>
      <w:pPr>
        <w:ind w:left="2136" w:hanging="720"/>
      </w:pPr>
    </w:lvl>
    <w:lvl w:ilvl="3">
      <w:start w:val="1"/>
      <w:numFmt w:val="decimal"/>
      <w:lvlText w:val="%1.%2.%3.%4"/>
      <w:lvlJc w:val="left"/>
      <w:pPr>
        <w:ind w:left="2844" w:hanging="720"/>
      </w:pPr>
    </w:lvl>
    <w:lvl w:ilvl="4">
      <w:start w:val="1"/>
      <w:numFmt w:val="decimal"/>
      <w:lvlText w:val="%1.%2.%3.%4.%5"/>
      <w:lvlJc w:val="left"/>
      <w:pPr>
        <w:ind w:left="3552" w:hanging="720"/>
      </w:pPr>
    </w:lvl>
    <w:lvl w:ilvl="5">
      <w:start w:val="1"/>
      <w:numFmt w:val="decimal"/>
      <w:lvlText w:val="%1.%2.%3.%4.%5.%6"/>
      <w:lvlJc w:val="left"/>
      <w:pPr>
        <w:ind w:left="4620" w:hanging="1080"/>
      </w:pPr>
    </w:lvl>
    <w:lvl w:ilvl="6">
      <w:start w:val="1"/>
      <w:numFmt w:val="decimal"/>
      <w:lvlText w:val="%1.%2.%3.%4.%5.%6.%7"/>
      <w:lvlJc w:val="left"/>
      <w:pPr>
        <w:ind w:left="5328" w:hanging="1080"/>
      </w:pPr>
    </w:lvl>
    <w:lvl w:ilvl="7">
      <w:start w:val="1"/>
      <w:numFmt w:val="decimal"/>
      <w:lvlText w:val="%1.%2.%3.%4.%5.%6.%7.%8"/>
      <w:lvlJc w:val="left"/>
      <w:pPr>
        <w:ind w:left="6396" w:hanging="1440"/>
      </w:pPr>
    </w:lvl>
    <w:lvl w:ilvl="8">
      <w:start w:val="1"/>
      <w:numFmt w:val="decimal"/>
      <w:lvlText w:val="%1.%2.%3.%4.%5.%6.%7.%8.%9"/>
      <w:lvlJc w:val="left"/>
      <w:pPr>
        <w:ind w:left="7104" w:hanging="1440"/>
      </w:pPr>
    </w:lvl>
  </w:abstractNum>
  <w:abstractNum w:abstractNumId="6" w15:restartNumberingAfterBreak="0">
    <w:nsid w:val="730D0AE3"/>
    <w:multiLevelType w:val="hybridMultilevel"/>
    <w:tmpl w:val="913E7E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6"/>
  </w:num>
  <w:num w:numId="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664E"/>
    <w:rsid w:val="00066358"/>
    <w:rsid w:val="000D08CF"/>
    <w:rsid w:val="000F0FBE"/>
    <w:rsid w:val="000F4013"/>
    <w:rsid w:val="00111496"/>
    <w:rsid w:val="00160AA5"/>
    <w:rsid w:val="001C6634"/>
    <w:rsid w:val="002340A6"/>
    <w:rsid w:val="002515F8"/>
    <w:rsid w:val="00274233"/>
    <w:rsid w:val="002A39E0"/>
    <w:rsid w:val="002E5ACE"/>
    <w:rsid w:val="0030540C"/>
    <w:rsid w:val="003251E5"/>
    <w:rsid w:val="003514DA"/>
    <w:rsid w:val="003D19F1"/>
    <w:rsid w:val="003D5E7B"/>
    <w:rsid w:val="003D7D17"/>
    <w:rsid w:val="003E4518"/>
    <w:rsid w:val="00477820"/>
    <w:rsid w:val="004E1EA4"/>
    <w:rsid w:val="00511824"/>
    <w:rsid w:val="0057585F"/>
    <w:rsid w:val="005775FE"/>
    <w:rsid w:val="005A399F"/>
    <w:rsid w:val="00626E84"/>
    <w:rsid w:val="00657A48"/>
    <w:rsid w:val="00657CD7"/>
    <w:rsid w:val="0066022D"/>
    <w:rsid w:val="006624E1"/>
    <w:rsid w:val="00675EA4"/>
    <w:rsid w:val="00686D78"/>
    <w:rsid w:val="006B4724"/>
    <w:rsid w:val="006F1846"/>
    <w:rsid w:val="007D7D52"/>
    <w:rsid w:val="007F3608"/>
    <w:rsid w:val="007F373E"/>
    <w:rsid w:val="0088622E"/>
    <w:rsid w:val="008B2F6F"/>
    <w:rsid w:val="00913D8C"/>
    <w:rsid w:val="0093664E"/>
    <w:rsid w:val="00937918"/>
    <w:rsid w:val="00950A9F"/>
    <w:rsid w:val="009730F6"/>
    <w:rsid w:val="009B3C1E"/>
    <w:rsid w:val="009C0B22"/>
    <w:rsid w:val="00A032D3"/>
    <w:rsid w:val="00A35EE3"/>
    <w:rsid w:val="00A44BF3"/>
    <w:rsid w:val="00AB4547"/>
    <w:rsid w:val="00AB6534"/>
    <w:rsid w:val="00AD5A44"/>
    <w:rsid w:val="00AE7F4A"/>
    <w:rsid w:val="00B13DDB"/>
    <w:rsid w:val="00B37990"/>
    <w:rsid w:val="00B615F3"/>
    <w:rsid w:val="00B66FD5"/>
    <w:rsid w:val="00B773BC"/>
    <w:rsid w:val="00B97A21"/>
    <w:rsid w:val="00B97A8A"/>
    <w:rsid w:val="00BD4DDF"/>
    <w:rsid w:val="00BF2048"/>
    <w:rsid w:val="00BF68C8"/>
    <w:rsid w:val="00C1726E"/>
    <w:rsid w:val="00C27F02"/>
    <w:rsid w:val="00C5520F"/>
    <w:rsid w:val="00C937FA"/>
    <w:rsid w:val="00CB7B6D"/>
    <w:rsid w:val="00CE7FE6"/>
    <w:rsid w:val="00CF2697"/>
    <w:rsid w:val="00D3677B"/>
    <w:rsid w:val="00D514AB"/>
    <w:rsid w:val="00D53D12"/>
    <w:rsid w:val="00D57D42"/>
    <w:rsid w:val="00E3125D"/>
    <w:rsid w:val="00E33E1B"/>
    <w:rsid w:val="00E470D6"/>
    <w:rsid w:val="00EC67A8"/>
    <w:rsid w:val="00F22A16"/>
    <w:rsid w:val="00F40DCE"/>
    <w:rsid w:val="00F63905"/>
    <w:rsid w:val="00F761DB"/>
    <w:rsid w:val="00FB2969"/>
    <w:rsid w:val="00FB2C61"/>
    <w:rsid w:val="00FB2D88"/>
    <w:rsid w:val="00FB5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287332A-A28C-4B0C-8225-B686C70E62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773BC"/>
  </w:style>
  <w:style w:type="paragraph" w:styleId="Nagwek4">
    <w:name w:val="heading 4"/>
    <w:basedOn w:val="Normalny"/>
    <w:next w:val="Normalny"/>
    <w:link w:val="Nagwek4Znak"/>
    <w:qFormat/>
    <w:rsid w:val="00477820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rsid w:val="00477820"/>
    <w:rPr>
      <w:rFonts w:ascii="Times New Roman" w:eastAsia="Times New Roman" w:hAnsi="Times New Roman" w:cs="Times New Roman"/>
      <w:sz w:val="26"/>
      <w:szCs w:val="20"/>
      <w:lang w:eastAsia="pl-PL"/>
    </w:rPr>
  </w:style>
  <w:style w:type="numbering" w:customStyle="1" w:styleId="Bezlisty1">
    <w:name w:val="Bez listy1"/>
    <w:next w:val="Bezlisty"/>
    <w:uiPriority w:val="99"/>
    <w:semiHidden/>
    <w:rsid w:val="00477820"/>
  </w:style>
  <w:style w:type="table" w:styleId="Tabela-Siatka">
    <w:name w:val="Table Grid"/>
    <w:basedOn w:val="Standardowy"/>
    <w:rsid w:val="0047782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link w:val="TytuZnak"/>
    <w:uiPriority w:val="99"/>
    <w:qFormat/>
    <w:rsid w:val="00477820"/>
    <w:pPr>
      <w:spacing w:after="0" w:line="240" w:lineRule="atLeast"/>
      <w:jc w:val="center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customStyle="1" w:styleId="TytuZnak">
    <w:name w:val="Tytuł Znak"/>
    <w:basedOn w:val="Domylnaczcionkaakapitu"/>
    <w:link w:val="Tytu"/>
    <w:uiPriority w:val="99"/>
    <w:rsid w:val="00477820"/>
    <w:rPr>
      <w:rFonts w:ascii="Times New Roman" w:eastAsia="Times New Roman" w:hAnsi="Times New Roman" w:cs="Times New Roman"/>
      <w:sz w:val="26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47782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47782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rsid w:val="00477820"/>
    <w:pPr>
      <w:spacing w:after="0" w:line="240" w:lineRule="auto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477820"/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styleId="Numerstrony">
    <w:name w:val="page number"/>
    <w:basedOn w:val="Domylnaczcionkaakapitu"/>
    <w:rsid w:val="00477820"/>
  </w:style>
  <w:style w:type="paragraph" w:styleId="Nagwek">
    <w:name w:val="header"/>
    <w:basedOn w:val="Normalny"/>
    <w:link w:val="NagwekZnak"/>
    <w:uiPriority w:val="99"/>
    <w:rsid w:val="0047782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NagwekZnak">
    <w:name w:val="Nagłówek Znak"/>
    <w:basedOn w:val="Domylnaczcionkaakapitu"/>
    <w:link w:val="Nagwek"/>
    <w:uiPriority w:val="99"/>
    <w:rsid w:val="00477820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Pogrubienie">
    <w:name w:val="Strong"/>
    <w:uiPriority w:val="22"/>
    <w:qFormat/>
    <w:rsid w:val="00477820"/>
    <w:rPr>
      <w:b/>
      <w:bCs/>
    </w:rPr>
  </w:style>
  <w:style w:type="character" w:styleId="Odwoaniedokomentarza">
    <w:name w:val="annotation reference"/>
    <w:rsid w:val="0047782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7782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7782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477820"/>
    <w:rPr>
      <w:b/>
      <w:bCs/>
      <w:lang w:val="x-none" w:eastAsia="x-none"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477820"/>
    <w:rPr>
      <w:rFonts w:ascii="Times New Roman" w:eastAsia="Times New Roman" w:hAnsi="Times New Roman" w:cs="Times New Roman"/>
      <w:b/>
      <w:bCs/>
      <w:sz w:val="20"/>
      <w:szCs w:val="20"/>
      <w:lang w:val="x-none" w:eastAsia="x-none"/>
    </w:rPr>
  </w:style>
  <w:style w:type="paragraph" w:styleId="Tekstdymka">
    <w:name w:val="Balloon Text"/>
    <w:basedOn w:val="Normalny"/>
    <w:link w:val="TekstdymkaZnak"/>
    <w:uiPriority w:val="99"/>
    <w:rsid w:val="00477820"/>
    <w:pPr>
      <w:spacing w:after="0" w:line="240" w:lineRule="auto"/>
    </w:pPr>
    <w:rPr>
      <w:rFonts w:ascii="Tahoma" w:eastAsia="Times New Roman" w:hAnsi="Tahoma" w:cs="Times New Roman"/>
      <w:sz w:val="16"/>
      <w:szCs w:val="16"/>
      <w:lang w:val="x-none" w:eastAsia="x-none"/>
    </w:rPr>
  </w:style>
  <w:style w:type="character" w:customStyle="1" w:styleId="TekstdymkaZnak">
    <w:name w:val="Tekst dymka Znak"/>
    <w:basedOn w:val="Domylnaczcionkaakapitu"/>
    <w:link w:val="Tekstdymka"/>
    <w:uiPriority w:val="99"/>
    <w:rsid w:val="00477820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Akapitzlist">
    <w:name w:val="List Paragraph"/>
    <w:basedOn w:val="Normalny"/>
    <w:uiPriority w:val="34"/>
    <w:qFormat/>
    <w:rsid w:val="0047782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47782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477820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NormalnyWeb">
    <w:name w:val="Normal (Web)"/>
    <w:basedOn w:val="Normalny"/>
    <w:uiPriority w:val="99"/>
    <w:unhideWhenUsed/>
    <w:rsid w:val="00477820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msonormal0">
    <w:name w:val="msonormal"/>
    <w:basedOn w:val="Normalny"/>
    <w:uiPriority w:val="99"/>
    <w:rsid w:val="00477820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numbering" w:customStyle="1" w:styleId="Bezlisty2">
    <w:name w:val="Bez listy2"/>
    <w:next w:val="Bezlisty"/>
    <w:uiPriority w:val="99"/>
    <w:semiHidden/>
    <w:rsid w:val="004E1EA4"/>
  </w:style>
  <w:style w:type="table" w:customStyle="1" w:styleId="Tabela-Siatka1">
    <w:name w:val="Tabela - Siatka1"/>
    <w:basedOn w:val="Standardowy"/>
    <w:next w:val="Tabela-Siatka"/>
    <w:rsid w:val="004E1E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rsid w:val="004E1EA4"/>
  </w:style>
  <w:style w:type="table" w:customStyle="1" w:styleId="Tabela-Siatka2">
    <w:name w:val="Tabela - Siatka2"/>
    <w:basedOn w:val="Standardowy"/>
    <w:next w:val="Tabela-Siatka"/>
    <w:rsid w:val="004E1E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50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0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322</TotalTime>
  <Pages>39</Pages>
  <Words>10415</Words>
  <Characters>62492</Characters>
  <Application>Microsoft Office Word</Application>
  <DocSecurity>0</DocSecurity>
  <Lines>520</Lines>
  <Paragraphs>145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Udycz</dc:creator>
  <cp:keywords/>
  <dc:description/>
  <cp:lastModifiedBy>Monika Udycz</cp:lastModifiedBy>
  <cp:revision>69</cp:revision>
  <cp:lastPrinted>2022-03-02T13:43:00Z</cp:lastPrinted>
  <dcterms:created xsi:type="dcterms:W3CDTF">2021-02-19T13:23:00Z</dcterms:created>
  <dcterms:modified xsi:type="dcterms:W3CDTF">2022-04-20T10:28:00Z</dcterms:modified>
</cp:coreProperties>
</file>