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9730F6" w:rsidRDefault="009730F6" w:rsidP="009730F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4E89">
        <w:rPr>
          <w:rFonts w:ascii="Times New Roman" w:hAnsi="Times New Roman" w:cs="Times New Roman"/>
          <w:b/>
          <w:sz w:val="28"/>
          <w:szCs w:val="28"/>
        </w:rPr>
        <w:t>PRACOWNIA BIOCHEMICZNA</w:t>
      </w:r>
    </w:p>
    <w:p w:rsidR="009730F6" w:rsidRPr="006D4E89" w:rsidRDefault="009730F6" w:rsidP="009730F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30F6" w:rsidRPr="000F6176" w:rsidRDefault="009730F6" w:rsidP="009730F6">
      <w:pPr>
        <w:rPr>
          <w:rFonts w:ascii="Times New Roman" w:hAnsi="Times New Roman" w:cs="Times New Roman"/>
          <w:sz w:val="28"/>
          <w:szCs w:val="28"/>
        </w:rPr>
      </w:pPr>
      <w:r w:rsidRPr="000F6176">
        <w:rPr>
          <w:rFonts w:ascii="Times New Roman" w:hAnsi="Times New Roman" w:cs="Times New Roman"/>
          <w:sz w:val="28"/>
          <w:szCs w:val="28"/>
        </w:rPr>
        <w:t xml:space="preserve">Ul. Kopernika 15b  - </w:t>
      </w:r>
      <w:r w:rsidRPr="009730F6">
        <w:rPr>
          <w:rFonts w:ascii="Times New Roman" w:hAnsi="Times New Roman" w:cs="Times New Roman"/>
          <w:b/>
          <w:sz w:val="28"/>
          <w:szCs w:val="28"/>
        </w:rPr>
        <w:t>tel. całodobowy 12 424 83 91, 12 424 83 92</w:t>
      </w:r>
    </w:p>
    <w:p w:rsidR="009730F6" w:rsidRDefault="009730F6" w:rsidP="009730F6">
      <w:pPr>
        <w:rPr>
          <w:rFonts w:ascii="Times New Roman" w:hAnsi="Times New Roman" w:cs="Times New Roman"/>
          <w:sz w:val="28"/>
          <w:szCs w:val="28"/>
        </w:rPr>
      </w:pPr>
      <w:r w:rsidRPr="000F6176">
        <w:rPr>
          <w:rFonts w:ascii="Times New Roman" w:hAnsi="Times New Roman" w:cs="Times New Roman"/>
          <w:sz w:val="28"/>
          <w:szCs w:val="28"/>
        </w:rPr>
        <w:t xml:space="preserve">Ul. Jakubowskiego 2  - </w:t>
      </w:r>
      <w:r w:rsidRPr="009730F6">
        <w:rPr>
          <w:rFonts w:ascii="Times New Roman" w:hAnsi="Times New Roman" w:cs="Times New Roman"/>
          <w:b/>
          <w:sz w:val="28"/>
          <w:szCs w:val="28"/>
        </w:rPr>
        <w:t>tel. całodobowy 12 400 36 47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 xml:space="preserve">Punkt odbioru materiału: </w:t>
      </w:r>
      <w:r>
        <w:rPr>
          <w:rFonts w:ascii="Times New Roman" w:hAnsi="Times New Roman" w:cs="Times New Roman"/>
          <w:sz w:val="28"/>
          <w:szCs w:val="28"/>
        </w:rPr>
        <w:t xml:space="preserve"> tel. </w:t>
      </w:r>
      <w:r w:rsidRPr="009730F6">
        <w:rPr>
          <w:rFonts w:ascii="Times New Roman" w:hAnsi="Times New Roman" w:cs="Times New Roman"/>
          <w:sz w:val="28"/>
          <w:szCs w:val="28"/>
        </w:rPr>
        <w:t>12-400-36-18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 xml:space="preserve">Pracownia Biochemiczna: </w:t>
      </w:r>
      <w:r>
        <w:rPr>
          <w:rFonts w:ascii="Times New Roman" w:hAnsi="Times New Roman" w:cs="Times New Roman"/>
          <w:sz w:val="28"/>
          <w:szCs w:val="28"/>
        </w:rPr>
        <w:t xml:space="preserve">tel. </w:t>
      </w:r>
      <w:r w:rsidRPr="009730F6">
        <w:rPr>
          <w:rFonts w:ascii="Times New Roman" w:hAnsi="Times New Roman" w:cs="Times New Roman"/>
          <w:sz w:val="28"/>
          <w:szCs w:val="28"/>
        </w:rPr>
        <w:t>12-400-36-20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 xml:space="preserve">Pracownia Izotopowa: </w:t>
      </w:r>
      <w:r>
        <w:rPr>
          <w:rFonts w:ascii="Times New Roman" w:hAnsi="Times New Roman" w:cs="Times New Roman"/>
          <w:sz w:val="28"/>
          <w:szCs w:val="28"/>
        </w:rPr>
        <w:t xml:space="preserve">tel. </w:t>
      </w:r>
      <w:r w:rsidRPr="009730F6">
        <w:rPr>
          <w:rFonts w:ascii="Times New Roman" w:hAnsi="Times New Roman" w:cs="Times New Roman"/>
          <w:sz w:val="28"/>
          <w:szCs w:val="28"/>
        </w:rPr>
        <w:t>12-400-36-10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 xml:space="preserve">Pracownia Białek specyficznych: </w:t>
      </w:r>
      <w:r>
        <w:rPr>
          <w:rFonts w:ascii="Times New Roman" w:hAnsi="Times New Roman" w:cs="Times New Roman"/>
          <w:sz w:val="28"/>
          <w:szCs w:val="28"/>
        </w:rPr>
        <w:t xml:space="preserve">tel. </w:t>
      </w:r>
      <w:r w:rsidRPr="009730F6">
        <w:rPr>
          <w:rFonts w:ascii="Times New Roman" w:hAnsi="Times New Roman" w:cs="Times New Roman"/>
          <w:sz w:val="28"/>
          <w:szCs w:val="28"/>
        </w:rPr>
        <w:t>12-400-36-11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>Pracow</w:t>
      </w:r>
      <w:r>
        <w:rPr>
          <w:rFonts w:ascii="Times New Roman" w:hAnsi="Times New Roman" w:cs="Times New Roman"/>
          <w:sz w:val="28"/>
          <w:szCs w:val="28"/>
        </w:rPr>
        <w:t>n</w:t>
      </w:r>
      <w:r w:rsidRPr="009730F6">
        <w:rPr>
          <w:rFonts w:ascii="Times New Roman" w:hAnsi="Times New Roman" w:cs="Times New Roman"/>
          <w:sz w:val="28"/>
          <w:szCs w:val="28"/>
        </w:rPr>
        <w:t xml:space="preserve">ia Elektroforez: </w:t>
      </w:r>
      <w:r>
        <w:rPr>
          <w:rFonts w:ascii="Times New Roman" w:hAnsi="Times New Roman" w:cs="Times New Roman"/>
          <w:sz w:val="28"/>
          <w:szCs w:val="28"/>
        </w:rPr>
        <w:t xml:space="preserve">tel. </w:t>
      </w:r>
      <w:r w:rsidRPr="009730F6">
        <w:rPr>
          <w:rFonts w:ascii="Times New Roman" w:hAnsi="Times New Roman" w:cs="Times New Roman"/>
          <w:sz w:val="28"/>
          <w:szCs w:val="28"/>
        </w:rPr>
        <w:t>12-400-36-12</w:t>
      </w:r>
    </w:p>
    <w:p w:rsidR="009730F6" w:rsidRPr="000F6176" w:rsidRDefault="009730F6" w:rsidP="009730F6">
      <w:pPr>
        <w:rPr>
          <w:rFonts w:ascii="Times New Roman" w:hAnsi="Times New Roman" w:cs="Times New Roman"/>
          <w:sz w:val="28"/>
          <w:szCs w:val="28"/>
        </w:rPr>
      </w:pPr>
    </w:p>
    <w:p w:rsidR="009730F6" w:rsidRPr="009730F6" w:rsidRDefault="009730F6" w:rsidP="009730F6">
      <w:pPr>
        <w:jc w:val="center"/>
        <w:rPr>
          <w:rFonts w:ascii="Times New Roman" w:hAnsi="Times New Roman" w:cs="Times New Roman"/>
          <w:color w:val="00B0F0"/>
          <w:sz w:val="28"/>
          <w:szCs w:val="28"/>
        </w:rPr>
      </w:pPr>
      <w:r w:rsidRPr="009730F6">
        <w:rPr>
          <w:rFonts w:ascii="Times New Roman" w:hAnsi="Times New Roman" w:cs="Times New Roman"/>
          <w:color w:val="00B0F0"/>
          <w:sz w:val="28"/>
          <w:szCs w:val="28"/>
        </w:rPr>
        <w:t>Badania wykonywane w trybie RUTYNA</w:t>
      </w: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4E1EA4" w:rsidRDefault="004E1EA4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Default="009730F6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Default="009730F6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Default="009730F6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Default="009730F6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Pr="00913D8C" w:rsidRDefault="009730F6">
      <w:pPr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149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12"/>
        <w:gridCol w:w="1679"/>
        <w:gridCol w:w="2127"/>
        <w:gridCol w:w="1560"/>
        <w:gridCol w:w="1843"/>
        <w:gridCol w:w="1560"/>
        <w:gridCol w:w="2269"/>
        <w:gridCol w:w="1275"/>
        <w:gridCol w:w="1560"/>
      </w:tblGrid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 z pobranym materiałem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22A16" w:rsidRPr="004E1EA4" w:rsidTr="00F22A16">
        <w:trPr>
          <w:jc w:val="center"/>
        </w:trPr>
        <w:tc>
          <w:tcPr>
            <w:tcW w:w="14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biochemiczne i immunochemiczne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Albumina*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zielenią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bromokrezolową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35 - 52 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trybie planowym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2.5 mies.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miesiąca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I17.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ALT*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pirydoksalu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powyżej 7 dni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88I19.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AST*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pirydoksalu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4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I23.103.191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  <w:t>Amoniak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użyciem dehydrogenazy glutaminianowej (GLDH)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11 - 51 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16 – 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Próbkę pobierać kiedy pacjent jest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spoczynku, bez użycia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stazy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Pacjent nie powinien palić papierosów przed pobraniem próbki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EDTA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Dostarczyć do laboratorium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lodzie niezwłocznie po pobraniu w temperaturze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Materiał odwirować i odciągnąć osocze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w przeciągu 20 min od pobrania.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30 min.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3 dni 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I25.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Amylaza*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28 - 100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unikać mrożenia próbek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całkowite*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Biuretowa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66.0 – 87.0 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Krew pobrana na skrzep!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Pacjenci powinni być w pozycji leżącej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6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I81.11.1113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Białko 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C-reaktywne*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CRP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Immunoturbidymetryczna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wzmocniona cząstkami lateksu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5 mg/L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w temp. pokojowej do 11 dni.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36 miesięcy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I89.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całk.*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Bil-T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21.00 µmol/L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24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6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Bilirubina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.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Bil-D*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5.00 µmol/L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I97.11.065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Chlorki*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98 – 107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Cholesterol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całk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CHOD-POD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3.2 – 5.2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K01.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Cholesterol HDL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CHER-CHOD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&gt; 1.2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1.0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Cholesterol LDL-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direct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jednorodna kolorymetryczna z 4-aminoantypiryną i EMSE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&lt; 3.4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do 12 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K03.11.23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Cholesterol LDL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Wartość wyliczana wg wzoru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Friedewalda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&lt; 3.4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9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ind w:left="6314" w:hanging="6314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                w  tym samym   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ind w:left="6314" w:hanging="6314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K95.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Cholinesteraza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tiocholiną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5320 – 12920 U/L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6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M18.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CK*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 xml:space="preserve">Kinaza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fosfokreatynowa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fosfokreatyną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 wg IFCC, ADP + NAC, 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0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C, UV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26 - 192 U/L                                ♂ 39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- 308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CK-MB*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izoenzymMB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immunonihibicji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NADP,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3 - 25 U/L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A39E0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A39E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K16.11.21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A39E0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2A39E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Cystatyna</w:t>
            </w:r>
            <w:proofErr w:type="spellEnd"/>
            <w:r w:rsidRPr="002A39E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immunoturbidymetryczna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ze wzmocnionymi cząstkami lateksu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97A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0.61 – 0.95 mg/L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11149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 tym samym dniu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mies.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trHeight w:val="1497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L11.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Fosfataza alkaliczna*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p-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nitrofenylofosforanem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, i buf. AMP i HEDTA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Schumanna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35 - 104 U/L                                ♂ 40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- 129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miesięcy</w:t>
            </w:r>
          </w:p>
        </w:tc>
      </w:tr>
      <w:tr w:rsidR="00F22A16" w:rsidRPr="004E1EA4" w:rsidTr="00F22A16">
        <w:trPr>
          <w:trHeight w:val="1497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Fosfataza kwaśna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p-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nitrofenylofosforanem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0.00 – 6.50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Surowicę 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z dodanym stabilizatorem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powyżej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trHeight w:val="1497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Fosfataza sterczowa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ACP sterczowa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kolorymetrzczna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1-naftylofosforanem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i winianem w modyfikacji wg.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Hillmanna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3.5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ind w:firstLine="708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Surowicę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z dodanym stabilizatorem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powyżej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L23.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Fosfor nieorganiczny*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fosfomolibdenianem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amonu i kwasem siarkowym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0.81 - 1.45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24 godz.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L31.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GGTP* 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 xml:space="preserve">(γ-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glutamylo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transpeptydaza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substratem γ-glutamylo-3-karboksy-p-nitroanilidem i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glicyloglicyną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wg  IFCC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5 - 36 U/L                                ♂ 8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- 61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heksokinazą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3,30 - 5,60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skrzep, heparynę lub fluorek sodu.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 xml:space="preserve">Krew odwirować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i odciągnąć surowicę w przeciągu 30 minut od pobrania.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Krew z fluorkiem sodu odwirować</w:t>
            </w: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br/>
              <w:t xml:space="preserve"> i odciągnąć osocze w ciągu 24 godz. od pobrania.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pobrane na fluorek: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L62.11.194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L-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Homocysteina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66FD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enzymatyczna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Dzieci  &lt; 15 lat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&lt; 10 </w:t>
            </w:r>
            <w:proofErr w:type="spellStart"/>
            <w:r>
              <w:rPr>
                <w:rFonts w:ascii="Book Antiqua" w:eastAsia="Times New Roman" w:hAnsi="Book Antiqua" w:cs="Arial"/>
                <w:b/>
                <w:bCs/>
                <w:sz w:val="16"/>
                <w:szCs w:val="16"/>
                <w:lang w:eastAsia="pl-PL"/>
              </w:rPr>
              <w:t>μ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mol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Dorośli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15 – 65 lat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</w:t>
            </w:r>
            <w:proofErr w:type="spellStart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Dorośli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&gt; 65 lat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20 </w:t>
            </w:r>
            <w:proofErr w:type="spellStart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Kobiety w ciąży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&lt; 10 </w:t>
            </w:r>
            <w:proofErr w:type="spellStart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775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13DD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4 dni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</w:p>
          <w:p w:rsidR="00F22A16" w:rsidRPr="00B13DD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10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Kreatynina*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alkalicznym pikrynianem i kompensacją wg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Jaffego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44 – 80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/L  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                           ♂ 62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– 106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GFR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ze wzoru MDRD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› 60 ml/min/1.73 m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  <w:t>2</w:t>
            </w:r>
          </w:p>
        </w:tc>
        <w:tc>
          <w:tcPr>
            <w:tcW w:w="69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M45.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 moczowy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urykazą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143 - 340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/L 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                           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202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– 416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K33.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LDH*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(dehydrogenaza mleczanowa)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Test UV  L-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mleczan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 xml:space="preserve">-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pirogronian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 xml:space="preserve"> ACC to IFCC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135-214 U/L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135 – 225 U/L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(4-20 dni)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225 – 600 U/L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Dzieci (2-15 lat) 120 – 300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50 dni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M67.11.191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Lipaza*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Enzymatyczna metoda kolorymetryczna substrat-ester kwasu 3-glutarowego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13 - 60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 2godzin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Magnez całkowity*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jonami Mg i błękitem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ksylidylowym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0.66 - 1.07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N11.104.191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Mleczan*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Lactat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Metodat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kolorymetryczna z LOD-POD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0.5 - 2.2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Próbkę pobierać kiedy pacjent jest w spoczynku, bez użycia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stazy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, lub w ciągu 3 minut od założenia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stazy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lecz przed jej zwolnieniem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fluorek sodowy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Dostarczyć do laboratorium niezwłocznie po pobraniu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temperaturze 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Materiał odwirować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i odciągnąć osocze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przeciągu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15 minut od pobrania.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(oddzielone)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godzin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Mocznik*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ureazą i GLDH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2,76 - 8,07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515F8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BUN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(azot mocznika)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poziomu mocznika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w surowicy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514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Niemowlęta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do 1 r. ż.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4-19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Dzieci do 18 r. ż.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5-18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Dorośli 18-60 lat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6-20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Dorośli &gt; 60 r. ż. 8-23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Wartości mocznika i BUN wyrażone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w [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/l]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są sobie równe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514D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N45. 11.065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Potas*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3.50 - 5.10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O35.11.065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Sód*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136 - 145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Wapń całkowity*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kompleksem NMBAPTA w środowisku zasadowym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2.15 - 2.55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Noworodki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0-1 mies.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1.9 – 2.60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21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8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O75.11.23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Wapń zjonizowany*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Parametr wyliczany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(z poziomu Ca i białka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surowicy)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0,98 - 1,13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Triglicerydy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enzymatyczno-kolorymetryczna,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GPO-PAP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2.26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O93.11.23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TIBC  wyliczany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Wartość wyliczana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z poziomu UIBC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i Fe w surowicy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40.80 – 76.60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9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O94.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UIBC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ferrozyną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24.2 – 70.1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22.3 – 61.7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unikać mrożenia próbek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O95.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Żelazo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askorbinianem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ferrozyną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5.83 – 34.50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21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kilku lat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M53.11.191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Kwasy żółciowe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enzymatyczna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2.0 – 10.0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5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N58.11.1137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Prokalcytonina</w:t>
            </w:r>
            <w:proofErr w:type="spellEnd"/>
            <w: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 xml:space="preserve">Metoda </w:t>
            </w:r>
            <w:proofErr w:type="spellStart"/>
            <w:r w:rsidRPr="007728FD">
              <w:rPr>
                <w:rFonts w:ascii="Arial" w:hAnsi="Arial" w:cs="Arial"/>
                <w:sz w:val="16"/>
                <w:szCs w:val="16"/>
              </w:rPr>
              <w:t>elektrochemiluminescencji</w:t>
            </w:r>
            <w:proofErr w:type="spellEnd"/>
            <w:r w:rsidRPr="007728FD">
              <w:rPr>
                <w:rFonts w:ascii="Arial" w:hAnsi="Arial" w:cs="Arial"/>
                <w:sz w:val="16"/>
                <w:szCs w:val="16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C0B2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28FD">
              <w:rPr>
                <w:rFonts w:ascii="Arial" w:hAnsi="Arial" w:cs="Arial"/>
                <w:b/>
                <w:bCs/>
                <w:sz w:val="16"/>
                <w:szCs w:val="16"/>
              </w:rPr>
              <w:t>♀/♂</w:t>
            </w:r>
          </w:p>
          <w:p w:rsidR="00F22A16" w:rsidRPr="00111154" w:rsidRDefault="00F22A16" w:rsidP="009C0B2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&lt; 0.5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ng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7728FD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 xml:space="preserve">Na czczo </w:t>
            </w:r>
          </w:p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>Surowicę/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 xml:space="preserve">- w temp. pokojowej do </w:t>
            </w:r>
            <w:r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 xml:space="preserve">-  zamrożony do </w:t>
            </w:r>
          </w:p>
          <w:p w:rsidR="00F22A16" w:rsidRPr="00111154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Pr="007728FD">
              <w:rPr>
                <w:rFonts w:ascii="Arial" w:hAnsi="Arial" w:cs="Arial"/>
                <w:sz w:val="14"/>
                <w:szCs w:val="14"/>
              </w:rPr>
              <w:t xml:space="preserve">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N03.11.113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D57D42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Mioglobina*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28-58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950A9F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28-72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temp. pokojowa do 8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D7D17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88622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0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61</w:t>
            </w:r>
            <w:r w:rsidRPr="0088622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Troponina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hs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D7D1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D7D1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3D7D1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14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miesiąc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y</w:t>
            </w:r>
            <w:proofErr w:type="spellEnd"/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F2697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CK-MB mass*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&lt; 4.88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950A9F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6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.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22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temp. pokojowa 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N24.11.113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615F3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NTproBNP</w:t>
            </w:r>
            <w:proofErr w:type="spellEnd"/>
            <w:r w:rsidRPr="00B615F3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125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pg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/ml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TSH  3 gen.*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0.270 – 4.200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O55.11.1137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fT3*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3.1 – 6.8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O69.11.1137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fT4*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12.0 – 22.0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PSA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total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0.0 – 4.0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    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Wskaźnik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PSA/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free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PSA i PSA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total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  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L05.11.1137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D5E7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Ferrytyna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 – 400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L07.11.1137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AFP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 – 5.8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Testosteron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 49 r.ż.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0.29 – 1.67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♂8.64 – 29.00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49 r.ż.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0.10 – 1.42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♂6.68 – 25.70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 zamrożony do 6mies.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N59.11.1137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Prolaktyna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102 – 496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86 – 324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Kortyzol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2.3 – 19.4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/dl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I52.11.1137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HE4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40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42 – 60.5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40 – 50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44.30 – 76.20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50 – 60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47.90 – 74.30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60 – 70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55.00 – 82.90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 70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62.1 – 104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125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0.0 – 35.0 U/ml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/osocze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Wskaźnik ROMA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 poziomu CA125 i HE4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Przed menopauzą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&lt; 11.40 %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&lt; 29.90 %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15-3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 – 25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I45.11.1137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19-9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39.0 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CEA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0.00 – 5.20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PTH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14.90 – 56.90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N33.11.1137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Peptyd 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numPr>
                <w:ilvl w:val="1"/>
                <w:numId w:val="6"/>
              </w:num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– 4.4</w:t>
            </w:r>
          </w:p>
          <w:p w:rsidR="00F22A16" w:rsidRPr="004E1EA4" w:rsidRDefault="00F22A16" w:rsidP="009C0B22">
            <w:pPr>
              <w:spacing w:after="0" w:line="240" w:lineRule="auto"/>
              <w:ind w:left="36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Insulina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2.6 – 24.9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trHeight w:val="1070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Wskaźnik HOMA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poziomu glukozy w pkt.0 min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poziomu insuliny w pkt.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0 min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O83.11.1137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Witamina B12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191.0 – 663.0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M41.11.1137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 foliowy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4.60 – 18.70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ok. 10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2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O91.11.1137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97A21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Witamina D </w:t>
            </w:r>
            <w:proofErr w:type="spellStart"/>
            <w:r w:rsidRPr="00B97A21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total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30 – 80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I82.11.1137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S100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0 - 0.105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2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N66.11.1137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 CCP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17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Ok. 10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O65.11.1137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Tyreoglobulina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3.5 – 77.0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O18.11.1137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Anty-TG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115.0 IU/ml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O09.11.1137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Anty-TPO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34.0 IU/ml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2.4 – 12.6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14.0 – 95.6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1.0 – 11.4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7.7 – 58.5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1.70 – 8.60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L65.11.1137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FSH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3.5 – 12.5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4.7 – 21.5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1.7 – 7.7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25.8 – 134.8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1.5 – 12.4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K99.11.1137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Estradiol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46 – 607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315 – 1828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161 – 774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18.4 – 201.0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28.0 – 156.0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N55.11.1137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Progesteron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0.6 – 4.7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2.4 – 9.4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5.3 – 86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0.3 – 2.5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0.7 – 4.3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I83.11.1137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SHBG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Przed menopauzą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26.1 – 110.0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14.1 – 68.9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14.5 – 48.4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K27.11.1137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DHEA-S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tyg.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2.93 – 16.50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tyg.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0.86 – 11.70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12 mies.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0.09 – 3.35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0.01 – 0.53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 – 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0.08 – 2.31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 – 14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0.92 – 7.60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 – 19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1.77 – 9.99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– 24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4.02 – 11.00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– 34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2.68 – 9.23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44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1.65 – 9.15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0.96 – 6.95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55 – 64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0.51 – 5.56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65 – 74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0.26 – 6.68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powyż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 75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0.33 – 4.18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tyg.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2.93 – 16.50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tyg.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0.86 – 11.70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12 mies.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0.09 – 3.35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0.01 – 0.53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 – 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0.08 – 2.31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 – 14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0.66 – 6.70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 – 19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1.91 – 13.40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– 24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5.73 – 13.40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– 34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4.34 – 12.20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44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2.41 – 11.60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1.20 – 8.98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55 – 64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1.40 – 8.01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65 – 74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0.91 – 6.76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 75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0.44 – 3.34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L49.11.1137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6B472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HCG-β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5.8 – 71.2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9.5 – 750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217 – 7 138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158 – 31 795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3 697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163 563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32 065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149 571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63 803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151 410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46 509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186 977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27 832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210 612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przed menopauzą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1.0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7.0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L47.11.1137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Wolna HCG-β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normy liczbowej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K10.11.1137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PAPP-A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normy liczbowej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N27.11.1137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Osteokalcyna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od 20 lat, przed menopauzą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11-43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15 – 46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Pacjentki z osteoporozą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13-48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18-30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24 – 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30 – 50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14 – 42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Od 50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14 – 46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8 </w:t>
            </w:r>
            <w:proofErr w:type="spellStart"/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godz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L68.11.1137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Hormon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antymullerowski</w:t>
            </w:r>
            <w:proofErr w:type="spellEnd"/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AMH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zdrowe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20 - 24 lat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 xml:space="preserve">8.71 – 83.60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25 - 29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6.35 – 70.30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30 - 34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4.11 – 58.00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39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1.05 – 53.50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40 – 44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0.19 – 39.10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0.07 – 19.30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z PCOS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13.3 – 135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zdrowi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5.50 – 103.00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ind w:left="540" w:hanging="540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M05.11.1137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Interleukina 6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5 </w:t>
            </w:r>
            <w:proofErr w:type="spellStart"/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godz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034.11.1137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sFlt-1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Wiek płodowy: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10+0 – 14+6: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652 – 2501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15+0 – 19+6: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708 – 2807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20+0 – 23+6: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572 – 2997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24+0 – 28+6: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618 – 3205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29+0 – 33+6: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773 – 5165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34+0 – 36+6: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992 – 7363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 xml:space="preserve">37+0 – </w:t>
            </w:r>
            <w:proofErr w:type="spellStart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poród</w:t>
            </w:r>
            <w:proofErr w:type="spellEnd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1533 – 9184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temp. 2 – 8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M86.11.1137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GF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Wiek płodowy: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10+0 – 14+6: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28.8 – 122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15+0 – 19+6: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66.2 – 289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20+0 – 23+6: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119 – 605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24+0 – 28+6: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169 – 1117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29+0 – 33+6: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114 – 1297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34+0 – 36+6: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78.0 – 984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 xml:space="preserve">37+0 – </w:t>
            </w:r>
            <w:proofErr w:type="spellStart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poród</w:t>
            </w:r>
            <w:proofErr w:type="spellEnd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54.4- 862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temp. 2 – 8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K85.11.1137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NSE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16.3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SCC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2.7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72-4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6.9 U/ml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CYFRA 21-1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3.3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V82.11.1137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Anti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SARS COV-2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IgM+IgG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&lt; 0.80 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Niereaktywny wynik UJEMNY dla przeciwciał anty-SARS-CoV-2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&gt;= 0.80 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Reaktywny wynik DODATNI dla przeciwciał anty-SARS-CoV-2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*UWAGA!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UJEMNY wynik testu nie wyklucza całkowicie możliwości zakażenia SARS-CoV-2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0540C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0540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P43.103.1137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0540C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05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Ewerolimus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B773BC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zakresu referencyjnego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C-0 przed podaniem leku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EDTA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6635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B773BC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Krew przechowywać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:</w:t>
            </w:r>
          </w:p>
          <w:p w:rsidR="00F22A16" w:rsidRPr="00B773BC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5 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dni</w:t>
            </w:r>
          </w:p>
          <w:p w:rsidR="00F22A16" w:rsidRPr="00B773BC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B773BC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zamrożony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L55.103.054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HbA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HPLC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4.30 – 5.90 %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EDTA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3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Krew przechowywać: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dni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w lodówce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N72.11.1133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a-GAD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ELISA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10 IU/ml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wynik dodatni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&gt;= 10 IU/ml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L79.11.1132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17-OHP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ELISA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ind w:left="540" w:hanging="540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1.3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1.0 – 4.5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Menopauza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0.9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Dzieci                              0.07– 1.7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0.1 – 1.6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O15.11.1130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hTRAb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– 1.0 U/L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Ślad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1.0 – 2.0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3 dni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3 dni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M11.11.1131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Kalcytonina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0.0 – 10.0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I15.11.1131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Aldosteron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W spoczynku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10 – 160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W ruchu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lastRenderedPageBreak/>
              <w:t xml:space="preserve">35 – 300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powyżej 24 godz. zamrożony do czasu </w:t>
            </w:r>
            <w:r w:rsidRPr="00111154">
              <w:rPr>
                <w:rFonts w:ascii="Arial" w:hAnsi="Arial" w:cs="Arial"/>
                <w:sz w:val="14"/>
                <w:szCs w:val="14"/>
              </w:rPr>
              <w:lastRenderedPageBreak/>
              <w:t>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I07.123.1130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ARO</w:t>
            </w:r>
          </w:p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Renina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Pozycja stojąca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0.98- 4.18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ng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/ml/h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Pozycja leżąca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0.51 – 2.64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ng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/ml/h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0415E8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</w:t>
            </w:r>
            <w:r w:rsidRPr="000415E8">
              <w:rPr>
                <w:rFonts w:ascii="Arial" w:hAnsi="Arial" w:cs="Arial"/>
                <w:b/>
                <w:sz w:val="16"/>
                <w:szCs w:val="16"/>
              </w:rPr>
              <w:t>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 xml:space="preserve">w temperaturze 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L63.123.1131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ACTH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6.0 – 56.0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0415E8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pobraniu. </w:t>
            </w:r>
          </w:p>
          <w:p w:rsidR="00F22A16" w:rsidRPr="000415E8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Probówki schłodzone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>w lodzie!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przechowywać zamrożone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K08.123.1131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Chromogranina</w:t>
            </w:r>
            <w:proofErr w:type="spellEnd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 – 6.0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nmol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 xml:space="preserve">w temperaturze 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L71.11.1131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hGH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♀/♂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0.2 – 10.0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μj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O32.11.1131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IGF-1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♀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20 – 30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191 – 478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31 – 40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180 – 437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41 – 50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123 – 406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61 – 70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91 – 320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♂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20 – 30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235 – 408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31 – 40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154 – 270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41 – 50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160 – 318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51 – 60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144 – 286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61 – 70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E5ACE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E5ACE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I31.11.1131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E5ACE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5ACE">
              <w:rPr>
                <w:rFonts w:ascii="Arial" w:hAnsi="Arial" w:cs="Arial"/>
                <w:b/>
                <w:bCs/>
                <w:sz w:val="16"/>
                <w:szCs w:val="16"/>
              </w:rPr>
              <w:t>Androstendion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40A6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♀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0.1 – 2.29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♂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0.3 – 2.63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340A6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40A6">
              <w:rPr>
                <w:rFonts w:ascii="Arial" w:hAnsi="Arial" w:cs="Arial"/>
                <w:sz w:val="16"/>
                <w:szCs w:val="16"/>
              </w:rPr>
              <w:t xml:space="preserve">Na czczo </w:t>
            </w:r>
          </w:p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40A6">
              <w:rPr>
                <w:rFonts w:ascii="Arial" w:hAnsi="Arial" w:cs="Arial"/>
                <w:sz w:val="16"/>
                <w:szCs w:val="16"/>
              </w:rPr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2340A6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2340A6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2340A6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4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biochemiczne moczu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I09.20.191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Amylaza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21 - 447 U/L                                ♂ 16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- 491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A05.20.191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Białko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turbidymetryczna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poranny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0.12 g/L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dobowy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0.15 g/L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A15.20.191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Glukoza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heksokinazą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 0.0  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próbek moczu.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N13.202.191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Mocznik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ureazą i GLDH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580.00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150.00 – 500.00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Kreatynina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alkalicznym pikrynianem i kompensacją wg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Jaffego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7.00 – 14.00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2.50 – 19.00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♂9.00 – 21.00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3.50 – 23.00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M45.202.191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Kwas moczowy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urykazą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1.20 – 5.90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2.20 – 5.50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oznaczyć jak najszybciej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nie zamrażać</w:t>
            </w:r>
          </w:p>
        </w:tc>
      </w:tr>
      <w:tr w:rsidR="00F22A16" w:rsidRPr="004E1EA4" w:rsidTr="00F22A16">
        <w:trPr>
          <w:trHeight w:val="1104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O77.202.191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Wapń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kompleksem NMBAPTA w środowisku zasadowym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2.50 – 8.00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1.70 – 5.30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tyg.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trHeight w:val="958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L23.202.191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Fosfor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fosfomolibdenianem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amonu i kwasem siarkowym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13.0 – 44.0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13.0 – 44.0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porannego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mies.(jeśli zakwaszony)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M87.202.191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Magnez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jonami Mg i błękitem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ksylidylowym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3.00 – 5.00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0.66 – 0.99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12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N45.202.065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Potas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25.0 – 125.0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O35.202.065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Sód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40.0 – 220.0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34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czynnościowe moczu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Klirens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kreatyniny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kreatyniny w surowicy, kreatyniny w moczu i objętości minutowej moczu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71.00 – 151.00 ml/min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dobowy/surowica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              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Klirens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standardowy kreatyniny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klirensu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kreatyniny, standardowej powierzchni ciała i powierzchni ciała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70.00 – 140.00 ml/min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Resorbcja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zwrotna H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2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klirensu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standardowego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objętości minutowej moczu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98.80 – 99.60 %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ACR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wskaźnik </w:t>
            </w: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albumina/kreatynina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albuminy w moczu porannym i kreatyniny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moczu porannym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2.26 mg/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poranny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</w:tbl>
    <w:p w:rsidR="004E1EA4" w:rsidRPr="004E1EA4" w:rsidRDefault="004E1EA4" w:rsidP="004E1E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E1EA4" w:rsidRPr="004E1EA4" w:rsidRDefault="004E1EA4" w:rsidP="004E1E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E1EA4" w:rsidRDefault="004E1EA4"/>
    <w:p w:rsidR="00D514AB" w:rsidRDefault="00D514AB"/>
    <w:p w:rsidR="00D514AB" w:rsidRDefault="00D514AB"/>
    <w:p w:rsidR="009730F6" w:rsidRDefault="009730F6"/>
    <w:p w:rsidR="009730F6" w:rsidRDefault="009730F6"/>
    <w:p w:rsidR="00D514AB" w:rsidRDefault="00D514AB"/>
    <w:p w:rsidR="00C1726E" w:rsidRDefault="00C1726E"/>
    <w:tbl>
      <w:tblPr>
        <w:tblW w:w="14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276"/>
        <w:gridCol w:w="2269"/>
        <w:gridCol w:w="1985"/>
        <w:gridCol w:w="1559"/>
        <w:gridCol w:w="1560"/>
        <w:gridCol w:w="1843"/>
        <w:gridCol w:w="1702"/>
        <w:gridCol w:w="1418"/>
      </w:tblGrid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E3125D" w:rsidRPr="00C1726E" w:rsidTr="00E3125D">
        <w:tc>
          <w:tcPr>
            <w:tcW w:w="1457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E3125D" w:rsidRPr="00E3125D" w:rsidRDefault="006F1846" w:rsidP="006F1846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Badanie </w:t>
            </w:r>
            <w:r w:rsidR="00E3125D" w:rsidRPr="00E3125D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Płyn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u</w:t>
            </w:r>
            <w:r w:rsidR="00E3125D" w:rsidRPr="00E3125D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 mózgowo-rdzeniow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ego (PMR)</w:t>
            </w:r>
          </w:p>
        </w:tc>
      </w:tr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L43.28.191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z </w:t>
            </w:r>
            <w:proofErr w:type="spellStart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heksokinazą</w:t>
            </w:r>
            <w:proofErr w:type="spellEnd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 test UV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C172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2.20 – 4.16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mmol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/L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powinny być pobrane przed dokanałowym podaniem środków kontrastowych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PMR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przechowywać :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3 miesięcy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całkowite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turbidymetryczna</w:t>
            </w:r>
            <w:proofErr w:type="spellEnd"/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C172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20.00 – 40.00 mg/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PMR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przechowywać :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temperaturze pokojowej</w:t>
            </w: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24 godz.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dni.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</w:t>
            </w: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12 </w:t>
            </w:r>
            <w:proofErr w:type="spellStart"/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mies</w:t>
            </w:r>
            <w:proofErr w:type="spellEnd"/>
          </w:p>
        </w:tc>
      </w:tr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I97.28.065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Chlorki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potencjometryczna pośrednia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C172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112.00 – 123.00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4E1EA4" w:rsidRDefault="004E1EA4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37990" w:rsidRDefault="00B37990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Pr="00C1726E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4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6"/>
        <w:gridCol w:w="1129"/>
        <w:gridCol w:w="2127"/>
        <w:gridCol w:w="1842"/>
        <w:gridCol w:w="1560"/>
        <w:gridCol w:w="1814"/>
        <w:gridCol w:w="1842"/>
        <w:gridCol w:w="1447"/>
        <w:gridCol w:w="1672"/>
      </w:tblGrid>
      <w:tr w:rsidR="00F22A16" w:rsidRPr="00BF68C8" w:rsidTr="00F22A16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Wartości</w:t>
            </w: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Postępowanie z pobranym materiałem</w:t>
            </w: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BF68C8" w:rsidTr="009730F6">
        <w:tc>
          <w:tcPr>
            <w:tcW w:w="1445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i/>
                <w:sz w:val="28"/>
                <w:szCs w:val="28"/>
                <w:lang w:eastAsia="pl-PL"/>
              </w:rPr>
              <w:t>Parametry krytyczne</w:t>
            </w:r>
            <w:r w:rsidR="006F1846" w:rsidRPr="006F184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 (NSSU)</w:t>
            </w:r>
          </w:p>
        </w:tc>
      </w:tr>
      <w:tr w:rsidR="00F22A16" w:rsidRPr="00BF68C8" w:rsidTr="00F22A16">
        <w:tc>
          <w:tcPr>
            <w:tcW w:w="1026" w:type="dxa"/>
            <w:vMerge w:val="restart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O29.105.065.1</w:t>
            </w: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zastosowaniem elektrody wodorowej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 7.350 – 7.450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 w:val="restart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814" w:type="dxa"/>
            <w:vMerge w:val="restart"/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badań gazometrycznych krwi zaleca się używanie krwi tętniczej pobranej z tętnicy promieniowej, udowej lub ramiennej.</w:t>
            </w: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Próbki krwi powinny być pobierane do strzykawek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heparynizowanych</w:t>
            </w:r>
            <w:proofErr w:type="spellEnd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. Natychmiast po pobraniu należy ze strzykawki usunąć powietrze, zamknąć szczelnie i dokładnie wymieszać próbkę (przez delikatne odwracanie), aby uniknąć utworzenia się skrzepu.</w:t>
            </w:r>
          </w:p>
        </w:tc>
        <w:tc>
          <w:tcPr>
            <w:tcW w:w="1842" w:type="dxa"/>
            <w:vMerge w:val="restart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Jeśli próbki nie mogą być poddane analizie w ciągu 10 minut od chwili pobrania, należy szczelnie zamknięte umieścić w </w:t>
            </w: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schłodzonym pojemniku przeznaczonym do transportu materiału i niezwłocznie dostarczyć do laboratorium.</w:t>
            </w: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 w:val="restart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1 godziny od chwili przyjęcia materiału</w:t>
            </w:r>
          </w:p>
        </w:tc>
        <w:tc>
          <w:tcPr>
            <w:tcW w:w="1672" w:type="dxa"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zaleca się przechowywania próbek</w:t>
            </w:r>
          </w:p>
        </w:tc>
      </w:tr>
      <w:tr w:rsidR="00F22A16" w:rsidRPr="00BF68C8" w:rsidTr="00F22A16"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Potencjometryczna 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br/>
              <w:t>z zastosowaniem elektrody CO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i wodorowej</w:t>
            </w: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 35.0 – 48.0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vMerge/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Potencjometryczna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z elektrodami O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CO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H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perscript"/>
                <w:lang w:eastAsia="pl-PL"/>
              </w:rPr>
              <w:t>+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83.0 – 108.0 mmHg </w:t>
            </w:r>
          </w:p>
        </w:tc>
        <w:tc>
          <w:tcPr>
            <w:tcW w:w="1560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vMerge/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12.0 – 16.0 g/dl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13.5 – 17.5 g/dl</w:t>
            </w:r>
          </w:p>
        </w:tc>
        <w:tc>
          <w:tcPr>
            <w:tcW w:w="1560" w:type="dxa"/>
            <w:vMerge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vMerge/>
            <w:tcBorders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95.0 – 99.0 %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94.0 – 99.0 %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FCOHb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 – 1.5 %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FMetHb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1.5 %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FHHb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CK+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3.5 – 5.0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CNa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+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136.0 – 146.0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CCa2+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1.15 - 1.29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CCl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-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98.0 - 106.0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CtBil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Oxymetryczna</w:t>
            </w:r>
            <w:proofErr w:type="spellEnd"/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BF68C8" w:rsidRDefault="00F22A16" w:rsidP="00BF68C8">
            <w:pPr>
              <w:numPr>
                <w:ilvl w:val="0"/>
                <w:numId w:val="11"/>
              </w:numPr>
              <w:suppressAutoHyphens/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- 17.0 </w:t>
            </w:r>
            <w:proofErr w:type="spellStart"/>
            <w:r w:rsidRPr="00BF68C8">
              <w:rPr>
                <w:rFonts w:ascii="Book Antiqua" w:eastAsia="Times New Roman" w:hAnsi="Book Antiqua" w:cs="Arial"/>
                <w:b/>
                <w:bCs/>
                <w:sz w:val="16"/>
                <w:szCs w:val="16"/>
                <w:lang w:eastAsia="pl-PL"/>
              </w:rPr>
              <w:t>μ</w:t>
            </w: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ind w:left="360"/>
              <w:contextualSpacing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PH(T)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(T)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(T)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, c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Vol%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P50,e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SBE,c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-3.2 – 1.8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CHCO3 – (P, ST), c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22.2 – 28.3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CtO2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8.0 – 9.9 Vol%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.p50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24.00 – 29.00 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37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o</w:t>
            </w: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</w:t>
            </w:r>
            <w:proofErr w:type="spellEnd"/>
          </w:p>
        </w:tc>
        <w:tc>
          <w:tcPr>
            <w:tcW w:w="1560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4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7"/>
        <w:gridCol w:w="1384"/>
        <w:gridCol w:w="2267"/>
        <w:gridCol w:w="1842"/>
        <w:gridCol w:w="1558"/>
        <w:gridCol w:w="1417"/>
        <w:gridCol w:w="1841"/>
        <w:gridCol w:w="1700"/>
        <w:gridCol w:w="1417"/>
      </w:tblGrid>
      <w:tr w:rsidR="009730F6" w:rsidRPr="009730F6" w:rsidTr="009730F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Wartości</w:t>
            </w:r>
          </w:p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Postępowanie z pobranym materiałem</w:t>
            </w:r>
          </w:p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9730F6" w:rsidTr="009730F6">
        <w:tc>
          <w:tcPr>
            <w:tcW w:w="1445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28"/>
                <w:szCs w:val="28"/>
                <w:lang w:eastAsia="pl-PL"/>
              </w:rPr>
              <w:t>RKZ</w:t>
            </w:r>
            <w:r w:rsidRPr="009730F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  <w:r w:rsidRPr="009730F6">
              <w:rPr>
                <w:rFonts w:ascii="Arial" w:eastAsia="Times New Roman" w:hAnsi="Arial" w:cs="Arial"/>
                <w:b/>
                <w:i/>
                <w:sz w:val="28"/>
                <w:szCs w:val="28"/>
                <w:lang w:eastAsia="pl-PL"/>
              </w:rPr>
              <w:t xml:space="preserve"> (równowaga kwasowo-zasadowa) </w:t>
            </w:r>
            <w:r w:rsidRPr="009730F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SU</w:t>
            </w:r>
          </w:p>
        </w:tc>
      </w:tr>
      <w:tr w:rsidR="009730F6" w:rsidRPr="009730F6" w:rsidTr="009730F6"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O29.062.065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O29.072.065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zastosowaniem elektrody wodorowej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7.380 – 7.420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7.360 – 7.420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badań gazometrycznych krwi zaleca się używanie krwi tętniczej pobranej z tętnicy promieniowej, udowej lub ramiennej.</w:t>
            </w: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Próbki krwi powinny być pobierane do strzykawek </w:t>
            </w:r>
            <w:proofErr w:type="spellStart"/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heparynizowanych</w:t>
            </w:r>
            <w:proofErr w:type="spellEnd"/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. Natychmiast po pobraniu należy ze strzykawki usunąć powietrze, zamknąć szczelnie i dokładnie wymieszać próbkę (przez </w:t>
            </w: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delikatne odwracanie), aby uniknąć utworzenia się skrzepu.</w:t>
            </w:r>
          </w:p>
        </w:tc>
        <w:tc>
          <w:tcPr>
            <w:tcW w:w="184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Jeśli próbki nie mogą być poddane analizie w ciągu 10 minut od chwili pobrania, należy szczelnie zamknięte umieścić w schłodzonym pojemniku przeznaczonym do transportu materiału i niezwłocznie dostarczyć do laboratorium.</w:t>
            </w: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zaleca się przechowywania próbek</w:t>
            </w:r>
          </w:p>
        </w:tc>
      </w:tr>
      <w:tr w:rsidR="009730F6" w:rsidRPr="009730F6" w:rsidTr="009730F6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proofErr w:type="spellStart"/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pO</w:t>
            </w:r>
            <w:proofErr w:type="spellEnd"/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>2</w:t>
            </w:r>
          </w:p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 xml:space="preserve"> ciśnienie parcjalne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elektrodami O</w:t>
            </w:r>
            <w:r w:rsidRPr="009730F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CO</w:t>
            </w:r>
            <w:r w:rsidRPr="009730F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H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+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 </w:t>
            </w: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75.0 – 95.0 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9730F6" w:rsidRPr="009730F6" w:rsidTr="009730F6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proofErr w:type="spellStart"/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pCO</w:t>
            </w:r>
            <w:proofErr w:type="spellEnd"/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>2</w:t>
            </w:r>
          </w:p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ciśnienie parcjalne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Potencjometryczna z zastosowaniem elektrody CO</w:t>
            </w:r>
            <w:r w:rsidRPr="009730F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9730F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br/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wodorowej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32.5 – 43.7 mmHg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35.0 – 46.6 mmHg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9730F6" w:rsidRPr="009730F6" w:rsidTr="009730F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HCO</w:t>
            </w:r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>3act</w:t>
            </w:r>
          </w:p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 xml:space="preserve">- aktualne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22.0 – 26.0 </w:t>
            </w:r>
            <w:proofErr w:type="spellStart"/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9730F6" w:rsidRPr="009730F6" w:rsidTr="009730F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O29.062.23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BE</w:t>
            </w:r>
          </w:p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Aktualny zasób zasad (ABE)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-1 - 3 </w:t>
            </w:r>
            <w:proofErr w:type="spellStart"/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9730F6" w:rsidRPr="009730F6" w:rsidTr="009730F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S</w:t>
            </w: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O</w:t>
            </w: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Wysycenie </w:t>
            </w:r>
            <w:proofErr w:type="spellStart"/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  <w:proofErr w:type="spellEnd"/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tlenem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95.0 – 99.0 %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D3677B" w:rsidRDefault="00D3677B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31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1"/>
        <w:gridCol w:w="1418"/>
        <w:gridCol w:w="1559"/>
        <w:gridCol w:w="1700"/>
        <w:gridCol w:w="1842"/>
        <w:gridCol w:w="1559"/>
        <w:gridCol w:w="1700"/>
        <w:gridCol w:w="1559"/>
        <w:gridCol w:w="1984"/>
      </w:tblGrid>
      <w:tr w:rsidR="00F22A16" w:rsidRPr="00C1726E" w:rsidTr="00F22A16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C1726E" w:rsidTr="009730F6">
        <w:tc>
          <w:tcPr>
            <w:tcW w:w="143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9730F6" w:rsidRPr="009730F6" w:rsidRDefault="006F184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Badanie </w:t>
            </w:r>
            <w:r w:rsidR="009730F6" w:rsidRPr="009730F6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Kał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u</w:t>
            </w:r>
          </w:p>
        </w:tc>
      </w:tr>
      <w:tr w:rsidR="00F22A16" w:rsidRPr="00C1726E" w:rsidTr="006F1846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M10.06.21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6F18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Kalprotektyna</w:t>
            </w:r>
            <w:proofErr w:type="spellEnd"/>
          </w:p>
          <w:p w:rsidR="00F22A16" w:rsidRPr="00C1726E" w:rsidRDefault="00F22A16" w:rsidP="006F18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kale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turbidymetryczna</w:t>
            </w:r>
            <w:proofErr w:type="spellEnd"/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/g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/g </w:t>
            </w: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zespół jelita drażliwego ZJD (IBS)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/g</w:t>
            </w: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nieswoiste zapalenie jelit ZZJ (IBD)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250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/g</w:t>
            </w: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nawrót/zaostrzenie objawów NZJ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Nie jest konieczne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Zaleca się, </w:t>
            </w: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aby kał był wolny od dodatków chemicznych (np. substancji służących do czyszczenia muszli klozetowych, środków zapachowych) oraz biologicznych dodawanych do niektórych typów pojemników na kał,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 także odstawić na co najmniej 48 godz. przyjmowanie substancji: alkoholu, aspiryny</w:t>
            </w:r>
          </w:p>
          <w:p w:rsidR="00F22A16" w:rsidRPr="00C1726E" w:rsidRDefault="00F22A16" w:rsidP="00C5520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Nie pobierać kału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czasie menstruacji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silnego krwawienia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hemoroidów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Pobrać kilka grudek kału z różnych miejsc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Kał przechowywać: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 6 dni.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ekstrakt - zamrożony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4 mies.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C1726E" w:rsidRDefault="00C1726E"/>
    <w:p w:rsidR="004E1EA4" w:rsidRDefault="004E1EA4"/>
    <w:p w:rsidR="00C27F02" w:rsidRDefault="00C27F02"/>
    <w:p w:rsidR="007F373E" w:rsidRDefault="007F373E"/>
    <w:p w:rsidR="007F373E" w:rsidRDefault="007F373E"/>
    <w:p w:rsidR="007F373E" w:rsidRDefault="007F373E"/>
    <w:p w:rsidR="007F373E" w:rsidRDefault="007F373E"/>
    <w:p w:rsidR="007F373E" w:rsidRDefault="007F373E"/>
    <w:tbl>
      <w:tblPr>
        <w:tblW w:w="14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559"/>
        <w:gridCol w:w="2126"/>
        <w:gridCol w:w="1418"/>
        <w:gridCol w:w="1842"/>
        <w:gridCol w:w="1560"/>
        <w:gridCol w:w="1984"/>
        <w:gridCol w:w="1276"/>
        <w:gridCol w:w="1843"/>
      </w:tblGrid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8E7B82" w:rsidTr="009730F6">
        <w:tc>
          <w:tcPr>
            <w:tcW w:w="147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Białka specyficzne</w:t>
            </w:r>
            <w:r w:rsidR="000F0FBE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 </w:t>
            </w:r>
            <w:r w:rsidR="006F1846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 surowicy krwi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I81.11.1112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hs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CRP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G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6.38 – 17.0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L85.11.1112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A 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0.7 – 4.0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M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0.4 – 2.3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L89.11.1112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 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noworodki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 xml:space="preserve">&lt; 1.5 IU/L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r. ż.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IU/L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1-5 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60 IU/L</w:t>
            </w:r>
          </w:p>
          <w:p w:rsidR="00F22A16" w:rsidRPr="008E7B82" w:rsidRDefault="00F22A16" w:rsidP="00FB2D88">
            <w:pPr>
              <w:spacing w:after="0" w:line="240" w:lineRule="auto"/>
              <w:ind w:left="36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6– 9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90 IU/L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10-15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200 mg/L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100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O43.11.1112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2.0 – 3.6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Wysycenie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transferyny</w:t>
            </w:r>
            <w:proofErr w:type="spellEnd"/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żelazem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(wskaźnik)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poziomu transferryny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żelaza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5 r. ż.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7.0 – 44.0 %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 – 9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17.0 – 42.0 %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 – 14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11.0 – 36.0 %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11.0 – 40.0 %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14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6.0 – 33.0 %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6.0 – 33.0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O28.11.1112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StfR</w:t>
            </w:r>
            <w:proofErr w:type="spellEnd"/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Rozpuszczalny receptor dla TRF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0.76 – 1.76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Ceruloplazmina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dzień –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 mies.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0.15 – 0.56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 – 6 mies.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0.26 – 0.83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6 – 36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mies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0.31 – 0.91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3 – 12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0.25 – 0.46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12 – 19 r. ż.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  0.22 – 0.50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♂  0.15 – 0.37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Dorośli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0.25 – 0.60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0.22 – 0.40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L50.11.1112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Haptoglobina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0.3 – 2.0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N47.11.1112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Prealbumina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0.4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α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-antytrypsyna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2.0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K75.11.1112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C3c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1.8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K77.11.1112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 – 0.4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C1-inhibitor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0.21 – 0.39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N07.11.1112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β2-mikroglobulina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1.09 – 2.53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K21. 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RF czynnik reumatoidalny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IU/ml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U75. 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ASL anty-streptolizyna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200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IU/ml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AAG – α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– kwaśna glikoproteina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 – 1.2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rPr>
          <w:trHeight w:val="908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M69.11.1112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(a)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&lt;0,3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Łańcuchy lekkie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1.7 – 3.7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Łańcuchy lekkie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2.1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1.35 – 2.65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M83. 11.1112.1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kappa 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kappa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6.7 – 22.4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M85. 11.1112.1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Wolne łańcuchy lambda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8.3 – 27.0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kappa/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0.31 – 1.56</w:t>
            </w: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M83. 11.1112.1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kappa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3.30 – 19.4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M85. 11.1112.1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lambda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5.71 – 26.30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kappa/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lambda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0.26 – 1.65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5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I71.11.1112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A-I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♀1,25-2,15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♂1,1-2,05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♀0,55-1,25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♂0,55-1,40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B/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♀0,30-0,90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♂0,35-1,00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A-II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♀/♂0,26-0,51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♀/♂0,023-0,063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amyloidu A (SAA)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♀/♂0- 6,4 mg/l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-25 st.</w:t>
            </w:r>
          </w:p>
        </w:tc>
      </w:tr>
      <w:tr w:rsidR="00F761DB" w:rsidRPr="008E7B82" w:rsidTr="00F761DB">
        <w:trPr>
          <w:trHeight w:val="454"/>
        </w:trPr>
        <w:tc>
          <w:tcPr>
            <w:tcW w:w="147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F761DB" w:rsidRDefault="00F761DB" w:rsidP="00F761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Białka specyficzne wydzieliny</w:t>
            </w:r>
          </w:p>
          <w:p w:rsidR="00F761DB" w:rsidRDefault="00F761DB" w:rsidP="00F761D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K04.11.</w:t>
            </w: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br/>
              <w:t>1112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ΒTP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Białko śladowe βeta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0.70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Wydzielina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dzień-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Wydzielinę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3E4518" w:rsidRDefault="003E4518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3E4518" w:rsidRDefault="003E4518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3E4518" w:rsidRPr="008E7B82" w:rsidRDefault="003E4518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8E7B82">
        <w:rPr>
          <w:rFonts w:ascii="Arial" w:eastAsia="Times New Roman" w:hAnsi="Arial" w:cs="Arial"/>
          <w:sz w:val="24"/>
          <w:szCs w:val="24"/>
          <w:lang w:eastAsia="pl-PL"/>
        </w:rPr>
        <w:lastRenderedPageBreak/>
        <w:t>1*</w:t>
      </w:r>
    </w:p>
    <w:p w:rsidR="007F373E" w:rsidRPr="008E7B82" w:rsidRDefault="007F373E" w:rsidP="007F373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W w:w="1121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177"/>
        <w:gridCol w:w="1985"/>
        <w:gridCol w:w="1984"/>
        <w:gridCol w:w="1843"/>
        <w:gridCol w:w="1985"/>
      </w:tblGrid>
      <w:tr w:rsidR="007F373E" w:rsidRPr="008E7B82" w:rsidTr="00FB2D88">
        <w:trPr>
          <w:trHeight w:val="345"/>
        </w:trPr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IgA</w:t>
            </w:r>
            <w:proofErr w:type="spellEnd"/>
          </w:p>
        </w:tc>
        <w:tc>
          <w:tcPr>
            <w:tcW w:w="217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IgM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8D8D8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IgG</w:t>
            </w:r>
            <w:proofErr w:type="spellEnd"/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D8D8D8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Wiek 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 Wiek 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Wiek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F2F2F2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0,00-0,05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0,00-0,17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6,80-5,13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0,02-0,14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3,83-10,10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0,07-0,37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0,17-0,86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2,66-7,01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0,09-0,47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0,19-1,02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2,24-3,85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0,10-0,56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0,21-1,13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2,06-5,63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0,11-0,59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0,23-1,18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2,24-6,06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0,12-0,63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0,24-1,23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2,39-6,49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0,12-0,70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0,25-1,28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2,60-6,91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0,13-0,73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0,26-1,34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2,76-7,44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0,13-0,81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0,27-1,39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3,09-8,08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0,14-0,84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3,30-8,72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0,15-0,91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0,29-1,50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3,61-9,57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0,17-1,05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0,29-1,50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3,83-10,10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0,22-1,22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0,36-1,77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4,70-11,90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0,27-1,57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5,10-13,40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0,31-1,92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5,31-14,03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0,39-2,19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5,64-14,88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0,44-2,43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5,83-15,94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0,47-2,62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6,06-16,16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0,51-2,80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6,16-16,48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0,56-2,98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6,27-17,00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0,59-3,15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0,63-3,32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0,65-3,50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0,40-2,00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0,67-3,67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0,41-2,03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730F6" w:rsidRDefault="009730F6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730F6" w:rsidRPr="008E7B82" w:rsidRDefault="009730F6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74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6"/>
        <w:gridCol w:w="1702"/>
        <w:gridCol w:w="2268"/>
        <w:gridCol w:w="1559"/>
        <w:gridCol w:w="1417"/>
        <w:gridCol w:w="1560"/>
        <w:gridCol w:w="2126"/>
        <w:gridCol w:w="1417"/>
        <w:gridCol w:w="1560"/>
      </w:tblGrid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8E7B82" w:rsidTr="009730F6">
        <w:tc>
          <w:tcPr>
            <w:tcW w:w="147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9730F6" w:rsidRPr="009730F6" w:rsidRDefault="009730F6" w:rsidP="000F0FBE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Białka specyficzne moczu</w:t>
            </w: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I09.202.1112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Albumina  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dobowy (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mikroalbuminuria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Albumina/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kreatynina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2.26 mg/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Łańcuchy lekkie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7.099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M85.20.1112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Łańcuchy lekkie lambda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3.899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0.75 – 4.50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1.35 – 24.19 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M85.20.1112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Wolne łańcuchy lambda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0.24 – 6.66 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2.04 – 10.37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O43.20.1112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1.89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L93.2</w:t>
            </w:r>
            <w:bookmarkStart w:id="0" w:name="_GoBack"/>
            <w:bookmarkEnd w:id="0"/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9.6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N07.20.1112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β2-mikroglobulina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0.22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mg/L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Oznaczenie musi być wykonane do 2 godzin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od pobrania!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4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701"/>
        <w:gridCol w:w="2410"/>
        <w:gridCol w:w="1561"/>
        <w:gridCol w:w="1275"/>
        <w:gridCol w:w="1561"/>
        <w:gridCol w:w="2127"/>
        <w:gridCol w:w="1418"/>
        <w:gridCol w:w="1561"/>
      </w:tblGrid>
      <w:tr w:rsidR="00F22A16" w:rsidRPr="008E7B82" w:rsidTr="00F22A16">
        <w:tc>
          <w:tcPr>
            <w:tcW w:w="147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Białka specyficzne   -   Płyn mózgowo-rdzeniowy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I09.28.1112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350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Pobierany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 tym samym czasie co surowica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dzień-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PMR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rPr>
          <w:trHeight w:val="126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L93.28.1112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34.0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mg/L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Pobierany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 tym samym czasie co surowica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 -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PMR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E4518" w:rsidRPr="008E7B82" w:rsidTr="003E4518">
        <w:trPr>
          <w:trHeight w:val="510"/>
        </w:trPr>
        <w:tc>
          <w:tcPr>
            <w:tcW w:w="147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3E4518" w:rsidRPr="003E4518" w:rsidRDefault="003E4518" w:rsidP="00FB2D88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lightGray"/>
                <w:lang w:eastAsia="pl-PL"/>
              </w:rPr>
              <w:t xml:space="preserve">Prążki oligoklonalne   </w:t>
            </w:r>
          </w:p>
        </w:tc>
      </w:tr>
      <w:tr w:rsidR="00F22A16" w:rsidRPr="008E7B82" w:rsidTr="00F22A16">
        <w:trPr>
          <w:trHeight w:val="849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L93.28.075</w:t>
            </w: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ab/>
              <w:t xml:space="preserve"> </w:t>
            </w:r>
          </w:p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ab/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elektroforeza PMR w kierunku wewnątrzoponowej syntezy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 xml:space="preserve">Wysokorozdzielcza elektroforeza PMR metodą ogniskowania izoelektrycznego oraz  </w:t>
            </w:r>
            <w:proofErr w:type="spellStart"/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immunonefelometrią</w:t>
            </w:r>
            <w:proofErr w:type="spellEnd"/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ab/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Wewnątrzpłynowa synteza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oraz opis jakościowy (brak prążków oligoklonalnych)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standardowe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before="100" w:beforeAutospacing="1" w:after="119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Surowica i PMR pobierane w tym samym czasie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-temp. 20-24</w:t>
            </w:r>
            <w:r w:rsidRPr="00155B5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 niezwłocznie po pobraniu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-temp.2-8</w:t>
            </w:r>
            <w:r w:rsidRPr="00155B5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 (surowica + PMR) w kolejnym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5 dni roboczych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7 dni surowicę i PMR przechowywać w temp 2-8st.C.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Powyżej 7 dni zamrożone w temp.- -20 </w:t>
            </w:r>
            <w:proofErr w:type="spellStart"/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st.C</w:t>
            </w:r>
            <w:proofErr w:type="spellEnd"/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4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701"/>
        <w:gridCol w:w="2268"/>
        <w:gridCol w:w="1560"/>
        <w:gridCol w:w="1418"/>
        <w:gridCol w:w="1561"/>
        <w:gridCol w:w="2127"/>
        <w:gridCol w:w="1418"/>
        <w:gridCol w:w="1561"/>
      </w:tblGrid>
      <w:tr w:rsidR="00F22A16" w:rsidRPr="008E7B82" w:rsidTr="00F22A16">
        <w:tc>
          <w:tcPr>
            <w:tcW w:w="147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Elektroforeza białek surowicy  (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highlight w:val="green"/>
                <w:lang w:eastAsia="pl-PL"/>
              </w:rPr>
              <w:t>tabela zakresy dla dzieci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highlight w:val="green"/>
                <w:vertAlign w:val="superscript"/>
                <w:lang w:eastAsia="pl-PL"/>
              </w:rPr>
              <w:t>2**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)</w:t>
            </w:r>
          </w:p>
        </w:tc>
      </w:tr>
      <w:tr w:rsidR="00F22A16" w:rsidRPr="008E7B82" w:rsidTr="00F22A16"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I79.11.072.1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Elektroforeza na żelu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agarozowym</w:t>
            </w:r>
            <w:proofErr w:type="spellEnd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systemie automatycznym 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INTERLAB G 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35.0 – 55.0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60.0 – 71.0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2 dni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alfa1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 – 2.1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1.4 – 2.9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alfa2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5.0 – 7.9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7.0 – 11.0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beta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5.7 – 7.9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8.0 – 13.0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gamma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6.5 – 11.5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9.0 – 16.0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Nie dotyczy2**</w:t>
      </w: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b/>
          <w:noProof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ELEKTROFOREZA - zakres wartości referencyjnych:</w:t>
      </w: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Noworodek do 5 dni</w:t>
      </w: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98"/>
        <w:gridCol w:w="3402"/>
        <w:gridCol w:w="3368"/>
      </w:tblGrid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Frakcja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                   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g/l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Albuminy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50,9 – 65,1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27,9 – 41,8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 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2,6 – 4,3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1,47 – 2,56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8,9 – 13,7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4,47 – 8,85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Beta 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7,3 – 13,9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3,5 – 9,07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Gammaglobuliny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9,5 – 20,0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5,74 – 13,3</w:t>
            </w: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Niemowlę od 5 dni do 1-go r. ż</w:t>
      </w: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8568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98"/>
        <w:gridCol w:w="3402"/>
        <w:gridCol w:w="3368"/>
      </w:tblGrid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Frakcja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                   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g/l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lastRenderedPageBreak/>
              <w:t>Albuminy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lastRenderedPageBreak/>
              <w:t>51,7 –65,9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lastRenderedPageBreak/>
              <w:t>32,6 – 47,5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 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2,0 – 3,4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1,0 – 2,49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8,7 – 14,6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5,4 – 10,4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Beta 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9,2 – 12,9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5,16 – 9,59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Gammaglobuliny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7,0 – 16,0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4,26 – 11,3</w:t>
            </w: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743"/>
        <w:gridCol w:w="1743"/>
        <w:gridCol w:w="1744"/>
        <w:gridCol w:w="1744"/>
        <w:gridCol w:w="1744"/>
        <w:gridCol w:w="1744"/>
        <w:gridCol w:w="1744"/>
        <w:gridCol w:w="1744"/>
        <w:gridCol w:w="1744"/>
      </w:tblGrid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7F373E" w:rsidRPr="008E7B82" w:rsidRDefault="007F373E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Przygotowanie pacjenta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8E7B82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7F373E" w:rsidRPr="00904F12" w:rsidTr="00FB2D88">
        <w:tc>
          <w:tcPr>
            <w:tcW w:w="15694" w:type="dxa"/>
            <w:gridSpan w:val="9"/>
            <w:shd w:val="clear" w:color="auto" w:fill="E7E6E6" w:themeFill="background2"/>
          </w:tcPr>
          <w:p w:rsidR="007F373E" w:rsidRPr="003E4518" w:rsidRDefault="007F373E" w:rsidP="000F0FBE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3E4518">
              <w:rPr>
                <w:rFonts w:ascii="Arial" w:hAnsi="Arial" w:cs="Arial"/>
                <w:b/>
                <w:sz w:val="28"/>
                <w:szCs w:val="28"/>
              </w:rPr>
              <w:t>Białka monoklonalne</w:t>
            </w:r>
            <w:r w:rsidR="006F1846" w:rsidRPr="003E4518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I79.20.074.2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Selektywność białkomoczu (elektroforeza białek </w:t>
            </w:r>
          </w:p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w moczu)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5B56">
              <w:rPr>
                <w:rFonts w:ascii="Arial" w:hAnsi="Arial" w:cs="Arial"/>
                <w:sz w:val="16"/>
                <w:szCs w:val="16"/>
              </w:rPr>
              <w:t xml:space="preserve">Elektroforeza na żelu </w:t>
            </w:r>
            <w:proofErr w:type="spellStart"/>
            <w:r w:rsidRPr="00155B56">
              <w:rPr>
                <w:rFonts w:ascii="Arial" w:hAnsi="Arial" w:cs="Arial"/>
                <w:sz w:val="16"/>
                <w:szCs w:val="16"/>
              </w:rPr>
              <w:t>agarozowym</w:t>
            </w:r>
            <w:proofErr w:type="spellEnd"/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E7B82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Nie jest konieczne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Mocz: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poranny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dobowy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10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Próbki moczu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z dodatkiem 0.1 M HEPES  </w:t>
            </w:r>
            <w:proofErr w:type="spellStart"/>
            <w:r w:rsidRPr="008E7B82">
              <w:rPr>
                <w:rFonts w:ascii="Arial" w:hAnsi="Arial" w:cs="Arial"/>
                <w:sz w:val="14"/>
                <w:szCs w:val="14"/>
              </w:rPr>
              <w:t>pH</w:t>
            </w:r>
            <w:proofErr w:type="spellEnd"/>
            <w:r w:rsidRPr="008E7B82">
              <w:rPr>
                <w:rFonts w:ascii="Arial" w:hAnsi="Arial" w:cs="Arial"/>
                <w:sz w:val="14"/>
                <w:szCs w:val="14"/>
              </w:rPr>
              <w:t xml:space="preserve"> 6.75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i azydku sodu 0.2 g/</w:t>
            </w:r>
            <w:proofErr w:type="spellStart"/>
            <w:r w:rsidRPr="008E7B82">
              <w:rPr>
                <w:rFonts w:ascii="Arial" w:hAnsi="Arial" w:cs="Arial"/>
                <w:sz w:val="14"/>
                <w:szCs w:val="14"/>
              </w:rPr>
              <w:t>dL</w:t>
            </w:r>
            <w:proofErr w:type="spellEnd"/>
            <w:r w:rsidRPr="008E7B82">
              <w:rPr>
                <w:rFonts w:ascii="Arial" w:hAnsi="Arial" w:cs="Arial"/>
                <w:sz w:val="14"/>
                <w:szCs w:val="14"/>
              </w:rPr>
              <w:t xml:space="preserve"> 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I79.11.072.2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Białko monoklonalne </w:t>
            </w:r>
          </w:p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w surowicy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Elektroforeza na żelu </w:t>
            </w:r>
            <w:proofErr w:type="spellStart"/>
            <w:r w:rsidRPr="008E7B82">
              <w:rPr>
                <w:rFonts w:ascii="Arial" w:hAnsi="Arial" w:cs="Arial"/>
                <w:sz w:val="16"/>
                <w:szCs w:val="16"/>
              </w:rPr>
              <w:t>agarozowym</w:t>
            </w:r>
            <w:proofErr w:type="spellEnd"/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Krew pobrana na skrzep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8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Surowicę 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dni.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  <w:highlight w:val="yellow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I79.11.1104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Immunofiksacja</w:t>
            </w:r>
            <w:proofErr w:type="spellEnd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białek surowicy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Elektroforeza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 xml:space="preserve">z dodatkiem przeciwciał,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systemie INTERLAB G 26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Krew pobrana na skrzep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8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Surowicę 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dni.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I79.20.1104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Immunofiksacja</w:t>
            </w:r>
            <w:proofErr w:type="spellEnd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białek w moczu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Elektroforeza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 xml:space="preserve">z dodatkiem przeciwciał,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systemie INTERLAB G 26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Nie jest konieczne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Mocz: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poranny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dobowy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10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</w:tbl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/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4E1EA4" w:rsidRDefault="004E1EA4"/>
    <w:sectPr w:rsidR="004E1EA4" w:rsidSect="00477820">
      <w:pgSz w:w="16838" w:h="11906" w:orient="landscape"/>
      <w:pgMar w:top="720" w:right="567" w:bottom="720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L Times New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2C1603CB"/>
    <w:multiLevelType w:val="multilevel"/>
    <w:tmpl w:val="A69C5FC6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6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4E"/>
    <w:rsid w:val="00066358"/>
    <w:rsid w:val="000D08CF"/>
    <w:rsid w:val="000F0FBE"/>
    <w:rsid w:val="000F4013"/>
    <w:rsid w:val="00111496"/>
    <w:rsid w:val="00160AA5"/>
    <w:rsid w:val="001C6634"/>
    <w:rsid w:val="002340A6"/>
    <w:rsid w:val="002515F8"/>
    <w:rsid w:val="002A39E0"/>
    <w:rsid w:val="002E5ACE"/>
    <w:rsid w:val="0030540C"/>
    <w:rsid w:val="003251E5"/>
    <w:rsid w:val="003514DA"/>
    <w:rsid w:val="003D19F1"/>
    <w:rsid w:val="003D5E7B"/>
    <w:rsid w:val="003D7D17"/>
    <w:rsid w:val="003E4518"/>
    <w:rsid w:val="00477820"/>
    <w:rsid w:val="004E1EA4"/>
    <w:rsid w:val="00511824"/>
    <w:rsid w:val="0057585F"/>
    <w:rsid w:val="005775FE"/>
    <w:rsid w:val="005A399F"/>
    <w:rsid w:val="00626E84"/>
    <w:rsid w:val="00657A48"/>
    <w:rsid w:val="00657CD7"/>
    <w:rsid w:val="0066022D"/>
    <w:rsid w:val="006624E1"/>
    <w:rsid w:val="00675EA4"/>
    <w:rsid w:val="00686D78"/>
    <w:rsid w:val="006B4724"/>
    <w:rsid w:val="006F1846"/>
    <w:rsid w:val="007D7D52"/>
    <w:rsid w:val="007F3608"/>
    <w:rsid w:val="007F373E"/>
    <w:rsid w:val="0088622E"/>
    <w:rsid w:val="008B2F6F"/>
    <w:rsid w:val="00913D8C"/>
    <w:rsid w:val="0093664E"/>
    <w:rsid w:val="00937918"/>
    <w:rsid w:val="00950A9F"/>
    <w:rsid w:val="009730F6"/>
    <w:rsid w:val="009B3C1E"/>
    <w:rsid w:val="009C0B22"/>
    <w:rsid w:val="00A032D3"/>
    <w:rsid w:val="00A35EE3"/>
    <w:rsid w:val="00A44BF3"/>
    <w:rsid w:val="00AB4547"/>
    <w:rsid w:val="00AB6534"/>
    <w:rsid w:val="00AD5A44"/>
    <w:rsid w:val="00AE7F4A"/>
    <w:rsid w:val="00B13DDB"/>
    <w:rsid w:val="00B37990"/>
    <w:rsid w:val="00B615F3"/>
    <w:rsid w:val="00B66FD5"/>
    <w:rsid w:val="00B773BC"/>
    <w:rsid w:val="00B97A21"/>
    <w:rsid w:val="00B97A8A"/>
    <w:rsid w:val="00BD4DDF"/>
    <w:rsid w:val="00BF2048"/>
    <w:rsid w:val="00BF68C8"/>
    <w:rsid w:val="00C1726E"/>
    <w:rsid w:val="00C27F02"/>
    <w:rsid w:val="00C5520F"/>
    <w:rsid w:val="00C937FA"/>
    <w:rsid w:val="00CB7B6D"/>
    <w:rsid w:val="00CE7FE6"/>
    <w:rsid w:val="00CF2697"/>
    <w:rsid w:val="00D3677B"/>
    <w:rsid w:val="00D514AB"/>
    <w:rsid w:val="00D53D12"/>
    <w:rsid w:val="00D57D42"/>
    <w:rsid w:val="00E3125D"/>
    <w:rsid w:val="00E33E1B"/>
    <w:rsid w:val="00E470D6"/>
    <w:rsid w:val="00EC67A8"/>
    <w:rsid w:val="00F22A16"/>
    <w:rsid w:val="00F40DCE"/>
    <w:rsid w:val="00F63905"/>
    <w:rsid w:val="00F761DB"/>
    <w:rsid w:val="00FB2969"/>
    <w:rsid w:val="00FB2C61"/>
    <w:rsid w:val="00FB2D88"/>
    <w:rsid w:val="00FB5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334723B"/>
  <w15:chartTrackingRefBased/>
  <w15:docId w15:val="{0287332A-A28C-4B0C-8225-B686C70E6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773BC"/>
  </w:style>
  <w:style w:type="paragraph" w:styleId="Nagwek4">
    <w:name w:val="heading 4"/>
    <w:basedOn w:val="Normalny"/>
    <w:next w:val="Normalny"/>
    <w:link w:val="Nagwek4Znak"/>
    <w:qFormat/>
    <w:rsid w:val="00477820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477820"/>
  </w:style>
  <w:style w:type="table" w:styleId="Tabela-Siatka">
    <w:name w:val="Table Grid"/>
    <w:basedOn w:val="Standardowy"/>
    <w:rsid w:val="004778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477820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47782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4778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477820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477820"/>
  </w:style>
  <w:style w:type="paragraph" w:styleId="Nagwek">
    <w:name w:val="header"/>
    <w:basedOn w:val="Normalny"/>
    <w:link w:val="NagwekZnak"/>
    <w:uiPriority w:val="99"/>
    <w:rsid w:val="0047782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47782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477820"/>
    <w:rPr>
      <w:b/>
      <w:bCs/>
    </w:rPr>
  </w:style>
  <w:style w:type="character" w:styleId="Odwoaniedokomentarza">
    <w:name w:val="annotation reference"/>
    <w:rsid w:val="0047782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778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778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477820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477820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477820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477820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47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7782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477820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4778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4778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2">
    <w:name w:val="Bez listy2"/>
    <w:next w:val="Bezlisty"/>
    <w:uiPriority w:val="99"/>
    <w:semiHidden/>
    <w:rsid w:val="004E1EA4"/>
  </w:style>
  <w:style w:type="table" w:customStyle="1" w:styleId="Tabela-Siatka1">
    <w:name w:val="Tabela - Siatka1"/>
    <w:basedOn w:val="Standardowy"/>
    <w:next w:val="Tabela-Siatka"/>
    <w:rsid w:val="004E1E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rsid w:val="004E1EA4"/>
  </w:style>
  <w:style w:type="table" w:customStyle="1" w:styleId="Tabela-Siatka2">
    <w:name w:val="Tabela - Siatka2"/>
    <w:basedOn w:val="Standardowy"/>
    <w:next w:val="Tabela-Siatka"/>
    <w:rsid w:val="004E1E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0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10413</Words>
  <Characters>62479</Characters>
  <Application>Microsoft Office Word</Application>
  <DocSecurity>0</DocSecurity>
  <Lines>520</Lines>
  <Paragraphs>145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68</cp:revision>
  <cp:lastPrinted>2022-03-02T13:43:00Z</cp:lastPrinted>
  <dcterms:created xsi:type="dcterms:W3CDTF">2021-02-19T13:23:00Z</dcterms:created>
  <dcterms:modified xsi:type="dcterms:W3CDTF">2022-03-30T08:43:00Z</dcterms:modified>
</cp:coreProperties>
</file>