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  <w:bookmarkStart w:id="0" w:name="_GoBack"/>
      <w:bookmarkEnd w:id="0"/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FA3758">
        <w:rPr>
          <w:rFonts w:ascii="Century Gothic" w:hAnsi="Century Gothic" w:cs="Calibri"/>
          <w:sz w:val="20"/>
          <w:szCs w:val="20"/>
        </w:rPr>
        <w:t>2</w:t>
      </w:r>
      <w:r w:rsidR="00FC5AB5">
        <w:rPr>
          <w:rFonts w:ascii="Century Gothic" w:hAnsi="Century Gothic" w:cs="Calibri"/>
          <w:sz w:val="20"/>
          <w:szCs w:val="20"/>
        </w:rPr>
        <w:t>8</w:t>
      </w:r>
      <w:r w:rsidR="00D801EF">
        <w:rPr>
          <w:rFonts w:ascii="Century Gothic" w:hAnsi="Century Gothic" w:cs="Calibri"/>
          <w:sz w:val="20"/>
          <w:szCs w:val="20"/>
        </w:rPr>
        <w:t>.09</w:t>
      </w:r>
      <w:r w:rsidR="00DA2D79">
        <w:rPr>
          <w:rFonts w:ascii="Century Gothic" w:hAnsi="Century Gothic" w:cs="Calibri"/>
          <w:sz w:val="20"/>
          <w:szCs w:val="20"/>
        </w:rPr>
        <w:t>.</w:t>
      </w:r>
      <w:r w:rsidR="003E5D49" w:rsidRPr="004C1190">
        <w:rPr>
          <w:rFonts w:ascii="Century Gothic" w:hAnsi="Century Gothic" w:cs="Calibri"/>
          <w:sz w:val="20"/>
          <w:szCs w:val="20"/>
        </w:rPr>
        <w:t xml:space="preserve"> 2023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FA3758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ZAPYTANIE </w:t>
      </w:r>
      <w:r w:rsidR="00EA4A1B">
        <w:rPr>
          <w:rFonts w:ascii="Century Gothic" w:hAnsi="Century Gothic" w:cs="Calibri"/>
          <w:sz w:val="20"/>
          <w:szCs w:val="20"/>
        </w:rPr>
        <w:t xml:space="preserve"> CENOWE </w:t>
      </w:r>
      <w:r w:rsidR="005F00E9">
        <w:rPr>
          <w:rFonts w:ascii="Century Gothic" w:hAnsi="Century Gothic" w:cs="Calibri"/>
          <w:sz w:val="20"/>
          <w:szCs w:val="20"/>
        </w:rPr>
        <w:t xml:space="preserve"> NR </w:t>
      </w:r>
      <w:r w:rsidR="00EB0FBD">
        <w:rPr>
          <w:rFonts w:ascii="Century Gothic" w:hAnsi="Century Gothic" w:cs="Calibri"/>
          <w:sz w:val="20"/>
          <w:szCs w:val="20"/>
        </w:rPr>
        <w:t xml:space="preserve">DIA.271.1.23/AM  </w:t>
      </w:r>
      <w:r w:rsidR="005F00E9">
        <w:rPr>
          <w:rFonts w:ascii="Century Gothic" w:hAnsi="Century Gothic" w:cs="Calibri"/>
          <w:sz w:val="20"/>
          <w:szCs w:val="20"/>
        </w:rPr>
        <w:t xml:space="preserve">NA ZAKUP </w:t>
      </w:r>
      <w:r w:rsidR="00DA2D79">
        <w:rPr>
          <w:rFonts w:ascii="Century Gothic" w:hAnsi="Century Gothic" w:cs="Calibri"/>
          <w:sz w:val="20"/>
          <w:szCs w:val="20"/>
        </w:rPr>
        <w:t>STOŁU OPERACYJNEGO Z WYPOSAŻENIEM – 1  (</w:t>
      </w:r>
      <w:r w:rsidR="001C2A30">
        <w:rPr>
          <w:rFonts w:ascii="Century Gothic" w:hAnsi="Century Gothic" w:cs="Calibri"/>
          <w:sz w:val="20"/>
          <w:szCs w:val="20"/>
        </w:rPr>
        <w:t xml:space="preserve">SZT.) </w:t>
      </w:r>
      <w:r w:rsidR="00EB0FBD">
        <w:rPr>
          <w:rFonts w:ascii="Century Gothic" w:hAnsi="Century Gothic" w:cs="Calibri"/>
          <w:sz w:val="20"/>
          <w:szCs w:val="20"/>
        </w:rPr>
        <w:t xml:space="preserve"> oraz </w:t>
      </w:r>
      <w:r w:rsidR="007F26C7" w:rsidRPr="007F26C7">
        <w:rPr>
          <w:rFonts w:ascii="Century Gothic" w:hAnsi="Century Gothic" w:cs="Calibri"/>
          <w:sz w:val="20"/>
          <w:szCs w:val="20"/>
        </w:rPr>
        <w:t>instalacją, uruchomieniem i szkoleniem personelu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DA2D79">
        <w:rPr>
          <w:rFonts w:ascii="Century Gothic" w:hAnsi="Century Gothic" w:cs="Calibri"/>
          <w:sz w:val="20"/>
          <w:szCs w:val="20"/>
        </w:rPr>
        <w:t xml:space="preserve">stołu operacyjnego </w:t>
      </w:r>
      <w:r w:rsidR="00BA0121">
        <w:rPr>
          <w:rFonts w:ascii="Century Gothic" w:hAnsi="Century Gothic" w:cs="Calibri"/>
          <w:sz w:val="20"/>
          <w:szCs w:val="20"/>
        </w:rPr>
        <w:t xml:space="preserve"> (</w:t>
      </w:r>
      <w:r w:rsidR="00DA2D79">
        <w:rPr>
          <w:rFonts w:ascii="Century Gothic" w:hAnsi="Century Gothic" w:cs="Calibri"/>
          <w:sz w:val="20"/>
          <w:szCs w:val="20"/>
        </w:rPr>
        <w:t>1</w:t>
      </w:r>
      <w:r w:rsidR="00BA0121">
        <w:rPr>
          <w:rFonts w:ascii="Century Gothic" w:hAnsi="Century Gothic" w:cs="Calibri"/>
          <w:sz w:val="20"/>
          <w:szCs w:val="20"/>
        </w:rPr>
        <w:t xml:space="preserve">szt.)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4395"/>
      </w:tblGrid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  <w:r w:rsidR="00540C67">
              <w:rPr>
                <w:rFonts w:ascii="Century Gothic" w:hAnsi="Century Gothic" w:cs="Arial"/>
                <w:b/>
                <w:sz w:val="16"/>
                <w:szCs w:val="16"/>
              </w:rPr>
              <w:t xml:space="preserve">/ Parametry wymagane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Parametr</w:t>
            </w:r>
            <w:r w:rsidR="00540C67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Oferowany </w:t>
            </w:r>
          </w:p>
        </w:tc>
      </w:tr>
      <w:tr w:rsidR="00D801EF" w:rsidRPr="005832F3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STÓŁ OPERACYJNY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, fabrycznie nowy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Stół operacyjny ogólnochirurgiczny mobilny na podstawie jezdnej z min. 4 podwójnymi lub pojedynczymi kołami.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540C67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Wymiary stołu: długość – min. </w:t>
            </w:r>
            <w:r w:rsidR="00540C67">
              <w:rPr>
                <w:rFonts w:ascii="Century Gothic" w:hAnsi="Century Gothic" w:cs="Arial"/>
                <w:sz w:val="16"/>
                <w:szCs w:val="16"/>
                <w:lang w:val="pl-PL"/>
              </w:rPr>
              <w:t>196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[cm], szero</w:t>
            </w:r>
            <w:r w:rsidR="00540C67">
              <w:rPr>
                <w:rFonts w:ascii="Century Gothic" w:hAnsi="Century Gothic" w:cs="Arial"/>
                <w:sz w:val="16"/>
                <w:szCs w:val="16"/>
                <w:lang w:val="pl-PL"/>
              </w:rPr>
              <w:t>kość z szynami bocznymi: min. 55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[cm]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Konstrukcja modularna, umożliwiająca zamianę części plecowej z częścią podnóżków oraz instalację elementów plecowych i nożnych o różnych kształtach </w:t>
            </w:r>
          </w:p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 wymiarach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Napęd stołu elektrohydrauliczny</w:t>
            </w:r>
            <w:r w:rsidR="00AE5C2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i/</w:t>
            </w:r>
          </w:p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lub elektromechaniczny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Stół blokowany do podłoża :</w:t>
            </w:r>
          </w:p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elektrohydraulicznych/ elektromechanicznych stopek lub </w:t>
            </w:r>
          </w:p>
          <w:p w:rsidR="00524851" w:rsidRDefault="00D801EF" w:rsidP="00524851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 centralnego hamulca </w:t>
            </w:r>
          </w:p>
          <w:p w:rsidR="00D801EF" w:rsidRPr="00610955" w:rsidRDefault="00D801EF" w:rsidP="00524851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posadowienia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stołu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na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podłożu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Podstawa (kształt i konstrukcja) ułatwiająca personelowi medycznemu dostęp do pacjenta ze wszystkich stron.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zamiany miejscami segmentu plecowego z nożnym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System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autokompensacji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nierówności podłoża, automatycznie niwelujący nierówności podłoża</w:t>
            </w:r>
            <w:r w:rsidR="00A1738B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lub samo stabilizujące się koła.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610955" w:rsidRDefault="00D801EF" w:rsidP="00D6356F">
            <w:pPr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tół wyposażony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w pilot sterujący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Blat stołu przezierny dla promieniowania RTG -przystosowany do monitorowania ramieniem C.     Brak umiejscowienia poprzeczek wzmacniających mogących przesłaniać obraz RTG, dopuszcza się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częściową nieprzezierność  segmentu przedłużenia pleców lub zagłówka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0550AF" w:rsidRDefault="00D801EF" w:rsidP="00DA2D79">
            <w:p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Możliwość ułożenia pacjenta w kilku pozycjach, min.:</w:t>
            </w:r>
          </w:p>
          <w:p w:rsidR="00D801EF" w:rsidRPr="000550AF" w:rsidRDefault="00D801EF" w:rsidP="00DA2D79">
            <w:pPr>
              <w:pStyle w:val="TableContents"/>
              <w:numPr>
                <w:ilvl w:val="0"/>
                <w:numId w:val="7"/>
              </w:numPr>
              <w:spacing w:line="26" w:lineRule="atLeast"/>
              <w:ind w:left="275" w:hanging="142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leżącej,</w:t>
            </w:r>
          </w:p>
          <w:p w:rsidR="00D801EF" w:rsidRPr="000550AF" w:rsidRDefault="00D801EF" w:rsidP="00DA2D79">
            <w:pPr>
              <w:pStyle w:val="TableContents"/>
              <w:numPr>
                <w:ilvl w:val="0"/>
                <w:numId w:val="7"/>
              </w:numPr>
              <w:spacing w:line="26" w:lineRule="atLeast"/>
              <w:ind w:left="275" w:hanging="142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siedzącej,</w:t>
            </w:r>
          </w:p>
          <w:p w:rsidR="00D801EF" w:rsidRPr="00610955" w:rsidRDefault="00D801EF" w:rsidP="00DA2D79">
            <w:pPr>
              <w:pStyle w:val="TableContents"/>
              <w:numPr>
                <w:ilvl w:val="0"/>
                <w:numId w:val="7"/>
              </w:numPr>
              <w:spacing w:line="26" w:lineRule="atLeast"/>
              <w:ind w:left="275" w:hanging="142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bocznej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0550AF" w:rsidRDefault="00D801EF" w:rsidP="00DA2D79">
            <w:pPr>
              <w:pStyle w:val="Standard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Blat stołu dzielony na min. 5 segmentów:</w:t>
            </w:r>
          </w:p>
          <w:p w:rsidR="00D801EF" w:rsidRPr="000550AF" w:rsidRDefault="00D801EF" w:rsidP="00DA2D79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228"/>
              </w:tabs>
              <w:snapToGrid w:val="0"/>
              <w:spacing w:line="26" w:lineRule="atLeast"/>
              <w:ind w:left="228" w:hanging="228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podgłówek – odłączany, z możliwością podwójnej regulacji kąta ustawienia głowy,</w:t>
            </w:r>
          </w:p>
          <w:p w:rsidR="00D801EF" w:rsidRPr="000550AF" w:rsidRDefault="00D801EF" w:rsidP="00DA2D79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228"/>
              </w:tabs>
              <w:snapToGrid w:val="0"/>
              <w:spacing w:line="26" w:lineRule="atLeast"/>
              <w:ind w:left="228" w:hanging="228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segment plecowy,</w:t>
            </w:r>
          </w:p>
          <w:p w:rsidR="00D801EF" w:rsidRPr="000550AF" w:rsidRDefault="00D801EF" w:rsidP="00DA2D79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228"/>
              </w:tabs>
              <w:snapToGrid w:val="0"/>
              <w:spacing w:line="26" w:lineRule="atLeast"/>
              <w:ind w:left="228" w:hanging="228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siedzisko,</w:t>
            </w:r>
          </w:p>
          <w:p w:rsidR="00D801EF" w:rsidRPr="00610955" w:rsidRDefault="00D801EF" w:rsidP="00AE5C2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clear" w:pos="0"/>
                <w:tab w:val="num" w:pos="228"/>
              </w:tabs>
              <w:snapToGrid w:val="0"/>
              <w:spacing w:line="26" w:lineRule="atLeast"/>
              <w:ind w:left="228" w:hanging="228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segment nożny dzielony</w:t>
            </w:r>
            <w:r w:rsidR="00AE5C2E">
              <w:rPr>
                <w:rFonts w:ascii="Century Gothic" w:hAnsi="Century Gothic" w:cs="Arial"/>
                <w:sz w:val="16"/>
                <w:szCs w:val="16"/>
              </w:rPr>
              <w:t xml:space="preserve"> 2 częściowy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Zakres elektrohydraulicznej lub elektromechanicznej regulacji segm</w:t>
            </w:r>
            <w:r w:rsidR="002B3009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entu nóg w </w:t>
            </w:r>
            <w:r w:rsidR="002B3009" w:rsidRPr="00AE5C2E">
              <w:rPr>
                <w:rFonts w:ascii="Century Gothic" w:hAnsi="Century Gothic" w:cs="Arial"/>
                <w:sz w:val="16"/>
                <w:szCs w:val="16"/>
                <w:lang w:val="pl-PL"/>
              </w:rPr>
              <w:t>zakresie min. -90°/+3</w:t>
            </w:r>
            <w:r w:rsidRPr="00AE5C2E">
              <w:rPr>
                <w:rFonts w:ascii="Century Gothic" w:hAnsi="Century Gothic" w:cs="Arial"/>
                <w:sz w:val="16"/>
                <w:szCs w:val="16"/>
                <w:lang w:val="pl-PL"/>
              </w:rPr>
              <w:t>0°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801EF" w:rsidRPr="00C52B1F" w:rsidRDefault="00D801EF" w:rsidP="00AE5C2E">
            <w:pPr>
              <w:pStyle w:val="TableContents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Podgłówek regulowany manualnie w dwóch płaszczyznach za pomocą dźwigni odpowiadających za poszczególne osie/płaszczyzny</w:t>
            </w:r>
            <w:r w:rsidR="00AE5C2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lub wypiętrzenie wspomagane sprężyną gazową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. Zakres regulacji podgłówka w zakresie min</w:t>
            </w:r>
            <w:r w:rsidRPr="005F3B98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.  </w:t>
            </w:r>
            <w:r w:rsidRPr="005F3B98"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  <w:t>(</w:t>
            </w:r>
            <w:r w:rsidRPr="005F3B98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-30 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>/+4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5 ˚)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Regulacja wysokości w zakresie min. od 70 do 105 cm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A1738B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Możliwość opuszczenia </w:t>
            </w:r>
            <w:r w:rsidR="002B3009">
              <w:rPr>
                <w:rFonts w:ascii="Century Gothic" w:hAnsi="Century Gothic" w:cs="Arial"/>
                <w:sz w:val="16"/>
                <w:szCs w:val="16"/>
                <w:lang w:val="pl-PL"/>
              </w:rPr>
              <w:t>stołu poniżej 6</w:t>
            </w:r>
            <w:r w:rsidR="00A1738B">
              <w:rPr>
                <w:rFonts w:ascii="Century Gothic" w:hAnsi="Century Gothic" w:cs="Arial"/>
                <w:sz w:val="16"/>
                <w:szCs w:val="16"/>
                <w:lang w:val="pl-PL"/>
              </w:rPr>
              <w:t>6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cm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5F3B98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nachylenia wzdłużnego (pozycja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Trendelenburga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, anty-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Trendelenburg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) w </w:t>
            </w:r>
            <w:r w:rsidRPr="005F3B98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zakresie </w:t>
            </w:r>
          </w:p>
          <w:p w:rsidR="00D801EF" w:rsidRPr="004D140E" w:rsidRDefault="00D801EF" w:rsidP="005F3B98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5F3B98">
              <w:rPr>
                <w:rFonts w:ascii="Century Gothic" w:hAnsi="Century Gothic" w:cs="Arial"/>
                <w:sz w:val="16"/>
                <w:szCs w:val="16"/>
                <w:lang w:val="pl-PL"/>
              </w:rPr>
              <w:t>min. - 30° do +30°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nachyleń bocznych w zakresie min. 20</w:t>
            </w: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°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w obie strony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Automatycznie ustawiana pozycja „0” lub stół operacyjny z możliwością powrotu do „pozycji 0” </w:t>
            </w:r>
          </w:p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 pomocą jednego przycisku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nachylenia płyty plecowej w zakresie min.  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>-35° do +70°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Przesuw wzdłużny blatu min. 270 [mm]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F3B9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Ruchome przedłużenie części pleców umożliwiające wypiętrzenie klatki piersiowej sterowane z pilota lub regulowane ręcznie 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>lub: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F3B9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Funkcje blatu stołu do pozycji „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flex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” i „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reflex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” realizowane za pomocą jednego przycisku, </w:t>
            </w:r>
          </w:p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 wybraniu tej funkcji na pilocie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Układ sterowania ruchami blatu zapewniający płynną ich regulację i wysoką stabilność pozycjonowania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System antykolizyjny, zabezpieczający przed kolizją elementów blatu oraz niepozwalający na uderzenie elementem blatu o podłoże (system zatrzymujący ruch w przypadku możliwego wystąpienia kolizji)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Materace przeciwodleżynowe, demontowane, odporne na środki dezynfekcyjne, zespalane bezszwową metodą, o grubości min. 60 [mm] </w:t>
            </w:r>
          </w:p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Materac z funkcją pamięci kształtu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C52B1F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Materac z funkcją zabezpieczenia pacjenta przed wychłodzeniem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5F3B98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Zasilanie stołu akumulatorowe z wbudowanym układem – wskaźni</w:t>
            </w:r>
            <w:r w:rsidR="00AE5C2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 stanu naładowania baterii     na panelu 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bocznym stołu</w:t>
            </w:r>
            <w:r w:rsidR="00AE5C2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lub podstawie stołu.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C52B1F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Szyny sprzętowe  ze stali nierdzewnej o przekroju 10 x 25 [mm] wzdłuż wszystkich segmentó</w:t>
            </w: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 blatu, po obu stronach stołu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pracy z sieci 230 [V] w trybie awaryjnym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Dopusz</w:t>
            </w:r>
            <w:r w:rsidR="00A1738B">
              <w:rPr>
                <w:rFonts w:ascii="Century Gothic" w:hAnsi="Century Gothic" w:cs="Arial"/>
                <w:sz w:val="16"/>
                <w:szCs w:val="16"/>
              </w:rPr>
              <w:t xml:space="preserve">czalne obciążenie stołu </w:t>
            </w:r>
            <w:r w:rsidR="00A1738B" w:rsidRPr="00AE5C2E">
              <w:rPr>
                <w:rFonts w:ascii="Century Gothic" w:hAnsi="Century Gothic" w:cs="Arial"/>
                <w:sz w:val="16"/>
                <w:szCs w:val="16"/>
              </w:rPr>
              <w:t>– min. 3</w:t>
            </w:r>
            <w:r w:rsidRPr="00AE5C2E">
              <w:rPr>
                <w:rFonts w:ascii="Century Gothic" w:hAnsi="Century Gothic" w:cs="Arial"/>
                <w:sz w:val="16"/>
                <w:szCs w:val="16"/>
              </w:rPr>
              <w:t>50 [kg]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D801EF" w:rsidRPr="006C35AF" w:rsidTr="00540C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801EF" w:rsidRPr="00FA3758" w:rsidRDefault="00D801EF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A3758">
              <w:rPr>
                <w:rFonts w:ascii="Century Gothic" w:hAnsi="Century Gothic" w:cs="Arial"/>
                <w:sz w:val="16"/>
                <w:szCs w:val="16"/>
                <w:lang w:val="pl-PL"/>
              </w:rPr>
              <w:t>Max. waga pacjenta umożliwiająca użycie stołu w dowolnym położeniu – min. 225 [kg]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550AF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FA3758" w:rsidRPr="006C35AF" w:rsidTr="00E54BA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3758" w:rsidRPr="00531B73" w:rsidRDefault="00FA3758" w:rsidP="00FA3758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58" w:rsidRPr="00FA3758" w:rsidRDefault="00FA3758" w:rsidP="00FA3758">
            <w:pPr>
              <w:spacing w:line="276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FA3758">
              <w:rPr>
                <w:rFonts w:ascii="Century Gothic" w:hAnsi="Century Gothic" w:cstheme="minorHAnsi"/>
                <w:sz w:val="16"/>
                <w:szCs w:val="16"/>
              </w:rPr>
              <w:t>Elementy blatu stołu (segmenty blatu) oraz wyposażenie kompatybilne z posiadanym przez Zamawiającego stołem operacyjnym TS 7000</w:t>
            </w:r>
          </w:p>
          <w:p w:rsidR="00FA3758" w:rsidRPr="00FA3758" w:rsidRDefault="00FA3758" w:rsidP="00FA3758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A3758">
              <w:rPr>
                <w:rFonts w:ascii="Century Gothic" w:hAnsi="Century Gothic" w:cstheme="minorHAnsi"/>
                <w:sz w:val="16"/>
                <w:szCs w:val="16"/>
              </w:rPr>
              <w:t>Możliwość zastosowania posiadanych przez Zamawiającego segmentów: uniwersalnego, urologicznego oraz górnego oparcia pleców.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58" w:rsidRPr="000550AF" w:rsidRDefault="00FA3758" w:rsidP="00FA3758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DA2D79" w:rsidRPr="00C80EB1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3758" w:rsidRPr="00FA3758" w:rsidRDefault="00FA3758" w:rsidP="00FA3758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3758" w:rsidRPr="00FA3758" w:rsidRDefault="00FA3758" w:rsidP="00FA3758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FA3758" w:rsidRPr="00FA3758" w:rsidTr="00015D62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sz w:val="18"/>
                <w:szCs w:val="18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sz w:val="18"/>
                <w:szCs w:val="18"/>
              </w:rPr>
              <w:t>Wartość  brutto (w zł)</w:t>
            </w:r>
          </w:p>
        </w:tc>
      </w:tr>
      <w:tr w:rsidR="00FA3758" w:rsidRPr="00FA3758" w:rsidTr="00015D62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375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A3758" w:rsidRPr="00FA3758" w:rsidRDefault="00681461" w:rsidP="00FA3758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Stół operacyjny ogólnochirurgiczny </w:t>
            </w:r>
            <w:r w:rsidR="00FA3758" w:rsidRPr="00FA375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FA375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58" w:rsidRPr="00FA3758" w:rsidRDefault="00FA3758" w:rsidP="00FA3758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EC274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</w:t>
            </w:r>
            <w:r w:rsidR="00EC2741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 24 miesiące</w:t>
            </w: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E36980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</w:t>
            </w:r>
            <w:r w:rsidR="00E36980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min.1</w:t>
            </w: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):</w:t>
            </w: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</w:t>
            </w:r>
            <w:r w:rsidR="00EC2741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ji do 8 tyg.</w:t>
            </w: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FA3758" w:rsidRPr="00FA3758" w:rsidTr="00015D62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FA375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FA3758" w:rsidRPr="00FA3758" w:rsidTr="00015D62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3758" w:rsidRPr="00FA3758" w:rsidRDefault="00FA3758" w:rsidP="00FA3758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FA3758" w:rsidRPr="00FA3758" w:rsidRDefault="00FA3758" w:rsidP="00FA3758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3758" w:rsidRPr="00FA3758" w:rsidRDefault="00FA3758" w:rsidP="00FA3758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FA3758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EC2741">
        <w:rPr>
          <w:rFonts w:ascii="Century Gothic" w:hAnsi="Century Gothic" w:cs="Calibri"/>
          <w:sz w:val="20"/>
          <w:szCs w:val="20"/>
        </w:rPr>
        <w:t>0</w:t>
      </w:r>
      <w:r w:rsidR="00E36980">
        <w:rPr>
          <w:rFonts w:ascii="Century Gothic" w:hAnsi="Century Gothic" w:cs="Calibri"/>
          <w:sz w:val="20"/>
          <w:szCs w:val="20"/>
        </w:rPr>
        <w:t>4</w:t>
      </w:r>
      <w:r w:rsidR="00EC2741">
        <w:rPr>
          <w:rFonts w:ascii="Century Gothic" w:hAnsi="Century Gothic" w:cs="Calibri"/>
          <w:sz w:val="20"/>
          <w:szCs w:val="20"/>
        </w:rPr>
        <w:t xml:space="preserve">.10.2023 </w:t>
      </w:r>
      <w:r w:rsidRPr="00FA3758">
        <w:rPr>
          <w:rFonts w:ascii="Century Gothic" w:hAnsi="Century Gothic" w:cs="Calibri"/>
          <w:sz w:val="20"/>
          <w:szCs w:val="20"/>
        </w:rPr>
        <w:t xml:space="preserve">r. do godziny 12:00 na adres: </w:t>
      </w:r>
      <w:hyperlink r:id="rId10" w:history="1">
        <w:r w:rsidRPr="00FA3758">
          <w:rPr>
            <w:rFonts w:ascii="Century Gothic" w:hAnsi="Century Gothic" w:cs="Calibri"/>
            <w:color w:val="0563C1" w:themeColor="hyperlink"/>
            <w:sz w:val="20"/>
            <w:szCs w:val="20"/>
            <w:u w:val="single"/>
          </w:rPr>
          <w:t>annmalik@su.krakow.pl</w:t>
        </w:r>
      </w:hyperlink>
    </w:p>
    <w:p w:rsidR="00FA3758" w:rsidRPr="00FA3758" w:rsidRDefault="00FA3758" w:rsidP="00FA3758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95" w:rsidRDefault="00997D95" w:rsidP="00E22E7B">
      <w:r>
        <w:separator/>
      </w:r>
    </w:p>
  </w:endnote>
  <w:endnote w:type="continuationSeparator" w:id="0">
    <w:p w:rsidR="00997D95" w:rsidRDefault="00997D9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95" w:rsidRDefault="00997D95" w:rsidP="00E22E7B">
      <w:r>
        <w:separator/>
      </w:r>
    </w:p>
  </w:footnote>
  <w:footnote w:type="continuationSeparator" w:id="0">
    <w:p w:rsidR="00997D95" w:rsidRDefault="00997D9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FC5AB5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C2A30"/>
    <w:rsid w:val="001C2C8C"/>
    <w:rsid w:val="001F55AB"/>
    <w:rsid w:val="00284FD2"/>
    <w:rsid w:val="002B3009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50324C"/>
    <w:rsid w:val="00524851"/>
    <w:rsid w:val="005351DB"/>
    <w:rsid w:val="00540C67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1461"/>
    <w:rsid w:val="00682348"/>
    <w:rsid w:val="006A79D9"/>
    <w:rsid w:val="006A7F6A"/>
    <w:rsid w:val="006D6AAA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1738B"/>
    <w:rsid w:val="00A25FFF"/>
    <w:rsid w:val="00A86977"/>
    <w:rsid w:val="00A969F7"/>
    <w:rsid w:val="00AC0274"/>
    <w:rsid w:val="00AD3A5D"/>
    <w:rsid w:val="00AE5C2E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80EB1"/>
    <w:rsid w:val="00C8566B"/>
    <w:rsid w:val="00C960E6"/>
    <w:rsid w:val="00CD07C4"/>
    <w:rsid w:val="00D02C8E"/>
    <w:rsid w:val="00D623E3"/>
    <w:rsid w:val="00D6356F"/>
    <w:rsid w:val="00D801EF"/>
    <w:rsid w:val="00D92615"/>
    <w:rsid w:val="00DA2D79"/>
    <w:rsid w:val="00DB5E83"/>
    <w:rsid w:val="00DC3AFE"/>
    <w:rsid w:val="00E22E7B"/>
    <w:rsid w:val="00E36980"/>
    <w:rsid w:val="00E53076"/>
    <w:rsid w:val="00E66284"/>
    <w:rsid w:val="00E71150"/>
    <w:rsid w:val="00E73DA4"/>
    <w:rsid w:val="00E76B4B"/>
    <w:rsid w:val="00EA4A1B"/>
    <w:rsid w:val="00EB0FBD"/>
    <w:rsid w:val="00EB2D11"/>
    <w:rsid w:val="00EC2741"/>
    <w:rsid w:val="00F031E3"/>
    <w:rsid w:val="00F44270"/>
    <w:rsid w:val="00F534CD"/>
    <w:rsid w:val="00F6154D"/>
    <w:rsid w:val="00F87037"/>
    <w:rsid w:val="00F92C79"/>
    <w:rsid w:val="00FA1316"/>
    <w:rsid w:val="00FA3758"/>
    <w:rsid w:val="00FC30E1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E4ABC4B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21</cp:revision>
  <cp:lastPrinted>2023-09-26T10:24:00Z</cp:lastPrinted>
  <dcterms:created xsi:type="dcterms:W3CDTF">2023-08-29T07:37:00Z</dcterms:created>
  <dcterms:modified xsi:type="dcterms:W3CDTF">2023-09-28T05:55:00Z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