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74EB" w14:textId="77777777" w:rsidR="00E86848" w:rsidRPr="00E62D1A" w:rsidRDefault="00E86848">
      <w:pPr>
        <w:rPr>
          <w:rFonts w:ascii="Times New Roman" w:hAnsi="Times New Roman" w:cs="Times New Roman"/>
        </w:rPr>
      </w:pPr>
    </w:p>
    <w:p w14:paraId="6C042433" w14:textId="77777777" w:rsidR="00471A6D" w:rsidRPr="00E62D1A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4"/>
        <w:gridCol w:w="3414"/>
        <w:gridCol w:w="3814"/>
      </w:tblGrid>
      <w:tr w:rsidR="004C52FC" w:rsidRPr="00E62D1A" w14:paraId="13EE4655" w14:textId="77777777" w:rsidTr="004C52FC">
        <w:trPr>
          <w:trHeight w:val="274"/>
        </w:trPr>
        <w:tc>
          <w:tcPr>
            <w:tcW w:w="1834" w:type="dxa"/>
            <w:shd w:val="clear" w:color="auto" w:fill="A8D08D" w:themeFill="accent6" w:themeFillTint="99"/>
          </w:tcPr>
          <w:p w14:paraId="75EDA7A5" w14:textId="3824F6C1" w:rsidR="004C52FC" w:rsidRPr="00E62D1A" w:rsidRDefault="0009132D" w:rsidP="004C52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51</w:t>
            </w:r>
            <w:r w:rsidR="004C52FC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14:paraId="39454D2B" w14:textId="77777777" w:rsidR="004C52FC" w:rsidRDefault="004C52FC" w:rsidP="00E62D1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  <w:p w14:paraId="32AE3793" w14:textId="77777777" w:rsidR="004C52FC" w:rsidRPr="00E62D1A" w:rsidRDefault="004C52FC" w:rsidP="00E62D1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62D1A">
              <w:rPr>
                <w:rFonts w:ascii="Times New Roman" w:hAnsi="Times New Roman" w:cs="Times New Roman"/>
                <w:b/>
                <w:sz w:val="34"/>
                <w:szCs w:val="34"/>
              </w:rPr>
              <w:t>W nieswoistym zapaleniu jelit</w:t>
            </w:r>
          </w:p>
          <w:p w14:paraId="6096CAC8" w14:textId="77777777" w:rsidR="004C52FC" w:rsidRPr="00E62D1A" w:rsidRDefault="004C52FC" w:rsidP="00E62D1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C52FC" w:rsidRPr="00E62D1A" w14:paraId="1DD47D34" w14:textId="77777777" w:rsidTr="004C52FC">
        <w:trPr>
          <w:trHeight w:val="745"/>
        </w:trPr>
        <w:tc>
          <w:tcPr>
            <w:tcW w:w="1834" w:type="dxa"/>
            <w:shd w:val="clear" w:color="auto" w:fill="A8D08D" w:themeFill="accent6" w:themeFillTint="99"/>
          </w:tcPr>
          <w:p w14:paraId="370CDF08" w14:textId="77777777" w:rsidR="004C52FC" w:rsidRDefault="004C52FC" w:rsidP="004C52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D4F992" w14:textId="77777777" w:rsidR="004C52FC" w:rsidRPr="00E62D1A" w:rsidRDefault="004C52FC" w:rsidP="004C52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14:paraId="1C770A57" w14:textId="77777777" w:rsidR="004C52FC" w:rsidRDefault="004C52FC" w:rsidP="00E62D1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</w:tr>
      <w:tr w:rsidR="00E71BF9" w:rsidRPr="00E62D1A" w14:paraId="04ECE1BB" w14:textId="77777777" w:rsidTr="004C52FC">
        <w:tc>
          <w:tcPr>
            <w:tcW w:w="1834" w:type="dxa"/>
            <w:shd w:val="clear" w:color="auto" w:fill="A8D08D" w:themeFill="accent6" w:themeFillTint="99"/>
          </w:tcPr>
          <w:p w14:paraId="7BD4064F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002FD69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5DC07099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2F4C982E" w14:textId="77777777" w:rsidR="0096536F" w:rsidRDefault="0096536F" w:rsidP="00E62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C740D" w14:textId="5443276E" w:rsidR="00E71BF9" w:rsidRPr="00E62D1A" w:rsidRDefault="00631760" w:rsidP="00E6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W chorobach nieswoistych jelit w okresie zaostrzenia </w:t>
            </w:r>
          </w:p>
        </w:tc>
      </w:tr>
      <w:tr w:rsidR="00E71BF9" w:rsidRPr="00E62D1A" w14:paraId="4BD72099" w14:textId="77777777" w:rsidTr="004C52FC">
        <w:tc>
          <w:tcPr>
            <w:tcW w:w="1834" w:type="dxa"/>
            <w:shd w:val="clear" w:color="auto" w:fill="A8D08D" w:themeFill="accent6" w:themeFillTint="99"/>
          </w:tcPr>
          <w:p w14:paraId="0E9C6F98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71D796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04686645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73C114B7" w14:textId="77777777" w:rsidR="0096536F" w:rsidRDefault="0096536F" w:rsidP="00EE01A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A0C0C" w14:textId="2876E1CC" w:rsidR="00EE01A2" w:rsidRDefault="00EE01A2" w:rsidP="00EE01A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01A2">
              <w:rPr>
                <w:rFonts w:ascii="Times New Roman" w:hAnsi="Times New Roman" w:cs="Times New Roman"/>
                <w:sz w:val="24"/>
                <w:szCs w:val="24"/>
              </w:rPr>
              <w:t>Zaostrzenie rozumiane jest jako okres objawów i/lub okres klinicznych oznak choroby (wyniki badań krwi, badania obrazowe).</w:t>
            </w:r>
          </w:p>
          <w:p w14:paraId="5ADD4569" w14:textId="77777777" w:rsidR="00EE01A2" w:rsidRPr="00EE01A2" w:rsidRDefault="00EE01A2" w:rsidP="00EE01A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D23FE" w14:textId="77777777" w:rsidR="00EE01A2" w:rsidRPr="00EE01A2" w:rsidRDefault="00EE01A2" w:rsidP="00EE01A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1A2">
              <w:rPr>
                <w:rFonts w:ascii="Times New Roman" w:hAnsi="Times New Roman" w:cs="Times New Roman"/>
                <w:sz w:val="24"/>
                <w:szCs w:val="24"/>
              </w:rPr>
              <w:t>Dieta powinna zawierać łatwostrawne produkty, w większości obrobione termicznie.</w:t>
            </w:r>
          </w:p>
          <w:p w14:paraId="125A9607" w14:textId="77777777" w:rsidR="00EE01A2" w:rsidRPr="00EE01A2" w:rsidRDefault="00EE01A2" w:rsidP="00EE01A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1A2">
              <w:rPr>
                <w:rFonts w:ascii="Times New Roman" w:hAnsi="Times New Roman" w:cs="Times New Roman"/>
                <w:sz w:val="24"/>
                <w:szCs w:val="24"/>
              </w:rPr>
              <w:t xml:space="preserve">Kaloryczność diety powinna wynosić około 25-35kcal/kg </w:t>
            </w:r>
            <w:proofErr w:type="spellStart"/>
            <w:r w:rsidRPr="00EE01A2">
              <w:rPr>
                <w:rFonts w:ascii="Times New Roman" w:hAnsi="Times New Roman" w:cs="Times New Roman"/>
                <w:sz w:val="24"/>
                <w:szCs w:val="24"/>
              </w:rPr>
              <w:t>m.c</w:t>
            </w:r>
            <w:proofErr w:type="spellEnd"/>
            <w:r w:rsidRPr="00EE01A2">
              <w:rPr>
                <w:rFonts w:ascii="Times New Roman" w:hAnsi="Times New Roman" w:cs="Times New Roman"/>
                <w:sz w:val="24"/>
                <w:szCs w:val="24"/>
              </w:rPr>
              <w:t>./24h</w:t>
            </w:r>
          </w:p>
          <w:p w14:paraId="383A3A59" w14:textId="77777777" w:rsidR="00EE01A2" w:rsidRPr="00EE01A2" w:rsidRDefault="00EE01A2" w:rsidP="00EE01A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1A2">
              <w:rPr>
                <w:rFonts w:ascii="Times New Roman" w:hAnsi="Times New Roman" w:cs="Times New Roman"/>
                <w:sz w:val="24"/>
                <w:szCs w:val="24"/>
              </w:rPr>
              <w:t xml:space="preserve">Zalecana ilość białka wynosi 1,2-1,5g/kg </w:t>
            </w:r>
            <w:proofErr w:type="spellStart"/>
            <w:r w:rsidRPr="00EE01A2">
              <w:rPr>
                <w:rFonts w:ascii="Times New Roman" w:hAnsi="Times New Roman" w:cs="Times New Roman"/>
                <w:sz w:val="24"/>
                <w:szCs w:val="24"/>
              </w:rPr>
              <w:t>m.c</w:t>
            </w:r>
            <w:proofErr w:type="spellEnd"/>
            <w:r w:rsidRPr="00EE01A2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14:paraId="2CDD3DD4" w14:textId="77777777" w:rsidR="00EE01A2" w:rsidRPr="00EE01A2" w:rsidRDefault="00EE01A2" w:rsidP="00EE01A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1A2">
              <w:rPr>
                <w:rFonts w:ascii="Times New Roman" w:hAnsi="Times New Roman" w:cs="Times New Roman"/>
                <w:sz w:val="24"/>
                <w:szCs w:val="24"/>
              </w:rPr>
              <w:t xml:space="preserve">Ilość błonnika powinna zostać ograniczona do 25g/ dobę zgodnie z założeniami diety łatwostrawnej </w:t>
            </w:r>
          </w:p>
          <w:p w14:paraId="34281133" w14:textId="77777777" w:rsidR="007864F4" w:rsidRPr="00E62D1A" w:rsidRDefault="007864F4" w:rsidP="00E62D1A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8AAD9" w14:textId="77777777" w:rsidR="00E62D1A" w:rsidRPr="00E62D1A" w:rsidRDefault="00631760" w:rsidP="005A34F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W diecie powinna znaleźć  się duża ilość pełnowartościowego białka zwierzęcego oraz łatwostrawne tłuszcze, może to być: chude mięso- indyk, cielęcina, królik lub jogur</w:t>
            </w:r>
            <w:r w:rsidR="00E62D1A">
              <w:rPr>
                <w:rFonts w:ascii="Times New Roman" w:hAnsi="Times New Roman" w:cs="Times New Roman"/>
                <w:sz w:val="24"/>
                <w:szCs w:val="24"/>
              </w:rPr>
              <w:t>t, kefir, ser twarogowy, jajka.</w:t>
            </w:r>
          </w:p>
          <w:p w14:paraId="332EE7BA" w14:textId="77777777" w:rsidR="00631760" w:rsidRPr="00E62D1A" w:rsidRDefault="00631760" w:rsidP="005A34F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Najbardziej polecane tłuszcze, które można dodawać do kanapek, koktajli lub skropić nimi danie obiadowe na talerzu to – oliwa z oliwek, olej lniany, olej z czarnuszki. </w:t>
            </w:r>
          </w:p>
          <w:p w14:paraId="297C9A72" w14:textId="77777777" w:rsidR="00631760" w:rsidRPr="00E62D1A" w:rsidRDefault="00631760" w:rsidP="005A34F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Należy zwiększyć  również ilość wapnia, ponieważ zażywanie sterydów obniża jego zawartość w organizmie. Tutaj polecane są: pasta </w:t>
            </w:r>
            <w:proofErr w:type="spellStart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tahini</w:t>
            </w:r>
            <w:proofErr w:type="spellEnd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, hummus, </w:t>
            </w:r>
            <w:proofErr w:type="spellStart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karob</w:t>
            </w:r>
            <w:proofErr w:type="spellEnd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, jarmuż, boćwinka. </w:t>
            </w:r>
          </w:p>
          <w:p w14:paraId="2C3DE168" w14:textId="77777777" w:rsidR="00631760" w:rsidRPr="00E62D1A" w:rsidRDefault="00631760" w:rsidP="005A34F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Posiłki należy spożywać 4- 6 razy dziennie o stałych porach + dodatkowo, jeżeli zachodzi taka potrzeba, można stosować odżywki np. Resource Protein, </w:t>
            </w:r>
            <w:proofErr w:type="spellStart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Fresubin</w:t>
            </w:r>
            <w:proofErr w:type="spellEnd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 Energy, </w:t>
            </w:r>
            <w:proofErr w:type="spellStart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Nutridrink</w:t>
            </w:r>
            <w:proofErr w:type="spellEnd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 protein. Mogą one stanowić alternatywę dla posiłku lub być podręczną przekąską „na wszelki wypadek” </w:t>
            </w:r>
            <w:bookmarkStart w:id="0" w:name="_GoBack"/>
            <w:bookmarkEnd w:id="0"/>
          </w:p>
          <w:p w14:paraId="5CFD0C06" w14:textId="77777777" w:rsidR="00631760" w:rsidRPr="00E62D1A" w:rsidRDefault="00631760" w:rsidP="005A34F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Ważne jest aby odstępy czasowe pomiędzy posiłkami były podobne, ponieważ regularność usprawnia procesy trawienne. </w:t>
            </w:r>
          </w:p>
          <w:p w14:paraId="72C339B0" w14:textId="77777777" w:rsidR="00631760" w:rsidRPr="00E62D1A" w:rsidRDefault="00631760" w:rsidP="005A34F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Posiłki powinny być niewielkie. W razie wystąpienia uczucia pełności, spożywany posiłek można rozdzielić na dwie części.</w:t>
            </w:r>
          </w:p>
          <w:p w14:paraId="46890A46" w14:textId="77777777" w:rsidR="00631760" w:rsidRPr="00E62D1A" w:rsidRDefault="00631760" w:rsidP="005A34F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Najlepszym sposobem przygotowania potraw będzie: gotowanie, gotowanie na parze, pieczenie w piekarniku, smażenie na niewielkiej ilości oleju, bez panierki.</w:t>
            </w:r>
          </w:p>
          <w:p w14:paraId="125C0AA8" w14:textId="77777777" w:rsidR="00631760" w:rsidRPr="00E62D1A" w:rsidRDefault="00631760" w:rsidP="005A34F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W diecie powinna znaleźć się również odpowiednia podaż wody, ok. 1-1,5 litra na dzień. Jeśli wystąpią biegunki, należy zwiększyć ilość wody o 150ml na każde płynne wypróżnienie. </w:t>
            </w:r>
          </w:p>
          <w:p w14:paraId="70117FBB" w14:textId="77777777" w:rsidR="00E62D1A" w:rsidRPr="00E62D1A" w:rsidRDefault="00631760" w:rsidP="005A34F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Produkty takie jak: makaron, kasza i ryż powinny być dobrze ugotowane, nigdy al </w:t>
            </w:r>
            <w:proofErr w:type="spellStart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dente</w:t>
            </w:r>
            <w:proofErr w:type="spellEnd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A5E2BAE" w14:textId="77777777" w:rsidR="00E62D1A" w:rsidRPr="00E62D1A" w:rsidRDefault="00631760" w:rsidP="005A34F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W przypadku problemów po spożyciu surowych warzyw i owoców, można zastąpić je gotowaną/pieczoną formą. Ciekawym pomysłem jest przygotowanie domowego soku </w:t>
            </w:r>
            <w:proofErr w:type="spellStart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a’la</w:t>
            </w:r>
            <w:proofErr w:type="spellEnd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 Kubuś z ugotowanej marchewki, banana, mango, jabłka. </w:t>
            </w:r>
          </w:p>
          <w:p w14:paraId="39BEB111" w14:textId="77777777" w:rsidR="00E62D1A" w:rsidRPr="00E62D1A" w:rsidRDefault="00631760" w:rsidP="005A34F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Do diety można wprowadzać rośliny strączkowe jako alternatywne (i bardzo dobre!) źródło białka. Najbardziej polecane w okresie zaostrzenia są: soczewica i ciecierzyca. </w:t>
            </w:r>
          </w:p>
          <w:p w14:paraId="639BA081" w14:textId="77777777" w:rsidR="00E62D1A" w:rsidRPr="00E62D1A" w:rsidRDefault="00631760" w:rsidP="005A34F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Soczewica świetnie sprawdza się jako dodatek do zupy krem np. z pomidorów. </w:t>
            </w:r>
          </w:p>
          <w:p w14:paraId="64697211" w14:textId="77777777" w:rsidR="00631760" w:rsidRPr="005A34F7" w:rsidRDefault="00631760" w:rsidP="005A34F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Ciecierzyca może być spożywana jako </w:t>
            </w:r>
            <w:proofErr w:type="spellStart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falafel</w:t>
            </w:r>
            <w:proofErr w:type="spellEnd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 (z piekarnika, a nie z oleju!!!), hummus lub jako dodatek do zupy.</w:t>
            </w:r>
          </w:p>
          <w:p w14:paraId="3C49E405" w14:textId="77777777" w:rsidR="005A34F7" w:rsidRPr="00E62D1A" w:rsidRDefault="005A34F7" w:rsidP="005A34F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Kaloryczność diety powinna wynosić około 25-35kcal/kg </w:t>
            </w:r>
            <w:proofErr w:type="spellStart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m.c</w:t>
            </w:r>
            <w:proofErr w:type="spellEnd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./24h</w:t>
            </w:r>
          </w:p>
          <w:p w14:paraId="79BD7897" w14:textId="77777777" w:rsidR="005A34F7" w:rsidRPr="00E62D1A" w:rsidRDefault="005A34F7" w:rsidP="005A34F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Zalecana ilość białka wynosi 1,2-1,5g/kg </w:t>
            </w:r>
            <w:proofErr w:type="spellStart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m.c</w:t>
            </w:r>
            <w:proofErr w:type="spellEnd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4C844D2" w14:textId="77777777" w:rsidR="005A34F7" w:rsidRPr="008A0C2A" w:rsidRDefault="005A34F7" w:rsidP="005A34F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Ilość błonnika powinna zostać ograniczona do 25g/ dobę zgodnie z założeniami diety łatwostrawnej </w:t>
            </w:r>
          </w:p>
          <w:p w14:paraId="44B19724" w14:textId="77777777" w:rsidR="008A0C2A" w:rsidRPr="008A0C2A" w:rsidRDefault="008A0C2A" w:rsidP="008A0C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Założenia diety w okresie remisji choroby: </w:t>
            </w:r>
          </w:p>
          <w:p w14:paraId="6C001951" w14:textId="77777777" w:rsidR="008A0C2A" w:rsidRPr="008A0C2A" w:rsidRDefault="008A0C2A" w:rsidP="008A0C2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C2A">
              <w:rPr>
                <w:rFonts w:ascii="Times New Roman" w:hAnsi="Times New Roman" w:cs="Times New Roman"/>
                <w:bCs/>
                <w:sz w:val="24"/>
                <w:szCs w:val="24"/>
              </w:rPr>
              <w:t>Dieta powinna być indywidualnie dopasowana do każdego pacjenta, bazująca na zasadach racjonalnego, zdrowego odżywiania. Nie należy stosować żadnych niespecyficznych diet w celu podtrzymania remisji choroby.  </w:t>
            </w:r>
          </w:p>
          <w:p w14:paraId="5AD81F14" w14:textId="77777777" w:rsidR="008A0C2A" w:rsidRPr="008A0C2A" w:rsidRDefault="008A0C2A" w:rsidP="008A0C2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C2A">
              <w:rPr>
                <w:rFonts w:ascii="Times New Roman" w:hAnsi="Times New Roman" w:cs="Times New Roman"/>
                <w:bCs/>
                <w:sz w:val="24"/>
                <w:szCs w:val="24"/>
              </w:rPr>
              <w:t>Wskazane jest wykluczenie pokarmów, które nie są dobrze tolerowane. </w:t>
            </w:r>
          </w:p>
          <w:p w14:paraId="302D1669" w14:textId="77777777" w:rsidR="008A0C2A" w:rsidRPr="008A0C2A" w:rsidRDefault="008A0C2A" w:rsidP="008A0C2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C2A">
              <w:rPr>
                <w:rFonts w:ascii="Times New Roman" w:hAnsi="Times New Roman" w:cs="Times New Roman"/>
                <w:bCs/>
                <w:sz w:val="24"/>
                <w:szCs w:val="24"/>
              </w:rPr>
              <w:t>Ewentualna suplementacja powinna być skonsultowana z lekarzem. </w:t>
            </w:r>
          </w:p>
          <w:p w14:paraId="4CC1934F" w14:textId="77777777" w:rsidR="008A0C2A" w:rsidRPr="008A0C2A" w:rsidRDefault="008A0C2A" w:rsidP="008A0C2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C2A">
              <w:rPr>
                <w:rFonts w:ascii="Times New Roman" w:hAnsi="Times New Roman" w:cs="Times New Roman"/>
                <w:bCs/>
                <w:sz w:val="24"/>
                <w:szCs w:val="24"/>
              </w:rPr>
              <w:t>Dietę po okresie remisji należy rozszerzać stopniowo – 1 nowy produkt na dzień, aby móc zaobserwować ewentualne dolegliwości. </w:t>
            </w:r>
          </w:p>
          <w:p w14:paraId="393D1D62" w14:textId="77777777" w:rsidR="008A0C2A" w:rsidRPr="008A0C2A" w:rsidRDefault="008A0C2A" w:rsidP="008A0C2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C2A">
              <w:rPr>
                <w:rFonts w:ascii="Times New Roman" w:hAnsi="Times New Roman" w:cs="Times New Roman"/>
                <w:bCs/>
                <w:sz w:val="24"/>
                <w:szCs w:val="24"/>
              </w:rPr>
              <w:t>Rozszerzanie diety najlepiej jest rozpocząć od produktów, które przed okresem zaostrzenia, były dobrze tolerowane.</w:t>
            </w:r>
          </w:p>
          <w:p w14:paraId="789D10B7" w14:textId="77777777" w:rsidR="008A0C2A" w:rsidRPr="008A0C2A" w:rsidRDefault="008A0C2A" w:rsidP="008A0C2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Zwiększenie ilości błonnika w diecie korzystnie wpłynie na skład i pracę flory bakteryjnej przewodu pokarmowego, jednak dzienne spożycie błonnika również powinno być zwiększane stopniowo. </w:t>
            </w:r>
          </w:p>
          <w:p w14:paraId="49F8CA63" w14:textId="77777777" w:rsidR="008A0C2A" w:rsidRPr="008A0C2A" w:rsidRDefault="008A0C2A" w:rsidP="008A0C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0511D1" w14:textId="77777777" w:rsidR="005A34F7" w:rsidRPr="00E62D1A" w:rsidRDefault="005A34F7" w:rsidP="005A34F7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95D8F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E62D1A" w14:paraId="50AC1F5A" w14:textId="77777777" w:rsidTr="004C52FC">
        <w:tc>
          <w:tcPr>
            <w:tcW w:w="1834" w:type="dxa"/>
            <w:shd w:val="clear" w:color="auto" w:fill="A8D08D" w:themeFill="accent6" w:themeFillTint="99"/>
          </w:tcPr>
          <w:p w14:paraId="170A6BC5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5D52469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t>Grupy środków spożywczych</w:t>
            </w:r>
          </w:p>
          <w:p w14:paraId="5CE27A54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14:paraId="777BCC78" w14:textId="77777777" w:rsidR="00E62D1A" w:rsidRPr="00E62D1A" w:rsidRDefault="00E62D1A" w:rsidP="00E6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FFD45" w14:textId="77777777" w:rsidR="00E62D1A" w:rsidRPr="00E62D1A" w:rsidRDefault="00E62D1A" w:rsidP="00E6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42CA2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b/>
                <w:sz w:val="24"/>
                <w:szCs w:val="24"/>
              </w:rPr>
              <w:t>Produkty rekomendowane</w:t>
            </w:r>
          </w:p>
        </w:tc>
        <w:tc>
          <w:tcPr>
            <w:tcW w:w="3814" w:type="dxa"/>
          </w:tcPr>
          <w:p w14:paraId="0DB14AA0" w14:textId="77777777" w:rsidR="00E62D1A" w:rsidRPr="00E62D1A" w:rsidRDefault="00E62D1A" w:rsidP="00E6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894B2" w14:textId="77777777" w:rsidR="00E62D1A" w:rsidRPr="00E62D1A" w:rsidRDefault="00E62D1A" w:rsidP="00E6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BD4FD3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b/>
                <w:sz w:val="24"/>
                <w:szCs w:val="24"/>
              </w:rPr>
              <w:t>Produkty przeciwskazane</w:t>
            </w:r>
          </w:p>
        </w:tc>
      </w:tr>
      <w:tr w:rsidR="00E71BF9" w:rsidRPr="00E62D1A" w14:paraId="548113C7" w14:textId="77777777" w:rsidTr="004C52FC">
        <w:tc>
          <w:tcPr>
            <w:tcW w:w="1834" w:type="dxa"/>
            <w:shd w:val="clear" w:color="auto" w:fill="A8D08D" w:themeFill="accent6" w:themeFillTint="99"/>
          </w:tcPr>
          <w:p w14:paraId="763BA765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91B684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t>Produkty zbożowe</w:t>
            </w:r>
          </w:p>
          <w:p w14:paraId="1613C44A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14:paraId="0F5E18A9" w14:textId="77777777" w:rsidR="004C52FC" w:rsidRDefault="00631760" w:rsidP="004C52F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pszenne, </w:t>
            </w:r>
          </w:p>
          <w:p w14:paraId="27E4D3B4" w14:textId="77777777" w:rsidR="004C52FC" w:rsidRDefault="00631760" w:rsidP="004C52F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weka, </w:t>
            </w:r>
          </w:p>
          <w:p w14:paraId="109A5EBC" w14:textId="77777777" w:rsidR="004C52FC" w:rsidRDefault="00631760" w:rsidP="004C52F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suchary, </w:t>
            </w:r>
          </w:p>
          <w:p w14:paraId="0D310A92" w14:textId="77777777" w:rsidR="004C52FC" w:rsidRDefault="00631760" w:rsidP="004C52F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biszkopty, </w:t>
            </w:r>
          </w:p>
          <w:p w14:paraId="2D6F4653" w14:textId="77777777" w:rsidR="004C52FC" w:rsidRDefault="00631760" w:rsidP="004C52F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orkiszowe, </w:t>
            </w:r>
          </w:p>
          <w:p w14:paraId="20E9BC57" w14:textId="77777777" w:rsidR="00B101D0" w:rsidRDefault="00631760" w:rsidP="004C52F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herbatniki, </w:t>
            </w:r>
          </w:p>
          <w:p w14:paraId="41EB1572" w14:textId="77777777" w:rsidR="00B101D0" w:rsidRDefault="00631760" w:rsidP="004C52F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chałka zdobna, </w:t>
            </w:r>
          </w:p>
          <w:p w14:paraId="72A286F6" w14:textId="77777777" w:rsidR="00B101D0" w:rsidRDefault="00631760" w:rsidP="004C52F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kasza jaglana, </w:t>
            </w:r>
          </w:p>
          <w:p w14:paraId="60206F52" w14:textId="77777777" w:rsidR="00B101D0" w:rsidRDefault="00631760" w:rsidP="004C52F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jęczmienna i kuskus, </w:t>
            </w:r>
          </w:p>
          <w:p w14:paraId="575B829E" w14:textId="77777777" w:rsidR="00B101D0" w:rsidRDefault="00631760" w:rsidP="004C52F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ryż biały, ryż </w:t>
            </w:r>
            <w:proofErr w:type="spellStart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basmati</w:t>
            </w:r>
            <w:proofErr w:type="spellEnd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CAEBB77" w14:textId="77777777" w:rsidR="00E71BF9" w:rsidRPr="004C52FC" w:rsidRDefault="00631760" w:rsidP="004C52F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makaron pszenny, makaron ryżowy</w:t>
            </w:r>
          </w:p>
        </w:tc>
        <w:tc>
          <w:tcPr>
            <w:tcW w:w="3814" w:type="dxa"/>
          </w:tcPr>
          <w:p w14:paraId="065ABCCB" w14:textId="77777777" w:rsidR="00B101D0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żytnie, razowe, graham, z ziarnami, chrupkie, </w:t>
            </w:r>
          </w:p>
          <w:p w14:paraId="62097543" w14:textId="77777777" w:rsidR="00B101D0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bułeczki mleczne, </w:t>
            </w:r>
          </w:p>
          <w:p w14:paraId="1FE46A0D" w14:textId="77777777" w:rsidR="00B101D0" w:rsidRDefault="00B101D0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pumpernikiel</w:t>
            </w:r>
            <w:r w:rsidR="00E34E17"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8C53EFB" w14:textId="77777777" w:rsidR="00B101D0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kasza gryczana, </w:t>
            </w:r>
          </w:p>
          <w:p w14:paraId="620DD6E2" w14:textId="77777777" w:rsidR="00B101D0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ryż brązowy, ryż dziki, </w:t>
            </w:r>
          </w:p>
          <w:p w14:paraId="47F982AE" w14:textId="77777777" w:rsidR="00E34E17" w:rsidRPr="00E62D1A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makaron razowy </w:t>
            </w:r>
          </w:p>
          <w:p w14:paraId="4A171A3D" w14:textId="77777777" w:rsidR="00E34E17" w:rsidRPr="00E62D1A" w:rsidRDefault="00E34E17" w:rsidP="00E6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66582" w14:textId="77777777" w:rsidR="00E71BF9" w:rsidRPr="00E62D1A" w:rsidRDefault="00E71BF9" w:rsidP="00E62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E62D1A" w14:paraId="6E35D9E1" w14:textId="77777777" w:rsidTr="004C52FC">
        <w:tc>
          <w:tcPr>
            <w:tcW w:w="1834" w:type="dxa"/>
            <w:shd w:val="clear" w:color="auto" w:fill="A8D08D" w:themeFill="accent6" w:themeFillTint="99"/>
          </w:tcPr>
          <w:p w14:paraId="76E09454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0A74EF5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t>Warzywa i przetwory warzywne</w:t>
            </w:r>
          </w:p>
          <w:p w14:paraId="4D8CCAF8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14:paraId="2D536E40" w14:textId="77777777" w:rsidR="00631760" w:rsidRPr="00E62D1A" w:rsidRDefault="00631760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wszystkie w formie gotowanej + surowe tolerowane np. pomidor, ogórek, sałata zielona, szpinak, roszponka, jarmuż,  </w:t>
            </w:r>
          </w:p>
          <w:p w14:paraId="74B96523" w14:textId="77777777" w:rsidR="00631760" w:rsidRPr="00E62D1A" w:rsidRDefault="00631760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Najbardziej polecane na ciepło: cukinia, dynia, pomidory bez skórki, buraki, marchewka, pietruszka, seler, bataty, ziemniaki </w:t>
            </w:r>
          </w:p>
          <w:p w14:paraId="0769F265" w14:textId="77777777" w:rsidR="00631760" w:rsidRPr="00E62D1A" w:rsidRDefault="00631760" w:rsidP="00E62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4B7C7" w14:textId="77777777" w:rsidR="00E71BF9" w:rsidRPr="00E62D1A" w:rsidRDefault="00E71BF9" w:rsidP="00E62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</w:tcPr>
          <w:p w14:paraId="2C8B11C7" w14:textId="77777777" w:rsidR="00E71BF9" w:rsidRPr="00E62D1A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wzdymające (kapusta, strączki, cebula, czosnek)</w:t>
            </w:r>
          </w:p>
        </w:tc>
      </w:tr>
      <w:tr w:rsidR="00E71BF9" w:rsidRPr="00E62D1A" w14:paraId="64FA5E1C" w14:textId="77777777" w:rsidTr="004C52FC">
        <w:tc>
          <w:tcPr>
            <w:tcW w:w="1834" w:type="dxa"/>
            <w:shd w:val="clear" w:color="auto" w:fill="A8D08D" w:themeFill="accent6" w:themeFillTint="99"/>
          </w:tcPr>
          <w:p w14:paraId="22F47DBB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888457A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t>Ziemniaki, Bataty</w:t>
            </w:r>
          </w:p>
          <w:p w14:paraId="3EDE2B4B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14:paraId="6C2FAB25" w14:textId="77777777" w:rsidR="00E71BF9" w:rsidRPr="00E62D1A" w:rsidRDefault="00631760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W formie gotowanej</w:t>
            </w:r>
          </w:p>
        </w:tc>
        <w:tc>
          <w:tcPr>
            <w:tcW w:w="3814" w:type="dxa"/>
          </w:tcPr>
          <w:p w14:paraId="7BC58E8B" w14:textId="77777777" w:rsidR="00E71BF9" w:rsidRPr="00E62D1A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Smażone </w:t>
            </w:r>
          </w:p>
        </w:tc>
      </w:tr>
      <w:tr w:rsidR="00E71BF9" w:rsidRPr="00E62D1A" w14:paraId="1B58AD2B" w14:textId="77777777" w:rsidTr="004C52FC">
        <w:tc>
          <w:tcPr>
            <w:tcW w:w="1834" w:type="dxa"/>
            <w:shd w:val="clear" w:color="auto" w:fill="A8D08D" w:themeFill="accent6" w:themeFillTint="99"/>
          </w:tcPr>
          <w:p w14:paraId="73F93C7F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92DCA8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Owoce i przetwory </w:t>
            </w:r>
            <w:r w:rsidR="00A94AF9"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t>owocowe</w:t>
            </w:r>
          </w:p>
          <w:p w14:paraId="0C27F113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14:paraId="735829C9" w14:textId="77777777" w:rsidR="00E71BF9" w:rsidRPr="00E62D1A" w:rsidRDefault="00631760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wszystkie tolerowane; w przypadku braku tolerancji owoców surowych należy przygotować gotowane soki lub musy owocowe</w:t>
            </w:r>
          </w:p>
        </w:tc>
        <w:tc>
          <w:tcPr>
            <w:tcW w:w="3814" w:type="dxa"/>
          </w:tcPr>
          <w:p w14:paraId="1847F397" w14:textId="77777777" w:rsidR="00E71BF9" w:rsidRPr="00E62D1A" w:rsidRDefault="00E62D1A" w:rsidP="00E62D1A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1BF9" w:rsidRPr="00E62D1A" w14:paraId="3222E84F" w14:textId="77777777" w:rsidTr="004C52FC">
        <w:tc>
          <w:tcPr>
            <w:tcW w:w="1834" w:type="dxa"/>
            <w:shd w:val="clear" w:color="auto" w:fill="A8D08D" w:themeFill="accent6" w:themeFillTint="99"/>
          </w:tcPr>
          <w:p w14:paraId="33F7FEC6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F5B597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t>Nasiona roślin strączkowych</w:t>
            </w:r>
          </w:p>
          <w:p w14:paraId="2C443C85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14:paraId="50D28BEA" w14:textId="77777777" w:rsidR="00E71BF9" w:rsidRPr="00E62D1A" w:rsidRDefault="00E62D1A" w:rsidP="004C52FC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4" w:type="dxa"/>
          </w:tcPr>
          <w:p w14:paraId="384E626E" w14:textId="77777777" w:rsidR="00E71BF9" w:rsidRPr="00E62D1A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wszystkie</w:t>
            </w:r>
          </w:p>
        </w:tc>
      </w:tr>
      <w:tr w:rsidR="00E71BF9" w:rsidRPr="00E62D1A" w14:paraId="06485ED5" w14:textId="77777777" w:rsidTr="004C52FC">
        <w:tc>
          <w:tcPr>
            <w:tcW w:w="1834" w:type="dxa"/>
            <w:shd w:val="clear" w:color="auto" w:fill="A8D08D" w:themeFill="accent6" w:themeFillTint="99"/>
          </w:tcPr>
          <w:p w14:paraId="0036EA15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BED0C3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Nasiona, pestki, orzechy</w:t>
            </w:r>
          </w:p>
          <w:p w14:paraId="145BBE55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14:paraId="1EA17D8D" w14:textId="77777777" w:rsidR="00E71BF9" w:rsidRPr="00E62D1A" w:rsidRDefault="00631760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Wszystkie dobrze tolerowane przez pacjenta</w:t>
            </w:r>
          </w:p>
        </w:tc>
        <w:tc>
          <w:tcPr>
            <w:tcW w:w="3814" w:type="dxa"/>
          </w:tcPr>
          <w:p w14:paraId="345A4651" w14:textId="77777777" w:rsidR="00E71BF9" w:rsidRPr="00E62D1A" w:rsidRDefault="00E62D1A" w:rsidP="00E62D1A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1BF9" w:rsidRPr="00E62D1A" w14:paraId="3AEF081F" w14:textId="77777777" w:rsidTr="004C52FC">
        <w:tc>
          <w:tcPr>
            <w:tcW w:w="1834" w:type="dxa"/>
            <w:shd w:val="clear" w:color="auto" w:fill="A8D08D" w:themeFill="accent6" w:themeFillTint="99"/>
          </w:tcPr>
          <w:p w14:paraId="216AB6D8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F54F6B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t>Mięso i przetwory mięsne</w:t>
            </w:r>
          </w:p>
          <w:p w14:paraId="7EF47244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14:paraId="02D095F7" w14:textId="77777777" w:rsidR="00E71BF9" w:rsidRPr="00E62D1A" w:rsidRDefault="00631760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drób, królik, cielęcina</w:t>
            </w:r>
          </w:p>
        </w:tc>
        <w:tc>
          <w:tcPr>
            <w:tcW w:w="3814" w:type="dxa"/>
          </w:tcPr>
          <w:p w14:paraId="1715D091" w14:textId="77777777" w:rsidR="00E71BF9" w:rsidRPr="00E62D1A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panierowane,  tłuste gatunki mięs: karkówka, golonka, żeberka wieprzowe</w:t>
            </w:r>
          </w:p>
        </w:tc>
      </w:tr>
      <w:tr w:rsidR="00E71BF9" w:rsidRPr="00E62D1A" w14:paraId="01A2EB15" w14:textId="77777777" w:rsidTr="004C52FC">
        <w:tc>
          <w:tcPr>
            <w:tcW w:w="1834" w:type="dxa"/>
            <w:shd w:val="clear" w:color="auto" w:fill="A8D08D" w:themeFill="accent6" w:themeFillTint="99"/>
          </w:tcPr>
          <w:p w14:paraId="7F1755A4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D3D6040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t>Ryby i przetwory rybne</w:t>
            </w:r>
          </w:p>
          <w:p w14:paraId="76A251D6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14:paraId="4C2A6FBC" w14:textId="77777777" w:rsidR="00E71BF9" w:rsidRPr="00E62D1A" w:rsidRDefault="00631760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dorsz, leszcz, dorada, sola, pstrąg, mintaj, tilapia, szczupak, łosoś</w:t>
            </w:r>
          </w:p>
        </w:tc>
        <w:tc>
          <w:tcPr>
            <w:tcW w:w="3814" w:type="dxa"/>
          </w:tcPr>
          <w:p w14:paraId="130D55D8" w14:textId="77777777" w:rsidR="00E71BF9" w:rsidRPr="00E62D1A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Panierowane </w:t>
            </w:r>
          </w:p>
        </w:tc>
      </w:tr>
      <w:tr w:rsidR="00E71BF9" w:rsidRPr="00E62D1A" w14:paraId="46F480AF" w14:textId="77777777" w:rsidTr="004C52FC">
        <w:tc>
          <w:tcPr>
            <w:tcW w:w="1834" w:type="dxa"/>
            <w:shd w:val="clear" w:color="auto" w:fill="A8D08D" w:themeFill="accent6" w:themeFillTint="99"/>
          </w:tcPr>
          <w:p w14:paraId="62212D2A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CE885D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t>Jaja i potrawy z jaj</w:t>
            </w:r>
          </w:p>
          <w:p w14:paraId="67523080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14:paraId="571B7ABC" w14:textId="77777777" w:rsidR="00E71BF9" w:rsidRPr="00E62D1A" w:rsidRDefault="00631760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Tolerowane przez pacjenta, gotowane</w:t>
            </w:r>
          </w:p>
        </w:tc>
        <w:tc>
          <w:tcPr>
            <w:tcW w:w="3814" w:type="dxa"/>
          </w:tcPr>
          <w:p w14:paraId="54406F23" w14:textId="77777777" w:rsidR="00E71BF9" w:rsidRPr="00E62D1A" w:rsidRDefault="00E62D1A" w:rsidP="00E62D1A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1BF9" w:rsidRPr="00E62D1A" w14:paraId="540AEED9" w14:textId="77777777" w:rsidTr="004C52FC">
        <w:tc>
          <w:tcPr>
            <w:tcW w:w="1834" w:type="dxa"/>
            <w:shd w:val="clear" w:color="auto" w:fill="A8D08D" w:themeFill="accent6" w:themeFillTint="99"/>
          </w:tcPr>
          <w:p w14:paraId="2CF993CA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A77A88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t>Mleko i produkty mleczne</w:t>
            </w:r>
          </w:p>
          <w:p w14:paraId="1D149E8E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14:paraId="3B137DD6" w14:textId="77777777" w:rsidR="00631760" w:rsidRPr="00E62D1A" w:rsidRDefault="00631760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TOLEROWANY! Polecane: twarogi, serki wiejskie, kefir, jogurt naturalny, maślanka</w:t>
            </w:r>
          </w:p>
          <w:p w14:paraId="75CF42D2" w14:textId="77777777" w:rsidR="00E71BF9" w:rsidRPr="00E62D1A" w:rsidRDefault="00E71BF9" w:rsidP="00E62D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</w:tcPr>
          <w:p w14:paraId="2B436874" w14:textId="77777777" w:rsidR="00E71BF9" w:rsidRPr="00E62D1A" w:rsidRDefault="00E34E17" w:rsidP="00E62D1A">
            <w:pPr>
              <w:pStyle w:val="Akapitzlist"/>
              <w:numPr>
                <w:ilvl w:val="0"/>
                <w:numId w:val="6"/>
              </w:num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jogurty smakowe, słodzone produkty mleczne</w:t>
            </w:r>
          </w:p>
        </w:tc>
      </w:tr>
      <w:tr w:rsidR="00E71BF9" w:rsidRPr="00E62D1A" w14:paraId="437F6C8C" w14:textId="77777777" w:rsidTr="004C52FC">
        <w:tc>
          <w:tcPr>
            <w:tcW w:w="1834" w:type="dxa"/>
            <w:shd w:val="clear" w:color="auto" w:fill="A8D08D" w:themeFill="accent6" w:themeFillTint="99"/>
          </w:tcPr>
          <w:p w14:paraId="4279EA53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A1F56C8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t>Tłuszcze</w:t>
            </w:r>
          </w:p>
          <w:p w14:paraId="7F510E52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39F4D8F" w14:textId="77777777" w:rsidR="00E34E17" w:rsidRPr="00E62D1A" w:rsidRDefault="00E34E17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6F44D5" w14:textId="77777777" w:rsidR="00E34E17" w:rsidRPr="00E62D1A" w:rsidRDefault="00E34E17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B09012" w14:textId="77777777" w:rsidR="00E34E17" w:rsidRPr="00E62D1A" w:rsidRDefault="00E34E17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93E393" w14:textId="77777777" w:rsidR="00E34E17" w:rsidRPr="00E62D1A" w:rsidRDefault="00E34E17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14:paraId="088E3A80" w14:textId="77777777" w:rsidR="00B101D0" w:rsidRDefault="00631760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rzepakowy, lniany, z pestek winogron, z pestek dyni, z wiesiołka, ryżowy, </w:t>
            </w:r>
          </w:p>
          <w:p w14:paraId="5366E789" w14:textId="77777777" w:rsidR="00E71BF9" w:rsidRPr="00E62D1A" w:rsidRDefault="00631760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oliwa z oliwek</w:t>
            </w:r>
          </w:p>
        </w:tc>
        <w:tc>
          <w:tcPr>
            <w:tcW w:w="3814" w:type="dxa"/>
          </w:tcPr>
          <w:p w14:paraId="2DCD64F6" w14:textId="77777777" w:rsidR="00B101D0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smalec, </w:t>
            </w:r>
          </w:p>
          <w:p w14:paraId="3BA70450" w14:textId="77777777" w:rsidR="00E34E17" w:rsidRPr="00E62D1A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margaryna</w:t>
            </w:r>
          </w:p>
          <w:p w14:paraId="115D4DD4" w14:textId="77777777" w:rsidR="00E71BF9" w:rsidRPr="00E62D1A" w:rsidRDefault="00E71BF9" w:rsidP="00E62D1A">
            <w:pPr>
              <w:tabs>
                <w:tab w:val="left" w:pos="1050"/>
              </w:tabs>
              <w:ind w:firstLine="10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E62D1A" w14:paraId="7D058D47" w14:textId="77777777" w:rsidTr="004C52FC">
        <w:tc>
          <w:tcPr>
            <w:tcW w:w="1834" w:type="dxa"/>
            <w:shd w:val="clear" w:color="auto" w:fill="A8D08D" w:themeFill="accent6" w:themeFillTint="99"/>
          </w:tcPr>
          <w:p w14:paraId="0A7408FC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0896206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t>Desery</w:t>
            </w:r>
            <w:r w:rsidR="004C52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t>(w ograniczonych ilościach)</w:t>
            </w:r>
          </w:p>
          <w:p w14:paraId="518235AE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14:paraId="0B522237" w14:textId="77777777" w:rsidR="00B101D0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Dżemy, </w:t>
            </w:r>
          </w:p>
          <w:p w14:paraId="68F74ED3" w14:textId="77777777" w:rsidR="00B101D0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galaretki, </w:t>
            </w:r>
          </w:p>
          <w:p w14:paraId="7297F35A" w14:textId="77777777" w:rsidR="00E71BF9" w:rsidRPr="00E62D1A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kisiele</w:t>
            </w:r>
          </w:p>
        </w:tc>
        <w:tc>
          <w:tcPr>
            <w:tcW w:w="3814" w:type="dxa"/>
          </w:tcPr>
          <w:p w14:paraId="4A5FC9D1" w14:textId="77777777" w:rsidR="00B101D0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Tłuste desery, </w:t>
            </w:r>
          </w:p>
          <w:p w14:paraId="57CE3629" w14:textId="77777777" w:rsidR="00B101D0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kremy, </w:t>
            </w:r>
          </w:p>
          <w:p w14:paraId="1D009791" w14:textId="77777777" w:rsidR="00B101D0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torty, </w:t>
            </w:r>
          </w:p>
          <w:p w14:paraId="3AC352E5" w14:textId="77777777" w:rsidR="00B101D0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kruche </w:t>
            </w:r>
          </w:p>
          <w:p w14:paraId="724FDE06" w14:textId="77777777" w:rsidR="00E71BF9" w:rsidRPr="00E62D1A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ciasta</w:t>
            </w:r>
          </w:p>
        </w:tc>
      </w:tr>
      <w:tr w:rsidR="00E71BF9" w:rsidRPr="00E62D1A" w14:paraId="06DE7A29" w14:textId="77777777" w:rsidTr="004C52FC">
        <w:tc>
          <w:tcPr>
            <w:tcW w:w="1834" w:type="dxa"/>
            <w:shd w:val="clear" w:color="auto" w:fill="A8D08D" w:themeFill="accent6" w:themeFillTint="99"/>
          </w:tcPr>
          <w:p w14:paraId="5909DBCC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41F673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t>Napoje</w:t>
            </w:r>
          </w:p>
          <w:p w14:paraId="7F9895B5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14:paraId="1BB42B3B" w14:textId="77777777" w:rsidR="00B101D0" w:rsidRDefault="00631760" w:rsidP="00E62D1A">
            <w:pPr>
              <w:pStyle w:val="Akapitzlist"/>
              <w:numPr>
                <w:ilvl w:val="0"/>
                <w:numId w:val="6"/>
              </w:num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woda, </w:t>
            </w:r>
          </w:p>
          <w:p w14:paraId="69EB2E41" w14:textId="77777777" w:rsidR="00B101D0" w:rsidRDefault="00631760" w:rsidP="00E62D1A">
            <w:pPr>
              <w:pStyle w:val="Akapitzlist"/>
              <w:numPr>
                <w:ilvl w:val="0"/>
                <w:numId w:val="6"/>
              </w:num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herbata, </w:t>
            </w:r>
          </w:p>
          <w:p w14:paraId="7E5A59D0" w14:textId="77777777" w:rsidR="00B101D0" w:rsidRDefault="00631760" w:rsidP="00E62D1A">
            <w:pPr>
              <w:pStyle w:val="Akapitzlist"/>
              <w:numPr>
                <w:ilvl w:val="0"/>
                <w:numId w:val="6"/>
              </w:num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kawa, </w:t>
            </w:r>
          </w:p>
          <w:p w14:paraId="6B347779" w14:textId="77777777" w:rsidR="00B101D0" w:rsidRDefault="00631760" w:rsidP="00E62D1A">
            <w:pPr>
              <w:pStyle w:val="Akapitzlist"/>
              <w:numPr>
                <w:ilvl w:val="0"/>
                <w:numId w:val="6"/>
              </w:num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lemoniady bez cukru, </w:t>
            </w:r>
          </w:p>
          <w:p w14:paraId="56D840FC" w14:textId="77777777" w:rsidR="00B101D0" w:rsidRDefault="00631760" w:rsidP="00E62D1A">
            <w:pPr>
              <w:pStyle w:val="Akapitzlist"/>
              <w:numPr>
                <w:ilvl w:val="0"/>
                <w:numId w:val="6"/>
              </w:num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soki naturalne bez miąższu, </w:t>
            </w:r>
          </w:p>
          <w:p w14:paraId="4141F045" w14:textId="77777777" w:rsidR="00E71BF9" w:rsidRPr="00E62D1A" w:rsidRDefault="00631760" w:rsidP="00E62D1A">
            <w:pPr>
              <w:pStyle w:val="Akapitzlist"/>
              <w:numPr>
                <w:ilvl w:val="0"/>
                <w:numId w:val="6"/>
              </w:num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napoje roślinne</w:t>
            </w:r>
          </w:p>
        </w:tc>
        <w:tc>
          <w:tcPr>
            <w:tcW w:w="3814" w:type="dxa"/>
          </w:tcPr>
          <w:p w14:paraId="19AB500D" w14:textId="77777777" w:rsidR="00B101D0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alkoholowe, </w:t>
            </w:r>
          </w:p>
          <w:p w14:paraId="5C2AB30D" w14:textId="77777777" w:rsidR="00B101D0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gazowane i słodzone np. cola, </w:t>
            </w:r>
            <w:proofErr w:type="spellStart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sprite</w:t>
            </w:r>
            <w:proofErr w:type="spellEnd"/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D23D9A1" w14:textId="77777777" w:rsidR="00E34E17" w:rsidRPr="00E62D1A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soki z kartonu</w:t>
            </w:r>
          </w:p>
          <w:p w14:paraId="1360E283" w14:textId="77777777" w:rsidR="00E71BF9" w:rsidRPr="00E62D1A" w:rsidRDefault="00E71BF9" w:rsidP="00E62D1A">
            <w:pPr>
              <w:tabs>
                <w:tab w:val="left" w:pos="1080"/>
              </w:tabs>
              <w:ind w:firstLine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E62D1A" w14:paraId="37DD9594" w14:textId="77777777" w:rsidTr="004C52FC">
        <w:tc>
          <w:tcPr>
            <w:tcW w:w="1834" w:type="dxa"/>
            <w:shd w:val="clear" w:color="auto" w:fill="A8D08D" w:themeFill="accent6" w:themeFillTint="99"/>
          </w:tcPr>
          <w:p w14:paraId="20011DB6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5DD860A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D1A">
              <w:rPr>
                <w:rFonts w:ascii="Times New Roman" w:hAnsi="Times New Roman" w:cs="Times New Roman"/>
                <w:b/>
                <w:sz w:val="26"/>
                <w:szCs w:val="26"/>
              </w:rPr>
              <w:t>Przyprawy</w:t>
            </w:r>
          </w:p>
          <w:p w14:paraId="7E6C0CF0" w14:textId="77777777" w:rsidR="00E71BF9" w:rsidRPr="00E62D1A" w:rsidRDefault="00E71BF9" w:rsidP="00E62D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14:paraId="12395531" w14:textId="77777777" w:rsidR="00631760" w:rsidRPr="00E62D1A" w:rsidRDefault="00631760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łagodne; sól, papryka słodka, zioła prowansalskie, bazylia, oregano </w:t>
            </w:r>
          </w:p>
          <w:p w14:paraId="3C85F1F9" w14:textId="77777777" w:rsidR="007864F4" w:rsidRPr="00E62D1A" w:rsidRDefault="00631760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W małej ilości: curry, kurkuma, imbir</w:t>
            </w:r>
          </w:p>
          <w:p w14:paraId="79A0A7A2" w14:textId="77777777" w:rsidR="00E71BF9" w:rsidRPr="00E62D1A" w:rsidRDefault="00E71BF9" w:rsidP="00E62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</w:tcPr>
          <w:p w14:paraId="234BEB50" w14:textId="77777777" w:rsidR="00B101D0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 xml:space="preserve">Ostre, </w:t>
            </w:r>
          </w:p>
          <w:p w14:paraId="328F2079" w14:textId="77777777" w:rsidR="00E71BF9" w:rsidRPr="00E62D1A" w:rsidRDefault="00E34E17" w:rsidP="00E62D1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D1A">
              <w:rPr>
                <w:rFonts w:ascii="Times New Roman" w:hAnsi="Times New Roman" w:cs="Times New Roman"/>
                <w:sz w:val="24"/>
                <w:szCs w:val="24"/>
              </w:rPr>
              <w:t>mocno kwaśne</w:t>
            </w:r>
          </w:p>
        </w:tc>
      </w:tr>
    </w:tbl>
    <w:p w14:paraId="4AC01D84" w14:textId="77777777" w:rsidR="0040639D" w:rsidRPr="00E62D1A" w:rsidRDefault="00E62D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40639D" w:rsidRPr="00E62D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49A49" w14:textId="77777777" w:rsidR="005A34A0" w:rsidRDefault="005A34A0" w:rsidP="00471A6D">
      <w:pPr>
        <w:spacing w:after="0" w:line="240" w:lineRule="auto"/>
      </w:pPr>
      <w:r>
        <w:separator/>
      </w:r>
    </w:p>
  </w:endnote>
  <w:endnote w:type="continuationSeparator" w:id="0">
    <w:p w14:paraId="3B29BD7C" w14:textId="77777777" w:rsidR="005A34A0" w:rsidRDefault="005A34A0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8CE76" w14:textId="7C3B9E58" w:rsidR="00DA186E" w:rsidRDefault="00DA186E" w:rsidP="00DA186E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dietetykiem.</w:t>
    </w:r>
  </w:p>
  <w:p w14:paraId="7095F9B1" w14:textId="77777777" w:rsidR="00DA186E" w:rsidRDefault="00DA1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64C9E" w14:textId="77777777" w:rsidR="005A34A0" w:rsidRDefault="005A34A0" w:rsidP="00471A6D">
      <w:pPr>
        <w:spacing w:after="0" w:line="240" w:lineRule="auto"/>
      </w:pPr>
      <w:r>
        <w:separator/>
      </w:r>
    </w:p>
  </w:footnote>
  <w:footnote w:type="continuationSeparator" w:id="0">
    <w:p w14:paraId="0FDEA8B2" w14:textId="77777777" w:rsidR="005A34A0" w:rsidRDefault="005A34A0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79E81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848CAB6" wp14:editId="3B955A8B">
          <wp:simplePos x="0" y="0"/>
          <wp:positionH relativeFrom="column">
            <wp:posOffset>2034791</wp:posOffset>
          </wp:positionH>
          <wp:positionV relativeFrom="paragraph">
            <wp:posOffset>-3013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04A6"/>
    <w:multiLevelType w:val="hybridMultilevel"/>
    <w:tmpl w:val="FA460B74"/>
    <w:lvl w:ilvl="0" w:tplc="B6FA2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E5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EF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C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267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2E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66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4D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4CF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357D20"/>
    <w:multiLevelType w:val="hybridMultilevel"/>
    <w:tmpl w:val="EE04916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731FC"/>
    <w:multiLevelType w:val="hybridMultilevel"/>
    <w:tmpl w:val="99CEDD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C6682"/>
    <w:multiLevelType w:val="multilevel"/>
    <w:tmpl w:val="FA4827D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76EB6"/>
    <w:multiLevelType w:val="multilevel"/>
    <w:tmpl w:val="1E72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92443"/>
    <w:multiLevelType w:val="multilevel"/>
    <w:tmpl w:val="9138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102E68"/>
    <w:multiLevelType w:val="hybridMultilevel"/>
    <w:tmpl w:val="0DB06F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96794"/>
    <w:multiLevelType w:val="hybridMultilevel"/>
    <w:tmpl w:val="E72299EC"/>
    <w:lvl w:ilvl="0" w:tplc="680E7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2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6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8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82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2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2F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6B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81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C1B23A2"/>
    <w:multiLevelType w:val="hybridMultilevel"/>
    <w:tmpl w:val="EDC8998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9132D"/>
    <w:rsid w:val="003C7FD1"/>
    <w:rsid w:val="0040639D"/>
    <w:rsid w:val="004173D5"/>
    <w:rsid w:val="00471A6D"/>
    <w:rsid w:val="00492D73"/>
    <w:rsid w:val="004C52FC"/>
    <w:rsid w:val="005A34A0"/>
    <w:rsid w:val="005A34F7"/>
    <w:rsid w:val="00631760"/>
    <w:rsid w:val="006D54AD"/>
    <w:rsid w:val="007178C2"/>
    <w:rsid w:val="00781B3B"/>
    <w:rsid w:val="007864F4"/>
    <w:rsid w:val="007979B2"/>
    <w:rsid w:val="00807438"/>
    <w:rsid w:val="008A0C2A"/>
    <w:rsid w:val="00964CCA"/>
    <w:rsid w:val="0096536F"/>
    <w:rsid w:val="00A17EAA"/>
    <w:rsid w:val="00A94AF9"/>
    <w:rsid w:val="00B101D0"/>
    <w:rsid w:val="00B852AE"/>
    <w:rsid w:val="00DA186E"/>
    <w:rsid w:val="00E34E17"/>
    <w:rsid w:val="00E62D1A"/>
    <w:rsid w:val="00E71BF9"/>
    <w:rsid w:val="00E86848"/>
    <w:rsid w:val="00EB1F83"/>
    <w:rsid w:val="00E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E4C0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3176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8</cp:revision>
  <dcterms:created xsi:type="dcterms:W3CDTF">2025-11-19T09:02:00Z</dcterms:created>
  <dcterms:modified xsi:type="dcterms:W3CDTF">2025-11-20T13:58:00Z</dcterms:modified>
</cp:coreProperties>
</file>