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C55B7" w14:textId="77777777" w:rsidR="00E86848" w:rsidRPr="00F640FE" w:rsidRDefault="00E86848">
      <w:pPr>
        <w:rPr>
          <w:rFonts w:ascii="Times New Roman" w:hAnsi="Times New Roman" w:cs="Times New Roman"/>
        </w:rPr>
      </w:pPr>
    </w:p>
    <w:p w14:paraId="68A11DBA" w14:textId="77777777" w:rsidR="00471A6D" w:rsidRPr="00F640FE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4"/>
        <w:gridCol w:w="7228"/>
      </w:tblGrid>
      <w:tr w:rsidR="00F640FE" w:rsidRPr="00F640FE" w14:paraId="6C081FE4" w14:textId="77777777" w:rsidTr="009A7ED8">
        <w:trPr>
          <w:trHeight w:val="206"/>
        </w:trPr>
        <w:tc>
          <w:tcPr>
            <w:tcW w:w="1834" w:type="dxa"/>
            <w:shd w:val="clear" w:color="auto" w:fill="A8D08D" w:themeFill="accent6" w:themeFillTint="99"/>
          </w:tcPr>
          <w:p w14:paraId="07FE5705" w14:textId="546E5D73" w:rsidR="00F640FE" w:rsidRPr="00F640FE" w:rsidRDefault="00A748F6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  <w:r w:rsidR="00F640FE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vMerge w:val="restart"/>
            <w:shd w:val="clear" w:color="auto" w:fill="70AD47" w:themeFill="accent6"/>
          </w:tcPr>
          <w:p w14:paraId="435D0440" w14:textId="77777777" w:rsidR="00F640FE" w:rsidRDefault="00F640FE" w:rsidP="009A7ED8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8F63F" w14:textId="77777777" w:rsidR="00F640FE" w:rsidRPr="00F640FE" w:rsidRDefault="00F640FE" w:rsidP="009A7ED8">
            <w:pPr>
              <w:jc w:val="center"/>
              <w:outlineLvl w:val="0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F640FE">
              <w:rPr>
                <w:rFonts w:ascii="Times New Roman" w:hAnsi="Times New Roman" w:cs="Times New Roman"/>
                <w:b/>
                <w:sz w:val="34"/>
                <w:szCs w:val="34"/>
              </w:rPr>
              <w:t>W alergii na nikiel</w:t>
            </w:r>
          </w:p>
          <w:p w14:paraId="558BB769" w14:textId="77777777" w:rsidR="00F640FE" w:rsidRPr="00F640FE" w:rsidRDefault="00F640FE" w:rsidP="009A7ED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640FE" w:rsidRPr="00F640FE" w14:paraId="1F5F10E3" w14:textId="77777777" w:rsidTr="009A7ED8">
        <w:trPr>
          <w:trHeight w:val="450"/>
        </w:trPr>
        <w:tc>
          <w:tcPr>
            <w:tcW w:w="1834" w:type="dxa"/>
            <w:shd w:val="clear" w:color="auto" w:fill="A8D08D" w:themeFill="accent6" w:themeFillTint="99"/>
          </w:tcPr>
          <w:p w14:paraId="0EBC6B7C" w14:textId="77777777" w:rsid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743F0C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1FA3A8BF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vMerge/>
            <w:shd w:val="clear" w:color="auto" w:fill="70AD47" w:themeFill="accent6"/>
          </w:tcPr>
          <w:p w14:paraId="648D64C0" w14:textId="77777777" w:rsidR="00F640FE" w:rsidRDefault="00F640FE" w:rsidP="009A7ED8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BF9" w:rsidRPr="00F640FE" w14:paraId="5959BE98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1D17A6F7" w14:textId="77777777" w:rsidR="00E71BF9" w:rsidRPr="00F640FE" w:rsidRDefault="00E71BF9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6D04AF" w14:textId="77777777" w:rsidR="00E71BF9" w:rsidRPr="00F640FE" w:rsidRDefault="00E71BF9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045974D6" w14:textId="77777777" w:rsidR="00E71BF9" w:rsidRPr="00F640FE" w:rsidRDefault="00E71BF9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3B1648B3" w14:textId="77777777" w:rsidR="005E21C3" w:rsidRDefault="005E21C3" w:rsidP="005E21C3">
            <w:pPr>
              <w:pStyle w:val="Akapitzlist"/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DF40" w14:textId="766C7D78" w:rsidR="00F640FE" w:rsidRPr="00F640FE" w:rsidRDefault="00860191" w:rsidP="009A7ED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 xml:space="preserve">Alergia na nikiel jest charakterystyczna dla krajów wysokorozwiniętych. Występuje ona bardzo często i stanowi bardzo poważny problem dla wielu osób. </w:t>
            </w:r>
          </w:p>
          <w:p w14:paraId="1EF88C38" w14:textId="77777777" w:rsidR="00860191" w:rsidRPr="00F640FE" w:rsidRDefault="00860191" w:rsidP="009A7ED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>Dieta obejmuje ograniczenie spożywania produktów zawierających nikiel</w:t>
            </w:r>
          </w:p>
          <w:p w14:paraId="4027FE76" w14:textId="77777777" w:rsidR="00E71BF9" w:rsidRPr="00F640FE" w:rsidRDefault="00E71BF9" w:rsidP="009A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F640FE" w14:paraId="2202E4C1" w14:textId="77777777" w:rsidTr="009A7ED8">
        <w:trPr>
          <w:trHeight w:val="7117"/>
        </w:trPr>
        <w:tc>
          <w:tcPr>
            <w:tcW w:w="1834" w:type="dxa"/>
            <w:shd w:val="clear" w:color="auto" w:fill="A8D08D" w:themeFill="accent6" w:themeFillTint="99"/>
          </w:tcPr>
          <w:p w14:paraId="62F1C33B" w14:textId="77777777" w:rsidR="00E71BF9" w:rsidRPr="00F640FE" w:rsidRDefault="00E71BF9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DB8B7E" w14:textId="77777777" w:rsidR="00E71BF9" w:rsidRPr="00F640FE" w:rsidRDefault="00E71BF9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5483518A" w14:textId="77777777" w:rsidR="00E71BF9" w:rsidRPr="00F640FE" w:rsidRDefault="00E71BF9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69E3300B" w14:textId="77777777" w:rsidR="005E21C3" w:rsidRDefault="005E21C3" w:rsidP="005E21C3">
            <w:pPr>
              <w:pStyle w:val="Akapitzlist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C0335" w14:textId="60EFC847" w:rsidR="00F640FE" w:rsidRPr="00F640FE" w:rsidRDefault="00F640FE" w:rsidP="009A7ED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 xml:space="preserve">Nikiel jest pierwiastkiem występującym nie tylko w przedmiotach użytku codziennego np. biżuteria; klamry w paskach; guziki; zegarki, farby do malowania ścian, kosmetyki, opakowania produktów żywnościowych itp., ale także w pożywieniu i w wodzie. </w:t>
            </w:r>
          </w:p>
          <w:p w14:paraId="2F73ED8F" w14:textId="77777777" w:rsidR="00F640FE" w:rsidRPr="00F640FE" w:rsidRDefault="00F640FE" w:rsidP="009A7ED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 xml:space="preserve">Problematyczny nikiel może występować w wodzie wodociągowej jak i gruntowej (szczególnie w pobliżu zakładów produkcyjnych), a konsekwencją tego może być też wysoka zawartość tego pierwiastka w uprawach warzyw. </w:t>
            </w:r>
          </w:p>
          <w:p w14:paraId="0D6D509B" w14:textId="77777777" w:rsidR="00F640FE" w:rsidRPr="00F640FE" w:rsidRDefault="00F640FE" w:rsidP="009A7ED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 xml:space="preserve">Woda wodociągowa może być zanieczyszczona nawet w naszych domach poprzez gotowanie potraw w metalowych naczyniach oraz używania metalowych akcesoriów kuchennych. </w:t>
            </w:r>
          </w:p>
          <w:p w14:paraId="35BA12FD" w14:textId="77777777" w:rsidR="00F640FE" w:rsidRPr="00F640FE" w:rsidRDefault="00F640FE" w:rsidP="009A7ED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>Dlatego podczas przygotowywania i spożywania posiłków musimy używać sprzętu AGD, sztućców, naczyń, garnków nie zawierających niklu (metale szlachetne, melanina, wyroby ceramiczne).</w:t>
            </w:r>
          </w:p>
          <w:p w14:paraId="3E775518" w14:textId="77777777" w:rsidR="00860191" w:rsidRPr="00F640FE" w:rsidRDefault="00860191" w:rsidP="009A7ED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 xml:space="preserve">Jeżeli pomimo wyeliminowania niebezpiecznych dla nas stopów z otoczenia nadal mamy objawy alergii, musimy zwrócić szczególną uwagę na występowanie tego pierwiastka w produktach </w:t>
            </w:r>
            <w:r w:rsidR="00F640FE" w:rsidRPr="00F640FE">
              <w:rPr>
                <w:rFonts w:ascii="Times New Roman" w:hAnsi="Times New Roman" w:cs="Times New Roman"/>
                <w:sz w:val="24"/>
                <w:szCs w:val="24"/>
              </w:rPr>
              <w:t>stosowanych w codziennej diecie:</w:t>
            </w:r>
          </w:p>
          <w:p w14:paraId="030843C0" w14:textId="77777777" w:rsidR="00860191" w:rsidRPr="00F640FE" w:rsidRDefault="00860191" w:rsidP="009A7ED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>Wybieraj produkty żywnościowe z wiadomego źródła.</w:t>
            </w:r>
          </w:p>
          <w:p w14:paraId="6F1BE1E8" w14:textId="77777777" w:rsidR="00860191" w:rsidRPr="00F640FE" w:rsidRDefault="00860191" w:rsidP="009A7ED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>Warzywa i owoce najlepiej z upraw ekologicznych.</w:t>
            </w:r>
          </w:p>
          <w:p w14:paraId="1BB6743A" w14:textId="77777777" w:rsidR="00860191" w:rsidRPr="00F640FE" w:rsidRDefault="00860191" w:rsidP="009A7ED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>Zwróć uwagę na rodzaj opakowania produktu.</w:t>
            </w:r>
          </w:p>
          <w:p w14:paraId="419591B0" w14:textId="77777777" w:rsidR="00E71BF9" w:rsidRPr="00F640FE" w:rsidRDefault="00860191" w:rsidP="009A7ED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0FE">
              <w:rPr>
                <w:rFonts w:ascii="Times New Roman" w:hAnsi="Times New Roman" w:cs="Times New Roman"/>
                <w:sz w:val="24"/>
                <w:szCs w:val="24"/>
              </w:rPr>
              <w:t>Pamiętaj o dokładnym czytaniu etykiet na produkcie, zapoznaj się z jego składem</w:t>
            </w:r>
          </w:p>
        </w:tc>
      </w:tr>
      <w:tr w:rsidR="00F640FE" w:rsidRPr="00F640FE" w14:paraId="613D47CE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640E9574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887F13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757FC002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40F61133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EB0C3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FFD82" w14:textId="77777777" w:rsidR="00F640FE" w:rsidRPr="003C33AE" w:rsidRDefault="00F640FE" w:rsidP="009A7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zawierające nikiel</w:t>
            </w:r>
          </w:p>
        </w:tc>
      </w:tr>
      <w:tr w:rsidR="00F640FE" w:rsidRPr="00F640FE" w14:paraId="199353CE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06F8930A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2D9B03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35A0744B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9A2F8B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211EE095" w14:textId="77777777" w:rsidR="00F640FE" w:rsidRPr="003C33AE" w:rsidRDefault="00F640FE" w:rsidP="009A7ED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produkty z pełnego ziarna, gryka, proso/kasza jaglana/, </w:t>
            </w: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owies*/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płatki owsiane/</w:t>
            </w:r>
          </w:p>
          <w:p w14:paraId="389A7BFC" w14:textId="77777777" w:rsidR="00F640FE" w:rsidRPr="00F640FE" w:rsidRDefault="00F640FE" w:rsidP="009A7ED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E" w:rsidRPr="00F640FE" w14:paraId="1BE67C3C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4402D6D5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F890C8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49D7159B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5B64CA0D" w14:textId="77777777" w:rsidR="00F640FE" w:rsidRPr="003C33AE" w:rsidRDefault="00F640FE" w:rsidP="009A7ED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warzywa kapustne/ kapusta włoska, czerwona, biała, pekińska/</w:t>
            </w:r>
          </w:p>
          <w:p w14:paraId="44A84065" w14:textId="77777777" w:rsidR="00F640FE" w:rsidRPr="003C33AE" w:rsidRDefault="00F640FE" w:rsidP="009A7ED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sałata, brokuł, szparagi, pietruszka, marchew, cebula, boćwina, kalarepa, pomidor, papryka, </w:t>
            </w: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kukurydza*,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 chrzan, rabarbar</w:t>
            </w:r>
          </w:p>
          <w:p w14:paraId="05BB3D35" w14:textId="77777777" w:rsidR="00F640FE" w:rsidRPr="003C33AE" w:rsidRDefault="00F640FE" w:rsidP="009A7ED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nasiona roślin strączkowych /fasola, bób, soczewica, groch/</w:t>
            </w:r>
          </w:p>
          <w:p w14:paraId="7B27DDE9" w14:textId="77777777" w:rsidR="00F640FE" w:rsidRPr="003C33AE" w:rsidRDefault="00F640FE" w:rsidP="009A7ED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ziarno soi i jej produkty*</w:t>
            </w:r>
          </w:p>
          <w:p w14:paraId="437934AC" w14:textId="77777777" w:rsidR="00F640FE" w:rsidRPr="003C33AE" w:rsidRDefault="00F640FE" w:rsidP="009A7ED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warzywa i owoce konserwowe*</w:t>
            </w:r>
          </w:p>
        </w:tc>
      </w:tr>
      <w:tr w:rsidR="00F640FE" w:rsidRPr="00F640FE" w14:paraId="617D99D6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7438C3CA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BC0CDA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0945D367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56CBBF7A" w14:textId="77777777" w:rsidR="00F640FE" w:rsidRPr="003C33AE" w:rsidRDefault="00F640FE" w:rsidP="009A7ED8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Dozwolone w każdej postaci</w:t>
            </w:r>
          </w:p>
        </w:tc>
      </w:tr>
      <w:tr w:rsidR="00F640FE" w:rsidRPr="00F640FE" w14:paraId="39F28408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2A83A3E0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3288E4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08BA555E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6F69B603" w14:textId="77777777" w:rsidR="00F640FE" w:rsidRPr="003C33AE" w:rsidRDefault="00F640FE" w:rsidP="009A7ED8">
            <w:pPr>
              <w:pStyle w:val="Akapitzlist"/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gruszka, </w:t>
            </w: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wiśnia*,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 brzoskwinia, banan, ananas, suszone śliwki</w:t>
            </w:r>
          </w:p>
          <w:p w14:paraId="45787A24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E" w:rsidRPr="00F640FE" w14:paraId="1F8666E9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27BFEF4A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4BAF32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378CC551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2E7A7816" w14:textId="77777777" w:rsidR="00F640FE" w:rsidRPr="003C33AE" w:rsidRDefault="00F640FE" w:rsidP="009A7ED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nasiona roślin strączkowych /fasola, bób, soczewica, groch/</w:t>
            </w:r>
          </w:p>
          <w:p w14:paraId="2B5DBEA8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04A1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E" w:rsidRPr="00F640FE" w14:paraId="77777528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0226CAFF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463DA7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Nasiona, pestki, orzechy</w:t>
            </w:r>
          </w:p>
          <w:p w14:paraId="12B7FF2C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37C4FAC0" w14:textId="77777777" w:rsidR="00F640FE" w:rsidRPr="003C33AE" w:rsidRDefault="00F640FE" w:rsidP="009A7ED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migdały*/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marcepan/, </w:t>
            </w: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orzechy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*,</w:t>
            </w: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orzeszki ziemne*,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 pistacje, ziarno słonecznika  oraz wszystkie produkty z ich zawartością</w:t>
            </w:r>
          </w:p>
          <w:p w14:paraId="1AD46155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6BB97" w14:textId="77777777" w:rsidR="00F640FE" w:rsidRPr="00F640FE" w:rsidRDefault="00F640FE" w:rsidP="009A7ED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E" w:rsidRPr="00F640FE" w14:paraId="001E633A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3CD66F8D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823CFB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646A2AF8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57FF585D" w14:textId="77777777" w:rsidR="00F640FE" w:rsidRPr="003C33AE" w:rsidRDefault="00F640FE" w:rsidP="009A7ED8">
            <w:pPr>
              <w:pStyle w:val="Akapitzlist"/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podroby /mogą być zawarte też w kiełbasach rozdrobnionych, pasztecie/</w:t>
            </w:r>
          </w:p>
          <w:p w14:paraId="79EDD3AE" w14:textId="77777777" w:rsidR="00F640FE" w:rsidRPr="003C33AE" w:rsidRDefault="00F640FE" w:rsidP="009A7ED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konserwy mięsne</w:t>
            </w:r>
          </w:p>
          <w:p w14:paraId="33DEA9A1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E" w:rsidRPr="00F640FE" w14:paraId="11A99226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28D16477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07EC26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3EFB112C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0032E868" w14:textId="77777777" w:rsidR="003C33AE" w:rsidRPr="003C33AE" w:rsidRDefault="003C33AE" w:rsidP="009A7ED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Owoce morza (krab, małża, ostryga, homar)</w:t>
            </w:r>
          </w:p>
          <w:p w14:paraId="2C41EE9B" w14:textId="77777777" w:rsidR="003C33AE" w:rsidRPr="003C33AE" w:rsidRDefault="003C33AE" w:rsidP="009A7ED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Ryby (</w:t>
            </w:r>
            <w:r w:rsidRPr="003C3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śledź*, tuńczyk*, makrela*, sardynka*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, szczupak)</w:t>
            </w:r>
          </w:p>
          <w:p w14:paraId="4C55C669" w14:textId="037DE62D" w:rsidR="003C33AE" w:rsidRPr="003C33AE" w:rsidRDefault="003C33AE" w:rsidP="009A7ED8">
            <w:pPr>
              <w:pStyle w:val="Akapitzlist"/>
              <w:numPr>
                <w:ilvl w:val="0"/>
                <w:numId w:val="10"/>
              </w:num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Konserwy rybne</w:t>
            </w:r>
          </w:p>
        </w:tc>
      </w:tr>
      <w:tr w:rsidR="00F640FE" w:rsidRPr="00F640FE" w14:paraId="58FF9A9E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315873C7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5E6712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Jaja i potrawy z jaj</w:t>
            </w:r>
          </w:p>
          <w:p w14:paraId="25A4E5D9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4212742C" w14:textId="77777777" w:rsidR="00F640FE" w:rsidRPr="003C33AE" w:rsidRDefault="00F640FE" w:rsidP="009A7ED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Dozwolone w każdej postaci</w:t>
            </w:r>
          </w:p>
        </w:tc>
      </w:tr>
      <w:tr w:rsidR="00F640FE" w:rsidRPr="00F640FE" w14:paraId="75FB576E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60DB890C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256F8B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74350DB2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325B5C94" w14:textId="77777777" w:rsidR="00F640FE" w:rsidRPr="003C33AE" w:rsidRDefault="00F640FE" w:rsidP="009A7ED8">
            <w:pPr>
              <w:pStyle w:val="Akapitzlist"/>
              <w:numPr>
                <w:ilvl w:val="0"/>
                <w:numId w:val="11"/>
              </w:num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ser topiony*,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 ser twardy /np. ementaler, cheddar, parmezan/, ser półtwardy / np. tylżycki, edamski, gouda/</w:t>
            </w:r>
          </w:p>
        </w:tc>
      </w:tr>
      <w:tr w:rsidR="00F640FE" w:rsidRPr="00F640FE" w14:paraId="362A8AD4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4656039B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D539D5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4B188921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07518E6F" w14:textId="77777777" w:rsidR="00F640FE" w:rsidRPr="003C33AE" w:rsidRDefault="00F640FE" w:rsidP="009A7ED8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margaryna*/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proces utwardzania/</w:t>
            </w:r>
          </w:p>
          <w:p w14:paraId="5ED1EAD3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E" w:rsidRPr="00F640FE" w14:paraId="312DD428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191CA941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95EBF7" w14:textId="42127874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Desery</w:t>
            </w:r>
            <w:r w:rsidR="00866A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(w ograniczonych ilościach)</w:t>
            </w:r>
          </w:p>
          <w:p w14:paraId="418A5C44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74026827" w14:textId="77777777" w:rsidR="00F640FE" w:rsidRPr="003C33AE" w:rsidRDefault="00F640FE" w:rsidP="009A7ED8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kakao*, czekolada*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 i wszystkie produkty z ich zawartością</w:t>
            </w:r>
          </w:p>
          <w:p w14:paraId="1B629D00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E" w:rsidRPr="00F640FE" w14:paraId="29B09C5E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4630BD20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D4501D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2A123A0F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184A1CE8" w14:textId="77777777" w:rsidR="00F640FE" w:rsidRPr="003C33AE" w:rsidRDefault="00F640FE" w:rsidP="009A7ED8">
            <w:pPr>
              <w:pStyle w:val="Akapitzlist"/>
              <w:numPr>
                <w:ilvl w:val="0"/>
                <w:numId w:val="11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soki owocowe* 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/szczególnie kwaśne /</w:t>
            </w:r>
          </w:p>
          <w:p w14:paraId="6E43A062" w14:textId="77777777" w:rsidR="00F640FE" w:rsidRPr="003C33AE" w:rsidRDefault="00F640FE" w:rsidP="009A7ED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kawa*, mocna herbata */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zielona,</w:t>
            </w: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czarna/</w:t>
            </w:r>
          </w:p>
          <w:p w14:paraId="336CC0F8" w14:textId="77777777" w:rsidR="00F640FE" w:rsidRPr="003C33AE" w:rsidRDefault="00F640FE" w:rsidP="009A7ED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kakao*</w:t>
            </w:r>
          </w:p>
          <w:p w14:paraId="6E33BD30" w14:textId="77777777" w:rsidR="00F640FE" w:rsidRPr="003C33AE" w:rsidRDefault="00F640FE" w:rsidP="009A7ED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piwo*, wino*</w:t>
            </w: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 xml:space="preserve"> /szczególnie czerwone/</w:t>
            </w:r>
          </w:p>
          <w:p w14:paraId="51EDC522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FE" w:rsidRPr="00F640FE" w14:paraId="68BC5496" w14:textId="77777777" w:rsidTr="009A7ED8">
        <w:tc>
          <w:tcPr>
            <w:tcW w:w="1834" w:type="dxa"/>
            <w:shd w:val="clear" w:color="auto" w:fill="A8D08D" w:themeFill="accent6" w:themeFillTint="99"/>
          </w:tcPr>
          <w:p w14:paraId="776B9504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40B69B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0FE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4EAA57C3" w14:textId="77777777" w:rsidR="00F640FE" w:rsidRPr="00F640FE" w:rsidRDefault="00F640FE" w:rsidP="009A7E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</w:tcPr>
          <w:p w14:paraId="77F5ACA0" w14:textId="77777777" w:rsidR="00F640FE" w:rsidRPr="003C33AE" w:rsidRDefault="00F640FE" w:rsidP="009A7ED8">
            <w:pPr>
              <w:pStyle w:val="Akapitzlist"/>
              <w:numPr>
                <w:ilvl w:val="0"/>
                <w:numId w:val="12"/>
              </w:num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koncentrat pomidorowy*, ketchup*</w:t>
            </w:r>
          </w:p>
          <w:p w14:paraId="26EC7FB2" w14:textId="77777777" w:rsidR="00F640FE" w:rsidRPr="003C33AE" w:rsidRDefault="00F640FE" w:rsidP="009A7E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sz w:val="24"/>
                <w:szCs w:val="24"/>
              </w:rPr>
              <w:t>ocet /winny, stołowy, jabłkowy/</w:t>
            </w:r>
          </w:p>
          <w:p w14:paraId="59EB9605" w14:textId="77777777" w:rsidR="00F640FE" w:rsidRPr="003C33AE" w:rsidRDefault="00F640FE" w:rsidP="009A7E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AE">
              <w:rPr>
                <w:rFonts w:ascii="Times New Roman" w:hAnsi="Times New Roman" w:cs="Times New Roman"/>
                <w:b/>
                <w:sz w:val="24"/>
                <w:szCs w:val="24"/>
              </w:rPr>
              <w:t>sos sojowy*</w:t>
            </w:r>
          </w:p>
          <w:p w14:paraId="3DE72D29" w14:textId="77777777" w:rsidR="00F640FE" w:rsidRPr="00F640FE" w:rsidRDefault="00F640FE" w:rsidP="009A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268B9" w14:textId="758888D3" w:rsidR="006131E7" w:rsidRDefault="00F640FE">
      <w:pPr>
        <w:rPr>
          <w:rFonts w:ascii="Times New Roman" w:hAnsi="Times New Roman" w:cs="Times New Roman"/>
          <w:bCs/>
          <w:sz w:val="18"/>
          <w:szCs w:val="18"/>
        </w:rPr>
      </w:pPr>
      <w:r w:rsidRPr="003C33AE">
        <w:rPr>
          <w:rFonts w:ascii="Times New Roman" w:hAnsi="Times New Roman" w:cs="Times New Roman"/>
          <w:bCs/>
        </w:rPr>
        <w:t>*</w:t>
      </w:r>
      <w:r w:rsidRPr="003C33AE">
        <w:rPr>
          <w:rFonts w:ascii="Times New Roman" w:hAnsi="Times New Roman" w:cs="Times New Roman"/>
          <w:bCs/>
          <w:sz w:val="18"/>
          <w:szCs w:val="18"/>
        </w:rPr>
        <w:t>produkty na które należy zwrócić szczególną uwagę</w:t>
      </w:r>
    </w:p>
    <w:p w14:paraId="2524604F" w14:textId="6895496D" w:rsidR="006131E7" w:rsidRPr="006131E7" w:rsidRDefault="006131E7">
      <w:pPr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</w:p>
    <w:sectPr w:rsidR="006131E7" w:rsidRPr="006131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5C10" w14:textId="77777777" w:rsidR="003F68C1" w:rsidRDefault="003F68C1" w:rsidP="00471A6D">
      <w:pPr>
        <w:spacing w:after="0" w:line="240" w:lineRule="auto"/>
      </w:pPr>
      <w:r>
        <w:separator/>
      </w:r>
    </w:p>
  </w:endnote>
  <w:endnote w:type="continuationSeparator" w:id="0">
    <w:p w14:paraId="53FD14F6" w14:textId="77777777" w:rsidR="003F68C1" w:rsidRDefault="003F68C1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44AA" w14:textId="72B94340" w:rsidR="00732468" w:rsidRDefault="00732468" w:rsidP="00732468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3ADAF79E" w14:textId="77777777" w:rsidR="00732468" w:rsidRDefault="00732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A3BE2" w14:textId="77777777" w:rsidR="003F68C1" w:rsidRDefault="003F68C1" w:rsidP="00471A6D">
      <w:pPr>
        <w:spacing w:after="0" w:line="240" w:lineRule="auto"/>
      </w:pPr>
      <w:r>
        <w:separator/>
      </w:r>
    </w:p>
  </w:footnote>
  <w:footnote w:type="continuationSeparator" w:id="0">
    <w:p w14:paraId="013907C7" w14:textId="77777777" w:rsidR="003F68C1" w:rsidRDefault="003F68C1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8DE34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A687073" wp14:editId="0302B624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125"/>
    <w:multiLevelType w:val="hybridMultilevel"/>
    <w:tmpl w:val="E7E6F4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A37151"/>
    <w:multiLevelType w:val="hybridMultilevel"/>
    <w:tmpl w:val="0D109A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05E9"/>
    <w:multiLevelType w:val="hybridMultilevel"/>
    <w:tmpl w:val="E07CB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4687"/>
    <w:multiLevelType w:val="hybridMultilevel"/>
    <w:tmpl w:val="C1FA1B52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B34CB"/>
    <w:multiLevelType w:val="hybridMultilevel"/>
    <w:tmpl w:val="100AD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7B28"/>
    <w:multiLevelType w:val="hybridMultilevel"/>
    <w:tmpl w:val="CDC209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17A2C"/>
    <w:multiLevelType w:val="hybridMultilevel"/>
    <w:tmpl w:val="08B6A3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D6F7E66"/>
    <w:multiLevelType w:val="hybridMultilevel"/>
    <w:tmpl w:val="E98885D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B314FF1"/>
    <w:multiLevelType w:val="hybridMultilevel"/>
    <w:tmpl w:val="3E360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56973"/>
    <w:multiLevelType w:val="hybridMultilevel"/>
    <w:tmpl w:val="640C9620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A3962"/>
    <w:rsid w:val="000F2281"/>
    <w:rsid w:val="003B6E62"/>
    <w:rsid w:val="003C33AE"/>
    <w:rsid w:val="003F68C1"/>
    <w:rsid w:val="0040639D"/>
    <w:rsid w:val="00471A6D"/>
    <w:rsid w:val="005E21C3"/>
    <w:rsid w:val="006131E7"/>
    <w:rsid w:val="00676964"/>
    <w:rsid w:val="006D54AD"/>
    <w:rsid w:val="00732468"/>
    <w:rsid w:val="007864F4"/>
    <w:rsid w:val="007979B2"/>
    <w:rsid w:val="008005B1"/>
    <w:rsid w:val="00807438"/>
    <w:rsid w:val="00860191"/>
    <w:rsid w:val="00866AC8"/>
    <w:rsid w:val="009A7ED8"/>
    <w:rsid w:val="009C02A9"/>
    <w:rsid w:val="00A121E8"/>
    <w:rsid w:val="00A17EAA"/>
    <w:rsid w:val="00A748F6"/>
    <w:rsid w:val="00A94AF9"/>
    <w:rsid w:val="00B307A3"/>
    <w:rsid w:val="00C22040"/>
    <w:rsid w:val="00E63E87"/>
    <w:rsid w:val="00E71BF9"/>
    <w:rsid w:val="00E86848"/>
    <w:rsid w:val="00F640FE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45CA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11</cp:revision>
  <dcterms:created xsi:type="dcterms:W3CDTF">2025-11-18T12:43:00Z</dcterms:created>
  <dcterms:modified xsi:type="dcterms:W3CDTF">2025-11-20T13:47:00Z</dcterms:modified>
</cp:coreProperties>
</file>