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2B70D2" w:rsidRPr="009D111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2B70D2" w:rsidRPr="009D1110" w:rsidRDefault="002B70D2" w:rsidP="007A209B">
            <w:pPr>
              <w:jc w:val="center"/>
              <w:rPr>
                <w:b/>
                <w:spacing w:val="5"/>
                <w:sz w:val="32"/>
                <w:szCs w:val="32"/>
              </w:rPr>
            </w:pPr>
          </w:p>
          <w:p w:rsidR="002B70D2" w:rsidRPr="009D1110" w:rsidRDefault="002B70D2" w:rsidP="00A60BE2">
            <w:pPr>
              <w:jc w:val="center"/>
              <w:rPr>
                <w:b/>
                <w:spacing w:val="5"/>
                <w:sz w:val="32"/>
                <w:szCs w:val="32"/>
              </w:rPr>
            </w:pPr>
            <w:r w:rsidRPr="009D1110">
              <w:rPr>
                <w:b/>
                <w:spacing w:val="5"/>
                <w:sz w:val="32"/>
                <w:szCs w:val="32"/>
              </w:rPr>
              <w:t xml:space="preserve">Dieta </w:t>
            </w:r>
            <w:r w:rsidR="00A60BE2">
              <w:rPr>
                <w:b/>
                <w:spacing w:val="5"/>
                <w:sz w:val="32"/>
                <w:szCs w:val="32"/>
              </w:rPr>
              <w:t>łatwostrawna</w:t>
            </w:r>
          </w:p>
        </w:tc>
      </w:tr>
      <w:tr w:rsidR="002B70D2" w:rsidRPr="002E0EA1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2B70D2" w:rsidRPr="002E0EA1" w:rsidRDefault="002B70D2" w:rsidP="007A209B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2B70D2" w:rsidRPr="002E0EA1" w:rsidTr="00664991">
        <w:trPr>
          <w:trHeight w:val="2568"/>
        </w:trPr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2B70D2" w:rsidRPr="002E0EA1" w:rsidRDefault="002B70D2" w:rsidP="007A209B">
            <w:r>
              <w:t>Dietę lekkostrawną</w:t>
            </w:r>
            <w:r w:rsidRPr="002E0EA1">
              <w:t xml:space="preserve"> zaleca się chorym przebywającym na </w:t>
            </w:r>
            <w:r w:rsidRPr="002E0EA1">
              <w:rPr>
                <w:spacing w:val="5"/>
              </w:rPr>
              <w:t xml:space="preserve">leczeniu w szpitalach, którzy nie wymagają rygorystycznego żywienia dietetycznego, </w:t>
            </w:r>
            <w:r w:rsidRPr="002E0EA1">
              <w:t xml:space="preserve">ma ona zastosowanie u pacjentów o łagodnych schorzeniach układu trawiennego </w:t>
            </w:r>
            <w:r w:rsidRPr="002E0EA1">
              <w:rPr>
                <w:spacing w:val="-2"/>
              </w:rPr>
              <w:t xml:space="preserve">oraz w żywieniu osób w wieku podeszłym. </w:t>
            </w:r>
            <w:r w:rsidRPr="002E0EA1">
              <w:rPr>
                <w:spacing w:val="5"/>
              </w:rPr>
              <w:t xml:space="preserve"> </w:t>
            </w:r>
            <w:r w:rsidRPr="002E0EA1">
              <w:rPr>
                <w:spacing w:val="7"/>
              </w:rPr>
              <w:t xml:space="preserve">Powinno ono spełniać wymagania racjonalnego żywienia ludzi zdrowych, prawidłowo zbilansowana tzn. ma </w:t>
            </w:r>
            <w:r w:rsidRPr="002E0EA1">
              <w:t xml:space="preserve">zabezpieczyć zapotrzebowanie pacjenta na energię oraz na wszystkie niezbędne składniki </w:t>
            </w:r>
            <w:r w:rsidRPr="002E0EA1">
              <w:rPr>
                <w:spacing w:val="-1"/>
              </w:rPr>
              <w:t>odżywcze potrzebne do prawidłowego funkcjonowania organizmu.</w:t>
            </w:r>
            <w:bookmarkStart w:id="0" w:name="_GoBack"/>
            <w:bookmarkEnd w:id="0"/>
          </w:p>
        </w:tc>
      </w:tr>
      <w:tr w:rsidR="002B70D2" w:rsidRPr="001D05BE" w:rsidTr="00A60BE2">
        <w:trPr>
          <w:trHeight w:val="3218"/>
        </w:trPr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łatwostrawna jest modyfikacją diety podstawowej, polegającą m.in. na odpowiednim doborze technik kulinarnych takich jak np. gotowanie na wodzie i na parze łączone z przecieraniem, miksowaniem, rozdrabnianiem mającym poprawić strawność składników odżywczych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 xml:space="preserve">wartość energetyczna i odżywcza diety dostosowywana jest do masy ciała i stanu fizjologicznego pacjenta, w oparciu o aktualne normy żywienia dla populacji </w:t>
            </w:r>
            <w:r>
              <w:t xml:space="preserve">Rzeczypospolitej </w:t>
            </w:r>
            <w:r w:rsidRPr="00DF5A70">
              <w:t>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 oraz tłuszczów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łatwostrawna powinna opierać się na spożyciu produktów i potraw świeżych, o zmniejszonej ilości nierozpuszczalnej w wodzie frakcji błonnika pokarmowego, z wykluczeniem potraw wzdymających i ciężkostrawnych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temperatura dostarczanych posiłków gorących powinna wynosić minimum 60</w:t>
            </w:r>
            <w:bookmarkStart w:id="1" w:name="_Hlk199770286"/>
            <w:r w:rsidRPr="006F6F40">
              <w:rPr>
                <w:vertAlign w:val="superscript"/>
              </w:rPr>
              <w:t>○</w:t>
            </w:r>
            <w:r w:rsidRPr="00DF5A70">
              <w:t>C</w:t>
            </w:r>
            <w:bookmarkEnd w:id="1"/>
            <w:r w:rsidRPr="00DF5A70">
              <w:t>, natomiast z uwagi na specyfikę diety pacjent może spożywać posiłek przestudzony, o temperaturze zbliżonej do temperatury ciała człowieka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posiłki powinny być podawane 3</w:t>
            </w:r>
            <w:r>
              <w:t>–</w:t>
            </w:r>
            <w:r w:rsidRPr="00DF5A70">
              <w:t xml:space="preserve">5 razy dziennie – regularnie, o stałych porach,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powinna być różnorodna, urozmaicona pod względem smaku, kolorystyki, konsystencji i strawności potraw oraz obróbki termicznej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 xml:space="preserve">w każdym posiłku należy uwzględnić wodę lub napój </w:t>
            </w:r>
            <w:r>
              <w:t>–</w:t>
            </w:r>
            <w:r w:rsidRPr="00DF5A70">
              <w:t xml:space="preserve"> w przypadku</w:t>
            </w:r>
            <w:r>
              <w:t xml:space="preserve"> kompotu</w:t>
            </w:r>
            <w:r w:rsidRPr="00DF5A70">
              <w:t xml:space="preserve"> zawartość cukrów nie może być większa niż </w:t>
            </w:r>
            <w:r>
              <w:t>5</w:t>
            </w:r>
            <w:r w:rsidRPr="00DF5A70">
              <w:t xml:space="preserve"> g cukrów w 250 ml</w:t>
            </w:r>
            <w:r>
              <w:t xml:space="preserve"> kompotu</w:t>
            </w:r>
            <w:r w:rsidRPr="00DF5A70">
              <w:t>,</w:t>
            </w:r>
            <w:r>
              <w:t xml:space="preserve"> </w:t>
            </w:r>
            <w:r w:rsidRPr="003B2C4A">
              <w:t>pozostałe napoje (np. kawa, herbata) powinn</w:t>
            </w:r>
            <w:r>
              <w:t>y być przygotowywane bez cukru;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lastRenderedPageBreak/>
              <w:t>poza napojami uwzględnionymi w jadłospisie, pacjent powinien mieć zapewniony stały dostęp do wody pitnej – rekomendowane są dystrybutory z wodą na każdym oddziale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4111E464">
              <w:t xml:space="preserve">każdego dnia należy podawać co najmniej 1 porcję z grupy mięso lub jaja lub </w:t>
            </w:r>
            <w:r>
              <w:t xml:space="preserve">dozwolone </w:t>
            </w:r>
            <w:r w:rsidRPr="00F07142">
              <w:t>produkty z nasion roślin strączkowych</w:t>
            </w:r>
            <w:r w:rsidRPr="4111E464">
              <w:t>, inne roślinne zamienniki białka zwierzęcego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  <w:rPr>
                <w:strike/>
              </w:rPr>
            </w:pPr>
            <w:r w:rsidRPr="00DF5A70">
              <w:t xml:space="preserve">dodatek dozwolonych warzyw lub owoców do każdego posiłku (minimum 400 g dziennie </w:t>
            </w:r>
            <w:r>
              <w:t>–</w:t>
            </w:r>
            <w:r w:rsidRPr="00DF5A70">
              <w:t xml:space="preserve"> do gramatury nie są wliczane ziemniaki i bataty), z przewagą warzyw </w:t>
            </w:r>
            <w:r>
              <w:t>–</w:t>
            </w:r>
            <w:r w:rsidRPr="00DF5A70">
              <w:t xml:space="preserve"> przynajmniej część warzyw i owoców powinna być podawana w postaci surowej w postaci musów albo przetartej bez skórki i pestek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mleko i przetwory mleczne, w tym napoje fermentowane lub produkty roślinne fortyfikowane zastępujące produkty mleczne powinny być podawane co najmniej w 2 posiłkach w ciągu dnia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tłuszcze zwierzęce (np. smalec) powinny być eliminowane na rzecz tłuszczu roślinnego, z wyjątkiem tłuszczu palmowego i kokosowego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należy eliminować cukry dodane (tj. monocukry i dwucukry dodawane do żywności)</w:t>
            </w:r>
            <w:r>
              <w:t>;</w:t>
            </w:r>
          </w:p>
          <w:p w:rsidR="002B70D2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wskazane jest ograniczenie potraw ciężkostrawnych i wzdymających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6E01BE">
              <w:t>dopuszcza się okazjonalne włączenie wybranych produktów świątecznych, związanych z tradycjami narodowymi i chrześcijańskimi, takich jak babka wielkanocna, łatwostrawne pierniki bez dodatku orzechów czy bułeczki w tłusty czwartek, pod warunkiem, że są one planowane w umiarkowanych ilościach, a ich skład i sposób przygotowania nie obciąża przewodu pokarmowego (np. unikanie produktów tłustych, smażonych lub ciężkostrawnych dodatków). Wprowadzenie tych produktów powinno być dostosowane do zasad diety łatwostrawnej.</w:t>
            </w:r>
          </w:p>
          <w:p w:rsidR="002B70D2" w:rsidRPr="00DF5A70" w:rsidRDefault="002B70D2" w:rsidP="007A209B">
            <w:pPr>
              <w:ind w:left="360"/>
              <w:jc w:val="both"/>
            </w:pPr>
          </w:p>
          <w:p w:rsidR="002B70D2" w:rsidRPr="00DF5A70" w:rsidRDefault="002B70D2" w:rsidP="007A209B">
            <w:pPr>
              <w:jc w:val="both"/>
            </w:pPr>
            <w:r w:rsidRPr="00DF5A70">
              <w:t>Przy doborze produktów należy zwrócić uwagę na ich: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jakość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termin przydatności do spożycia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F5A70">
              <w:t>sezonowość.</w:t>
            </w:r>
          </w:p>
          <w:p w:rsidR="002B70D2" w:rsidRPr="00DF5A70" w:rsidRDefault="002B70D2" w:rsidP="007A209B">
            <w:pPr>
              <w:jc w:val="both"/>
            </w:pPr>
          </w:p>
          <w:p w:rsidR="002B70D2" w:rsidRPr="00DF5A70" w:rsidRDefault="002B70D2" w:rsidP="007A209B">
            <w:pPr>
              <w:jc w:val="both"/>
            </w:pPr>
            <w:r w:rsidRPr="00DF5A70">
              <w:t>Stosowane techniki kulinarne: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gotowanie tradycyjne lub na parze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duszenie bez wcześniejszego obsmażania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pieczenie bez dodatku tłuszczu, np. w folii aluminiowej, w rękawach do pieczenia, pergaminie, naczyniach żaroodpornych oraz w piecach konwekcyjnych.</w:t>
            </w:r>
          </w:p>
          <w:p w:rsidR="002B70D2" w:rsidRPr="00DF5A70" w:rsidRDefault="002B70D2" w:rsidP="007A209B">
            <w:pPr>
              <w:jc w:val="both"/>
            </w:pPr>
          </w:p>
          <w:p w:rsidR="002B70D2" w:rsidRPr="00DF5A70" w:rsidRDefault="002B70D2" w:rsidP="007A209B">
            <w:pPr>
              <w:jc w:val="both"/>
            </w:pPr>
            <w:r w:rsidRPr="00DF5A70">
              <w:t>Praktyczne wskazówki odnośnie sporządzania posiłków:</w:t>
            </w:r>
          </w:p>
          <w:p w:rsidR="002B70D2" w:rsidRPr="00DF5A70" w:rsidRDefault="002B70D2" w:rsidP="00A537C0">
            <w:pPr>
              <w:pStyle w:val="Akapitzlist"/>
              <w:numPr>
                <w:ilvl w:val="0"/>
                <w:numId w:val="32"/>
              </w:numPr>
              <w:jc w:val="both"/>
            </w:pPr>
            <w:r w:rsidRPr="00DF5A70"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5"/>
              </w:numPr>
              <w:ind w:left="431" w:hanging="357"/>
              <w:jc w:val="both"/>
            </w:pPr>
            <w:r w:rsidRPr="00DF5A70">
              <w:t>wykluczyć zabielanie zup i sosów śmietaną i jej roślinnymi zamiennikami np. mleczkiem kokosowym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5"/>
              </w:numPr>
              <w:ind w:left="431" w:hanging="357"/>
              <w:jc w:val="both"/>
            </w:pPr>
            <w:r w:rsidRPr="00DF5A70">
              <w:t>nie dodawać do potraw zasmażek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5"/>
              </w:numPr>
              <w:ind w:left="431" w:hanging="357"/>
              <w:jc w:val="both"/>
            </w:pPr>
            <w:r w:rsidRPr="002076C3">
              <w:t>do minimum</w:t>
            </w:r>
            <w:r w:rsidRPr="00DF5A70">
              <w:t xml:space="preserve"> ograniczyć cukier dodawany do napojów i potraw</w:t>
            </w:r>
            <w:r>
              <w:t>;</w:t>
            </w:r>
            <w:r w:rsidRPr="00DF5A70">
              <w:t xml:space="preserve"> </w:t>
            </w:r>
          </w:p>
          <w:p w:rsidR="002B70D2" w:rsidRPr="001D05BE" w:rsidRDefault="002B70D2" w:rsidP="007A209B">
            <w:pPr>
              <w:jc w:val="both"/>
            </w:pPr>
            <w:r w:rsidRPr="00DF5A70">
              <w:t>do minimum ograniczyć dodatek soli na rzecz ziół i naturalnych przypraw.</w:t>
            </w:r>
          </w:p>
        </w:tc>
      </w:tr>
      <w:tr w:rsidR="002B70D2" w:rsidRPr="00003CAF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C12086" w:rsidRDefault="002B70D2" w:rsidP="007A209B">
            <w:pPr>
              <w:jc w:val="center"/>
              <w:rPr>
                <w:b/>
              </w:rPr>
            </w:pPr>
          </w:p>
          <w:p w:rsidR="002B70D2" w:rsidRPr="00C12086" w:rsidRDefault="002B70D2" w:rsidP="007A209B">
            <w:pPr>
              <w:jc w:val="center"/>
              <w:rPr>
                <w:b/>
              </w:rPr>
            </w:pPr>
          </w:p>
          <w:p w:rsidR="002B70D2" w:rsidRPr="00C12086" w:rsidRDefault="002B70D2" w:rsidP="007A209B">
            <w:pPr>
              <w:jc w:val="center"/>
              <w:rPr>
                <w:b/>
              </w:rPr>
            </w:pPr>
            <w:r w:rsidRPr="00C12086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2B70D2" w:rsidRPr="00C12086" w:rsidRDefault="002B70D2" w:rsidP="007A209B">
            <w:pPr>
              <w:jc w:val="center"/>
              <w:rPr>
                <w:b/>
              </w:rPr>
            </w:pPr>
          </w:p>
          <w:p w:rsidR="002B70D2" w:rsidRPr="00C12086" w:rsidRDefault="002B70D2" w:rsidP="007A209B">
            <w:pPr>
              <w:jc w:val="center"/>
              <w:rPr>
                <w:b/>
              </w:rPr>
            </w:pPr>
          </w:p>
          <w:p w:rsidR="002B70D2" w:rsidRPr="00C12086" w:rsidRDefault="002B70D2" w:rsidP="007A209B">
            <w:pPr>
              <w:jc w:val="center"/>
              <w:rPr>
                <w:b/>
              </w:rPr>
            </w:pPr>
            <w:r w:rsidRPr="00C12086">
              <w:rPr>
                <w:b/>
              </w:rPr>
              <w:t>Produkty przeciwskazane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wszystkie mąki średniego i niskiego przemiału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mąka pszenna, żytnia, ziemniaczana, kukurydziana, ryżowa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białe pieczywo pszenne, żytnie i mieszane, graham, grahamki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wszystkie mąki pełnoziarniste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pieczywo pełnoziarniste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Warzywa i przetwory warzywne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lastRenderedPageBreak/>
              <w:t xml:space="preserve">warzywa świeże w postaci surówek drobno startych z </w:t>
            </w:r>
            <w:r w:rsidRPr="00DF5A70">
              <w:lastRenderedPageBreak/>
              <w:t>delikatnych dobrze tolerowanych przez pacjentów warzyw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2B70D2" w:rsidRPr="00DF5A70" w:rsidRDefault="002B70D2" w:rsidP="007A209B">
            <w:pPr>
              <w:ind w:left="431"/>
              <w:jc w:val="both"/>
            </w:pP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lastRenderedPageBreak/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lastRenderedPageBreak/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2B70D2" w:rsidRPr="00DF5A70" w:rsidRDefault="002B70D2" w:rsidP="007A209B">
            <w:pPr>
              <w:pStyle w:val="Akapitzlist"/>
              <w:suppressAutoHyphens/>
              <w:ind w:left="431"/>
              <w:jc w:val="both"/>
            </w:pP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30"/>
              </w:numPr>
              <w:jc w:val="both"/>
            </w:pPr>
            <w:r w:rsidRPr="00DF5A70">
              <w:t>ziemniaki, bataty: gotowane.</w:t>
            </w: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0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0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31"/>
              </w:numPr>
              <w:jc w:val="both"/>
            </w:pPr>
            <w:r w:rsidRPr="00DF5A70">
              <w:t xml:space="preserve">produkty z nasion roślin strączkowych: niesłodzone napoje roślinne, </w:t>
            </w:r>
            <w:proofErr w:type="spellStart"/>
            <w:r w:rsidRPr="00DF5A70">
              <w:t>tofu</w:t>
            </w:r>
            <w:proofErr w:type="spellEnd"/>
            <w:r w:rsidRPr="00DF5A70">
              <w:t xml:space="preserve"> naturalne, je</w:t>
            </w:r>
            <w:r>
              <w:t>że</w:t>
            </w:r>
            <w:r w:rsidRPr="00DF5A70">
              <w:t xml:space="preserve">li dobrze </w:t>
            </w:r>
            <w:r w:rsidRPr="00DF5A70">
              <w:lastRenderedPageBreak/>
              <w:t>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2B70D2" w:rsidRPr="00DF5A70" w:rsidRDefault="002B70D2" w:rsidP="007A209B">
            <w:pPr>
              <w:ind w:left="431"/>
              <w:jc w:val="both"/>
            </w:pP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31"/>
              </w:numPr>
              <w:jc w:val="both"/>
            </w:pPr>
            <w:r w:rsidRPr="00DF5A70">
              <w:lastRenderedPageBreak/>
              <w:t>wszystkie suche nasiona roślin strączkowych.</w:t>
            </w:r>
          </w:p>
          <w:p w:rsidR="002B70D2" w:rsidRPr="00DF5A70" w:rsidRDefault="002B70D2" w:rsidP="007A209B">
            <w:pPr>
              <w:pStyle w:val="Akapitzlist"/>
              <w:ind w:left="431"/>
              <w:jc w:val="both"/>
            </w:pP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31"/>
              </w:numPr>
              <w:jc w:val="both"/>
            </w:pPr>
            <w:r w:rsidRPr="00DF5A70">
              <w:t>mielone nasiona, np. siemię lniane, słonecznik, dynia (w ograniczanych ilościach).</w:t>
            </w:r>
          </w:p>
          <w:p w:rsidR="002B70D2" w:rsidRPr="00DF5A70" w:rsidRDefault="002B70D2" w:rsidP="007A209B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4"/>
              </w:numPr>
              <w:suppressAutoHyphens/>
              <w:ind w:left="431" w:hanging="357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4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4"/>
              </w:numPr>
              <w:ind w:left="431" w:hanging="357"/>
              <w:jc w:val="both"/>
            </w:pPr>
            <w:r w:rsidRPr="00DF5A70">
              <w:t>chude gatunki kiełbas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4"/>
              </w:numPr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mięsa surowe np. tatar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konserwy</w:t>
            </w:r>
            <w:r>
              <w:t>.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  <w:p w:rsidR="002B70D2" w:rsidRPr="00DF5A70" w:rsidRDefault="002B70D2" w:rsidP="007A209B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2B70D2" w:rsidRPr="00DF5A70" w:rsidRDefault="002B70D2" w:rsidP="007A209B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:rsidR="002B70D2" w:rsidRPr="00DF5A70" w:rsidRDefault="002B70D2" w:rsidP="007A209B">
            <w:pPr>
              <w:pStyle w:val="Akapitzlist"/>
              <w:ind w:left="431"/>
              <w:jc w:val="both"/>
            </w:pP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lastRenderedPageBreak/>
              <w:t>mleko i sery twarogowe chude lub półtłuste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 xml:space="preserve">niskotłuszczowe naturalne napoje mleczne fermentowane bez dodatku </w:t>
            </w:r>
            <w:r w:rsidRPr="00DF5A70">
              <w:lastRenderedPageBreak/>
              <w:t>cukru (np. jogurt, kefir, maślanka).</w:t>
            </w:r>
          </w:p>
          <w:p w:rsidR="002B70D2" w:rsidRPr="00DF5A70" w:rsidRDefault="002B70D2" w:rsidP="007A209B">
            <w:pPr>
              <w:ind w:left="431"/>
              <w:jc w:val="both"/>
            </w:pP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lastRenderedPageBreak/>
              <w:t>mleko i sery twarogowe tłuste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lastRenderedPageBreak/>
              <w:t>wysokotłuszczowe napoje mleczne fermentowane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sery podpuszczkowe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śmietana.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2B70D2" w:rsidRPr="00DF5A70" w:rsidRDefault="002B70D2" w:rsidP="007A209B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budyń (bez dodatku cukru lub z małą ilością cukru</w:t>
            </w:r>
            <w:r>
              <w:t xml:space="preserve"> – do 5 g/250 ml użytego mleka</w:t>
            </w:r>
            <w:r w:rsidRPr="00DF5A70">
              <w:t>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galaretka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kisiel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sałatki owocowe z dozwolonych owoców (bez dodatku cukru)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ciasta drożdżowe niskosłodzone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ciasta biszkoptowe niskosłodzone (bez dodatku proszku do pieczenia).</w:t>
            </w:r>
          </w:p>
          <w:p w:rsidR="002B70D2" w:rsidRPr="004E3E7A" w:rsidRDefault="002B70D2" w:rsidP="007A209B">
            <w:pPr>
              <w:ind w:left="431"/>
              <w:jc w:val="both"/>
            </w:pP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ciasto francuskie i półfrancuskie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czekolada i wyroby czekoladopodobne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desery zawierające w znacznej ilości substancje konserwujące i barwniki.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lastRenderedPageBreak/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lastRenderedPageBreak/>
              <w:t>woda gazowana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2B70D2" w:rsidRPr="00DF5A70" w:rsidTr="007A209B">
        <w:tc>
          <w:tcPr>
            <w:tcW w:w="1834" w:type="dxa"/>
            <w:shd w:val="clear" w:color="auto" w:fill="A8D08D" w:themeFill="accent6" w:themeFillTint="99"/>
          </w:tcPr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2B70D2" w:rsidRPr="001D05BE" w:rsidRDefault="002B70D2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sól i cukier (w ograniczonych ilościach).</w:t>
            </w:r>
          </w:p>
          <w:p w:rsidR="002B70D2" w:rsidRPr="00DF5A70" w:rsidRDefault="002B70D2" w:rsidP="007A209B">
            <w:pPr>
              <w:ind w:left="431"/>
              <w:jc w:val="both"/>
            </w:pPr>
          </w:p>
        </w:tc>
        <w:tc>
          <w:tcPr>
            <w:tcW w:w="3815" w:type="dxa"/>
          </w:tcPr>
          <w:p w:rsidR="002B70D2" w:rsidRPr="00DF5A70" w:rsidRDefault="002B70D2" w:rsidP="002B70D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musztarda, keczup, ocet</w:t>
            </w:r>
            <w:r>
              <w:t>;</w:t>
            </w:r>
          </w:p>
          <w:p w:rsidR="002B70D2" w:rsidRPr="00DF5A70" w:rsidRDefault="002B70D2" w:rsidP="002B70D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E86848" w:rsidRDefault="00E86848"/>
    <w:sectPr w:rsidR="00E868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24" w:rsidRDefault="007B7924" w:rsidP="00471A6D">
      <w:r>
        <w:separator/>
      </w:r>
    </w:p>
  </w:endnote>
  <w:endnote w:type="continuationSeparator" w:id="0">
    <w:p w:rsidR="007B7924" w:rsidRDefault="007B7924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6B" w:rsidRDefault="00A1726B" w:rsidP="001E021D">
    <w:pPr>
      <w:pStyle w:val="Stopka"/>
      <w:rPr>
        <w:i/>
        <w:sz w:val="20"/>
        <w:szCs w:val="20"/>
      </w:rPr>
    </w:pPr>
  </w:p>
  <w:p w:rsidR="001E021D" w:rsidRDefault="001E021D" w:rsidP="001E021D">
    <w:pPr>
      <w:pStyle w:val="Stopka"/>
    </w:pPr>
    <w:r>
      <w:rPr>
        <w:i/>
        <w:sz w:val="20"/>
        <w:szCs w:val="20"/>
      </w:rPr>
      <w:t>***Przedstawiona dieta  została przygotowana  w</w:t>
    </w:r>
    <w:r w:rsidR="00664991">
      <w:rPr>
        <w:i/>
        <w:sz w:val="20"/>
        <w:szCs w:val="20"/>
      </w:rPr>
      <w:t xml:space="preserve"> oparciu</w:t>
    </w:r>
    <w:r>
      <w:rPr>
        <w:i/>
        <w:sz w:val="20"/>
        <w:szCs w:val="20"/>
      </w:rPr>
      <w:t xml:space="preserve"> o ogólne zalecenia żywieniowe dla danej grupy pacjentów. W przypadku potrzeby dostosowania jadłospisu do indywidualnych potrzeb, stanu zdrowia lub preferencji, zaleca się konsultacje z dietetykiem</w:t>
    </w:r>
    <w:r w:rsidR="00A1726B">
      <w:rPr>
        <w:i/>
        <w:sz w:val="20"/>
        <w:szCs w:val="20"/>
      </w:rPr>
      <w:t>.</w:t>
    </w:r>
  </w:p>
  <w:p w:rsidR="00D779E3" w:rsidRPr="001E021D" w:rsidRDefault="00D779E3" w:rsidP="001E0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24" w:rsidRDefault="007B7924" w:rsidP="00471A6D">
      <w:r>
        <w:separator/>
      </w:r>
    </w:p>
  </w:footnote>
  <w:footnote w:type="continuationSeparator" w:id="0">
    <w:p w:rsidR="007B7924" w:rsidRDefault="007B7924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A35"/>
    <w:multiLevelType w:val="hybridMultilevel"/>
    <w:tmpl w:val="A940AE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5AE"/>
    <w:multiLevelType w:val="hybridMultilevel"/>
    <w:tmpl w:val="8F2AE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1AF9"/>
    <w:multiLevelType w:val="hybridMultilevel"/>
    <w:tmpl w:val="344C95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060FC"/>
    <w:multiLevelType w:val="hybridMultilevel"/>
    <w:tmpl w:val="089A7C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13E8B"/>
    <w:multiLevelType w:val="hybridMultilevel"/>
    <w:tmpl w:val="8DF0A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40128"/>
    <w:multiLevelType w:val="hybridMultilevel"/>
    <w:tmpl w:val="EA1CB99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66B31"/>
    <w:multiLevelType w:val="hybridMultilevel"/>
    <w:tmpl w:val="0AF4884C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640510"/>
    <w:multiLevelType w:val="hybridMultilevel"/>
    <w:tmpl w:val="137E4F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3907"/>
    <w:multiLevelType w:val="hybridMultilevel"/>
    <w:tmpl w:val="6512ED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57F"/>
    <w:multiLevelType w:val="hybridMultilevel"/>
    <w:tmpl w:val="587CE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A0A71"/>
    <w:multiLevelType w:val="hybridMultilevel"/>
    <w:tmpl w:val="983E01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7682E"/>
    <w:multiLevelType w:val="hybridMultilevel"/>
    <w:tmpl w:val="3A4A7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F0B4E"/>
    <w:multiLevelType w:val="hybridMultilevel"/>
    <w:tmpl w:val="207C9D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D4C9E"/>
    <w:multiLevelType w:val="hybridMultilevel"/>
    <w:tmpl w:val="195ACF8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AE3042E"/>
    <w:multiLevelType w:val="hybridMultilevel"/>
    <w:tmpl w:val="676C152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2C00A7"/>
    <w:multiLevelType w:val="hybridMultilevel"/>
    <w:tmpl w:val="E124E4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22FCC"/>
    <w:multiLevelType w:val="hybridMultilevel"/>
    <w:tmpl w:val="6C2EBC0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2D3A52"/>
    <w:multiLevelType w:val="hybridMultilevel"/>
    <w:tmpl w:val="5D0ADF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061AE"/>
    <w:multiLevelType w:val="hybridMultilevel"/>
    <w:tmpl w:val="9D80B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D4371"/>
    <w:multiLevelType w:val="hybridMultilevel"/>
    <w:tmpl w:val="17C8C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22CC5"/>
    <w:multiLevelType w:val="hybridMultilevel"/>
    <w:tmpl w:val="6ECE53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BF685E"/>
    <w:multiLevelType w:val="hybridMultilevel"/>
    <w:tmpl w:val="675219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1D21E9"/>
    <w:multiLevelType w:val="hybridMultilevel"/>
    <w:tmpl w:val="E0302D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C3EA0"/>
    <w:multiLevelType w:val="hybridMultilevel"/>
    <w:tmpl w:val="CAD26A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528F4"/>
    <w:multiLevelType w:val="hybridMultilevel"/>
    <w:tmpl w:val="524A44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B66B3"/>
    <w:multiLevelType w:val="hybridMultilevel"/>
    <w:tmpl w:val="EE2EF7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F16FD"/>
    <w:multiLevelType w:val="hybridMultilevel"/>
    <w:tmpl w:val="93964BD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A14BC0"/>
    <w:multiLevelType w:val="hybridMultilevel"/>
    <w:tmpl w:val="87846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A00DE"/>
    <w:multiLevelType w:val="hybridMultilevel"/>
    <w:tmpl w:val="15C6A6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C1F2F"/>
    <w:multiLevelType w:val="hybridMultilevel"/>
    <w:tmpl w:val="7E202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5266D"/>
    <w:multiLevelType w:val="hybridMultilevel"/>
    <w:tmpl w:val="334079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00C78"/>
    <w:multiLevelType w:val="hybridMultilevel"/>
    <w:tmpl w:val="0E808E8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18"/>
  </w:num>
  <w:num w:numId="5">
    <w:abstractNumId w:val="17"/>
  </w:num>
  <w:num w:numId="6">
    <w:abstractNumId w:val="2"/>
  </w:num>
  <w:num w:numId="7">
    <w:abstractNumId w:val="31"/>
  </w:num>
  <w:num w:numId="8">
    <w:abstractNumId w:val="10"/>
  </w:num>
  <w:num w:numId="9">
    <w:abstractNumId w:val="21"/>
  </w:num>
  <w:num w:numId="10">
    <w:abstractNumId w:val="23"/>
  </w:num>
  <w:num w:numId="11">
    <w:abstractNumId w:val="22"/>
  </w:num>
  <w:num w:numId="12">
    <w:abstractNumId w:val="8"/>
  </w:num>
  <w:num w:numId="13">
    <w:abstractNumId w:val="12"/>
  </w:num>
  <w:num w:numId="14">
    <w:abstractNumId w:val="16"/>
  </w:num>
  <w:num w:numId="15">
    <w:abstractNumId w:val="0"/>
  </w:num>
  <w:num w:numId="16">
    <w:abstractNumId w:val="3"/>
  </w:num>
  <w:num w:numId="17">
    <w:abstractNumId w:val="27"/>
  </w:num>
  <w:num w:numId="18">
    <w:abstractNumId w:val="9"/>
  </w:num>
  <w:num w:numId="19">
    <w:abstractNumId w:val="30"/>
  </w:num>
  <w:num w:numId="20">
    <w:abstractNumId w:val="1"/>
  </w:num>
  <w:num w:numId="21">
    <w:abstractNumId w:val="15"/>
  </w:num>
  <w:num w:numId="22">
    <w:abstractNumId w:val="24"/>
  </w:num>
  <w:num w:numId="23">
    <w:abstractNumId w:val="19"/>
  </w:num>
  <w:num w:numId="24">
    <w:abstractNumId w:val="28"/>
  </w:num>
  <w:num w:numId="25">
    <w:abstractNumId w:val="5"/>
  </w:num>
  <w:num w:numId="26">
    <w:abstractNumId w:val="14"/>
  </w:num>
  <w:num w:numId="27">
    <w:abstractNumId w:val="26"/>
  </w:num>
  <w:num w:numId="28">
    <w:abstractNumId w:val="11"/>
  </w:num>
  <w:num w:numId="29">
    <w:abstractNumId w:val="7"/>
  </w:num>
  <w:num w:numId="30">
    <w:abstractNumId w:val="6"/>
  </w:num>
  <w:num w:numId="31">
    <w:abstractNumId w:val="20"/>
  </w:num>
  <w:num w:numId="32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376D5"/>
    <w:rsid w:val="000D27F7"/>
    <w:rsid w:val="001E021D"/>
    <w:rsid w:val="00200BB4"/>
    <w:rsid w:val="002B70D2"/>
    <w:rsid w:val="00307E1C"/>
    <w:rsid w:val="00381103"/>
    <w:rsid w:val="0040639D"/>
    <w:rsid w:val="00471A6D"/>
    <w:rsid w:val="005E7625"/>
    <w:rsid w:val="006001B5"/>
    <w:rsid w:val="00606BA6"/>
    <w:rsid w:val="00664991"/>
    <w:rsid w:val="0068249F"/>
    <w:rsid w:val="006D54AD"/>
    <w:rsid w:val="007864F4"/>
    <w:rsid w:val="007979B2"/>
    <w:rsid w:val="007A7D21"/>
    <w:rsid w:val="007B7924"/>
    <w:rsid w:val="00807438"/>
    <w:rsid w:val="00856778"/>
    <w:rsid w:val="0096280D"/>
    <w:rsid w:val="009806C8"/>
    <w:rsid w:val="009A7250"/>
    <w:rsid w:val="00A1726B"/>
    <w:rsid w:val="00A17EAA"/>
    <w:rsid w:val="00A537C0"/>
    <w:rsid w:val="00A60BE2"/>
    <w:rsid w:val="00A94AF9"/>
    <w:rsid w:val="00C12086"/>
    <w:rsid w:val="00CE62C0"/>
    <w:rsid w:val="00D779E3"/>
    <w:rsid w:val="00DF170A"/>
    <w:rsid w:val="00DF75DF"/>
    <w:rsid w:val="00E16CC2"/>
    <w:rsid w:val="00E53B2E"/>
    <w:rsid w:val="00E71BF9"/>
    <w:rsid w:val="00E86848"/>
    <w:rsid w:val="00EA04BD"/>
    <w:rsid w:val="00F654FF"/>
    <w:rsid w:val="00F73C29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945D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1661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12</cp:revision>
  <dcterms:created xsi:type="dcterms:W3CDTF">2025-11-17T10:47:00Z</dcterms:created>
  <dcterms:modified xsi:type="dcterms:W3CDTF">2025-11-20T12:36:00Z</dcterms:modified>
</cp:coreProperties>
</file>