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9836BB" w:rsidRDefault="00E53076" w:rsidP="006555E5">
      <w:pPr>
        <w:spacing w:line="360" w:lineRule="auto"/>
        <w:rPr>
          <w:rFonts w:ascii="Century Gothic" w:hAnsi="Century Gothic" w:cstheme="minorHAnsi"/>
          <w:sz w:val="22"/>
          <w:szCs w:val="22"/>
        </w:rPr>
      </w:pPr>
    </w:p>
    <w:p w:rsidR="00E53076" w:rsidRPr="009836BB" w:rsidRDefault="00E53076" w:rsidP="006555E5">
      <w:pPr>
        <w:spacing w:line="360" w:lineRule="auto"/>
        <w:jc w:val="right"/>
        <w:rPr>
          <w:rFonts w:ascii="Century Gothic" w:hAnsi="Century Gothic" w:cstheme="minorHAnsi"/>
          <w:sz w:val="22"/>
          <w:szCs w:val="22"/>
        </w:rPr>
      </w:pPr>
      <w:r w:rsidRPr="009836BB">
        <w:rPr>
          <w:rFonts w:ascii="Century Gothic" w:hAnsi="Century Gothic" w:cstheme="minorHAnsi"/>
          <w:sz w:val="22"/>
          <w:szCs w:val="22"/>
        </w:rPr>
        <w:t xml:space="preserve">Kraków, dnia </w:t>
      </w:r>
      <w:r w:rsidR="009836BB">
        <w:rPr>
          <w:rFonts w:ascii="Century Gothic" w:hAnsi="Century Gothic" w:cstheme="minorHAnsi"/>
          <w:sz w:val="22"/>
          <w:szCs w:val="22"/>
        </w:rPr>
        <w:t>14.05.2024</w:t>
      </w:r>
      <w:r w:rsidR="00C960E6" w:rsidRPr="009836BB">
        <w:rPr>
          <w:rFonts w:ascii="Century Gothic" w:hAnsi="Century Gothic" w:cstheme="minorHAnsi"/>
          <w:sz w:val="22"/>
          <w:szCs w:val="22"/>
        </w:rPr>
        <w:t xml:space="preserve"> r.</w:t>
      </w:r>
    </w:p>
    <w:p w:rsidR="00C960E6" w:rsidRPr="009836BB" w:rsidRDefault="00C70996" w:rsidP="007F26C7">
      <w:pPr>
        <w:spacing w:line="360" w:lineRule="auto"/>
        <w:jc w:val="center"/>
        <w:rPr>
          <w:rFonts w:ascii="Century Gothic" w:hAnsi="Century Gothic" w:cstheme="minorHAnsi"/>
          <w:sz w:val="22"/>
          <w:szCs w:val="22"/>
        </w:rPr>
      </w:pPr>
      <w:r w:rsidRPr="009836BB">
        <w:rPr>
          <w:rFonts w:ascii="Century Gothic" w:hAnsi="Century Gothic" w:cstheme="minorHAnsi"/>
          <w:sz w:val="22"/>
          <w:szCs w:val="22"/>
        </w:rPr>
        <w:t xml:space="preserve">Rozeznanie cenowe </w:t>
      </w:r>
      <w:r w:rsidR="00193FFB" w:rsidRPr="009836BB">
        <w:rPr>
          <w:rFonts w:ascii="Century Gothic" w:hAnsi="Century Gothic" w:cstheme="minorHAnsi"/>
          <w:sz w:val="22"/>
          <w:szCs w:val="22"/>
        </w:rPr>
        <w:t xml:space="preserve"> </w:t>
      </w:r>
      <w:r w:rsidR="005F00E9" w:rsidRPr="009836BB">
        <w:rPr>
          <w:rFonts w:ascii="Century Gothic" w:hAnsi="Century Gothic" w:cstheme="minorHAnsi"/>
          <w:sz w:val="22"/>
          <w:szCs w:val="22"/>
        </w:rPr>
        <w:t xml:space="preserve">NR </w:t>
      </w:r>
      <w:r w:rsidR="00193FFB" w:rsidRPr="009836BB">
        <w:rPr>
          <w:rFonts w:ascii="Century Gothic" w:hAnsi="Century Gothic" w:cstheme="minorHAnsi"/>
          <w:sz w:val="22"/>
          <w:szCs w:val="22"/>
        </w:rPr>
        <w:t>DIA.271</w:t>
      </w:r>
      <w:r w:rsidR="002A1D48">
        <w:rPr>
          <w:rFonts w:ascii="Century Gothic" w:hAnsi="Century Gothic" w:cstheme="minorHAnsi"/>
          <w:sz w:val="22"/>
          <w:szCs w:val="22"/>
        </w:rPr>
        <w:t xml:space="preserve">.50.2024.PŻ.   </w:t>
      </w:r>
      <w:r w:rsidR="005F00E9" w:rsidRPr="009836BB">
        <w:rPr>
          <w:rFonts w:ascii="Century Gothic" w:hAnsi="Century Gothic" w:cstheme="minorHAnsi"/>
          <w:sz w:val="22"/>
          <w:szCs w:val="22"/>
        </w:rPr>
        <w:t>NA ZAKUP</w:t>
      </w:r>
      <w:r w:rsidR="00193FFB" w:rsidRPr="009836BB">
        <w:rPr>
          <w:rFonts w:ascii="Century Gothic" w:hAnsi="Century Gothic" w:cstheme="minorHAnsi"/>
          <w:sz w:val="22"/>
          <w:szCs w:val="22"/>
        </w:rPr>
        <w:t xml:space="preserve"> </w:t>
      </w:r>
      <w:r w:rsidR="002A1D48">
        <w:rPr>
          <w:rFonts w:ascii="Century Gothic" w:hAnsi="Century Gothic" w:cstheme="minorHAnsi"/>
          <w:sz w:val="22"/>
          <w:szCs w:val="22"/>
        </w:rPr>
        <w:t xml:space="preserve"> systemu opasek uciskowych- 1 szt. </w:t>
      </w:r>
      <w:r w:rsidR="00DA2D79" w:rsidRPr="009836BB">
        <w:rPr>
          <w:rFonts w:ascii="Century Gothic" w:hAnsi="Century Gothic" w:cstheme="minorHAnsi"/>
          <w:sz w:val="22"/>
          <w:szCs w:val="22"/>
        </w:rPr>
        <w:t xml:space="preserve">   (</w:t>
      </w:r>
      <w:r w:rsidRPr="009836BB">
        <w:rPr>
          <w:rFonts w:ascii="Century Gothic" w:hAnsi="Century Gothic" w:cstheme="minorHAnsi"/>
          <w:sz w:val="22"/>
          <w:szCs w:val="22"/>
        </w:rPr>
        <w:t>szt</w:t>
      </w:r>
      <w:r w:rsidR="001C2A30" w:rsidRPr="009836BB">
        <w:rPr>
          <w:rFonts w:ascii="Century Gothic" w:hAnsi="Century Gothic" w:cstheme="minorHAnsi"/>
          <w:sz w:val="22"/>
          <w:szCs w:val="22"/>
        </w:rPr>
        <w:t xml:space="preserve">.) </w:t>
      </w:r>
      <w:r w:rsidR="00193FFB" w:rsidRPr="009836BB">
        <w:rPr>
          <w:rFonts w:ascii="Century Gothic" w:hAnsi="Century Gothic" w:cstheme="minorHAnsi"/>
          <w:sz w:val="22"/>
          <w:szCs w:val="22"/>
        </w:rPr>
        <w:t xml:space="preserve">wraz z dostawą </w:t>
      </w:r>
      <w:r w:rsidR="007F26C7" w:rsidRPr="009836BB">
        <w:rPr>
          <w:rFonts w:ascii="Century Gothic" w:hAnsi="Century Gothic" w:cstheme="minorHAnsi"/>
          <w:sz w:val="22"/>
          <w:szCs w:val="22"/>
        </w:rPr>
        <w:t>uruchomieniem i szkoleniem personelu</w:t>
      </w:r>
      <w:r w:rsidR="002D58AB" w:rsidRPr="009836BB">
        <w:rPr>
          <w:rFonts w:ascii="Century Gothic" w:hAnsi="Century Gothic" w:cstheme="minorHAnsi"/>
          <w:sz w:val="22"/>
          <w:szCs w:val="22"/>
        </w:rPr>
        <w:t>.</w:t>
      </w:r>
    </w:p>
    <w:p w:rsidR="005F00E9" w:rsidRPr="009836BB" w:rsidRDefault="005F00E9" w:rsidP="006555E5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:rsidR="00C960E6" w:rsidRPr="009836BB" w:rsidRDefault="00C960E6" w:rsidP="006555E5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9836BB">
        <w:rPr>
          <w:rFonts w:ascii="Century Gothic" w:hAnsi="Century Gothic" w:cstheme="minorHAnsi"/>
          <w:sz w:val="22"/>
          <w:szCs w:val="22"/>
        </w:rPr>
        <w:t xml:space="preserve">Dział Aparatury Medycznej Szpitala Uniwersyteckiego w Krakowie zwraca się z uprzejmą prośbą o </w:t>
      </w:r>
      <w:r w:rsidR="003E5D49" w:rsidRPr="009836BB">
        <w:rPr>
          <w:rFonts w:ascii="Century Gothic" w:hAnsi="Century Gothic" w:cstheme="minorHAnsi"/>
          <w:sz w:val="22"/>
          <w:szCs w:val="22"/>
        </w:rPr>
        <w:t xml:space="preserve">przesłanie </w:t>
      </w:r>
      <w:r w:rsidR="00EA4A1B" w:rsidRPr="009836BB">
        <w:rPr>
          <w:rFonts w:ascii="Century Gothic" w:hAnsi="Century Gothic" w:cstheme="minorHAnsi"/>
          <w:sz w:val="22"/>
          <w:szCs w:val="22"/>
        </w:rPr>
        <w:t>ceny</w:t>
      </w:r>
      <w:r w:rsidR="002A1D48" w:rsidRPr="009836BB">
        <w:rPr>
          <w:rFonts w:ascii="Century Gothic" w:hAnsi="Century Gothic" w:cstheme="minorHAnsi"/>
          <w:sz w:val="22"/>
          <w:szCs w:val="22"/>
        </w:rPr>
        <w:t xml:space="preserve"> </w:t>
      </w:r>
      <w:r w:rsidR="002A1D48">
        <w:rPr>
          <w:rFonts w:ascii="Century Gothic" w:hAnsi="Century Gothic" w:cstheme="minorHAnsi"/>
          <w:sz w:val="22"/>
          <w:szCs w:val="22"/>
        </w:rPr>
        <w:t xml:space="preserve"> systemu opasek uciskowych- 1 szt. </w:t>
      </w:r>
      <w:r w:rsidR="002A1D48" w:rsidRPr="009836BB">
        <w:rPr>
          <w:rFonts w:ascii="Century Gothic" w:hAnsi="Century Gothic" w:cstheme="minorHAnsi"/>
          <w:sz w:val="22"/>
          <w:szCs w:val="22"/>
        </w:rPr>
        <w:t xml:space="preserve">   </w:t>
      </w:r>
      <w:r w:rsidR="00BA0121" w:rsidRPr="009836BB">
        <w:rPr>
          <w:rFonts w:ascii="Century Gothic" w:hAnsi="Century Gothic" w:cstheme="minorHAnsi"/>
          <w:sz w:val="22"/>
          <w:szCs w:val="22"/>
        </w:rPr>
        <w:t xml:space="preserve"> </w:t>
      </w:r>
      <w:r w:rsidRPr="009836BB">
        <w:rPr>
          <w:rFonts w:ascii="Century Gothic" w:hAnsi="Century Gothic" w:cstheme="minorHAnsi"/>
          <w:sz w:val="22"/>
          <w:szCs w:val="22"/>
        </w:rPr>
        <w:t>o charakterystyce jak niże</w:t>
      </w:r>
      <w:r w:rsidR="002D58AB" w:rsidRPr="009836BB">
        <w:rPr>
          <w:rFonts w:ascii="Century Gothic" w:hAnsi="Century Gothic" w:cstheme="minorHAnsi"/>
          <w:sz w:val="22"/>
          <w:szCs w:val="22"/>
        </w:rPr>
        <w:t xml:space="preserve">j </w:t>
      </w:r>
      <w:r w:rsidR="00EA4A1B" w:rsidRPr="009836BB">
        <w:rPr>
          <w:rFonts w:ascii="Century Gothic" w:hAnsi="Century Gothic" w:cstheme="minorHAnsi"/>
          <w:sz w:val="22"/>
          <w:szCs w:val="22"/>
        </w:rPr>
        <w:t xml:space="preserve"> lub </w:t>
      </w:r>
      <w:r w:rsidR="00D801EF" w:rsidRPr="009836BB">
        <w:rPr>
          <w:rFonts w:ascii="Century Gothic" w:hAnsi="Century Gothic" w:cstheme="minorHAnsi"/>
          <w:sz w:val="22"/>
          <w:szCs w:val="22"/>
        </w:rPr>
        <w:t>równoważny</w:t>
      </w:r>
      <w:r w:rsidRPr="009836BB">
        <w:rPr>
          <w:rFonts w:ascii="Century Gothic" w:hAnsi="Century Gothic" w:cstheme="minorHAnsi"/>
          <w:sz w:val="22"/>
          <w:szCs w:val="22"/>
        </w:rPr>
        <w:t>:</w:t>
      </w:r>
    </w:p>
    <w:p w:rsidR="00DA2D79" w:rsidRPr="009836BB" w:rsidRDefault="00DA2D79" w:rsidP="00DA2D79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2A1D48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2A1D48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2A1D48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b/>
                <w:sz w:val="20"/>
                <w:szCs w:val="20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Parametr Oferowany </w:t>
            </w:r>
          </w:p>
        </w:tc>
      </w:tr>
      <w:tr w:rsidR="00D801EF" w:rsidRPr="002A1D48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2A1D48" w:rsidRDefault="002A1D48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b/>
                <w:sz w:val="20"/>
                <w:szCs w:val="20"/>
                <w:lang w:val="pl-PL"/>
              </w:rPr>
            </w:pPr>
            <w:r w:rsidRPr="002A1D48">
              <w:rPr>
                <w:rFonts w:ascii="Century Gothic" w:hAnsi="Century Gothic" w:cstheme="minorHAnsi"/>
                <w:b/>
                <w:sz w:val="20"/>
                <w:szCs w:val="20"/>
                <w:lang w:val="pl-PL"/>
              </w:rPr>
              <w:t xml:space="preserve">System Opasek uciskowych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color w:val="FF0000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2A1D48" w:rsidRDefault="009836B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Elektryczne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urządzenie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do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wytworzenia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i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utrzymania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bezkrwawego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pola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w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operowanych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kończynach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 i do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znieczulenia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odcinkowego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, IVRA.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2A1D48" w:rsidRDefault="009836B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Urządzenie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zamontowane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na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mobilnym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4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kołowym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wózku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(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możliwość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blokady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wszystkich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kółek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) z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dwoma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uchwytami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na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dreny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uchwytami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na kable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zasilające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z 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koszykiem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na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akcesoria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Waga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wózka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z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koszykiem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max. 9 kg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2A1D48" w:rsidRDefault="009836B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Urządzenie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elektryczne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pracujące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w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sieci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 100-240VAC 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częstotliwości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 50-60Hz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oraz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zasilanie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bateryjne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Ciśnienie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robocze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urządzenia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100kPa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2A1D48" w:rsidRDefault="009836B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Ekran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dotykowy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/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Wyświetlacz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 min. 7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cali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 WVGA (800 x 480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pikseli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) TFT z LED  z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kątem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widzenia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min. 170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stopni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Ekran-czujnik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dotykowy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pojemnościowy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–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reaguje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na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dotyk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2A1D48" w:rsidRDefault="009836B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Sterowanie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urządzeniem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dotykiem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poprzez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ekran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/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wyświetlacz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również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w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rękawicy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chirurgicznej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4773AA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2A1D48" w:rsidRDefault="009836BB" w:rsidP="00193FFB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Zasilacz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wadze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max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5 kg 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wymiarach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 z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uchwytem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na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obudowie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port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USB do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aktualizacji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systemu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4773A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2A1D48" w:rsidRDefault="009836B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Menu z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możliwością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ustawienia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: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wyświetlacza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alarmu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jasności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ekranu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lastRenderedPageBreak/>
              <w:t>kalibracji</w:t>
            </w:r>
            <w:proofErr w:type="spellEnd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 xml:space="preserve">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>urządzenia</w:t>
            </w:r>
            <w:proofErr w:type="spellEnd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 xml:space="preserve">,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>auto</w:t>
            </w:r>
            <w:proofErr w:type="spellEnd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 xml:space="preserve">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>testu</w:t>
            </w:r>
            <w:proofErr w:type="spellEnd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 xml:space="preserve">,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>testu</w:t>
            </w:r>
            <w:proofErr w:type="spellEnd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 xml:space="preserve">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>szczelności</w:t>
            </w:r>
            <w:proofErr w:type="spellEnd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 xml:space="preserve">,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>daty</w:t>
            </w:r>
            <w:proofErr w:type="spellEnd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 xml:space="preserve"> i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>godziny</w:t>
            </w:r>
            <w:proofErr w:type="spellEnd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 xml:space="preserve">,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>weryfikacji</w:t>
            </w:r>
            <w:proofErr w:type="spellEnd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 xml:space="preserve">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>systemu</w:t>
            </w:r>
            <w:proofErr w:type="spellEnd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 xml:space="preserve">,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>ustawienia</w:t>
            </w:r>
            <w:proofErr w:type="spellEnd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 xml:space="preserve"> </w:t>
            </w:r>
            <w:proofErr w:type="spellStart"/>
            <w:r w:rsidRPr="004773AA">
              <w:rPr>
                <w:rFonts w:ascii="Century Gothic" w:hAnsi="Century Gothic" w:cstheme="minorHAnsi"/>
                <w:sz w:val="20"/>
                <w:szCs w:val="20"/>
                <w:bdr w:val="single" w:sz="4" w:space="0" w:color="auto"/>
              </w:rPr>
              <w:t>języka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2A1D48" w:rsidRDefault="009836B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Możliwość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podłączenia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do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niezależnych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gniazd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podwójnego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mankietu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do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znieczuleń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odcinkowych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lub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mankietów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pojedynczych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2A1D48" w:rsidRDefault="009836BB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sz w:val="20"/>
                <w:szCs w:val="20"/>
              </w:rPr>
              <w:t>Zakres regulacji ciśnienia 80-500mm Hg, zakres regulacji czasu 0:15-2:00h. Regulacja ciśnienia 0/+5mmHg ( od wartości zadanej), dokładność wyświetlania  + /- 5mmHg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2A1D48" w:rsidRDefault="009836B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Blokada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bezpieczeństwa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przy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znieczuleniu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odcinkowym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dożylnym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( IVRA)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przed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przypadkowym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opróżnieniem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mankietu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836BB" w:rsidRPr="002A1D48" w:rsidRDefault="009836BB" w:rsidP="009836BB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Przyciski szybkiego wyboru - pozwalające na zmianę ciśnienia lub czas za pomocą dwóch dotyków. </w:t>
            </w:r>
          </w:p>
          <w:p w:rsidR="00D801EF" w:rsidRPr="002A1D48" w:rsidRDefault="009836BB" w:rsidP="009836BB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Timer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/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alarm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monitoring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czasu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i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procedur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Możliwość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ustawienia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alarmu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czasowego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 w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zakresie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15-120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minut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w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krokach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co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5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minut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(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alarm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akustyczny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i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optyczny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Alarm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akustyczny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głośności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 60-88 dB."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</w:tr>
      <w:tr w:rsidR="00D801EF" w:rsidRPr="002A1D48" w:rsidTr="00EB0F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2A1D48" w:rsidRDefault="009836BB" w:rsidP="00D6356F">
            <w:pPr>
              <w:spacing w:line="26" w:lineRule="atLeast"/>
              <w:rPr>
                <w:rFonts w:ascii="Century Gothic" w:hAnsi="Century Gothic" w:cstheme="minorHAnsi"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Urządzenie posiadające dwa niezależnie kodowane kolorami gniazda  do wpięcia spiralnych drenów o długości 3m (opcjonalnie  spiralne dreny o długości 6m) zakończone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szybkozłączkami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 do podłączenia uciskowych mankietów pojedynczych i podwójnych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2A1D48" w:rsidRDefault="009836B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Wielorazowy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Mankiet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pojedynczy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silikonowy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całkowicie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pokryty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materiałem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z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tworzywa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sztucznego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: na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ramię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,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duży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wymiarach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46cm x 10cm (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długość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x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szerokość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robocza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). – 1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szt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EF" w:rsidRPr="002A1D48" w:rsidRDefault="009836BB" w:rsidP="006F4CE8">
            <w:pPr>
              <w:pStyle w:val="TableContents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Wielorazowy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Mankiet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pojedynczy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stożkowy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silikonowy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całkowicie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pokryty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materiałem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z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tworzywa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sztucznego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: na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udo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duży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wymiarach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86cm x 12cm (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długość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x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szerokość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robocza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). 1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szt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2A1D48" w:rsidRDefault="009836BB" w:rsidP="006F4CE8">
            <w:pPr>
              <w:pStyle w:val="Standard"/>
              <w:widowControl w:val="0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sz w:val="20"/>
                <w:szCs w:val="20"/>
              </w:rPr>
              <w:t>Wielorazowy Mankiet podwójny silikonowy całkowicie pokryty materiałem z tworzywa sztucznego: na ramię, o wymiarach 46cm x 15cm. ( długość x szerokość robocza). 1 szt.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2A1D48" w:rsidRDefault="009836BB" w:rsidP="00DA2D79">
            <w:pPr>
              <w:pStyle w:val="TableContentsuser"/>
              <w:snapToGrid w:val="0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Wielorazowa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uciskowa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taśma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Esmrcha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bezlateksowa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długości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5m i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szerokości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10cm. 1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szt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  <w:tr w:rsidR="00D801EF" w:rsidRPr="002A1D48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2A1D48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801EF" w:rsidRPr="002A1D48" w:rsidRDefault="009836BB" w:rsidP="00C52B1F">
            <w:pPr>
              <w:pStyle w:val="TableContents"/>
              <w:spacing w:line="26" w:lineRule="atLeast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Wielorazowa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uciskowa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taśma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Esmrcha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bezlateksowa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o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długości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5m i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szerokości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 xml:space="preserve"> 15cm. 1 </w:t>
            </w:r>
            <w:proofErr w:type="spellStart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szt</w:t>
            </w:r>
            <w:proofErr w:type="spellEnd"/>
            <w:r w:rsidRPr="002A1D48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2A1D48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</w:tc>
      </w:tr>
    </w:tbl>
    <w:p w:rsidR="00DA2D79" w:rsidRPr="002A1D48" w:rsidRDefault="00DA2D79" w:rsidP="00DA2D79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DA2D79" w:rsidRPr="002A1D48" w:rsidRDefault="00DA2D79" w:rsidP="00DA2D79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6555E5" w:rsidRPr="002A1D48" w:rsidRDefault="006555E5" w:rsidP="006555E5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5351DB" w:rsidRPr="002A1D48" w:rsidTr="00DA2D79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2A1D48" w:rsidRDefault="005351DB" w:rsidP="005351DB">
            <w:pPr>
              <w:spacing w:after="200" w:line="276" w:lineRule="auto"/>
              <w:jc w:val="center"/>
              <w:rPr>
                <w:rFonts w:ascii="Century Gothic" w:hAnsi="Century Gothic" w:cstheme="minorHAnsi"/>
                <w:b/>
                <w:color w:val="0D0D0D"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b/>
                <w:color w:val="0D0D0D"/>
                <w:sz w:val="20"/>
                <w:szCs w:val="20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2A1D48" w:rsidRDefault="005351DB" w:rsidP="005351DB">
            <w:pPr>
              <w:spacing w:after="200" w:line="276" w:lineRule="auto"/>
              <w:jc w:val="center"/>
              <w:rPr>
                <w:rFonts w:ascii="Century Gothic" w:hAnsi="Century Gothic" w:cstheme="minorHAnsi"/>
                <w:b/>
                <w:color w:val="0D0D0D"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b/>
                <w:color w:val="0D0D0D"/>
                <w:sz w:val="20"/>
                <w:szCs w:val="20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2A1D48" w:rsidRDefault="005351DB" w:rsidP="005351DB">
            <w:pPr>
              <w:spacing w:after="200" w:line="276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2A1D48" w:rsidRDefault="005351DB" w:rsidP="005351DB">
            <w:pPr>
              <w:spacing w:after="200" w:line="276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b/>
                <w:sz w:val="20"/>
                <w:szCs w:val="20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2A1D48" w:rsidRDefault="009800AD" w:rsidP="005351DB">
            <w:pPr>
              <w:spacing w:after="200" w:line="276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b/>
                <w:sz w:val="20"/>
                <w:szCs w:val="20"/>
              </w:rPr>
              <w:t>Wartość</w:t>
            </w:r>
            <w:r w:rsidR="00FC30E1" w:rsidRPr="002A1D48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netto</w:t>
            </w:r>
            <w:r w:rsidR="005351DB" w:rsidRPr="002A1D48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2A1D48" w:rsidRDefault="009800AD" w:rsidP="005351DB">
            <w:pPr>
              <w:spacing w:after="200" w:line="276" w:lineRule="auto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b/>
                <w:sz w:val="20"/>
                <w:szCs w:val="20"/>
              </w:rPr>
              <w:t>Wartość  brutto</w:t>
            </w:r>
            <w:r w:rsidR="005351DB" w:rsidRPr="002A1D48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(w zł)</w:t>
            </w:r>
          </w:p>
        </w:tc>
      </w:tr>
      <w:tr w:rsidR="005351DB" w:rsidRPr="002A1D48" w:rsidTr="00DA2D79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2A1D48" w:rsidRDefault="005351DB" w:rsidP="005351DB">
            <w:pPr>
              <w:spacing w:after="200"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sz w:val="20"/>
                <w:szCs w:val="20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2A1D48" w:rsidRDefault="009836BB" w:rsidP="005351DB">
            <w:pPr>
              <w:spacing w:after="200" w:line="276" w:lineRule="auto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  <w:t xml:space="preserve">Zestaw opasek uciskowych </w:t>
            </w:r>
            <w:r w:rsidR="00D14F16" w:rsidRPr="002A1D48"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2A1D48" w:rsidRDefault="00DB5E83" w:rsidP="005351DB">
            <w:pPr>
              <w:spacing w:after="200" w:line="276" w:lineRule="auto"/>
              <w:jc w:val="center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2A1D48"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2A1D48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2A1D48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2A1D48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</w:p>
        </w:tc>
      </w:tr>
      <w:tr w:rsidR="005351DB" w:rsidRPr="002A1D48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2A1D48" w:rsidRDefault="005351DB" w:rsidP="00193FFB">
            <w:pPr>
              <w:spacing w:after="200" w:line="276" w:lineRule="auto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  <w:r w:rsidRPr="002A1D48"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  <w:t>Wartość netto oferty:</w:t>
            </w:r>
          </w:p>
        </w:tc>
      </w:tr>
      <w:tr w:rsidR="005351DB" w:rsidRPr="002A1D48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2A1D48" w:rsidRDefault="005351DB" w:rsidP="00193FFB">
            <w:pPr>
              <w:spacing w:after="200" w:line="276" w:lineRule="auto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  <w:r w:rsidRPr="002A1D48"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  <w:t>Wartość VAT:</w:t>
            </w:r>
          </w:p>
        </w:tc>
      </w:tr>
      <w:tr w:rsidR="005351DB" w:rsidRPr="002A1D48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2A1D48" w:rsidRDefault="005351DB" w:rsidP="00193FFB">
            <w:pPr>
              <w:spacing w:after="200" w:line="276" w:lineRule="auto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  <w:r w:rsidRPr="002A1D48"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  <w:t>Wartość brutto oferty:</w:t>
            </w:r>
          </w:p>
        </w:tc>
      </w:tr>
      <w:tr w:rsidR="00193FFB" w:rsidRPr="002A1D48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Pr="002A1D48" w:rsidRDefault="00193FFB" w:rsidP="00193FFB">
            <w:pPr>
              <w:spacing w:after="200" w:line="276" w:lineRule="auto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  <w:r w:rsidRPr="002A1D48"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  <w:t>Gwarancja:</w:t>
            </w:r>
            <w:r w:rsidR="009836BB" w:rsidRPr="002A1D48"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  <w:t xml:space="preserve"> min. 24 miesiące </w:t>
            </w:r>
          </w:p>
        </w:tc>
      </w:tr>
      <w:tr w:rsidR="00193FFB" w:rsidRPr="002A1D48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Pr="002A1D48" w:rsidRDefault="00193FFB" w:rsidP="00193FFB">
            <w:pPr>
              <w:spacing w:after="200" w:line="276" w:lineRule="auto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  <w:r w:rsidRPr="002A1D48"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  <w:t>Przeglądy w okresie gwarancji( jeśli dotyczy):</w:t>
            </w:r>
          </w:p>
        </w:tc>
      </w:tr>
      <w:tr w:rsidR="00193FFB" w:rsidRPr="002A1D48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Pr="002A1D48" w:rsidRDefault="00193FFB" w:rsidP="00193FFB">
            <w:pPr>
              <w:spacing w:after="200" w:line="276" w:lineRule="auto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  <w:r w:rsidRPr="002A1D48"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  <w:t>Termin realizacji:</w:t>
            </w:r>
          </w:p>
        </w:tc>
      </w:tr>
      <w:tr w:rsidR="00193FFB" w:rsidRPr="002A1D48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Pr="002A1D48" w:rsidRDefault="00193FFB" w:rsidP="00193FFB">
            <w:pPr>
              <w:spacing w:after="200" w:line="276" w:lineRule="auto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  <w:r w:rsidRPr="002A1D48"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  <w:t>Termin Płatności :</w:t>
            </w:r>
            <w:r w:rsidR="009836BB" w:rsidRPr="002A1D48"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  <w:t xml:space="preserve"> 6o dni </w:t>
            </w:r>
          </w:p>
        </w:tc>
      </w:tr>
      <w:tr w:rsidR="005351DB" w:rsidRPr="002A1D48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2A1D48" w:rsidRDefault="005351DB" w:rsidP="005351DB">
            <w:pPr>
              <w:spacing w:after="200" w:line="276" w:lineRule="auto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2A1D48" w:rsidRDefault="005351DB" w:rsidP="005351DB">
            <w:pPr>
              <w:spacing w:after="200" w:line="276" w:lineRule="auto"/>
              <w:rPr>
                <w:rFonts w:ascii="Century Gothic" w:eastAsia="Calibri" w:hAnsi="Century Gothic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2A1D48" w:rsidRDefault="005351DB" w:rsidP="005351DB">
            <w:pPr>
              <w:spacing w:after="200" w:line="276" w:lineRule="auto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2A1D48" w:rsidRDefault="005351DB" w:rsidP="005351DB">
            <w:pPr>
              <w:spacing w:after="200" w:line="276" w:lineRule="auto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2A1D48" w:rsidRDefault="005351DB" w:rsidP="005351DB">
            <w:pPr>
              <w:spacing w:after="200" w:line="276" w:lineRule="auto"/>
              <w:rPr>
                <w:rFonts w:ascii="Century Gothic" w:eastAsia="Calibri" w:hAnsi="Century Gothic" w:cstheme="minorHAnsi"/>
                <w:sz w:val="20"/>
                <w:szCs w:val="20"/>
                <w:lang w:eastAsia="en-US"/>
              </w:rPr>
            </w:pPr>
          </w:p>
        </w:tc>
      </w:tr>
    </w:tbl>
    <w:p w:rsidR="005351DB" w:rsidRPr="002A1D48" w:rsidRDefault="005351DB" w:rsidP="006555E5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6555E5" w:rsidP="006555E5">
      <w:pPr>
        <w:spacing w:line="360" w:lineRule="auto"/>
        <w:jc w:val="both"/>
        <w:rPr>
          <w:rFonts w:ascii="Century Gothic" w:hAnsi="Century Gothic" w:cstheme="minorHAnsi"/>
          <w:sz w:val="20"/>
          <w:szCs w:val="20"/>
        </w:rPr>
      </w:pPr>
      <w:r w:rsidRPr="002A1D48">
        <w:rPr>
          <w:rFonts w:ascii="Century Gothic" w:hAnsi="Century Gothic" w:cstheme="minorHAnsi"/>
          <w:sz w:val="20"/>
          <w:szCs w:val="20"/>
        </w:rPr>
        <w:t xml:space="preserve">Ofertę proszę przesłać do dnia </w:t>
      </w:r>
      <w:r w:rsidR="009836BB" w:rsidRPr="002A1D48">
        <w:rPr>
          <w:rFonts w:ascii="Century Gothic" w:hAnsi="Century Gothic" w:cstheme="minorHAnsi"/>
          <w:sz w:val="20"/>
          <w:szCs w:val="20"/>
        </w:rPr>
        <w:t>17.05.2024</w:t>
      </w:r>
      <w:r w:rsidR="00C80EB1" w:rsidRPr="002A1D48">
        <w:rPr>
          <w:rFonts w:ascii="Century Gothic" w:hAnsi="Century Gothic" w:cstheme="minorHAnsi"/>
          <w:sz w:val="20"/>
          <w:szCs w:val="20"/>
        </w:rPr>
        <w:t xml:space="preserve"> r. </w:t>
      </w:r>
      <w:r w:rsidR="003E0FE8" w:rsidRPr="002A1D48">
        <w:rPr>
          <w:rFonts w:ascii="Century Gothic" w:hAnsi="Century Gothic" w:cstheme="minorHAnsi"/>
          <w:sz w:val="20"/>
          <w:szCs w:val="20"/>
        </w:rPr>
        <w:t>do godziny 12:00</w:t>
      </w:r>
      <w:r w:rsidRPr="002A1D48">
        <w:rPr>
          <w:rFonts w:ascii="Century Gothic" w:hAnsi="Century Gothic" w:cstheme="minorHAnsi"/>
          <w:sz w:val="20"/>
          <w:szCs w:val="20"/>
        </w:rPr>
        <w:t xml:space="preserve"> na adres: </w:t>
      </w:r>
      <w:hyperlink r:id="rId10" w:history="1">
        <w:r w:rsidR="00C11673" w:rsidRPr="002A1D48">
          <w:rPr>
            <w:rStyle w:val="Hipercze"/>
            <w:rFonts w:ascii="Century Gothic" w:hAnsi="Century Gothic" w:cstheme="minorHAnsi"/>
            <w:sz w:val="20"/>
            <w:szCs w:val="20"/>
          </w:rPr>
          <w:t>annmalik@su.krakow.pl</w:t>
        </w:r>
      </w:hyperlink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3A6204" w:rsidRPr="002A1D48" w:rsidRDefault="003A6204" w:rsidP="003A6204">
      <w:pPr>
        <w:rPr>
          <w:rFonts w:ascii="Century Gothic" w:hAnsi="Century Gothic" w:cstheme="minorHAnsi"/>
          <w:sz w:val="20"/>
          <w:szCs w:val="20"/>
        </w:rPr>
      </w:pPr>
    </w:p>
    <w:p w:rsidR="00875564" w:rsidRPr="002A1D48" w:rsidRDefault="003A6204" w:rsidP="003A6204">
      <w:pPr>
        <w:tabs>
          <w:tab w:val="left" w:pos="6885"/>
        </w:tabs>
        <w:rPr>
          <w:rFonts w:ascii="Century Gothic" w:hAnsi="Century Gothic" w:cstheme="minorHAnsi"/>
          <w:sz w:val="20"/>
          <w:szCs w:val="20"/>
        </w:rPr>
      </w:pPr>
      <w:r w:rsidRPr="002A1D48">
        <w:rPr>
          <w:rFonts w:ascii="Century Gothic" w:hAnsi="Century Gothic" w:cstheme="minorHAnsi"/>
          <w:sz w:val="20"/>
          <w:szCs w:val="20"/>
        </w:rPr>
        <w:tab/>
        <w:t>………………………..</w:t>
      </w:r>
    </w:p>
    <w:p w:rsidR="003A6204" w:rsidRPr="009836BB" w:rsidRDefault="003A6204" w:rsidP="003A6204">
      <w:pPr>
        <w:tabs>
          <w:tab w:val="left" w:pos="6885"/>
        </w:tabs>
        <w:jc w:val="right"/>
        <w:rPr>
          <w:rFonts w:ascii="Century Gothic" w:hAnsi="Century Gothic" w:cstheme="minorHAnsi"/>
          <w:sz w:val="22"/>
          <w:szCs w:val="22"/>
        </w:rPr>
      </w:pPr>
      <w:r w:rsidRPr="009836BB">
        <w:rPr>
          <w:rFonts w:ascii="Century Gothic" w:hAnsi="Century Gothic" w:cstheme="minorHAnsi"/>
          <w:sz w:val="22"/>
          <w:szCs w:val="22"/>
        </w:rPr>
        <w:t xml:space="preserve">Podpis osoby uprawnionej </w:t>
      </w:r>
    </w:p>
    <w:sectPr w:rsidR="003A6204" w:rsidRPr="009836BB" w:rsidSect="00DA2D7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00" w:rsidRDefault="006E5300" w:rsidP="00E22E7B">
      <w:r>
        <w:separator/>
      </w:r>
    </w:p>
  </w:endnote>
  <w:endnote w:type="continuationSeparator" w:id="0">
    <w:p w:rsidR="006E5300" w:rsidRDefault="006E53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00" w:rsidRDefault="006E5300" w:rsidP="00E22E7B">
      <w:r>
        <w:separator/>
      </w:r>
    </w:p>
  </w:footnote>
  <w:footnote w:type="continuationSeparator" w:id="0">
    <w:p w:rsidR="006E5300" w:rsidRDefault="006E53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4773AA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  <w:p w:rsidR="004773AA" w:rsidRDefault="004773AA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555EF"/>
    <w:rsid w:val="000705BE"/>
    <w:rsid w:val="00096A64"/>
    <w:rsid w:val="000B2E90"/>
    <w:rsid w:val="0014335C"/>
    <w:rsid w:val="00183F4F"/>
    <w:rsid w:val="00191F6F"/>
    <w:rsid w:val="00193FFB"/>
    <w:rsid w:val="001C2A30"/>
    <w:rsid w:val="001C2C8C"/>
    <w:rsid w:val="001F55AB"/>
    <w:rsid w:val="00284FD2"/>
    <w:rsid w:val="002A1D48"/>
    <w:rsid w:val="002D3851"/>
    <w:rsid w:val="002D58AB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773AA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968DB"/>
    <w:rsid w:val="005F00E9"/>
    <w:rsid w:val="005F3B98"/>
    <w:rsid w:val="00600795"/>
    <w:rsid w:val="0061059B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836BB"/>
    <w:rsid w:val="00997D95"/>
    <w:rsid w:val="00A06AEF"/>
    <w:rsid w:val="00A25FFF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14F16"/>
    <w:rsid w:val="00D623E3"/>
    <w:rsid w:val="00D6356F"/>
    <w:rsid w:val="00D801EF"/>
    <w:rsid w:val="00D92615"/>
    <w:rsid w:val="00DA2D79"/>
    <w:rsid w:val="00DB5E83"/>
    <w:rsid w:val="00DC3AFE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44270"/>
    <w:rsid w:val="00F534CD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A02571F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malik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Monika Malik</cp:lastModifiedBy>
  <cp:revision>23</cp:revision>
  <cp:lastPrinted>2021-01-07T11:54:00Z</cp:lastPrinted>
  <dcterms:created xsi:type="dcterms:W3CDTF">2023-08-29T07:37:00Z</dcterms:created>
  <dcterms:modified xsi:type="dcterms:W3CDTF">2024-05-15T07:09:00Z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