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F5" w:rsidRDefault="000D3FF5" w:rsidP="00F42FD3">
      <w:pPr>
        <w:spacing w:after="60"/>
        <w:jc w:val="center"/>
        <w:rPr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38D202F7" wp14:editId="6BC88C54">
            <wp:extent cx="1695450" cy="933450"/>
            <wp:effectExtent l="0" t="0" r="0" b="0"/>
            <wp:docPr id="46" name="Obraz 46" descr="logo_n255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255ewZasób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F5" w:rsidRDefault="000D3FF5" w:rsidP="00F42FD3">
      <w:pPr>
        <w:spacing w:after="60"/>
        <w:jc w:val="center"/>
        <w:rPr>
          <w:b/>
          <w:bCs/>
          <w:sz w:val="32"/>
          <w:szCs w:val="32"/>
        </w:rPr>
      </w:pPr>
    </w:p>
    <w:p w:rsidR="00F42FD3" w:rsidRPr="00F42FD3" w:rsidRDefault="00B72956" w:rsidP="00F42FD3">
      <w:pPr>
        <w:spacing w:after="60"/>
        <w:jc w:val="center"/>
        <w:rPr>
          <w:sz w:val="32"/>
          <w:szCs w:val="32"/>
        </w:rPr>
      </w:pPr>
      <w:r w:rsidRPr="00F42FD3">
        <w:rPr>
          <w:b/>
          <w:bCs/>
          <w:sz w:val="32"/>
          <w:szCs w:val="32"/>
        </w:rPr>
        <w:t xml:space="preserve">Obowiązki Pacjenta wynikają z właściwych przepisów oraz uwzględniają konieczność poszanowania praw i zapewnienie bezpieczeństwa innych chorych oraz personelu Szpitala. </w:t>
      </w:r>
      <w:r w:rsidRPr="00F42FD3">
        <w:rPr>
          <w:b/>
          <w:bCs/>
          <w:sz w:val="32"/>
          <w:szCs w:val="32"/>
        </w:rPr>
        <w:br/>
      </w:r>
    </w:p>
    <w:p w:rsidR="00F42FD3" w:rsidRDefault="00B72956" w:rsidP="00F42FD3">
      <w:pPr>
        <w:spacing w:after="60"/>
        <w:rPr>
          <w:i/>
          <w:iCs/>
        </w:rPr>
      </w:pPr>
      <w:r w:rsidRPr="00B72956">
        <w:t xml:space="preserve">Pacjent ma w szczególności następujące obowiązki: </w:t>
      </w:r>
      <w:r w:rsidRPr="00B72956">
        <w:br/>
      </w:r>
      <w:r w:rsidRPr="00B72956">
        <w:br/>
      </w:r>
      <w:r w:rsidRPr="00B72956">
        <w:rPr>
          <w:i/>
          <w:iCs/>
        </w:rPr>
        <w:t xml:space="preserve">1) odnoszenie się z szacunkiem do </w:t>
      </w:r>
      <w:r w:rsidR="00F42FD3">
        <w:rPr>
          <w:i/>
          <w:iCs/>
        </w:rPr>
        <w:t>innych pacjentów i personelu,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2) noszenie znaków identyfikacyjnych, w które zost</w:t>
      </w:r>
      <w:r w:rsidR="00F42FD3">
        <w:rPr>
          <w:i/>
          <w:iCs/>
        </w:rPr>
        <w:t xml:space="preserve">ał zaopatrzony przy przyjęciu, 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3) przestrze</w:t>
      </w:r>
      <w:r w:rsidR="00F42FD3">
        <w:rPr>
          <w:i/>
          <w:iCs/>
        </w:rPr>
        <w:t xml:space="preserve">ganie zasad higieny osobistej, 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4) przestrzeganie rozkładu dnia podczas</w:t>
      </w:r>
      <w:r w:rsidR="00F42FD3">
        <w:rPr>
          <w:i/>
          <w:iCs/>
        </w:rPr>
        <w:t xml:space="preserve"> pobytu w Oddziale Klinicznym, 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5) zachowanie porządku w i na szafce będącej w jego dyspozycji oraz</w:t>
      </w:r>
      <w:r w:rsidR="00F42FD3">
        <w:rPr>
          <w:i/>
          <w:iCs/>
        </w:rPr>
        <w:t xml:space="preserve"> w bezpośrednim swoim otoczeniu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6) przestrzeganie zasad korzystania z urządzeń i pomieszczeń oddanych do dyspozycji pacjenta, a także aparatury m</w:t>
      </w:r>
      <w:r w:rsidR="00F42FD3">
        <w:rPr>
          <w:i/>
          <w:iCs/>
        </w:rPr>
        <w:t>edycznej, której pacjent używa,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7) przechowywanie produktów spożywczych w mi</w:t>
      </w:r>
      <w:r w:rsidR="00F42FD3">
        <w:rPr>
          <w:i/>
          <w:iCs/>
        </w:rPr>
        <w:t>ejscach do tego przeznaczonych,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8) niezakłócanie swoim zachow</w:t>
      </w:r>
      <w:r w:rsidR="00F42FD3">
        <w:rPr>
          <w:i/>
          <w:iCs/>
        </w:rPr>
        <w:t>aniem spokoju innych pacjentów,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9) przestrzeganie zakazu spożywania alkoholu i narkotyków, innych środków odurzających, substancji psychotropowych oraz wszelkich innych substancji podobnie dz</w:t>
      </w:r>
      <w:r w:rsidR="00F42FD3">
        <w:rPr>
          <w:i/>
          <w:iCs/>
        </w:rPr>
        <w:t>iałających,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10) przestrzeganie zaka</w:t>
      </w:r>
      <w:r w:rsidR="00F42FD3">
        <w:rPr>
          <w:i/>
          <w:iCs/>
        </w:rPr>
        <w:t>zu palenia wyrobów tytoniowych,</w:t>
      </w:r>
    </w:p>
    <w:p w:rsidR="00F42FD3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 xml:space="preserve">11) nie wnoszenie na teren Szpitala i nie przechowywania materiałów i substancji niebezpiecznych, w szczególności łatwopalnych, wybuchowych, trujących i </w:t>
      </w:r>
      <w:r w:rsidR="00F42FD3">
        <w:rPr>
          <w:i/>
          <w:iCs/>
        </w:rPr>
        <w:t>wszelkich o podobnym działaniu,</w:t>
      </w:r>
    </w:p>
    <w:p w:rsidR="00780172" w:rsidRDefault="00B72956" w:rsidP="00F42FD3">
      <w:pPr>
        <w:spacing w:after="60"/>
        <w:jc w:val="both"/>
        <w:rPr>
          <w:i/>
          <w:iCs/>
        </w:rPr>
      </w:pPr>
      <w:r w:rsidRPr="00B72956">
        <w:rPr>
          <w:i/>
          <w:iCs/>
        </w:rPr>
        <w:t>12) poinformowanie Szpitala o niemożności stawienia się w Szpitalu w wyznaczonym terminie lub rezygnacji ze świadczenia zdrowotnego, w przypadku wyznaczenia terminu udzielenia świadczeń zdrowotnych (listę oczekujących).</w:t>
      </w:r>
    </w:p>
    <w:p w:rsidR="00B72956" w:rsidRPr="00B72956" w:rsidRDefault="00B72956" w:rsidP="00F42FD3">
      <w:pPr>
        <w:spacing w:after="60"/>
        <w:jc w:val="both"/>
        <w:rPr>
          <w:iCs/>
        </w:rPr>
      </w:pPr>
      <w:r w:rsidRPr="00B72956">
        <w:rPr>
          <w:iCs/>
        </w:rPr>
        <w:t>Ponadto:</w:t>
      </w:r>
    </w:p>
    <w:p w:rsidR="00C1372F" w:rsidRDefault="00B72956" w:rsidP="00F42FD3">
      <w:pPr>
        <w:spacing w:before="120" w:after="60"/>
        <w:jc w:val="both"/>
        <w:rPr>
          <w:iCs/>
        </w:rPr>
      </w:pPr>
      <w:r w:rsidRPr="00B72956">
        <w:rPr>
          <w:iCs/>
        </w:rPr>
        <w:t>1. Pacjent ma bezwzględny zakaz zażywania leków lub stosowania innych środków medycznych aniżeli te, które zostały mu zlecone przez lekarza prowadzącego lub</w:t>
      </w:r>
      <w:r w:rsidR="00C1372F">
        <w:rPr>
          <w:iCs/>
        </w:rPr>
        <w:t xml:space="preserve"> innego upoważnionego lekarza.</w:t>
      </w:r>
    </w:p>
    <w:p w:rsidR="00C1372F" w:rsidRDefault="00C1372F" w:rsidP="00F42FD3">
      <w:pPr>
        <w:spacing w:before="120" w:after="60"/>
        <w:jc w:val="both"/>
        <w:rPr>
          <w:iCs/>
        </w:rPr>
      </w:pPr>
      <w:r>
        <w:rPr>
          <w:iCs/>
        </w:rPr>
        <w:t>2</w:t>
      </w:r>
      <w:r w:rsidR="00B72956" w:rsidRPr="00B72956">
        <w:rPr>
          <w:iCs/>
        </w:rPr>
        <w:t xml:space="preserve"> Pacjent ma bezwzględny zakaz dostarczania innym pacjentom alkoholu i narkotyków, innych środków odurzających, substancji psychotropowych oraz wszelkich innych substancji podobnie działających oraz lekó</w:t>
      </w:r>
      <w:r>
        <w:rPr>
          <w:iCs/>
        </w:rPr>
        <w:t>w i innych środków medycznych.</w:t>
      </w:r>
    </w:p>
    <w:p w:rsidR="00C1372F" w:rsidRDefault="00B72956" w:rsidP="00F42FD3">
      <w:pPr>
        <w:spacing w:before="120" w:after="60"/>
        <w:jc w:val="both"/>
        <w:rPr>
          <w:iCs/>
        </w:rPr>
      </w:pPr>
      <w:r w:rsidRPr="00B72956">
        <w:rPr>
          <w:iCs/>
        </w:rPr>
        <w:t>3. Pacjent ma bezwzględny zakaz samowolnego opu</w:t>
      </w:r>
      <w:r w:rsidR="00C1372F">
        <w:rPr>
          <w:iCs/>
        </w:rPr>
        <w:t>szczania Oddziału Klinicznego.</w:t>
      </w:r>
    </w:p>
    <w:p w:rsidR="00C1372F" w:rsidRDefault="00B72956" w:rsidP="00F42FD3">
      <w:pPr>
        <w:spacing w:before="120" w:after="60"/>
        <w:jc w:val="both"/>
        <w:rPr>
          <w:iCs/>
        </w:rPr>
      </w:pPr>
      <w:r w:rsidRPr="00B72956">
        <w:rPr>
          <w:iCs/>
        </w:rPr>
        <w:t>4. Pacjent ma obowiązek podporządkowania się zaleceniom dotyczącym procesu leczenia, a także poleceniom por</w:t>
      </w:r>
      <w:r w:rsidR="00C1372F">
        <w:rPr>
          <w:iCs/>
        </w:rPr>
        <w:t>ządkowym personelu medycznego.</w:t>
      </w:r>
    </w:p>
    <w:p w:rsidR="00C1372F" w:rsidRDefault="00B72956" w:rsidP="00F42FD3">
      <w:pPr>
        <w:spacing w:before="120" w:after="60"/>
        <w:jc w:val="both"/>
        <w:rPr>
          <w:iCs/>
        </w:rPr>
      </w:pPr>
      <w:r w:rsidRPr="00B72956">
        <w:rPr>
          <w:iCs/>
        </w:rPr>
        <w:t>5. W przypadku nie zastosowania się przez pacjenta do postanowień Regulaminu Organizacyjnego lub zachowania sprzecznego z przepisami prawa i nie dostosowania się do poleceń personelu medycznego lekarz Oddziału Klinicznego lub inna upoważniona osoba ma prawo zawiadomić</w:t>
      </w:r>
      <w:r w:rsidR="00F42FD3">
        <w:rPr>
          <w:iCs/>
        </w:rPr>
        <w:t xml:space="preserve"> ochronę, ewentualnie Policję. </w:t>
      </w:r>
      <w:r w:rsidRPr="00B72956">
        <w:rPr>
          <w:iCs/>
        </w:rPr>
        <w:t>Ponadto w takim przypadku zastosowanie może zn</w:t>
      </w:r>
      <w:r w:rsidR="00B46982">
        <w:rPr>
          <w:iCs/>
        </w:rPr>
        <w:t>aleźć przepis § 31 ust.1 pkt.3</w:t>
      </w:r>
      <w:r w:rsidRPr="00B72956">
        <w:rPr>
          <w:iCs/>
        </w:rPr>
        <w:t xml:space="preserve"> Regulaminu Organizacyjnego Szpitala Uniwersyteckiego </w:t>
      </w:r>
      <w:r w:rsidR="000D3FF5">
        <w:rPr>
          <w:iCs/>
        </w:rPr>
        <w:br/>
      </w:r>
      <w:r w:rsidRPr="00B72956">
        <w:rPr>
          <w:iCs/>
        </w:rPr>
        <w:t>w Krakowie tj. gdy pacjent w sposób rażący narusza porządek lub przebieg procesu udzielania świadczeń zdrowotnych, a nie zachodzi obawa, że odmowa lub zaprzestanie udzielan</w:t>
      </w:r>
      <w:bookmarkStart w:id="0" w:name="_GoBack"/>
      <w:bookmarkEnd w:id="0"/>
      <w:r w:rsidRPr="00B72956">
        <w:rPr>
          <w:iCs/>
        </w:rPr>
        <w:t xml:space="preserve">ia świadczeń zdrowotnych może spowodować bezpośrednie niebezpieczeństwo dla jego życia lub zdrowia albo życia albo zdrowia innych osób - następuje zaprzestanie udzielania mu świadczeń medycznych (jeśli odrębne </w:t>
      </w:r>
      <w:r w:rsidR="00C1372F">
        <w:rPr>
          <w:iCs/>
        </w:rPr>
        <w:t>przepisy nie stanowią inaczej).</w:t>
      </w:r>
    </w:p>
    <w:p w:rsidR="00B72956" w:rsidRPr="00B72956" w:rsidRDefault="00B72956" w:rsidP="00F42FD3">
      <w:pPr>
        <w:spacing w:before="120" w:after="60"/>
        <w:jc w:val="both"/>
      </w:pPr>
      <w:r w:rsidRPr="00B72956">
        <w:rPr>
          <w:iCs/>
        </w:rPr>
        <w:t xml:space="preserve">6. Z uwagi na specyfikę świadczeń zdrowotnych udzielanych w Oddziale Klinicznym Psychiatrii Dorosłych, Dzieci </w:t>
      </w:r>
      <w:r w:rsidR="000D3FF5">
        <w:rPr>
          <w:iCs/>
        </w:rPr>
        <w:br/>
      </w:r>
      <w:r w:rsidRPr="00B72956">
        <w:rPr>
          <w:iCs/>
        </w:rPr>
        <w:t>i Młodzieży obowiązki pacjentów tego Oddziału są określone w sposób odmienny. Katalog obowiązków pacjentów Oddziału Klinicznego Psychiatrii Dorosłych, Dzieci i Młodzieży określa Dyrektor Zarządzeniem.</w:t>
      </w:r>
    </w:p>
    <w:sectPr w:rsidR="00B72956" w:rsidRPr="00B72956" w:rsidSect="00302D1B">
      <w:pgSz w:w="11906" w:h="16838"/>
      <w:pgMar w:top="17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56"/>
    <w:rsid w:val="000D3FF5"/>
    <w:rsid w:val="00302D1B"/>
    <w:rsid w:val="00780172"/>
    <w:rsid w:val="008C7158"/>
    <w:rsid w:val="00963A32"/>
    <w:rsid w:val="00B46982"/>
    <w:rsid w:val="00B72956"/>
    <w:rsid w:val="00C1372F"/>
    <w:rsid w:val="00E053C5"/>
    <w:rsid w:val="00F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2106"/>
  <w15:chartTrackingRefBased/>
  <w15:docId w15:val="{1E05197C-2F50-432F-813E-FD3E9169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Borgieł-Wojciechowska</dc:creator>
  <cp:keywords/>
  <dc:description/>
  <cp:lastModifiedBy>Joanna Borgieł-Wojciechowska</cp:lastModifiedBy>
  <cp:revision>5</cp:revision>
  <dcterms:created xsi:type="dcterms:W3CDTF">2025-05-16T09:11:00Z</dcterms:created>
  <dcterms:modified xsi:type="dcterms:W3CDTF">2025-05-16T10:45:00Z</dcterms:modified>
</cp:coreProperties>
</file>