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384B4D">
        <w:rPr>
          <w:rFonts w:ascii="Century Gothic" w:hAnsi="Century Gothic" w:cs="Calibri"/>
          <w:sz w:val="20"/>
          <w:szCs w:val="20"/>
        </w:rPr>
        <w:t>01.03</w:t>
      </w:r>
      <w:r w:rsidR="0016453F">
        <w:rPr>
          <w:rFonts w:ascii="Century Gothic" w:hAnsi="Century Gothic" w:cs="Calibri"/>
          <w:sz w:val="20"/>
          <w:szCs w:val="20"/>
        </w:rPr>
        <w:t>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C960E6" w:rsidRPr="00384B4D" w:rsidRDefault="00384B4D" w:rsidP="00FD2CDE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84B4D">
        <w:rPr>
          <w:rFonts w:ascii="Century Gothic" w:hAnsi="Century Gothic" w:cs="Calibri"/>
          <w:b/>
          <w:sz w:val="20"/>
          <w:szCs w:val="20"/>
        </w:rPr>
        <w:t>ZAPYTANIE OFERTOWE</w:t>
      </w:r>
      <w:r w:rsidR="00C70996" w:rsidRPr="00384B4D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384B4D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84B4D">
        <w:rPr>
          <w:rFonts w:ascii="Century Gothic" w:hAnsi="Century Gothic" w:cs="Calibri"/>
          <w:b/>
          <w:sz w:val="20"/>
          <w:szCs w:val="20"/>
        </w:rPr>
        <w:t xml:space="preserve">NR </w:t>
      </w:r>
      <w:r w:rsidR="00193FFB" w:rsidRPr="00384B4D">
        <w:rPr>
          <w:rFonts w:ascii="Century Gothic" w:hAnsi="Century Gothic" w:cs="Calibri"/>
          <w:b/>
          <w:sz w:val="20"/>
          <w:szCs w:val="20"/>
        </w:rPr>
        <w:t>DIA.271</w:t>
      </w:r>
      <w:r w:rsidR="00E864AF" w:rsidRPr="00384B4D">
        <w:rPr>
          <w:rFonts w:ascii="Century Gothic" w:hAnsi="Century Gothic" w:cs="Calibri"/>
          <w:b/>
          <w:sz w:val="20"/>
          <w:szCs w:val="20"/>
        </w:rPr>
        <w:t>.</w:t>
      </w:r>
      <w:r w:rsidR="00D60EF9" w:rsidRPr="00384B4D">
        <w:rPr>
          <w:rFonts w:ascii="Century Gothic" w:hAnsi="Century Gothic" w:cs="Calibri"/>
          <w:b/>
          <w:sz w:val="20"/>
          <w:szCs w:val="20"/>
        </w:rPr>
        <w:t>34</w:t>
      </w:r>
      <w:r w:rsidRPr="00384B4D">
        <w:rPr>
          <w:rFonts w:ascii="Century Gothic" w:hAnsi="Century Gothic" w:cs="Calibri"/>
          <w:b/>
          <w:sz w:val="20"/>
          <w:szCs w:val="20"/>
        </w:rPr>
        <w:t>.2023.KK.3</w:t>
      </w:r>
      <w:r w:rsidR="00097ECB" w:rsidRPr="00384B4D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84B4D">
        <w:rPr>
          <w:rFonts w:ascii="Century Gothic" w:hAnsi="Century Gothic" w:cs="Calibri"/>
          <w:b/>
          <w:sz w:val="20"/>
          <w:szCs w:val="20"/>
        </w:rPr>
        <w:t>NA ZAKUP</w:t>
      </w:r>
      <w:r w:rsidR="00193FFB" w:rsidRPr="00384B4D">
        <w:rPr>
          <w:rFonts w:ascii="Century Gothic" w:hAnsi="Century Gothic" w:cs="Calibri"/>
          <w:b/>
          <w:sz w:val="20"/>
          <w:szCs w:val="20"/>
        </w:rPr>
        <w:t xml:space="preserve"> </w:t>
      </w:r>
      <w:r w:rsidR="00D60EF9" w:rsidRPr="00384B4D">
        <w:rPr>
          <w:rFonts w:ascii="Century Gothic" w:hAnsi="Century Gothic" w:cs="Calibri"/>
          <w:b/>
          <w:sz w:val="20"/>
          <w:szCs w:val="20"/>
        </w:rPr>
        <w:t xml:space="preserve">aparatu do wykonywania </w:t>
      </w:r>
      <w:r w:rsidR="00562617" w:rsidRPr="00384B4D">
        <w:rPr>
          <w:rFonts w:ascii="Century Gothic" w:hAnsi="Century Gothic" w:cs="Calibri"/>
          <w:b/>
          <w:sz w:val="20"/>
          <w:szCs w:val="20"/>
        </w:rPr>
        <w:t>preparatów cytologii cienkowarstwowej</w:t>
      </w:r>
      <w:r w:rsidR="0016453F" w:rsidRPr="00384B4D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384B4D">
        <w:rPr>
          <w:rFonts w:ascii="Century Gothic" w:hAnsi="Century Gothic" w:cs="Calibri"/>
          <w:b/>
          <w:sz w:val="20"/>
          <w:szCs w:val="20"/>
        </w:rPr>
        <w:t xml:space="preserve">wraz </w:t>
      </w:r>
      <w:r w:rsidR="00C47261" w:rsidRPr="00384B4D">
        <w:rPr>
          <w:rFonts w:ascii="Century Gothic" w:hAnsi="Century Gothic" w:cs="Calibri"/>
          <w:b/>
          <w:sz w:val="20"/>
          <w:szCs w:val="20"/>
        </w:rPr>
        <w:t>z dostawą.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8440A4" w:rsidRDefault="00C960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16453F">
        <w:rPr>
          <w:rFonts w:ascii="Century Gothic" w:hAnsi="Century Gothic" w:cs="Calibri"/>
          <w:sz w:val="20"/>
          <w:szCs w:val="20"/>
        </w:rPr>
        <w:t>ceny zakupu</w:t>
      </w:r>
      <w:r w:rsidR="00562617" w:rsidRPr="00562617">
        <w:t xml:space="preserve"> </w:t>
      </w:r>
      <w:r w:rsidR="00562617" w:rsidRPr="00562617">
        <w:rPr>
          <w:rFonts w:ascii="Century Gothic" w:hAnsi="Century Gothic" w:cs="Calibri"/>
          <w:sz w:val="20"/>
          <w:szCs w:val="20"/>
        </w:rPr>
        <w:t>aparatu do wykonywania preparatów cytologii cienkowarstwowej</w:t>
      </w:r>
      <w:r w:rsidR="00C4726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4D4A83">
        <w:rPr>
          <w:rFonts w:ascii="Century Gothic" w:hAnsi="Century Gothic" w:cs="Calibri"/>
          <w:sz w:val="20"/>
          <w:szCs w:val="20"/>
        </w:rPr>
        <w:t>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9B1187" w:rsidRDefault="009B1187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5657"/>
        <w:gridCol w:w="3539"/>
      </w:tblGrid>
      <w:tr w:rsidR="008440A4" w:rsidRPr="0014128D" w:rsidTr="008440A4">
        <w:trPr>
          <w:jc w:val="center"/>
        </w:trPr>
        <w:tc>
          <w:tcPr>
            <w:tcW w:w="717" w:type="dxa"/>
            <w:vAlign w:val="center"/>
          </w:tcPr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57" w:type="dxa"/>
          </w:tcPr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</w:t>
            </w:r>
          </w:p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8440A4" w:rsidRPr="0014128D" w:rsidRDefault="00EF4195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Wypełnia Oferent (TAK/NIE/ UWAGI)</w:t>
            </w: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Napięcie [WAC]: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12V, 5A</w:t>
            </w:r>
          </w:p>
        </w:tc>
        <w:tc>
          <w:tcPr>
            <w:tcW w:w="3539" w:type="dxa"/>
          </w:tcPr>
          <w:p w:rsidR="00E9429F" w:rsidRPr="0014128D" w:rsidRDefault="00E9429F" w:rsidP="00141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Moc [W]: max. 40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Filtr membranowy: 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>5-12 mikronów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Czas przenoszenia rozmazu [</w:t>
            </w:r>
            <w:proofErr w:type="spellStart"/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sek</w:t>
            </w:r>
            <w:proofErr w:type="spellEnd"/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]: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0-20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Częstotliwość [</w:t>
            </w:r>
            <w:proofErr w:type="spellStart"/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]:</w:t>
            </w:r>
            <w:r w:rsidR="00C8692D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Adapter 100-240VAC  50/60 </w:t>
            </w:r>
            <w:proofErr w:type="spellStart"/>
            <w:r w:rsidR="00C8692D" w:rsidRPr="0014128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Wymiary [mm]: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250(W) x 330(D) x 200(H)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Waga [kg]: 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Ilość preparatów [h]: </w:t>
            </w:r>
            <w:r w:rsidR="0014128D">
              <w:rPr>
                <w:rFonts w:asciiTheme="minorHAnsi" w:hAnsiTheme="minorHAnsi" w:cstheme="minorHAnsi"/>
                <w:sz w:val="20"/>
                <w:szCs w:val="20"/>
              </w:rPr>
              <w:t>powyżej 9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28D" w:rsidRPr="0014128D" w:rsidTr="008440A4">
        <w:trPr>
          <w:jc w:val="center"/>
        </w:trPr>
        <w:tc>
          <w:tcPr>
            <w:tcW w:w="717" w:type="dxa"/>
          </w:tcPr>
          <w:p w:rsidR="0014128D" w:rsidRPr="0014128D" w:rsidRDefault="0014128D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14128D" w:rsidRPr="0014128D" w:rsidRDefault="0014128D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wyświetlacza: dotykowy</w:t>
            </w:r>
          </w:p>
        </w:tc>
        <w:tc>
          <w:tcPr>
            <w:tcW w:w="3539" w:type="dxa"/>
          </w:tcPr>
          <w:p w:rsidR="0014128D" w:rsidRPr="0014128D" w:rsidRDefault="0014128D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28D" w:rsidRPr="0014128D" w:rsidTr="008440A4">
        <w:trPr>
          <w:jc w:val="center"/>
        </w:trPr>
        <w:tc>
          <w:tcPr>
            <w:tcW w:w="717" w:type="dxa"/>
          </w:tcPr>
          <w:p w:rsidR="0014128D" w:rsidRPr="0014128D" w:rsidRDefault="0014128D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14128D" w:rsidRDefault="00B66347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>emperatura i wilgotność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stanie działania</w:t>
            </w:r>
            <w:r w:rsidR="001412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4128D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5°C ~ 40°C / 20% ~ 80%</w:t>
            </w:r>
          </w:p>
        </w:tc>
        <w:tc>
          <w:tcPr>
            <w:tcW w:w="3539" w:type="dxa"/>
          </w:tcPr>
          <w:p w:rsidR="0014128D" w:rsidRPr="0014128D" w:rsidRDefault="0014128D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28D" w:rsidRPr="0014128D" w:rsidTr="008440A4">
        <w:trPr>
          <w:jc w:val="center"/>
        </w:trPr>
        <w:tc>
          <w:tcPr>
            <w:tcW w:w="717" w:type="dxa"/>
          </w:tcPr>
          <w:p w:rsidR="0014128D" w:rsidRPr="0014128D" w:rsidRDefault="0014128D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14128D" w:rsidRPr="0014128D" w:rsidRDefault="00B66347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347">
              <w:rPr>
                <w:rFonts w:asciiTheme="minorHAnsi" w:hAnsiTheme="minorHAnsi" w:cstheme="minorHAnsi"/>
                <w:sz w:val="20"/>
                <w:szCs w:val="20"/>
              </w:rPr>
              <w:t>Temperatura i wilgotność w stanie spoczynku -10°C ~ 50°C / 15% ~ 95%</w:t>
            </w:r>
          </w:p>
        </w:tc>
        <w:tc>
          <w:tcPr>
            <w:tcW w:w="3539" w:type="dxa"/>
          </w:tcPr>
          <w:p w:rsidR="0014128D" w:rsidRPr="0014128D" w:rsidRDefault="0014128D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611" w:rsidRPr="0014128D" w:rsidTr="009A40C3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1" w:rsidRPr="0014128D" w:rsidRDefault="00784611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1" w:rsidRPr="0014128D" w:rsidRDefault="00784611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 i serwisu gwarancyjnego</w:t>
            </w: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384B4D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B66347" w:rsidP="00384B4D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  <w:r w:rsidR="006C0A0A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, minimum </w:t>
            </w:r>
            <w:r w:rsidR="00384B4D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384B4D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Cs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6C0A0A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384B4D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Instrukcja obsługi w j. polskim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384B4D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Certyfikaty, Deklaracja zgodności, Dopuszczenie do obrotu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2070"/>
      </w:tblGrid>
      <w:tr w:rsidR="005351DB" w:rsidRPr="005351DB" w:rsidTr="009B1187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</w:t>
            </w:r>
            <w:r w:rsidR="005D19AD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</w:t>
            </w: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2D2A10" w:rsidRPr="005351DB" w:rsidTr="009B1187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Pr="005351DB" w:rsidRDefault="009B1187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Default="00B66347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6634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aparatu do wykonywania preparatów cytologii cienkowarstwowej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2A10" w:rsidRDefault="002D2A10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193FFB" w:rsidRPr="005351DB" w:rsidTr="009B1187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9B1187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384B4D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  <w:r w:rsidR="00384B4D" w:rsidRPr="00384B4D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(min. 60 dni od dostarczenia faktury):</w:t>
            </w:r>
          </w:p>
        </w:tc>
      </w:tr>
      <w:tr w:rsidR="005351DB" w:rsidRPr="005351DB" w:rsidTr="009B1187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2D2A10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384B4D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Ofertę proszę przesłać do dnia 07.03</w:t>
      </w:r>
      <w:bookmarkStart w:id="0" w:name="_GoBack"/>
      <w:bookmarkEnd w:id="0"/>
      <w:r w:rsidR="005A28FC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="006555E5"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2D2A10" w:rsidRPr="005D09C8">
          <w:rPr>
            <w:rStyle w:val="Hipercze"/>
            <w:rFonts w:ascii="Century Gothic" w:hAnsi="Century Gothic" w:cs="Calibri"/>
            <w:sz w:val="20"/>
            <w:szCs w:val="20"/>
          </w:rPr>
          <w:t>kkosibowicz@su.krakow.pl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384B4D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97ECB"/>
    <w:rsid w:val="000A055A"/>
    <w:rsid w:val="000B0B7D"/>
    <w:rsid w:val="000B2E90"/>
    <w:rsid w:val="0011316F"/>
    <w:rsid w:val="0014128D"/>
    <w:rsid w:val="0014335C"/>
    <w:rsid w:val="0016453F"/>
    <w:rsid w:val="00183F4F"/>
    <w:rsid w:val="00191F6F"/>
    <w:rsid w:val="00193FFB"/>
    <w:rsid w:val="001C2A30"/>
    <w:rsid w:val="001C2C8C"/>
    <w:rsid w:val="001F55AB"/>
    <w:rsid w:val="002459D8"/>
    <w:rsid w:val="00284FD2"/>
    <w:rsid w:val="002D2A10"/>
    <w:rsid w:val="002D3851"/>
    <w:rsid w:val="002D58AB"/>
    <w:rsid w:val="00305CD1"/>
    <w:rsid w:val="00384B4D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62617"/>
    <w:rsid w:val="005968DB"/>
    <w:rsid w:val="005A28FC"/>
    <w:rsid w:val="005D19AD"/>
    <w:rsid w:val="005F00E9"/>
    <w:rsid w:val="005F3B98"/>
    <w:rsid w:val="00600795"/>
    <w:rsid w:val="0061059B"/>
    <w:rsid w:val="006555E5"/>
    <w:rsid w:val="00682348"/>
    <w:rsid w:val="006A79D9"/>
    <w:rsid w:val="006A7F6A"/>
    <w:rsid w:val="006C0A0A"/>
    <w:rsid w:val="006D6AAA"/>
    <w:rsid w:val="006E5300"/>
    <w:rsid w:val="006F4CE8"/>
    <w:rsid w:val="006F77D0"/>
    <w:rsid w:val="00711BEA"/>
    <w:rsid w:val="00734346"/>
    <w:rsid w:val="00757A54"/>
    <w:rsid w:val="00780093"/>
    <w:rsid w:val="00780989"/>
    <w:rsid w:val="00784611"/>
    <w:rsid w:val="00790FCB"/>
    <w:rsid w:val="007A22EC"/>
    <w:rsid w:val="007B3C38"/>
    <w:rsid w:val="007F26C7"/>
    <w:rsid w:val="008105D0"/>
    <w:rsid w:val="00811A36"/>
    <w:rsid w:val="00843C03"/>
    <w:rsid w:val="008440A4"/>
    <w:rsid w:val="00860213"/>
    <w:rsid w:val="008626D3"/>
    <w:rsid w:val="00875564"/>
    <w:rsid w:val="008958E5"/>
    <w:rsid w:val="008A4063"/>
    <w:rsid w:val="009016E1"/>
    <w:rsid w:val="00902C25"/>
    <w:rsid w:val="009171EE"/>
    <w:rsid w:val="00922B5F"/>
    <w:rsid w:val="009800AD"/>
    <w:rsid w:val="00997D95"/>
    <w:rsid w:val="009B1187"/>
    <w:rsid w:val="00A06AEF"/>
    <w:rsid w:val="00A25FFF"/>
    <w:rsid w:val="00A86977"/>
    <w:rsid w:val="00A969F7"/>
    <w:rsid w:val="00AB5212"/>
    <w:rsid w:val="00AC0274"/>
    <w:rsid w:val="00AD3A5D"/>
    <w:rsid w:val="00B0085E"/>
    <w:rsid w:val="00B01D65"/>
    <w:rsid w:val="00B54C04"/>
    <w:rsid w:val="00B57F25"/>
    <w:rsid w:val="00B66347"/>
    <w:rsid w:val="00B953B9"/>
    <w:rsid w:val="00BA0121"/>
    <w:rsid w:val="00BB570D"/>
    <w:rsid w:val="00C03926"/>
    <w:rsid w:val="00C11673"/>
    <w:rsid w:val="00C47261"/>
    <w:rsid w:val="00C52B1F"/>
    <w:rsid w:val="00C538FA"/>
    <w:rsid w:val="00C70996"/>
    <w:rsid w:val="00C80EB1"/>
    <w:rsid w:val="00C8566B"/>
    <w:rsid w:val="00C8692D"/>
    <w:rsid w:val="00C960E6"/>
    <w:rsid w:val="00CD07C4"/>
    <w:rsid w:val="00D02C8E"/>
    <w:rsid w:val="00D14F16"/>
    <w:rsid w:val="00D60EF9"/>
    <w:rsid w:val="00D623E3"/>
    <w:rsid w:val="00D6356F"/>
    <w:rsid w:val="00D759E2"/>
    <w:rsid w:val="00D801EF"/>
    <w:rsid w:val="00D92615"/>
    <w:rsid w:val="00DA2D79"/>
    <w:rsid w:val="00DB5E83"/>
    <w:rsid w:val="00DC3AFE"/>
    <w:rsid w:val="00DE5C93"/>
    <w:rsid w:val="00DF6CF3"/>
    <w:rsid w:val="00E22E7B"/>
    <w:rsid w:val="00E53076"/>
    <w:rsid w:val="00E66284"/>
    <w:rsid w:val="00E71150"/>
    <w:rsid w:val="00E73DA4"/>
    <w:rsid w:val="00E76B4B"/>
    <w:rsid w:val="00E864AF"/>
    <w:rsid w:val="00E9429F"/>
    <w:rsid w:val="00EA4A1B"/>
    <w:rsid w:val="00EB0FBD"/>
    <w:rsid w:val="00EB2D11"/>
    <w:rsid w:val="00EF4195"/>
    <w:rsid w:val="00F031E3"/>
    <w:rsid w:val="00F44270"/>
    <w:rsid w:val="00F534CD"/>
    <w:rsid w:val="00F6154D"/>
    <w:rsid w:val="00F87037"/>
    <w:rsid w:val="00F92C79"/>
    <w:rsid w:val="00FA1316"/>
    <w:rsid w:val="00FC30E1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6EB557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purl.org/dc/dcmitype/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2</cp:revision>
  <cp:lastPrinted>2021-01-07T11:54:00Z</cp:lastPrinted>
  <dcterms:created xsi:type="dcterms:W3CDTF">2024-03-01T07:00:00Z</dcterms:created>
  <dcterms:modified xsi:type="dcterms:W3CDTF">2024-03-01T07:00:00Z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