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  <w:bookmarkStart w:id="0" w:name="_GoBack"/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F45940">
        <w:rPr>
          <w:rFonts w:ascii="Century Gothic" w:hAnsi="Century Gothic" w:cs="Calibri"/>
          <w:sz w:val="20"/>
          <w:szCs w:val="20"/>
        </w:rPr>
        <w:t>08.11</w:t>
      </w:r>
      <w:r w:rsidR="006D03AD">
        <w:rPr>
          <w:rFonts w:ascii="Century Gothic" w:hAnsi="Century Gothic" w:cs="Calibri"/>
          <w:sz w:val="20"/>
          <w:szCs w:val="20"/>
        </w:rPr>
        <w:t>.2023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3D3752" w:rsidRDefault="003D3752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C960E6" w:rsidRPr="003D3752" w:rsidRDefault="006D03AD" w:rsidP="007F26C7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D3752">
        <w:rPr>
          <w:rFonts w:ascii="Century Gothic" w:hAnsi="Century Gothic" w:cs="Calibri"/>
          <w:b/>
          <w:sz w:val="20"/>
          <w:szCs w:val="20"/>
        </w:rPr>
        <w:t xml:space="preserve">Zapytanie </w:t>
      </w:r>
      <w:r w:rsidR="00F45940">
        <w:rPr>
          <w:rFonts w:ascii="Century Gothic" w:hAnsi="Century Gothic" w:cs="Calibri"/>
          <w:b/>
          <w:sz w:val="20"/>
          <w:szCs w:val="20"/>
        </w:rPr>
        <w:t>ofertowe</w:t>
      </w:r>
      <w:r w:rsidR="00C70996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D3752">
        <w:rPr>
          <w:rFonts w:ascii="Century Gothic" w:hAnsi="Century Gothic" w:cs="Calibri"/>
          <w:b/>
          <w:sz w:val="20"/>
          <w:szCs w:val="20"/>
        </w:rPr>
        <w:t xml:space="preserve">NR </w:t>
      </w:r>
      <w:r w:rsidR="00F45940">
        <w:rPr>
          <w:rFonts w:ascii="Century Gothic" w:hAnsi="Century Gothic" w:cs="Calibri"/>
          <w:b/>
          <w:sz w:val="20"/>
          <w:szCs w:val="20"/>
        </w:rPr>
        <w:t>DIA.271.41.2023.KK.3</w:t>
      </w:r>
      <w:r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3D3752">
        <w:rPr>
          <w:rFonts w:ascii="Century Gothic" w:hAnsi="Century Gothic" w:cs="Calibri"/>
          <w:b/>
          <w:sz w:val="20"/>
          <w:szCs w:val="20"/>
        </w:rPr>
        <w:t>NA ZAKUP</w:t>
      </w:r>
      <w:r w:rsidR="00193FFB" w:rsidRPr="003D3752">
        <w:rPr>
          <w:rFonts w:ascii="Century Gothic" w:hAnsi="Century Gothic" w:cs="Calibri"/>
          <w:b/>
          <w:sz w:val="20"/>
          <w:szCs w:val="20"/>
        </w:rPr>
        <w:t xml:space="preserve"> </w:t>
      </w:r>
      <w:r w:rsidRPr="003D3752">
        <w:rPr>
          <w:rFonts w:ascii="Century Gothic" w:hAnsi="Century Gothic" w:cs="Calibri"/>
          <w:b/>
          <w:sz w:val="20"/>
          <w:szCs w:val="20"/>
        </w:rPr>
        <w:t>Zamrażarka niskotemperaturowej</w:t>
      </w:r>
      <w:r w:rsidR="00DA2D79" w:rsidRPr="003D3752">
        <w:rPr>
          <w:rFonts w:ascii="Century Gothic" w:hAnsi="Century Gothic" w:cs="Calibri"/>
          <w:b/>
          <w:sz w:val="20"/>
          <w:szCs w:val="20"/>
        </w:rPr>
        <w:t xml:space="preserve">–   </w:t>
      </w:r>
      <w:r w:rsidR="003D3752" w:rsidRPr="003D3752">
        <w:rPr>
          <w:rFonts w:ascii="Century Gothic" w:hAnsi="Century Gothic" w:cs="Calibri"/>
          <w:b/>
          <w:sz w:val="20"/>
          <w:szCs w:val="20"/>
        </w:rPr>
        <w:br/>
      </w:r>
      <w:r w:rsidR="00DA2D79" w:rsidRPr="003D3752">
        <w:rPr>
          <w:rFonts w:ascii="Century Gothic" w:hAnsi="Century Gothic" w:cs="Calibri"/>
          <w:b/>
          <w:sz w:val="20"/>
          <w:szCs w:val="20"/>
        </w:rPr>
        <w:t>(</w:t>
      </w:r>
      <w:r w:rsidRPr="003D3752">
        <w:rPr>
          <w:rFonts w:ascii="Century Gothic" w:hAnsi="Century Gothic" w:cs="Calibri"/>
          <w:b/>
          <w:sz w:val="20"/>
          <w:szCs w:val="20"/>
        </w:rPr>
        <w:t xml:space="preserve">1 </w:t>
      </w:r>
      <w:r w:rsidR="00C70996" w:rsidRPr="003D3752">
        <w:rPr>
          <w:rFonts w:ascii="Century Gothic" w:hAnsi="Century Gothic" w:cs="Calibri"/>
          <w:b/>
          <w:sz w:val="20"/>
          <w:szCs w:val="20"/>
        </w:rPr>
        <w:t>szt</w:t>
      </w:r>
      <w:r w:rsidR="001C2A30" w:rsidRPr="003D3752">
        <w:rPr>
          <w:rFonts w:ascii="Century Gothic" w:hAnsi="Century Gothic" w:cs="Calibri"/>
          <w:b/>
          <w:sz w:val="20"/>
          <w:szCs w:val="20"/>
        </w:rPr>
        <w:t xml:space="preserve">.) </w:t>
      </w:r>
      <w:r w:rsidR="00193FFB" w:rsidRPr="003D3752">
        <w:rPr>
          <w:rFonts w:ascii="Century Gothic" w:hAnsi="Century Gothic" w:cs="Calibri"/>
          <w:b/>
          <w:sz w:val="20"/>
          <w:szCs w:val="20"/>
        </w:rPr>
        <w:t xml:space="preserve">wraz z dostawą </w:t>
      </w:r>
      <w:r w:rsidR="007F26C7" w:rsidRPr="003D3752">
        <w:rPr>
          <w:rFonts w:ascii="Century Gothic" w:hAnsi="Century Gothic" w:cs="Calibri"/>
          <w:b/>
          <w:sz w:val="20"/>
          <w:szCs w:val="20"/>
        </w:rPr>
        <w:t>uruchomieniem i szkoleniem personelu</w:t>
      </w:r>
      <w:r w:rsidR="002D58AB" w:rsidRPr="003D3752">
        <w:rPr>
          <w:rFonts w:ascii="Century Gothic" w:hAnsi="Century Gothic" w:cs="Calibri"/>
          <w:b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="006D03AD">
        <w:rPr>
          <w:rFonts w:ascii="Century Gothic" w:hAnsi="Century Gothic" w:cs="Calibri"/>
          <w:sz w:val="20"/>
          <w:szCs w:val="20"/>
        </w:rPr>
        <w:t>z</w:t>
      </w:r>
      <w:r w:rsidR="006D03AD" w:rsidRPr="006D03AD">
        <w:rPr>
          <w:rFonts w:ascii="Century Gothic" w:hAnsi="Century Gothic" w:cs="Calibri"/>
          <w:sz w:val="20"/>
          <w:szCs w:val="20"/>
        </w:rPr>
        <w:t>amrażarka niskotemperaturowe</w:t>
      </w:r>
      <w:r w:rsidR="006D03AD">
        <w:rPr>
          <w:rFonts w:ascii="Century Gothic" w:hAnsi="Century Gothic" w:cs="Calibri"/>
          <w:sz w:val="20"/>
          <w:szCs w:val="20"/>
        </w:rPr>
        <w:t>j</w:t>
      </w:r>
      <w:r w:rsidRPr="006555E5">
        <w:rPr>
          <w:rFonts w:ascii="Century Gothic" w:hAnsi="Century Gothic" w:cs="Calibri"/>
          <w:sz w:val="20"/>
          <w:szCs w:val="20"/>
        </w:rPr>
        <w:t xml:space="preserve"> </w:t>
      </w:r>
      <w:r w:rsidR="006D03AD">
        <w:rPr>
          <w:rFonts w:ascii="Century Gothic" w:hAnsi="Century Gothic" w:cs="Calibri"/>
          <w:sz w:val="20"/>
          <w:szCs w:val="20"/>
        </w:rPr>
        <w:t xml:space="preserve">o </w:t>
      </w:r>
      <w:r w:rsidRPr="006555E5">
        <w:rPr>
          <w:rFonts w:ascii="Century Gothic" w:hAnsi="Century Gothic" w:cs="Calibri"/>
          <w:sz w:val="20"/>
          <w:szCs w:val="20"/>
        </w:rPr>
        <w:t>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4427F1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4427F1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4427F1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 xml:space="preserve">Opis </w:t>
            </w:r>
            <w:r w:rsidR="003D3752" w:rsidRPr="004427F1">
              <w:rPr>
                <w:rFonts w:ascii="Century Gothic" w:hAnsi="Century Gothic" w:cs="Arial"/>
                <w:b/>
                <w:sz w:val="18"/>
                <w:szCs w:val="18"/>
              </w:rPr>
              <w:t xml:space="preserve">wymaganego </w:t>
            </w: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>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4427F1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 xml:space="preserve">Parametr Oferowany </w:t>
            </w:r>
          </w:p>
          <w:p w:rsidR="003D3752" w:rsidRPr="004427F1" w:rsidRDefault="003D3752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>(wypełnia Oferent)</w:t>
            </w:r>
          </w:p>
          <w:p w:rsidR="003D3752" w:rsidRPr="004427F1" w:rsidRDefault="003D3752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27F1">
              <w:rPr>
                <w:rFonts w:ascii="Century Gothic" w:hAnsi="Century Gothic" w:cs="Arial"/>
                <w:b/>
                <w:sz w:val="18"/>
                <w:szCs w:val="18"/>
              </w:rPr>
              <w:t>TAK/ NIE/ UWAGA</w:t>
            </w: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Wykonanie zamrażarki - pionowe (szafowe).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FF116D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 xml:space="preserve">Pojemność użytkowa komory </w:t>
            </w:r>
            <w:r w:rsidR="00FF116D" w:rsidRPr="004427F1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3D3752" w:rsidRPr="004427F1">
              <w:rPr>
                <w:rFonts w:ascii="Century Gothic" w:hAnsi="Century Gothic"/>
                <w:sz w:val="18"/>
                <w:szCs w:val="18"/>
              </w:rPr>
              <w:t>350 litrów</w:t>
            </w:r>
            <w:r w:rsidR="00FF116D" w:rsidRPr="004427F1">
              <w:rPr>
                <w:rFonts w:ascii="Century Gothic" w:hAnsi="Century Gothic"/>
                <w:sz w:val="18"/>
                <w:szCs w:val="18"/>
              </w:rPr>
              <w:t xml:space="preserve"> ±5%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Zakres kontroli temperatury: -50°C do -86°C (dokładność nastawy ±1°C).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Naturalne, węglowodorowe czynniki chłodnicze.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752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Maksymalne wymiary zewnętrzne:</w:t>
            </w:r>
            <w:r w:rsidR="003D3752" w:rsidRPr="004427F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A6924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szerokość 750 mm</w:t>
            </w:r>
          </w:p>
          <w:p w:rsidR="003D3752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głębokość 870 mm</w:t>
            </w:r>
          </w:p>
          <w:p w:rsidR="003D3752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wysokość 1830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Minimalne wymiary wewnętrzne:</w:t>
            </w:r>
          </w:p>
          <w:p w:rsidR="003D3752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szerokość 490 mm</w:t>
            </w:r>
          </w:p>
          <w:p w:rsidR="003D3752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głębokość 600 mm</w:t>
            </w:r>
          </w:p>
          <w:p w:rsidR="003D3752" w:rsidRPr="004427F1" w:rsidRDefault="003D3752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wysokość 1140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Wnętrze ze stali pokrytej łatwo zmywalną, gładką powłoką w kolorze białym.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Minimum 3 jednolite, nieperforowane półki ze stali nierdzewnej.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 xml:space="preserve">Drzwi zewnętrzne zamykane na klucz. Nie dopuszcza się urządzeń wyposażonych w zamek elektromagnetyczny.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Dodatkowe, izolowane drzwi wewnętrzne (nie więcej niż 2 szt.)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Drzwi wewnętrzne z zamknięciem mechanicznym (np. w postaci zatrzasku) zapewniającym prawidłowy docisk uszczelek.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Drzwi wewnętrzne z możliwością szybkiego demontażu bez użycia narzędzi.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Podstawa wyposażona w 4 kółka ułatwiające relokację urządzenia.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Dwukompresorowy, kaskadowy układ chłodzenia.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Panel kontrolny z wyświetlaczem LED lub VFD.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Panel kontrolny umiejscowiony poza drzwiami zamrażarki (możliwość podglądu parametrów w trakcie załadunku/rozładunku komory).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Wizualna i akustyczna sygnalizacja stanów alarmowych: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zbyt wysokiej i zbyt niskiej temperatury (z możliwością regulacji temperatury granicznej w zakresie od ±5°C do ±20°C)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zaniku napięcia (podtrzymywany bateryjnie)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zanieczyszczenia filtra skraplacza.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A6924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Możliwość ręcznego wyciszenia alarmu akustycznego na ustalony czas (10, 30 lub 60 minut oraz wyciszenie permanentne).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4" w:rsidRPr="004427F1" w:rsidRDefault="000A6924" w:rsidP="000A6924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 xml:space="preserve">Funkcja zliczania czasu pracy komponentów zużywalnych i rekomendowania ich wymiany (przynajmniej 2 komponenty: bateria zasilająca alarm zaniku napięcia oraz silnik wentylatora chłodzącego skraplacz).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Automatyczna diagnostyka usterek (tekstowa lub poprzez kody błędów).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Funkcja blokady klawiatury panelu sterowania przed przypadkowymi zmianami parametrów.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Fabrycznie wykonane 3 porty kablowe o średnicy minimum 15 mm.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4427F1">
              <w:rPr>
                <w:rFonts w:ascii="Century Gothic" w:hAnsi="Century Gothic"/>
                <w:sz w:val="18"/>
                <w:szCs w:val="18"/>
              </w:rPr>
              <w:t>Bezpotencjałowe</w:t>
            </w:r>
            <w:proofErr w:type="spellEnd"/>
            <w:r w:rsidRPr="004427F1">
              <w:rPr>
                <w:rFonts w:ascii="Century Gothic" w:hAnsi="Century Gothic"/>
                <w:sz w:val="18"/>
                <w:szCs w:val="18"/>
              </w:rPr>
              <w:t xml:space="preserve"> styki alarmowe NO/NC.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 xml:space="preserve">Zasilanie jednofazowe 230 V, 50 </w:t>
            </w:r>
            <w:proofErr w:type="spellStart"/>
            <w:r w:rsidRPr="004427F1">
              <w:rPr>
                <w:rFonts w:ascii="Century Gothic" w:hAnsi="Century Gothic"/>
                <w:sz w:val="18"/>
                <w:szCs w:val="18"/>
              </w:rPr>
              <w:t>Hz</w:t>
            </w:r>
            <w:proofErr w:type="spellEnd"/>
            <w:r w:rsidRPr="004427F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Maksymalna waga urządzenia 250 kg.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Dobowe zużycie energii poniżej 6 kWh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4427F1" w:rsidRPr="004427F1" w:rsidTr="004E41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rPr>
                <w:rFonts w:ascii="Century Gothic" w:hAnsi="Century Gothic"/>
                <w:sz w:val="18"/>
                <w:szCs w:val="18"/>
              </w:rPr>
            </w:pPr>
            <w:r w:rsidRPr="004427F1">
              <w:rPr>
                <w:rFonts w:ascii="Century Gothic" w:hAnsi="Century Gothic"/>
                <w:sz w:val="18"/>
                <w:szCs w:val="18"/>
              </w:rPr>
              <w:t>System awaryjnego podtrzymania temperatury CO2 backup System zasilany ciekłym dwutlenkiem węgla pobieranym z butli syfonowej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4427F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F1" w:rsidRPr="004427F1" w:rsidRDefault="004427F1" w:rsidP="004427F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</w:tbl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A2D79" w:rsidRPr="00C80EB1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1498"/>
      </w:tblGrid>
      <w:tr w:rsidR="005351DB" w:rsidRPr="005351DB" w:rsidTr="003D3752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4427F1">
        <w:trPr>
          <w:trHeight w:val="122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5940" w:rsidRDefault="004427F1" w:rsidP="004427F1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4427F1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Za</w:t>
            </w:r>
            <w:r w:rsidR="00F45940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mrażarka niskotemperaturowej </w:t>
            </w:r>
            <w:r w:rsidRPr="004427F1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(1 szt.) </w:t>
            </w:r>
          </w:p>
          <w:p w:rsidR="005351DB" w:rsidRPr="005351DB" w:rsidRDefault="004427F1" w:rsidP="004427F1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4427F1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wraz z dostawą uruch</w:t>
            </w:r>
            <w:r w:rsidR="00F45940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omieniem i szkoleniem personelu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3D3752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3D3752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770D02" w:rsidRDefault="00770D02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F45940">
        <w:rPr>
          <w:rFonts w:ascii="Century Gothic" w:hAnsi="Century Gothic" w:cs="Calibri"/>
          <w:sz w:val="20"/>
          <w:szCs w:val="20"/>
        </w:rPr>
        <w:t>14.11</w:t>
      </w:r>
      <w:r w:rsidR="004427F1">
        <w:rPr>
          <w:rFonts w:ascii="Century Gothic" w:hAnsi="Century Gothic" w:cs="Calibri"/>
          <w:sz w:val="20"/>
          <w:szCs w:val="20"/>
        </w:rPr>
        <w:t xml:space="preserve">.2023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770D02" w:rsidRPr="00A57AF2">
          <w:rPr>
            <w:rStyle w:val="Hipercze"/>
            <w:rFonts w:ascii="Century Gothic" w:hAnsi="Century Gothic" w:cs="Calibri"/>
            <w:sz w:val="20"/>
            <w:szCs w:val="20"/>
          </w:rPr>
          <w:t>kkosibowicz@su.krakow.pl</w:t>
        </w:r>
      </w:hyperlink>
    </w:p>
    <w:p w:rsidR="00770D02" w:rsidRDefault="00770D02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427F1" w:rsidRDefault="004427F1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  <w:bookmarkEnd w:id="0"/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6D" w:rsidRDefault="00F1276D" w:rsidP="00E22E7B">
      <w:r>
        <w:separator/>
      </w:r>
    </w:p>
  </w:endnote>
  <w:endnote w:type="continuationSeparator" w:id="0">
    <w:p w:rsidR="00F1276D" w:rsidRDefault="00F1276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20206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6D" w:rsidRDefault="00F1276D" w:rsidP="00E22E7B">
      <w:r>
        <w:separator/>
      </w:r>
    </w:p>
  </w:footnote>
  <w:footnote w:type="continuationSeparator" w:id="0">
    <w:p w:rsidR="00F1276D" w:rsidRDefault="00F1276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4512EB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A6924"/>
    <w:rsid w:val="000B2E90"/>
    <w:rsid w:val="000F376B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305CD1"/>
    <w:rsid w:val="00390313"/>
    <w:rsid w:val="003A1EDC"/>
    <w:rsid w:val="003A6204"/>
    <w:rsid w:val="003C5D8D"/>
    <w:rsid w:val="003D3752"/>
    <w:rsid w:val="003D5CDF"/>
    <w:rsid w:val="003E0FE8"/>
    <w:rsid w:val="003E44C8"/>
    <w:rsid w:val="003E5D49"/>
    <w:rsid w:val="00412B1C"/>
    <w:rsid w:val="00417EBC"/>
    <w:rsid w:val="004427F1"/>
    <w:rsid w:val="00444349"/>
    <w:rsid w:val="004512EB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03AD"/>
    <w:rsid w:val="006D6AAA"/>
    <w:rsid w:val="006E5300"/>
    <w:rsid w:val="006F4CE8"/>
    <w:rsid w:val="006F77D0"/>
    <w:rsid w:val="00711BEA"/>
    <w:rsid w:val="00734346"/>
    <w:rsid w:val="00757A54"/>
    <w:rsid w:val="00757BBF"/>
    <w:rsid w:val="00770D02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1276D"/>
    <w:rsid w:val="00F44270"/>
    <w:rsid w:val="00F45940"/>
    <w:rsid w:val="00F534CD"/>
    <w:rsid w:val="00F6154D"/>
    <w:rsid w:val="00F87037"/>
    <w:rsid w:val="00F92C79"/>
    <w:rsid w:val="00FA1316"/>
    <w:rsid w:val="00FC30E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Zofia Ozimkiewicz</cp:lastModifiedBy>
  <cp:revision>2</cp:revision>
  <cp:lastPrinted>2021-01-07T11:54:00Z</cp:lastPrinted>
  <dcterms:created xsi:type="dcterms:W3CDTF">2023-11-08T08:31:00Z</dcterms:created>
  <dcterms:modified xsi:type="dcterms:W3CDTF">2023-11-08T08:31:00Z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