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EF" w:rsidRPr="00BA169B" w:rsidRDefault="00BB23EF" w:rsidP="00BB23EF">
      <w:pPr>
        <w:jc w:val="right"/>
        <w:rPr>
          <w:rFonts w:asciiTheme="minorHAnsi" w:hAnsiTheme="minorHAnsi"/>
        </w:rPr>
      </w:pPr>
      <w:r w:rsidRPr="00BA169B">
        <w:rPr>
          <w:rFonts w:asciiTheme="minorHAnsi" w:hAnsiTheme="minorHAnsi"/>
        </w:rPr>
        <w:t xml:space="preserve">Kraków, </w:t>
      </w:r>
      <w:r>
        <w:rPr>
          <w:rFonts w:asciiTheme="minorHAnsi" w:hAnsiTheme="minorHAnsi"/>
        </w:rPr>
        <w:t>25-03</w:t>
      </w:r>
      <w:r>
        <w:rPr>
          <w:rFonts w:asciiTheme="minorHAnsi" w:hAnsiTheme="minorHAnsi"/>
        </w:rPr>
        <w:t>.2024</w:t>
      </w:r>
      <w:r w:rsidRPr="00BA169B">
        <w:rPr>
          <w:rFonts w:asciiTheme="minorHAnsi" w:hAnsiTheme="minorHAnsi"/>
        </w:rPr>
        <w:t xml:space="preserve"> r. </w:t>
      </w:r>
    </w:p>
    <w:p w:rsidR="00BB23EF" w:rsidRPr="00BA169B" w:rsidRDefault="00BB23EF" w:rsidP="00BB23EF">
      <w:pPr>
        <w:tabs>
          <w:tab w:val="left" w:pos="363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B23EF" w:rsidRPr="00B06D7D" w:rsidRDefault="00BB23EF" w:rsidP="00BB23E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ZAPYTANIE </w:t>
      </w:r>
      <w:r w:rsidRPr="00B06D7D">
        <w:rPr>
          <w:rFonts w:asciiTheme="minorHAnsi" w:hAnsiTheme="minorHAnsi"/>
          <w:b/>
        </w:rPr>
        <w:t>CENOWE NR DIA.271.41.2024.KK.1 NA ZAKUP APARATURY I SPRZĘTU MEDYCZNEGO WRAZ Z DOSTAWĄ</w:t>
      </w:r>
    </w:p>
    <w:p w:rsidR="00BB23EF" w:rsidRDefault="00BB23EF" w:rsidP="00BB23EF">
      <w:pPr>
        <w:jc w:val="center"/>
        <w:rPr>
          <w:rFonts w:asciiTheme="minorHAnsi" w:hAnsiTheme="minorHAnsi"/>
          <w:b/>
        </w:rPr>
      </w:pPr>
    </w:p>
    <w:p w:rsidR="00BB23EF" w:rsidRPr="00C34134" w:rsidRDefault="00BB23EF" w:rsidP="00BB23EF">
      <w:pPr>
        <w:jc w:val="center"/>
        <w:rPr>
          <w:rFonts w:asciiTheme="minorHAnsi" w:hAnsiTheme="minorHAnsi"/>
          <w:b/>
        </w:rPr>
      </w:pPr>
      <w:r w:rsidRPr="00C34134">
        <w:rPr>
          <w:rFonts w:asciiTheme="minorHAnsi" w:hAnsiTheme="minorHAnsi"/>
          <w:b/>
        </w:rPr>
        <w:t xml:space="preserve">Nazwa aparatu/ przeznaczenie: </w:t>
      </w:r>
      <w:proofErr w:type="spellStart"/>
      <w:r>
        <w:rPr>
          <w:rFonts w:asciiTheme="minorHAnsi" w:hAnsiTheme="minorHAnsi"/>
          <w:b/>
        </w:rPr>
        <w:t>NavLock</w:t>
      </w:r>
      <w:proofErr w:type="spellEnd"/>
      <w:r>
        <w:rPr>
          <w:rFonts w:asciiTheme="minorHAnsi" w:hAnsiTheme="minorHAnsi"/>
          <w:b/>
        </w:rPr>
        <w:t xml:space="preserve"> TRACKER-VIOLET</w:t>
      </w:r>
    </w:p>
    <w:p w:rsidR="00BB23EF" w:rsidRDefault="00BB23EF" w:rsidP="00BB23EF">
      <w:pPr>
        <w:jc w:val="center"/>
        <w:rPr>
          <w:rFonts w:asciiTheme="minorHAnsi" w:hAnsiTheme="minorHAnsi"/>
        </w:rPr>
      </w:pPr>
    </w:p>
    <w:p w:rsidR="00BB23EF" w:rsidRDefault="00BB23EF" w:rsidP="00BB23EF">
      <w:pPr>
        <w:jc w:val="center"/>
        <w:rPr>
          <w:rFonts w:asciiTheme="minorHAnsi" w:hAnsiTheme="minorHAnsi"/>
        </w:rPr>
      </w:pPr>
    </w:p>
    <w:p w:rsidR="00BB23EF" w:rsidRDefault="00BB23EF" w:rsidP="00BB23E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>
        <w:rPr>
          <w:rFonts w:ascii="Century Gothic" w:hAnsi="Century Gothic" w:cs="Calibri"/>
          <w:sz w:val="20"/>
          <w:szCs w:val="20"/>
        </w:rPr>
        <w:t>przesłanie ceny zakupu</w:t>
      </w:r>
      <w:r w:rsidRPr="007E11D1">
        <w:rPr>
          <w:rFonts w:ascii="Century Gothic" w:hAnsi="Century Gothic" w:cs="Calibri"/>
          <w:sz w:val="20"/>
          <w:szCs w:val="20"/>
        </w:rPr>
        <w:t xml:space="preserve"> </w:t>
      </w:r>
      <w:r w:rsidRPr="00B06D7D">
        <w:rPr>
          <w:rFonts w:ascii="Century Gothic" w:hAnsi="Century Gothic" w:cs="Calibri"/>
          <w:sz w:val="20"/>
          <w:szCs w:val="20"/>
        </w:rPr>
        <w:t xml:space="preserve">: </w:t>
      </w:r>
      <w:proofErr w:type="spellStart"/>
      <w:r w:rsidRPr="00B06D7D">
        <w:rPr>
          <w:rFonts w:ascii="Century Gothic" w:hAnsi="Century Gothic" w:cs="Calibri"/>
          <w:sz w:val="20"/>
          <w:szCs w:val="20"/>
        </w:rPr>
        <w:t>NavLock</w:t>
      </w:r>
      <w:proofErr w:type="spellEnd"/>
      <w:r w:rsidRPr="00B06D7D">
        <w:rPr>
          <w:rFonts w:ascii="Century Gothic" w:hAnsi="Century Gothic" w:cs="Calibri"/>
          <w:sz w:val="20"/>
          <w:szCs w:val="20"/>
        </w:rPr>
        <w:t xml:space="preserve"> TRACKER-VIOLET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>
        <w:rPr>
          <w:rFonts w:ascii="Century Gothic" w:hAnsi="Century Gothic" w:cs="Calibri"/>
          <w:sz w:val="20"/>
          <w:szCs w:val="20"/>
        </w:rPr>
        <w:t>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BB23EF" w:rsidRDefault="00BB23EF" w:rsidP="00BB23EF">
      <w:pPr>
        <w:jc w:val="both"/>
        <w:rPr>
          <w:rFonts w:asciiTheme="minorHAnsi" w:hAnsiTheme="minorHAnsi"/>
        </w:rPr>
      </w:pPr>
    </w:p>
    <w:p w:rsidR="00BB23EF" w:rsidRPr="005C5283" w:rsidRDefault="00BB23EF" w:rsidP="00BB23EF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Narzędzie do nawigacji </w:t>
      </w:r>
      <w:proofErr w:type="spellStart"/>
      <w:r>
        <w:rPr>
          <w:rFonts w:asciiTheme="minorHAnsi" w:hAnsiTheme="minorHAnsi"/>
          <w:b/>
          <w:u w:val="single"/>
        </w:rPr>
        <w:t>NavLock</w:t>
      </w:r>
      <w:proofErr w:type="spellEnd"/>
      <w:r>
        <w:rPr>
          <w:rFonts w:asciiTheme="minorHAnsi" w:hAnsiTheme="minorHAnsi"/>
          <w:b/>
          <w:u w:val="single"/>
        </w:rPr>
        <w:t xml:space="preserve"> II</w:t>
      </w:r>
      <w:r>
        <w:rPr>
          <w:rFonts w:asciiTheme="minorHAnsi" w:hAnsiTheme="minorHAnsi" w:cstheme="minorHAnsi"/>
          <w:b/>
          <w:u w:val="single"/>
        </w:rPr>
        <w:t xml:space="preserve">™ </w:t>
      </w:r>
      <w:proofErr w:type="spellStart"/>
      <w:r>
        <w:rPr>
          <w:rFonts w:asciiTheme="minorHAnsi" w:hAnsiTheme="minorHAnsi" w:cstheme="minorHAnsi"/>
          <w:b/>
          <w:u w:val="single"/>
        </w:rPr>
        <w:t>Tracker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Kit, Violet</w:t>
      </w:r>
    </w:p>
    <w:p w:rsidR="00BB23EF" w:rsidRDefault="00BB23EF" w:rsidP="00BB23E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Nr modelu-PN9734682/ 9734907</w:t>
      </w:r>
    </w:p>
    <w:p w:rsidR="00BB23EF" w:rsidRDefault="00BB23EF" w:rsidP="00BB23EF">
      <w:pPr>
        <w:jc w:val="both"/>
        <w:rPr>
          <w:rFonts w:asciiTheme="minorHAnsi" w:hAnsiTheme="minorHAnsi"/>
          <w:b/>
        </w:rPr>
      </w:pPr>
    </w:p>
    <w:p w:rsidR="00BB23EF" w:rsidRDefault="00BB23EF" w:rsidP="00BB23EF">
      <w:pPr>
        <w:jc w:val="both"/>
        <w:rPr>
          <w:rFonts w:asciiTheme="minorHAnsi" w:hAnsiTheme="minorHAnsi"/>
          <w:b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2070"/>
      </w:tblGrid>
      <w:tr w:rsidR="00BB23EF" w:rsidRPr="005351DB" w:rsidTr="00762AA6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</w:t>
            </w:r>
            <w:r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</w:t>
            </w: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BB23EF" w:rsidRPr="005351DB" w:rsidTr="00762AA6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23EF" w:rsidRPr="00B06D7D" w:rsidRDefault="00BB23EF" w:rsidP="00762AA6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Narzędzie do nawigacji </w:t>
            </w:r>
            <w:proofErr w:type="spellStart"/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NavLock</w:t>
            </w:r>
            <w:proofErr w:type="spellEnd"/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II™ </w:t>
            </w:r>
            <w:proofErr w:type="spellStart"/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Tracker</w:t>
            </w:r>
            <w:proofErr w:type="spellEnd"/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Kit, Violet</w:t>
            </w:r>
          </w:p>
          <w:p w:rsidR="00BB23EF" w:rsidRDefault="00BB23EF" w:rsidP="00762AA6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B06D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Nr modelu-PN9734682/ 9734907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Default="00BB23EF" w:rsidP="00762AA6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EF" w:rsidRPr="005351DB" w:rsidRDefault="00BB23EF" w:rsidP="00762AA6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oferty netto:</w:t>
            </w: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Pr="005351DB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oferty brutto:</w:t>
            </w: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 (min. 12 miesięcy):</w:t>
            </w: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BB23EF" w:rsidRPr="005351DB" w:rsidTr="00762AA6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3EF" w:rsidRDefault="00BB23EF" w:rsidP="00762AA6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(</w:t>
            </w:r>
            <w:r w:rsidRPr="002644E1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min. 60 dni od dostarczenia faktury</w:t>
            </w: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):</w:t>
            </w:r>
          </w:p>
        </w:tc>
      </w:tr>
    </w:tbl>
    <w:p w:rsidR="00BB23EF" w:rsidRPr="00864013" w:rsidRDefault="00BB23EF" w:rsidP="00BB23EF">
      <w:pPr>
        <w:jc w:val="both"/>
        <w:rPr>
          <w:rFonts w:asciiTheme="minorHAnsi" w:hAnsiTheme="minorHAnsi"/>
        </w:rPr>
      </w:pPr>
    </w:p>
    <w:p w:rsidR="00BB23EF" w:rsidRPr="00864013" w:rsidRDefault="00BB23EF" w:rsidP="00BB23EF">
      <w:pPr>
        <w:jc w:val="both"/>
        <w:rPr>
          <w:rFonts w:asciiTheme="minorHAnsi" w:hAnsiTheme="minorHAnsi"/>
        </w:rPr>
      </w:pPr>
      <w:r w:rsidRPr="000E76F4">
        <w:rPr>
          <w:rFonts w:asciiTheme="minorHAnsi" w:hAnsiTheme="minorHAnsi"/>
          <w:b/>
        </w:rPr>
        <w:t>Miejsce dostawy</w:t>
      </w:r>
      <w:r w:rsidRPr="00864013">
        <w:rPr>
          <w:rFonts w:asciiTheme="minorHAnsi" w:hAnsiTheme="minorHAnsi"/>
        </w:rPr>
        <w:t>: Szpital</w:t>
      </w:r>
      <w:r>
        <w:rPr>
          <w:rFonts w:asciiTheme="minorHAnsi" w:hAnsiTheme="minorHAnsi"/>
        </w:rPr>
        <w:t xml:space="preserve"> Uniwersytecki w Krakowie, ul. Jakubowskiego 2</w:t>
      </w:r>
    </w:p>
    <w:p w:rsidR="00BB23EF" w:rsidRPr="00864013" w:rsidRDefault="00BB23EF" w:rsidP="00BB23EF">
      <w:pPr>
        <w:jc w:val="both"/>
        <w:rPr>
          <w:rFonts w:asciiTheme="minorHAnsi" w:hAnsiTheme="minorHAnsi"/>
        </w:rPr>
      </w:pPr>
      <w:r w:rsidRPr="000E76F4">
        <w:rPr>
          <w:rFonts w:asciiTheme="minorHAnsi" w:hAnsiTheme="minorHAnsi"/>
          <w:b/>
        </w:rPr>
        <w:t>Termin składania oferty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29 </w:t>
      </w:r>
      <w:r>
        <w:rPr>
          <w:rFonts w:asciiTheme="minorHAnsi" w:hAnsiTheme="minorHAnsi"/>
        </w:rPr>
        <w:t>marca 2024 roku do godz. 12:</w:t>
      </w:r>
      <w:r w:rsidRPr="00864013">
        <w:rPr>
          <w:rFonts w:asciiTheme="minorHAnsi" w:hAnsiTheme="minorHAnsi"/>
        </w:rPr>
        <w:t>00.</w:t>
      </w:r>
    </w:p>
    <w:p w:rsidR="00BB23EF" w:rsidRPr="00864013" w:rsidRDefault="00BB23EF" w:rsidP="00BB23EF">
      <w:pPr>
        <w:jc w:val="both"/>
        <w:rPr>
          <w:rFonts w:asciiTheme="minorHAnsi" w:hAnsiTheme="minorHAnsi"/>
        </w:rPr>
      </w:pPr>
    </w:p>
    <w:p w:rsidR="00BB23EF" w:rsidRPr="00BA169B" w:rsidRDefault="00BB23EF" w:rsidP="00BB23EF">
      <w:pPr>
        <w:jc w:val="both"/>
        <w:rPr>
          <w:rFonts w:asciiTheme="minorHAnsi" w:hAnsiTheme="minorHAnsi"/>
        </w:rPr>
      </w:pPr>
      <w:r w:rsidRPr="00864013">
        <w:rPr>
          <w:rFonts w:asciiTheme="minorHAnsi" w:hAnsiTheme="minorHAnsi"/>
        </w:rPr>
        <w:t>Ofertę należy przesłać w wyznaczonym terminie na adres mail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alewandowska</w:t>
      </w:r>
      <w:r w:rsidRPr="000E76F4">
        <w:rPr>
          <w:rFonts w:asciiTheme="minorHAnsi" w:hAnsiTheme="minorHAnsi"/>
        </w:rPr>
        <w:t>@su.krakow.pl</w:t>
      </w:r>
    </w:p>
    <w:p w:rsidR="00BB23EF" w:rsidRDefault="00BB23EF" w:rsidP="00BB23EF">
      <w:pPr>
        <w:jc w:val="both"/>
        <w:rPr>
          <w:rFonts w:asciiTheme="minorHAnsi" w:hAnsiTheme="minorHAnsi"/>
        </w:rPr>
      </w:pPr>
    </w:p>
    <w:p w:rsidR="00BB23EF" w:rsidRDefault="00BB23EF" w:rsidP="00BB23EF">
      <w:pPr>
        <w:jc w:val="both"/>
        <w:rPr>
          <w:rFonts w:asciiTheme="minorHAnsi" w:hAnsiTheme="minorHAnsi"/>
        </w:rPr>
      </w:pPr>
    </w:p>
    <w:p w:rsidR="00BB23EF" w:rsidRDefault="00BB23EF" w:rsidP="00BB23EF">
      <w:pPr>
        <w:jc w:val="both"/>
        <w:rPr>
          <w:rFonts w:asciiTheme="minorHAnsi" w:hAnsiTheme="minorHAnsi"/>
        </w:rPr>
      </w:pPr>
    </w:p>
    <w:p w:rsidR="00BB23EF" w:rsidRDefault="00BB23EF" w:rsidP="00BB23EF">
      <w:pPr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:rsidR="00BB23EF" w:rsidRDefault="00BB23EF" w:rsidP="00BB23EF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BB23EF" w:rsidRPr="003A6204" w:rsidRDefault="00BB23EF" w:rsidP="00BB23EF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p w:rsidR="00BB23EF" w:rsidRPr="00C54095" w:rsidRDefault="00BB23EF" w:rsidP="00BB23EF">
      <w:pPr>
        <w:jc w:val="both"/>
        <w:rPr>
          <w:rFonts w:asciiTheme="minorHAnsi" w:hAnsiTheme="minorHAnsi"/>
        </w:rPr>
      </w:pPr>
    </w:p>
    <w:p w:rsidR="006B0342" w:rsidRDefault="00BB23EF"/>
    <w:sectPr w:rsidR="006B0342" w:rsidSect="0028709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3B" w:rsidRPr="00CC69C9" w:rsidRDefault="00BB23EF" w:rsidP="00CC69C9">
    <w:pPr>
      <w:tabs>
        <w:tab w:val="center" w:pos="4536"/>
        <w:tab w:val="right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B"/>
    <w:rsid w:val="00022C28"/>
    <w:rsid w:val="003358E9"/>
    <w:rsid w:val="00834F1B"/>
    <w:rsid w:val="00BB23EF"/>
    <w:rsid w:val="00D219E9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2C5"/>
  <w15:chartTrackingRefBased/>
  <w15:docId w15:val="{09F7B80B-D0CB-49BB-9BE2-FA797E8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dcterms:created xsi:type="dcterms:W3CDTF">2024-03-25T08:31:00Z</dcterms:created>
  <dcterms:modified xsi:type="dcterms:W3CDTF">2024-03-25T08:39:00Z</dcterms:modified>
</cp:coreProperties>
</file>