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CE1FB9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20539D1A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>
        <w:rPr>
          <w:rFonts w:ascii="Garamond" w:hAnsi="Garamond"/>
          <w:b/>
          <w:color w:val="000000"/>
          <w:sz w:val="36"/>
          <w:szCs w:val="36"/>
        </w:rPr>
        <w:t xml:space="preserve"> – konkurs uzupełniający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21026D5B" w:rsidR="007B1B88" w:rsidRPr="00CE1FB9" w:rsidRDefault="008E3F31" w:rsidP="008E3F31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DZPR.424.</w:t>
      </w:r>
      <w:r w:rsidR="00F22270">
        <w:rPr>
          <w:rFonts w:ascii="Garamond" w:hAnsi="Garamond"/>
          <w:sz w:val="24"/>
          <w:szCs w:val="24"/>
        </w:rPr>
        <w:t>7.2023</w:t>
      </w:r>
    </w:p>
    <w:p w14:paraId="718F424C" w14:textId="3C020454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</w:t>
      </w:r>
      <w:r w:rsidR="004D2703">
        <w:rPr>
          <w:rFonts w:ascii="Garamond" w:hAnsi="Garamond"/>
          <w:sz w:val="28"/>
          <w:szCs w:val="28"/>
        </w:rPr>
        <w:t>2</w:t>
      </w:r>
      <w:r w:rsidR="00F22270">
        <w:rPr>
          <w:rFonts w:ascii="Garamond" w:hAnsi="Garamond"/>
          <w:sz w:val="28"/>
          <w:szCs w:val="28"/>
        </w:rPr>
        <w:t>3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6B42C708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F22270">
        <w:rPr>
          <w:rFonts w:ascii="Garamond" w:hAnsi="Garamond"/>
          <w:b/>
          <w:i/>
          <w:color w:val="000000"/>
          <w:sz w:val="24"/>
          <w:szCs w:val="24"/>
        </w:rPr>
        <w:t>luty 2023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(w struktury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6F5E79">
        <w:rPr>
          <w:rFonts w:ascii="Garamond" w:hAnsi="Garamond"/>
          <w:color w:val="000000"/>
          <w:sz w:val="24"/>
          <w:szCs w:val="24"/>
        </w:rPr>
        <w:t>Pracownia</w:t>
      </w:r>
      <w:r w:rsidR="006F5E79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0A1CEB5C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</w:t>
      </w:r>
      <w:r w:rsidR="00246E4B">
        <w:rPr>
          <w:rFonts w:ascii="Garamond" w:hAnsi="Garamond"/>
          <w:sz w:val="24"/>
          <w:szCs w:val="24"/>
        </w:rPr>
        <w:t xml:space="preserve"> 1 umowę o udzielanie świadczeń zdrowotnych </w:t>
      </w:r>
      <w:r w:rsidR="00BD46E5">
        <w:rPr>
          <w:rFonts w:ascii="Garamond" w:hAnsi="Garamond"/>
          <w:sz w:val="24"/>
          <w:szCs w:val="24"/>
        </w:rPr>
        <w:br/>
      </w:r>
      <w:r w:rsidR="00246E4B">
        <w:rPr>
          <w:rFonts w:ascii="Garamond" w:hAnsi="Garamond"/>
          <w:sz w:val="24"/>
          <w:szCs w:val="24"/>
        </w:rPr>
        <w:t>w ramach konkursu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246E4B">
        <w:rPr>
          <w:rFonts w:ascii="Garamond" w:hAnsi="Garamond"/>
          <w:sz w:val="24"/>
          <w:szCs w:val="24"/>
        </w:rPr>
        <w:t>uzupełniającego</w:t>
      </w:r>
      <w:r w:rsidRPr="00CE1FB9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A20FE41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357012CC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BD46E5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 xml:space="preserve">W przypadku złożenia oferty przez pracownika Udzielającego Zamówienie, który w ramach 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E1FB9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77777777" w:rsidR="00B10F7E" w:rsidRPr="00B10F7E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E1FB9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4693CC8C" w:rsidR="008671A0" w:rsidRPr="00CE1FB9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</w:t>
      </w:r>
      <w:r w:rsidRPr="00CE1FB9">
        <w:rPr>
          <w:rFonts w:ascii="Garamond" w:hAnsi="Garamond"/>
          <w:b/>
          <w:sz w:val="24"/>
          <w:szCs w:val="24"/>
        </w:rPr>
        <w:lastRenderedPageBreak/>
        <w:t>Uniwersyteckiego w Krakowie</w:t>
      </w:r>
      <w:r w:rsidR="00040CD6">
        <w:rPr>
          <w:rFonts w:ascii="Garamond" w:hAnsi="Garamond"/>
          <w:b/>
          <w:sz w:val="24"/>
          <w:szCs w:val="24"/>
        </w:rPr>
        <w:t xml:space="preserve"> – konkurs uzupełniający</w:t>
      </w:r>
      <w:r w:rsidRPr="00CE1FB9">
        <w:rPr>
          <w:rFonts w:ascii="Garamond" w:hAnsi="Garamond"/>
          <w:b/>
          <w:sz w:val="24"/>
          <w:szCs w:val="24"/>
        </w:rPr>
        <w:t xml:space="preserve">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170D24">
        <w:rPr>
          <w:rFonts w:ascii="Garamond" w:hAnsi="Garamond"/>
          <w:b/>
          <w:sz w:val="24"/>
          <w:szCs w:val="24"/>
        </w:rPr>
        <w:t>27 lutego</w:t>
      </w:r>
      <w:r w:rsidR="00DA00CA">
        <w:rPr>
          <w:rFonts w:ascii="Garamond" w:hAnsi="Garamond"/>
          <w:b/>
          <w:sz w:val="24"/>
          <w:szCs w:val="24"/>
        </w:rPr>
        <w:t xml:space="preserve"> 202</w:t>
      </w:r>
      <w:r w:rsidR="00170D24">
        <w:rPr>
          <w:rFonts w:ascii="Garamond" w:hAnsi="Garamond"/>
          <w:b/>
          <w:sz w:val="24"/>
          <w:szCs w:val="24"/>
        </w:rPr>
        <w:t>3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DA00CA">
        <w:rPr>
          <w:rFonts w:ascii="Garamond" w:hAnsi="Garamond"/>
          <w:b/>
          <w:sz w:val="24"/>
          <w:szCs w:val="24"/>
        </w:rPr>
        <w:t>13</w:t>
      </w:r>
      <w:r w:rsidR="00337100">
        <w:rPr>
          <w:rFonts w:ascii="Garamond" w:hAnsi="Garamond"/>
          <w:b/>
          <w:sz w:val="24"/>
          <w:szCs w:val="24"/>
        </w:rPr>
        <w:t>:</w:t>
      </w:r>
      <w:r w:rsidR="00170D24">
        <w:rPr>
          <w:rFonts w:ascii="Garamond" w:hAnsi="Garamond"/>
          <w:b/>
          <w:sz w:val="24"/>
          <w:szCs w:val="24"/>
        </w:rPr>
        <w:t>3</w:t>
      </w:r>
      <w:r w:rsidR="00337100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CE1FB9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C37EC8">
        <w:rPr>
          <w:rFonts w:ascii="Garamond" w:hAnsi="Garamond"/>
          <w:b/>
          <w:color w:val="000000"/>
          <w:sz w:val="24"/>
          <w:szCs w:val="24"/>
        </w:rPr>
        <w:t>5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>
        <w:rPr>
          <w:rFonts w:ascii="Garamond" w:hAnsi="Garamond"/>
          <w:color w:val="000000"/>
          <w:sz w:val="24"/>
          <w:szCs w:val="24"/>
        </w:rPr>
        <w:t>4</w:t>
      </w:r>
      <w:r w:rsidRPr="00CE1FB9">
        <w:rPr>
          <w:rFonts w:ascii="Garamond" w:hAnsi="Garamond"/>
          <w:color w:val="000000"/>
          <w:sz w:val="24"/>
          <w:szCs w:val="24"/>
        </w:rPr>
        <w:t xml:space="preserve"> lat doświadczenia w </w:t>
      </w:r>
      <w:r w:rsidR="00742EB4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CE1FB9">
        <w:rPr>
          <w:rFonts w:ascii="Garamond" w:hAnsi="Garamond"/>
          <w:color w:val="000000"/>
          <w:sz w:val="24"/>
          <w:szCs w:val="24"/>
        </w:rPr>
        <w:t>opisywaniu materiału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color w:val="000000"/>
          <w:sz w:val="24"/>
          <w:szCs w:val="24"/>
        </w:rPr>
        <w:t>cytologicznego</w:t>
      </w:r>
      <w:r w:rsidR="00742EB4">
        <w:rPr>
          <w:rFonts w:ascii="Garamond" w:hAnsi="Garamond"/>
          <w:color w:val="000000"/>
          <w:sz w:val="24"/>
          <w:szCs w:val="24"/>
        </w:rPr>
        <w:t>,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 w:rsidRPr="00CE1FB9">
        <w:rPr>
          <w:rFonts w:ascii="Garamond" w:hAnsi="Garamond"/>
          <w:color w:val="000000"/>
          <w:sz w:val="24"/>
          <w:szCs w:val="24"/>
        </w:rPr>
        <w:t>histopatologicznego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>
        <w:rPr>
          <w:rFonts w:ascii="Garamond" w:hAnsi="Garamond"/>
          <w:color w:val="000000"/>
          <w:sz w:val="24"/>
          <w:szCs w:val="24"/>
        </w:rPr>
        <w:t xml:space="preserve">lub </w:t>
      </w:r>
      <w:r w:rsidR="00742EB4" w:rsidRPr="00CE1FB9">
        <w:rPr>
          <w:rFonts w:ascii="Garamond" w:hAnsi="Garamond"/>
          <w:color w:val="000000"/>
          <w:sz w:val="24"/>
          <w:szCs w:val="24"/>
        </w:rPr>
        <w:t>neuropatologicznego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lastRenderedPageBreak/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194755C3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170D24">
        <w:rPr>
          <w:rFonts w:ascii="Garamond" w:hAnsi="Garamond"/>
          <w:b/>
          <w:color w:val="000000"/>
          <w:sz w:val="24"/>
          <w:szCs w:val="24"/>
        </w:rPr>
        <w:t>27 lutego 2023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>
        <w:rPr>
          <w:rFonts w:ascii="Garamond" w:hAnsi="Garamond"/>
          <w:b/>
          <w:color w:val="000000"/>
          <w:sz w:val="24"/>
          <w:szCs w:val="24"/>
        </w:rPr>
        <w:t>o</w:t>
      </w:r>
      <w:r w:rsidR="00040CD6">
        <w:rPr>
          <w:rFonts w:ascii="Garamond" w:hAnsi="Garamond"/>
          <w:b/>
          <w:color w:val="000000"/>
          <w:sz w:val="24"/>
          <w:szCs w:val="24"/>
        </w:rPr>
        <w:t>k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>
        <w:rPr>
          <w:rFonts w:ascii="Garamond" w:hAnsi="Garamond"/>
          <w:b/>
          <w:color w:val="000000"/>
          <w:sz w:val="24"/>
          <w:szCs w:val="24"/>
        </w:rPr>
        <w:t>1</w:t>
      </w:r>
      <w:r w:rsidR="00DA00CA">
        <w:rPr>
          <w:rFonts w:ascii="Garamond" w:hAnsi="Garamond"/>
          <w:b/>
          <w:color w:val="000000"/>
          <w:sz w:val="24"/>
          <w:szCs w:val="24"/>
        </w:rPr>
        <w:t>4</w:t>
      </w:r>
      <w:r w:rsidR="00337100">
        <w:rPr>
          <w:rFonts w:ascii="Garamond" w:hAnsi="Garamond"/>
          <w:b/>
          <w:color w:val="000000"/>
          <w:sz w:val="24"/>
          <w:szCs w:val="24"/>
        </w:rPr>
        <w:t>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Wpłynęła jedna oferta </w:t>
      </w:r>
      <w:r w:rsidR="00170D24">
        <w:rPr>
          <w:rFonts w:ascii="Garamond" w:hAnsi="Garamond"/>
          <w:sz w:val="24"/>
          <w:szCs w:val="24"/>
        </w:rPr>
        <w:t>i nie podlega ona odrzuceniu</w:t>
      </w:r>
      <w:r w:rsidR="00BA287F" w:rsidRPr="00CE1FB9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C37EC8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>
        <w:rPr>
          <w:rFonts w:ascii="Garamond" w:hAnsi="Garamond"/>
          <w:sz w:val="24"/>
          <w:szCs w:val="24"/>
          <w:lang w:val="x-none" w:eastAsia="x-none"/>
        </w:rPr>
        <w:tab/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>
        <w:rPr>
          <w:rFonts w:ascii="Garamond" w:hAnsi="Garamond"/>
          <w:sz w:val="24"/>
          <w:szCs w:val="24"/>
          <w:lang w:eastAsia="x-none"/>
        </w:rPr>
        <w:t>Zakładu</w:t>
      </w:r>
      <w:r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05EBE9FC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7C4316A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5B107EA" w14:textId="05CC401C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4C592887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040CD6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7E4207">
        <w:rPr>
          <w:rFonts w:ascii="Garamond" w:hAnsi="Garamond" w:cs="Calibri"/>
          <w:b/>
          <w:sz w:val="24"/>
          <w:szCs w:val="24"/>
        </w:rPr>
        <w:t>27 lutego 2023</w:t>
      </w:r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79112C9D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37EC8">
        <w:rPr>
          <w:rFonts w:ascii="Garamond" w:hAnsi="Garamond"/>
          <w:color w:val="000000"/>
          <w:sz w:val="24"/>
          <w:szCs w:val="24"/>
        </w:rPr>
        <w:br/>
      </w:r>
      <w:r w:rsidR="00BA287F" w:rsidRPr="00CE1FB9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C37EC8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7E4207">
        <w:rPr>
          <w:rFonts w:ascii="Garamond" w:hAnsi="Garamond"/>
          <w:b/>
          <w:color w:val="000000"/>
          <w:sz w:val="24"/>
          <w:szCs w:val="24"/>
        </w:rPr>
        <w:t>marca 2023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>
        <w:rPr>
          <w:rFonts w:ascii="Garamond" w:hAnsi="Garamond"/>
          <w:b/>
          <w:color w:val="000000"/>
          <w:sz w:val="24"/>
          <w:szCs w:val="24"/>
        </w:rPr>
        <w:t>2</w:t>
      </w:r>
      <w:r w:rsidR="007E4207">
        <w:rPr>
          <w:rFonts w:ascii="Garamond" w:hAnsi="Garamond"/>
          <w:b/>
          <w:color w:val="000000"/>
          <w:sz w:val="24"/>
          <w:szCs w:val="24"/>
        </w:rPr>
        <w:t>9</w:t>
      </w:r>
      <w:r w:rsidR="00C41192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7E4207">
        <w:rPr>
          <w:rFonts w:ascii="Garamond" w:hAnsi="Garamond"/>
          <w:b/>
          <w:color w:val="000000"/>
          <w:sz w:val="24"/>
          <w:szCs w:val="24"/>
        </w:rPr>
        <w:t>24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2298891F" w14:textId="77777777" w:rsidR="00A92277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4"/>
          <w:szCs w:val="24"/>
        </w:rPr>
        <w:t>pieczęć Oferenta</w:t>
      </w:r>
      <w:r w:rsidRPr="00CE1FB9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A92277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CE1FB9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 xml:space="preserve"> (oraz ew. a</w:t>
            </w:r>
            <w:r w:rsidR="008E03BD" w:rsidRPr="00CE1FB9">
              <w:rPr>
                <w:rFonts w:ascii="Garamond" w:hAnsi="Garamond"/>
                <w:b/>
                <w:sz w:val="24"/>
                <w:szCs w:val="24"/>
              </w:rPr>
              <w:t>dres do korespondencji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>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CE1FB9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CE1FB9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CE1FB9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CE1FB9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CE1FB9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EB2FE6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Default="00BD46E5">
      <w:pPr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CE1FB9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p w14:paraId="3E344D0E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"/>
        <w:gridCol w:w="661"/>
        <w:gridCol w:w="113"/>
        <w:gridCol w:w="5653"/>
        <w:gridCol w:w="113"/>
        <w:gridCol w:w="1887"/>
        <w:gridCol w:w="113"/>
      </w:tblGrid>
      <w:tr w:rsidR="00EB50F8" w:rsidRPr="00CE1FB9" w14:paraId="0F3183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77CDB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C09B09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Rodzaj świadczenia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AC7D4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sz w:val="24"/>
                <w:szCs w:val="24"/>
                <w:vertAlign w:val="superscript"/>
              </w:rPr>
              <w:footnoteReference w:id="1"/>
            </w:r>
          </w:p>
        </w:tc>
      </w:tr>
      <w:tr w:rsidR="00EB50F8" w:rsidRPr="00CE1FB9" w14:paraId="645813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98ECFE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6CA4A7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997EC7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6A2BE6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21F1407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F43C238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257EAAC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2260344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0F22D25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5EC783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Cytologia – ocena patomorfologiczna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AEBECBD" w14:textId="77777777" w:rsidR="00CA5F16" w:rsidRDefault="00CA5F16" w:rsidP="00CA5F16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2,5 za pierwsze jedno do czterech szkiełek +1 za każde następne od 1 do 3 szkiełek</w:t>
            </w:r>
            <w:r>
              <w:rPr>
                <w:sz w:val="24"/>
                <w:szCs w:val="24"/>
              </w:rPr>
              <w:t xml:space="preserve"> </w:t>
            </w:r>
          </w:p>
          <w:p w14:paraId="1BCCFF05" w14:textId="732D7A35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EB50F8" w:rsidRPr="00CE1FB9" w14:paraId="2BEF3287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5FC1D93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AB5E10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E8694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058220BA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272370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2B563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Popłuczyny oskrzelowe (wykonanie - jedna technika)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3B157C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784C06E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C2E3D7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4F8B3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Mocz (wykonanie - jedna technika)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3F9FC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65AAA28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7B129A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298AB6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5F3D12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72DBFA1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5E28EC3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2FB643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BAL-u z immunocytochemicznym typowaniem limfocytów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14017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9</w:t>
            </w:r>
          </w:p>
        </w:tc>
      </w:tr>
      <w:tr w:rsidR="00EB50F8" w:rsidRPr="00CE1FB9" w14:paraId="5F72BCB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C15256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249E34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8:00 do 15:00</w:t>
            </w:r>
          </w:p>
          <w:p w14:paraId="77A0C713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E020B2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6AD4E8A1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FBDD74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0F9684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15.00- 8.00 lub dni wolne od pracy.</w:t>
            </w:r>
          </w:p>
          <w:p w14:paraId="3B218A2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0BE2D1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60</w:t>
            </w:r>
          </w:p>
        </w:tc>
      </w:tr>
      <w:tr w:rsidR="00EB50F8" w:rsidRPr="00CE1FB9" w14:paraId="7FA8466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04ED4C7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1E9A70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25E93B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24F1B19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5A1747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5766" w:type="dxa"/>
            <w:gridSpan w:val="2"/>
            <w:shd w:val="clear" w:color="auto" w:fill="auto"/>
          </w:tcPr>
          <w:p w14:paraId="4DFF03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B449D3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2398FC3E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FCF4DB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EE487A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00359B7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3E6687B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3F11A73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13.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3490FA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przeszczepionej (wraz z oceną barwień specjalnych, immunofluorescencyjną, mikroskopowo elektronową oraz </w:t>
            </w: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BKV i C4d)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4E91F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24</w:t>
            </w:r>
          </w:p>
        </w:tc>
      </w:tr>
      <w:tr w:rsidR="00EB50F8" w:rsidRPr="00CE1FB9" w14:paraId="19680D1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E7039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lastRenderedPageBreak/>
              <w:t>14.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25C2B5D" w14:textId="1218B15C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Szpik kostny - ocena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patomorfologiczna (HE x2, </w:t>
            </w:r>
            <w:r w:rsidR="00103A44">
              <w:rPr>
                <w:rFonts w:ascii="Garamond" w:hAnsi="Garamond"/>
                <w:sz w:val="24"/>
                <w:szCs w:val="24"/>
              </w:rPr>
              <w:t xml:space="preserve">srero, </w:t>
            </w:r>
            <w:r w:rsidRPr="00CE1FB9">
              <w:rPr>
                <w:rFonts w:ascii="Garamond" w:hAnsi="Garamond"/>
                <w:sz w:val="24"/>
                <w:szCs w:val="24"/>
              </w:rPr>
              <w:t>Giemsa) – bez immunohistochemii i histochemii innej niż rutynowa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4F86C8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5AFE84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7CA54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82491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Biopsja serca (HE, trichrom)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DE5D88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4FA693ED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86E480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9CF02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oligobiopsji serca z odczynami immunofluorescencyjnymi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59712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28</w:t>
            </w:r>
          </w:p>
        </w:tc>
      </w:tr>
      <w:tr w:rsidR="00EB50F8" w:rsidRPr="00CE1FB9" w14:paraId="7263469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485D78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DA9DCC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Band test, ocena patomorfologiczna z materiału z biopsji skórno -mięśniowej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887F23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4E25541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5974A2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804581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materiału wyłącznie ME transmisyjnym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9B349D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05FA4F9E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0916CD2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AC9BEE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Histochemia - ocena patomorfologiczna jedno barwienie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8ADFE1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6E786C35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ECD12E6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20.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C5AEBB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Immunohistochemia (IHC) - ocena patomorfologiczna jeden odczyn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712273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70C5D39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CDC22AB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42AC5E0" w14:textId="189512B2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patomorfologa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2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nadesłanych preparatów - 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bez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wykonanej w Zakładzie </w:t>
            </w:r>
            <w:r w:rsidRPr="00CE1FB9">
              <w:rPr>
                <w:rFonts w:ascii="Garamond" w:hAnsi="Garamond"/>
                <w:sz w:val="24"/>
                <w:szCs w:val="24"/>
              </w:rPr>
              <w:t>immunohistochemii i histochemii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7F5EE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25</w:t>
            </w:r>
          </w:p>
        </w:tc>
      </w:tr>
      <w:tr w:rsidR="00EB50F8" w:rsidRPr="00CE1FB9" w:rsidDel="00DC1052" w14:paraId="63CD5E1A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7052A948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E352B2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8C5B569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2C27A27D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589FE6EE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23.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96B305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702A91C8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36</w:t>
            </w:r>
          </w:p>
        </w:tc>
      </w:tr>
      <w:tr w:rsidR="00EB50F8" w:rsidRPr="00CE1FB9" w:rsidDel="00DC1052" w14:paraId="4641002F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07916091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F325544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78FE138D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4C1FD04D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46B0DD92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A31035B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55A8151" w14:textId="71170D94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7</w:t>
            </w:r>
          </w:p>
        </w:tc>
      </w:tr>
      <w:tr w:rsidR="00EB50F8" w:rsidRPr="00CE1FB9" w14:paraId="7016F82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B86E59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1221CCF" w14:textId="74D171A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FISH (HER2, czerniak</w:t>
            </w:r>
            <w:r w:rsidR="00CE7D92">
              <w:rPr>
                <w:rFonts w:ascii="Garamond" w:hAnsi="Garamond"/>
                <w:sz w:val="24"/>
                <w:szCs w:val="24"/>
              </w:rPr>
              <w:t>, hematologia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) - ocena patomorfologiczna 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4B7F3F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6F5E79" w:rsidRPr="00CE1FB9" w14:paraId="0348BC0B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3C3A3EE7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18C009B" w14:textId="3597AC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preparatów cytologii ginekologicznej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300083D" w14:textId="16BE62F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6F5E79" w:rsidRPr="00CE1FB9" w14:paraId="66FD6E5B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862A819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1BD7801B" w14:textId="20E816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badań molekularnych </w:t>
            </w:r>
            <w:r>
              <w:rPr>
                <w:rFonts w:ascii="Garamond" w:hAnsi="Garamond"/>
                <w:sz w:val="24"/>
                <w:szCs w:val="24"/>
              </w:rPr>
              <w:t>(innych niż w/w)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55A5F0E" w14:textId="02B0DB8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6F5E79" w:rsidRPr="00CE1FB9" w14:paraId="7E5EF7FD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237F83D5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DF155FF" w14:textId="55E320B6" w:rsidR="006F5E79" w:rsidRPr="00CE1FB9" w:rsidRDefault="006F5E79" w:rsidP="00DE6840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E7D0CC0" w14:textId="056ACF53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x2 wartość punktowa badania</w:t>
            </w:r>
          </w:p>
        </w:tc>
      </w:tr>
      <w:tr w:rsidR="006F5E79" w:rsidRPr="00CE1FB9" w14:paraId="07DDE80C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C5CA7BD" w14:textId="77777777" w:rsidR="006F5E79" w:rsidRPr="00CE1FB9" w:rsidDel="002D72CB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30. 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DA0482A" w14:textId="77777777" w:rsidR="006F5E79" w:rsidRPr="00CE1FB9" w:rsidRDefault="006F5E79" w:rsidP="00A92277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Wykonanie sekcji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3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wraz z oceną wyłącznie makroskopową</w:t>
            </w:r>
          </w:p>
          <w:p w14:paraId="299BB6D5" w14:textId="38FD691F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(ocena histologiczna wg punktu 2.)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5C1D38F" w14:textId="6CB69975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6F5E79" w:rsidRPr="00CE1FB9" w14:paraId="4486D8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71BD8B1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FBA834B" w14:textId="342A1D7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Udział patologa w 1 spotkaniu kliniczno-patologicznym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14BD067" w14:textId="4EB9DAD0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9A36CF" w:rsidRPr="00CE1FB9" w14:paraId="7B17692C" w14:textId="77777777" w:rsidTr="009A36CF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7157E67" w14:textId="77777777" w:rsidR="009A36CF" w:rsidRPr="009A36CF" w:rsidRDefault="009A36CF" w:rsidP="009A36CF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9A36CF">
              <w:rPr>
                <w:rFonts w:ascii="Garamond" w:hAnsi="Garamond"/>
                <w:b/>
                <w:sz w:val="24"/>
                <w:szCs w:val="24"/>
              </w:rPr>
              <w:t>32.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E9F2849" w14:textId="77777777" w:rsidR="009A36CF" w:rsidRPr="009A36CF" w:rsidRDefault="009A36CF" w:rsidP="009A36CF">
            <w:pPr>
              <w:rPr>
                <w:rFonts w:ascii="Garamond" w:hAnsi="Garamond"/>
                <w:sz w:val="24"/>
                <w:szCs w:val="24"/>
              </w:rPr>
            </w:pPr>
            <w:r w:rsidRPr="009A36CF">
              <w:rPr>
                <w:rFonts w:ascii="Garamond" w:hAnsi="Garamond"/>
                <w:sz w:val="24"/>
                <w:szCs w:val="24"/>
              </w:rPr>
              <w:t>Inne czynności związane z akredytacją Zakładu (§ 5 ust. 4 umowy)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B1066C2" w14:textId="77777777" w:rsidR="009A36CF" w:rsidRDefault="009A36CF" w:rsidP="008E03BD">
            <w:pPr>
              <w:rPr>
                <w:rFonts w:ascii="Garamond" w:hAnsi="Garamond"/>
                <w:sz w:val="22"/>
                <w:szCs w:val="24"/>
              </w:rPr>
            </w:pPr>
            <w:r>
              <w:rPr>
                <w:rFonts w:ascii="Garamond" w:hAnsi="Garamond"/>
                <w:sz w:val="22"/>
                <w:szCs w:val="24"/>
              </w:rPr>
              <w:t>15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punkt</w:t>
            </w:r>
            <w:r>
              <w:rPr>
                <w:rFonts w:ascii="Garamond" w:hAnsi="Garamond"/>
                <w:sz w:val="22"/>
                <w:szCs w:val="24"/>
              </w:rPr>
              <w:t>ów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za godzinę wykonywania czynności, nie więcej niż </w:t>
            </w:r>
            <w:r>
              <w:rPr>
                <w:rFonts w:ascii="Garamond" w:hAnsi="Garamond"/>
                <w:sz w:val="22"/>
                <w:szCs w:val="24"/>
              </w:rPr>
              <w:t>222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</w:t>
            </w:r>
            <w:r w:rsidR="008E03BD">
              <w:rPr>
                <w:rFonts w:ascii="Garamond" w:hAnsi="Garamond"/>
                <w:sz w:val="22"/>
                <w:szCs w:val="24"/>
              </w:rPr>
              <w:t>godziny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</w:t>
            </w:r>
            <w:r>
              <w:rPr>
                <w:rFonts w:ascii="Garamond" w:hAnsi="Garamond"/>
                <w:sz w:val="22"/>
                <w:szCs w:val="24"/>
              </w:rPr>
              <w:t>na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Zesp</w:t>
            </w:r>
            <w:r>
              <w:rPr>
                <w:rFonts w:ascii="Garamond" w:hAnsi="Garamond"/>
                <w:sz w:val="22"/>
                <w:szCs w:val="24"/>
              </w:rPr>
              <w:t xml:space="preserve">ół </w:t>
            </w:r>
            <w:r w:rsidRPr="009A36CF">
              <w:rPr>
                <w:rFonts w:ascii="Garamond" w:hAnsi="Garamond"/>
                <w:sz w:val="22"/>
                <w:szCs w:val="24"/>
              </w:rPr>
              <w:t>Patomorfologów miesięcznie</w:t>
            </w:r>
          </w:p>
          <w:p w14:paraId="7AD93D73" w14:textId="2746329D" w:rsidR="008E03BD" w:rsidRPr="009A36CF" w:rsidRDefault="008E03BD" w:rsidP="008E03B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14:paraId="50186750" w14:textId="77777777" w:rsidTr="008E03BD">
        <w:trPr>
          <w:gridBefore w:val="1"/>
          <w:wBefore w:w="113" w:type="dxa"/>
        </w:trPr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A52DC" w14:textId="77777777" w:rsidR="008E03BD" w:rsidRDefault="008E03BD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lastRenderedPageBreak/>
              <w:t>33.</w:t>
            </w:r>
          </w:p>
        </w:tc>
        <w:tc>
          <w:tcPr>
            <w:tcW w:w="5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98907" w14:textId="77777777" w:rsidR="008E03BD" w:rsidRPr="008E03BD" w:rsidRDefault="008E03BD">
            <w:pPr>
              <w:rPr>
                <w:rFonts w:ascii="Garamond" w:hAnsi="Garamond"/>
                <w:sz w:val="24"/>
                <w:szCs w:val="24"/>
              </w:rPr>
            </w:pPr>
            <w:r w:rsidRPr="008E03BD">
              <w:rPr>
                <w:rFonts w:ascii="Garamond" w:hAnsi="Garamond"/>
                <w:sz w:val="24"/>
                <w:szCs w:val="24"/>
              </w:rPr>
              <w:t>Ocena makroskopowa materiału histopatologicznego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AB9D8" w14:textId="77777777" w:rsidR="008E03BD" w:rsidRPr="008E03BD" w:rsidRDefault="008E03BD">
            <w:pPr>
              <w:rPr>
                <w:rFonts w:ascii="Garamond" w:hAnsi="Garamond"/>
                <w:sz w:val="24"/>
                <w:szCs w:val="24"/>
              </w:rPr>
            </w:pPr>
            <w:r w:rsidRPr="008E03BD">
              <w:rPr>
                <w:rFonts w:ascii="Garamond" w:hAnsi="Garamond"/>
                <w:sz w:val="24"/>
                <w:szCs w:val="24"/>
              </w:rPr>
              <w:t>15 punktów za godzinę wykonywania czynności, nie więcej niż 277 godzin dla Zespołu Patomorfologów miesięcznie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359B1A9D" w:rsidR="00DC6AC0" w:rsidRPr="00CA10B0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CA10B0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 w Krakowie</w:t>
      </w:r>
      <w:r w:rsidR="00040CD6">
        <w:rPr>
          <w:rFonts w:ascii="Garamond" w:hAnsi="Garamond"/>
          <w:b/>
          <w:sz w:val="28"/>
          <w:szCs w:val="24"/>
          <w:u w:val="single"/>
        </w:rPr>
        <w:t xml:space="preserve"> – konkurs uzupełniający</w:t>
      </w:r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77777777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C37EC8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C37EC8">
        <w:rPr>
          <w:rFonts w:ascii="Garamond" w:hAnsi="Garamond"/>
          <w:b/>
          <w:sz w:val="22"/>
          <w:szCs w:val="28"/>
        </w:rPr>
        <w:t>FORMULARZ OCENY</w:t>
      </w:r>
      <w:r w:rsidR="00C37EC8" w:rsidRPr="00C37EC8">
        <w:rPr>
          <w:rFonts w:ascii="Garamond" w:hAnsi="Garamond"/>
          <w:b/>
          <w:sz w:val="22"/>
          <w:szCs w:val="28"/>
        </w:rPr>
        <w:t xml:space="preserve"> </w:t>
      </w:r>
      <w:r w:rsidRPr="00C37EC8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C54E8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42EB4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CE1FB9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</w:t>
            </w:r>
            <w:bookmarkStart w:id="0" w:name="_GoBack"/>
            <w:bookmarkEnd w:id="0"/>
            <w:r w:rsidRPr="00CE1FB9">
              <w:rPr>
                <w:rFonts w:ascii="Garamond" w:hAnsi="Garamond"/>
                <w:b/>
                <w:sz w:val="24"/>
                <w:szCs w:val="24"/>
              </w:rPr>
              <w:t>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Default="00DA00CA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F55784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</w:rPr>
        <w:t xml:space="preserve">                      </w:t>
      </w:r>
      <w:r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0E1706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        Nie istnieje</w:t>
      </w:r>
      <w:r>
        <w:rPr>
          <w:rFonts w:ascii="Garamond" w:hAnsi="Garamond"/>
          <w:b/>
          <w:sz w:val="24"/>
          <w:szCs w:val="24"/>
          <w:vertAlign w:val="superscript"/>
        </w:rPr>
        <w:footnoteReference w:id="4"/>
      </w:r>
    </w:p>
    <w:p w14:paraId="5E73D22D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Default="00DA00CA" w:rsidP="00DA00CA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Default="00DA00CA" w:rsidP="00DA00CA">
      <w:pPr>
        <w:jc w:val="center"/>
        <w:rPr>
          <w:rFonts w:ascii="Book Antiqua" w:hAnsi="Book Antiqua"/>
          <w:sz w:val="12"/>
          <w:szCs w:val="12"/>
        </w:rPr>
      </w:pPr>
      <w:r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Default="00DA00CA" w:rsidP="00DA00CA">
      <w:pPr>
        <w:jc w:val="center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637C1C21" w14:textId="77777777" w:rsidR="00DA00CA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509633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Default="00DA00CA" w:rsidP="00DA00CA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Default="00DA00CA" w:rsidP="00DA00CA">
      <w:pPr>
        <w:jc w:val="both"/>
        <w:rPr>
          <w:szCs w:val="24"/>
        </w:rPr>
      </w:pPr>
    </w:p>
    <w:p w14:paraId="6791AE94" w14:textId="21961161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1FE4F4DA" w14:textId="77777777" w:rsidR="008E03BD" w:rsidRDefault="008E03BD" w:rsidP="008E03BD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D9214F4" w14:textId="77777777" w:rsidR="008E03BD" w:rsidRDefault="008E03BD" w:rsidP="008E03BD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83AB299" w14:textId="77777777" w:rsidR="008E03BD" w:rsidRDefault="008E03BD" w:rsidP="008E03BD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EE28F3E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49E1A6F" w14:textId="77777777" w:rsidR="008E03BD" w:rsidRDefault="008E03BD" w:rsidP="008E03BD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068F728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5DE8369" w14:textId="77777777" w:rsidR="008E03BD" w:rsidRDefault="008E03BD" w:rsidP="008E03BD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46430BC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2AE4AC1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769944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7E2A6A9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D207CE3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263BBA0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721B494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19683C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C090CD" w14:textId="77777777" w:rsidR="008E03BD" w:rsidRDefault="008E03BD" w:rsidP="008E03BD">
      <w:pPr>
        <w:numPr>
          <w:ilvl w:val="0"/>
          <w:numId w:val="18"/>
        </w:numPr>
        <w:suppressAutoHyphens/>
        <w:autoSpaceDN w:val="0"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7FDB7F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2145481" w14:textId="77777777" w:rsidR="008E03BD" w:rsidRDefault="008E03BD" w:rsidP="008E03BD">
      <w:pPr>
        <w:numPr>
          <w:ilvl w:val="1"/>
          <w:numId w:val="20"/>
        </w:numPr>
        <w:suppressAutoHyphens/>
        <w:autoSpaceDN w:val="0"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0FAA9A3" w14:textId="77777777" w:rsidR="008E03BD" w:rsidRDefault="008E03BD" w:rsidP="008E03BD">
      <w:pPr>
        <w:numPr>
          <w:ilvl w:val="1"/>
          <w:numId w:val="20"/>
        </w:numPr>
        <w:suppressAutoHyphens/>
        <w:autoSpaceDN w:val="0"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B4AA4B6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099DB36F" w14:textId="77777777" w:rsidR="008E03BD" w:rsidRDefault="008E03BD" w:rsidP="008E03BD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1F97096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960D400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2B1F5F7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360023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2B01EDA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99C4665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B45692E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0E0F769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18027A0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7CEC9B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F8DDB16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01AC099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0D5B6CC0" w14:textId="77777777" w:rsidR="008E03BD" w:rsidRDefault="008E03BD" w:rsidP="008E03BD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767B9F3" w14:textId="77777777" w:rsidR="008E03B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5CD58C57" w14:textId="77777777" w:rsidR="008E03BD" w:rsidRDefault="008E03BD" w:rsidP="008E03B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775CBE3" w14:textId="77777777" w:rsidR="008E03BD" w:rsidRDefault="008E03BD" w:rsidP="008E03B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4D1B749E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3155B13C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F7D0A7C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B082006" w14:textId="77777777" w:rsidR="008E03BD" w:rsidRDefault="008E03BD" w:rsidP="008E03BD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41C14C03" w14:textId="77777777" w:rsidR="008E03BD" w:rsidRDefault="008E03BD" w:rsidP="008E03BD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8E03BD" w14:paraId="217F5D90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DF405" w14:textId="77777777" w:rsidR="008E03BD" w:rsidRDefault="008E03BD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30FD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8E03BD" w14:paraId="23F47963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51656" w14:textId="77777777" w:rsidR="008E03BD" w:rsidRDefault="008E03BD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69D7C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8E03BD" w14:paraId="3DAC2F2A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18E8C" w14:textId="77777777" w:rsidR="008E03BD" w:rsidRDefault="008E03BD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68AEC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A3747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4474A2D" w14:textId="77777777" w:rsidR="008E03BD" w:rsidRDefault="008E03BD" w:rsidP="008E03BD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1DF580B5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E5769DB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A84E90D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47ED602E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88F90FC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36BA104E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B104473" w14:textId="77777777" w:rsidR="008E03BD" w:rsidRDefault="008E03BD" w:rsidP="008E03BD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5A1EA786" w14:textId="77777777" w:rsidR="008E03BD" w:rsidRDefault="008E03BD" w:rsidP="008E03BD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50D9EE9" w14:textId="77777777" w:rsidR="008E03BD" w:rsidRDefault="008E03BD" w:rsidP="008E03BD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6964BA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EE20F6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176B1C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</w:p>
    <w:p w14:paraId="618FB9D9" w14:textId="77777777" w:rsidR="008E03BD" w:rsidRDefault="008E03BD" w:rsidP="008E03BD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1D99265" w14:textId="77777777" w:rsidR="008E03BD" w:rsidRDefault="008E03BD" w:rsidP="008E03BD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2D2215A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5672C9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4D25CA" w14:textId="77777777" w:rsidR="00F22270" w:rsidRDefault="00F22270">
      <w:r>
        <w:separator/>
      </w:r>
    </w:p>
  </w:endnote>
  <w:endnote w:type="continuationSeparator" w:id="0">
    <w:p w14:paraId="20E5C239" w14:textId="77777777" w:rsidR="00F22270" w:rsidRDefault="00F222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F22270" w:rsidRDefault="00F2227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3A8D5BB4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42EB4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117CD9C0" w14:textId="77777777" w:rsidR="00F22270" w:rsidRDefault="00F2227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F22270" w:rsidRDefault="00F2227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44A90F7C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42EB4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56E025F" w14:textId="77777777" w:rsidR="00F22270" w:rsidRDefault="00F2227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7741EF" w14:textId="77777777" w:rsidR="00F22270" w:rsidRDefault="00F22270">
      <w:r>
        <w:separator/>
      </w:r>
    </w:p>
  </w:footnote>
  <w:footnote w:type="continuationSeparator" w:id="0">
    <w:p w14:paraId="21C8C9C2" w14:textId="77777777" w:rsidR="00F22270" w:rsidRDefault="00F22270">
      <w:r>
        <w:continuationSeparator/>
      </w:r>
    </w:p>
  </w:footnote>
  <w:footnote w:id="1">
    <w:p w14:paraId="6B34757A" w14:textId="77777777" w:rsidR="00F22270" w:rsidRDefault="00F22270" w:rsidP="00EB50F8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68BBE82" w14:textId="77777777" w:rsidR="00F22270" w:rsidRDefault="00F22270" w:rsidP="00EB50F8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A185E5D" w14:textId="77777777" w:rsidR="00F22270" w:rsidRPr="00AD3935" w:rsidRDefault="00F22270" w:rsidP="00EB50F8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  <w:footnote w:id="2">
    <w:p w14:paraId="3F9F0361" w14:textId="77777777" w:rsidR="00F22270" w:rsidRDefault="00F22270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F22270" w:rsidRDefault="00F22270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4">
    <w:p w14:paraId="154000A7" w14:textId="77777777" w:rsidR="00F22270" w:rsidRDefault="00F22270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F22270" w:rsidRDefault="00F2227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F22270" w:rsidRDefault="00F2227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F22270" w:rsidRDefault="00F2227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39F098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7"/>
  </w:num>
  <w:num w:numId="5">
    <w:abstractNumId w:val="18"/>
  </w:num>
  <w:num w:numId="6">
    <w:abstractNumId w:val="23"/>
  </w:num>
  <w:num w:numId="7">
    <w:abstractNumId w:val="8"/>
  </w:num>
  <w:num w:numId="8">
    <w:abstractNumId w:val="0"/>
  </w:num>
  <w:num w:numId="9">
    <w:abstractNumId w:val="13"/>
  </w:num>
  <w:num w:numId="10">
    <w:abstractNumId w:val="1"/>
  </w:num>
  <w:num w:numId="11">
    <w:abstractNumId w:val="14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12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"/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</w:num>
  <w:num w:numId="23">
    <w:abstractNumId w:val="16"/>
  </w:num>
  <w:num w:numId="24">
    <w:abstractNumId w:val="11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op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C65FFF-1B21-43FF-9CC7-9FA07043D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20</Pages>
  <Words>5360</Words>
  <Characters>32161</Characters>
  <Application>Microsoft Office Word</Application>
  <DocSecurity>0</DocSecurity>
  <Lines>268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37447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27</cp:revision>
  <cp:lastPrinted>2021-02-16T07:28:00Z</cp:lastPrinted>
  <dcterms:created xsi:type="dcterms:W3CDTF">2021-02-02T06:53:00Z</dcterms:created>
  <dcterms:modified xsi:type="dcterms:W3CDTF">2023-02-15T08:42:00Z</dcterms:modified>
</cp:coreProperties>
</file>