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Chorób 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Wewnętrznych </w:t>
      </w:r>
      <w:r w:rsidR="000F224B">
        <w:rPr>
          <w:rFonts w:ascii="Garamond" w:hAnsi="Garamond"/>
          <w:b/>
          <w:color w:val="000000"/>
          <w:sz w:val="36"/>
          <w:szCs w:val="36"/>
        </w:rPr>
        <w:br/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i Geriatrii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2F13D0">
        <w:rPr>
          <w:rFonts w:ascii="Garamond" w:hAnsi="Garamond"/>
          <w:b/>
          <w:bCs/>
          <w:color w:val="000000"/>
          <w:sz w:val="24"/>
          <w:szCs w:val="24"/>
        </w:rPr>
        <w:t>.5.</w:t>
      </w:r>
      <w:r w:rsidR="000F224B">
        <w:rPr>
          <w:rFonts w:ascii="Garamond" w:hAnsi="Garamond"/>
          <w:b/>
          <w:bCs/>
          <w:color w:val="000000"/>
          <w:sz w:val="24"/>
          <w:szCs w:val="24"/>
        </w:rPr>
        <w:t>2023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F224B">
        <w:rPr>
          <w:rFonts w:ascii="Garamond" w:hAnsi="Garamond"/>
          <w:color w:val="000000"/>
          <w:sz w:val="24"/>
          <w:szCs w:val="24"/>
        </w:rPr>
        <w:t>3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F224B">
        <w:rPr>
          <w:rFonts w:ascii="Garamond" w:hAnsi="Garamond"/>
          <w:b/>
          <w:i/>
          <w:color w:val="000000"/>
          <w:sz w:val="24"/>
          <w:szCs w:val="24"/>
        </w:rPr>
        <w:t>styczeń 2023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0F224B" w:rsidRDefault="000F224B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0F224B" w:rsidRDefault="00687642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</w:t>
      </w:r>
    </w:p>
    <w:p w:rsidR="000F224B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>Oddziale– należy przez to rozumieć Oddział Kliniczny Chorób Wewnętrznych i Geriatrii (NSSU) Udzielającego Zamówienie.</w:t>
      </w:r>
    </w:p>
    <w:p w:rsidR="000F224B" w:rsidRPr="000F224B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Chorób Wewnętrznych i Geriatrii (NSSU) Udzielającego Zamówienie. </w:t>
      </w:r>
    </w:p>
    <w:p w:rsidR="00B61202" w:rsidRPr="00AF12EC" w:rsidRDefault="000F224B" w:rsidP="000F224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0F224B">
        <w:rPr>
          <w:rFonts w:ascii="Garamond" w:hAnsi="Garamond"/>
          <w:bCs/>
          <w:color w:val="000000"/>
          <w:sz w:val="24"/>
          <w:szCs w:val="24"/>
        </w:rPr>
        <w:t>Koordynatorze Oddziału– należy przez to rozumieć Koordynatora Oddziału Klinicznego Chorób Wewnętrznych i Geriatrii (NSSU)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Płatniku – należy przez</w:t>
      </w:r>
      <w:r w:rsidRPr="00C7083E">
        <w:rPr>
          <w:rFonts w:ascii="Garamond" w:hAnsi="Garamond"/>
          <w:color w:val="000000"/>
          <w:sz w:val="24"/>
          <w:szCs w:val="24"/>
        </w:rPr>
        <w:t xml:space="preserve">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 zgodnie z poniższym:</w:t>
      </w:r>
    </w:p>
    <w:p w:rsidR="000F224B" w:rsidRDefault="000F224B" w:rsidP="000F224B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I lekarz dyżurny – posiadanie tytułu specjalisty (II stopnia specjalizacji) w dziedzinie chorób wewnętrznych lub geriatrii lub zakończony 2 rok specjalizacji w zakresie chorób wewnętrznych i geriatrii lub ukończenie 2 roku specjalizacji i zakończenie co najmniej modułu internistycznego w ramach specjalizacji z reumatologii, onkologii</w:t>
      </w:r>
    </w:p>
    <w:p w:rsidR="00572C3C" w:rsidRPr="000F224B" w:rsidRDefault="000F224B" w:rsidP="000F224B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II lekarz dyżurny – co najmniej zakończenie modułu internistycznego w ramach specjalizacji w dziedzinach internistycznych</w:t>
      </w:r>
    </w:p>
    <w:p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0F224B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posiadanie tytułu specjalisty (II stopnia specjalizacji) w dziedzinie chorób wewnętrznych lub geriatrii</w:t>
      </w:r>
      <w:r>
        <w:rPr>
          <w:rFonts w:ascii="Garamond" w:hAnsi="Garamond"/>
          <w:sz w:val="24"/>
          <w:szCs w:val="24"/>
        </w:rPr>
        <w:t xml:space="preserve"> </w:t>
      </w:r>
    </w:p>
    <w:p w:rsidR="00572C3C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0F224B">
        <w:rPr>
          <w:rFonts w:ascii="Garamond" w:hAnsi="Garamond"/>
          <w:sz w:val="24"/>
          <w:szCs w:val="24"/>
        </w:rPr>
        <w:t>lub zakończony 2 rok specjalizacji w zakresie chorób wewnętrznych i geriatrii lub ukończenie 2 roku specjalizacji i zakończenie co najmniej modułu internistycznego w ramach specjalizacji z reumatologii, onkologii</w:t>
      </w:r>
    </w:p>
    <w:p w:rsidR="000F224B" w:rsidRDefault="000F224B" w:rsidP="00572C3C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lub zakończenie co najmniej modułu internistycznego w ramach specjalizacji w dziedzinach internistycznych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2F13D0" w:rsidRDefault="002F13D0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dyżurów lekarskich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lastRenderedPageBreak/>
        <w:t xml:space="preserve">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Chorób Wewnętrznych </w:t>
      </w:r>
      <w:r w:rsidR="000F224B">
        <w:rPr>
          <w:rFonts w:ascii="Garamond" w:hAnsi="Garamond"/>
          <w:b/>
          <w:color w:val="000000"/>
          <w:sz w:val="24"/>
          <w:szCs w:val="24"/>
        </w:rPr>
        <w:t>i Geriatrii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……… stycznia 2023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0E6976">
        <w:rPr>
          <w:rFonts w:ascii="Garamond" w:hAnsi="Garamond" w:cs="Courier New"/>
          <w:sz w:val="24"/>
          <w:szCs w:val="24"/>
        </w:rPr>
        <w:t>geriatrii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bookmarkStart w:id="1" w:name="_GoBack"/>
      <w:bookmarkEnd w:id="1"/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8A07C1" w:rsidRDefault="008A07C1">
      <w:pPr>
        <w:rPr>
          <w:rFonts w:ascii="Garamond" w:hAnsi="Garamond"/>
          <w:b/>
          <w:color w:val="000000"/>
          <w:sz w:val="40"/>
          <w:szCs w:val="40"/>
          <w:u w:val="single"/>
        </w:rPr>
      </w:pPr>
      <w:r>
        <w:rPr>
          <w:rFonts w:ascii="Garamond" w:hAnsi="Garamond"/>
          <w:b/>
          <w:color w:val="000000"/>
          <w:sz w:val="40"/>
          <w:szCs w:val="40"/>
          <w:u w:val="single"/>
        </w:rPr>
        <w:br w:type="page"/>
      </w: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0F224B">
        <w:rPr>
          <w:rFonts w:ascii="Garamond" w:hAnsi="Garamond"/>
          <w:b/>
          <w:color w:val="000000"/>
          <w:sz w:val="24"/>
          <w:szCs w:val="24"/>
        </w:rPr>
        <w:t>……… stycznia 2023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F224B">
        <w:rPr>
          <w:rFonts w:ascii="Garamond" w:hAnsi="Garamond"/>
          <w:b/>
          <w:color w:val="000000"/>
          <w:sz w:val="24"/>
          <w:szCs w:val="24"/>
        </w:rPr>
        <w:t>……… stycznia 2023</w:t>
      </w:r>
      <w:r w:rsidR="000F224B" w:rsidRPr="00E06266">
        <w:rPr>
          <w:rFonts w:ascii="Garamond" w:hAnsi="Garamond"/>
          <w:b/>
          <w:color w:val="000000"/>
          <w:sz w:val="24"/>
          <w:szCs w:val="24"/>
        </w:rPr>
        <w:t>r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59384D">
        <w:rPr>
          <w:rFonts w:ascii="Garamond" w:hAnsi="Garamond"/>
          <w:b/>
          <w:color w:val="000000"/>
          <w:sz w:val="24"/>
          <w:szCs w:val="24"/>
        </w:rPr>
        <w:t>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0F224B">
        <w:rPr>
          <w:rFonts w:ascii="Garamond" w:hAnsi="Garamond"/>
          <w:b/>
          <w:color w:val="000000"/>
          <w:sz w:val="24"/>
          <w:szCs w:val="24"/>
        </w:rPr>
        <w:t>lutego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stycznia 2024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Chorób Wewnętrznych </w:t>
      </w:r>
      <w:r w:rsidR="000F224B">
        <w:rPr>
          <w:rFonts w:ascii="Garamond" w:hAnsi="Garamond"/>
          <w:b/>
          <w:color w:val="000000"/>
          <w:sz w:val="24"/>
          <w:szCs w:val="24"/>
        </w:rPr>
        <w:t>i Geriatrii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Chorób Wewnętrznych i 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Geriatrii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0E6976">
              <w:rPr>
                <w:rFonts w:ascii="Garamond" w:hAnsi="Garamond"/>
                <w:b/>
                <w:sz w:val="24"/>
                <w:szCs w:val="24"/>
              </w:rPr>
              <w:t>geriatrii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13D0" w:rsidRDefault="002F13D0">
      <w:r>
        <w:separator/>
      </w:r>
    </w:p>
  </w:endnote>
  <w:endnote w:type="continuationSeparator" w:id="0">
    <w:p w:rsidR="002F13D0" w:rsidRDefault="002F1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2F13D0" w:rsidRDefault="002F13D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041C0">
      <w:rPr>
        <w:rStyle w:val="Numerstrony"/>
        <w:noProof/>
      </w:rPr>
      <w:t>7</w:t>
    </w:r>
    <w:r>
      <w:rPr>
        <w:rStyle w:val="Numerstrony"/>
      </w:rPr>
      <w:fldChar w:fldCharType="end"/>
    </w:r>
  </w:p>
  <w:p w:rsidR="002F13D0" w:rsidRDefault="002F13D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2F13D0" w:rsidRDefault="002F13D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13D0" w:rsidRDefault="002F13D0">
      <w:r>
        <w:separator/>
      </w:r>
    </w:p>
  </w:footnote>
  <w:footnote w:type="continuationSeparator" w:id="0">
    <w:p w:rsidR="002F13D0" w:rsidRDefault="002F13D0">
      <w:r>
        <w:continuationSeparator/>
      </w:r>
    </w:p>
  </w:footnote>
  <w:footnote w:id="1">
    <w:p w:rsidR="002F13D0" w:rsidRDefault="002F13D0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20 zł</w:t>
      </w:r>
      <w:r w:rsidRPr="000658D8">
        <w:t>.</w:t>
      </w:r>
    </w:p>
  </w:footnote>
  <w:footnote w:id="2">
    <w:p w:rsidR="002F13D0" w:rsidRDefault="002F13D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2F13D0" w:rsidRDefault="002F13D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2F13D0" w:rsidRDefault="002F13D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2F13D0" w:rsidRDefault="002F13D0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2F13D0" w:rsidRDefault="002F13D0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13D0" w:rsidRDefault="002F13D0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7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2"/>
  </w:num>
  <w:num w:numId="16">
    <w:abstractNumId w:val="2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5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2"/>
  </w:num>
  <w:num w:numId="33">
    <w:abstractNumId w:val="24"/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/>
    <o:shapelayout v:ext="edit">
      <o:idmap v:ext="edit" data="1"/>
    </o:shapelayout>
  </w:shapeDefaults>
  <w:decimalSymbol w:val=","/>
  <w:listSeparator w:val=";"/>
  <w14:docId w14:val="2F637215"/>
  <w15:docId w15:val="{0EE9E2CA-4C51-4230-B7AD-42128F96E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5C4F6-6743-49FE-B52A-F31643EA7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21</Pages>
  <Words>4829</Words>
  <Characters>28980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33742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10</cp:revision>
  <cp:lastPrinted>2023-01-18T13:17:00Z</cp:lastPrinted>
  <dcterms:created xsi:type="dcterms:W3CDTF">2022-12-14T14:32:00Z</dcterms:created>
  <dcterms:modified xsi:type="dcterms:W3CDTF">2023-01-18T13:46:00Z</dcterms:modified>
</cp:coreProperties>
</file>