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5340C8" w:rsidRPr="00036FE5">
        <w:rPr>
          <w:sz w:val="22"/>
          <w:szCs w:val="22"/>
        </w:rPr>
        <w:t>2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036FE5">
        <w:rPr>
          <w:iCs/>
          <w:sz w:val="22"/>
          <w:szCs w:val="22"/>
        </w:rPr>
        <w:t>Oddział</w:t>
      </w:r>
      <w:r w:rsidR="000D7B41" w:rsidRPr="00036FE5">
        <w:rPr>
          <w:iCs/>
          <w:sz w:val="22"/>
          <w:szCs w:val="22"/>
        </w:rPr>
        <w:t>ów 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  reprezentowanym przez:</w:t>
      </w:r>
    </w:p>
    <w:p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36FE5" w:rsidRDefault="007B6BE8" w:rsidP="00036FE5">
      <w:pPr>
        <w:jc w:val="both"/>
        <w:rPr>
          <w:sz w:val="22"/>
          <w:szCs w:val="22"/>
        </w:rPr>
      </w:pPr>
    </w:p>
    <w:p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36FE5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Chirurgii Ogólnej, Onkologicznej, Metabolicznej i Stanów Nagłych Szpitala Uniwersyteckiego </w:t>
      </w:r>
      <w:r w:rsidRPr="00036FE5">
        <w:rPr>
          <w:sz w:val="22"/>
          <w:szCs w:val="22"/>
        </w:rPr>
        <w:t>w Krakowie.</w:t>
      </w:r>
    </w:p>
    <w:p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Ogólnej, Onkologicznej i Metabolicznej Szpitala Uniwersyteckiego </w:t>
      </w:r>
      <w:r w:rsidRPr="00036FE5">
        <w:rPr>
          <w:sz w:val="22"/>
          <w:szCs w:val="22"/>
        </w:rPr>
        <w:t>w Krakowie.</w:t>
      </w:r>
    </w:p>
    <w:p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:rsidR="00D04B46" w:rsidRPr="00036FE5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</w:p>
    <w:p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:rsidR="002B50FC" w:rsidRPr="00036FE5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zasady tworzenia i naliczania Funduszu Motywacyjnego</w:t>
      </w:r>
    </w:p>
    <w:p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:rsidR="0088292B" w:rsidRPr="00036FE5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 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701BA">
        <w:rPr>
          <w:color w:val="000000"/>
          <w:sz w:val="22"/>
          <w:szCs w:val="22"/>
          <w:lang w:eastAsia="ar-SA"/>
        </w:rPr>
        <w:t>udział</w:t>
      </w:r>
      <w:r w:rsidRPr="00036FE5">
        <w:rPr>
          <w:color w:val="000000"/>
          <w:sz w:val="22"/>
          <w:szCs w:val="22"/>
          <w:lang w:eastAsia="ar-SA"/>
        </w:rPr>
        <w:t xml:space="preserve"> w </w:t>
      </w:r>
      <w:r w:rsidRPr="003701BA">
        <w:rPr>
          <w:color w:val="000000"/>
          <w:sz w:val="22"/>
          <w:szCs w:val="22"/>
          <w:lang w:eastAsia="ar-SA"/>
        </w:rPr>
        <w:t>sprawowanej</w:t>
      </w:r>
      <w:r w:rsidRPr="00036FE5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036FE5">
        <w:rPr>
          <w:sz w:val="22"/>
          <w:szCs w:val="22"/>
          <w:lang w:eastAsia="ar-SA"/>
        </w:rPr>
        <w:t>opiece lekarskiej</w:t>
      </w:r>
      <w:r w:rsidRPr="00036FE5">
        <w:rPr>
          <w:color w:val="000000"/>
          <w:sz w:val="22"/>
          <w:szCs w:val="22"/>
          <w:lang w:eastAsia="ar-SA"/>
        </w:rPr>
        <w:br/>
        <w:t>w Oddziale</w:t>
      </w:r>
      <w:r w:rsidR="00502ABB">
        <w:rPr>
          <w:color w:val="000000"/>
          <w:sz w:val="22"/>
          <w:szCs w:val="22"/>
          <w:lang w:eastAsia="ar-SA"/>
        </w:rPr>
        <w:t>, w tym pełnienie dyżuru lekarskiego</w:t>
      </w:r>
      <w:r w:rsidRPr="00036FE5">
        <w:rPr>
          <w:color w:val="000000"/>
          <w:sz w:val="22"/>
          <w:szCs w:val="22"/>
          <w:lang w:eastAsia="ar-SA"/>
        </w:rPr>
        <w:t>,</w:t>
      </w:r>
    </w:p>
    <w:p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036FE5">
        <w:rPr>
          <w:sz w:val="22"/>
          <w:szCs w:val="22"/>
          <w:lang w:eastAsia="ar-SA"/>
        </w:rPr>
        <w:t xml:space="preserve">Poradni w dniach </w:t>
      </w:r>
      <w:r>
        <w:rPr>
          <w:sz w:val="22"/>
          <w:szCs w:val="22"/>
          <w:lang w:eastAsia="ar-SA"/>
        </w:rPr>
        <w:t xml:space="preserve">i </w:t>
      </w:r>
      <w:r w:rsidRPr="00036FE5">
        <w:rPr>
          <w:sz w:val="22"/>
          <w:szCs w:val="22"/>
          <w:lang w:eastAsia="ar-SA"/>
        </w:rPr>
        <w:t>w godzinach zgłoszonych do Płatnika,</w:t>
      </w:r>
    </w:p>
    <w:p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uczestnictwo w zabiegach endoskopowych </w:t>
      </w:r>
      <w:r>
        <w:rPr>
          <w:color w:val="000000"/>
          <w:sz w:val="22"/>
          <w:szCs w:val="22"/>
          <w:lang w:eastAsia="ar-SA"/>
        </w:rPr>
        <w:t>wykonywanych w Zakładzie Endoskopii Udzielającego Zamówienie</w:t>
      </w:r>
    </w:p>
    <w:p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 w:rsidR="00E45CF6"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 xml:space="preserve">w innych komórkach organizacyjnych Udzielającego Zamówienie </w:t>
      </w:r>
    </w:p>
    <w:p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udzielanie konsultacji specjalistycznych dla pacjentów Udzielającego Zamówienie (ze szczególnym uwzględnieniem Pacjentów SOR), </w:t>
      </w:r>
    </w:p>
    <w:p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:rsidR="00845CC8" w:rsidRPr="00023BB6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Pr="00036FE5">
        <w:rPr>
          <w:color w:val="000000"/>
          <w:sz w:val="22"/>
          <w:szCs w:val="22"/>
          <w:lang w:eastAsia="ar-SA"/>
        </w:rPr>
        <w:t>konsultacj</w:t>
      </w:r>
      <w:r>
        <w:rPr>
          <w:color w:val="000000"/>
          <w:sz w:val="22"/>
          <w:szCs w:val="22"/>
          <w:lang w:eastAsia="ar-SA"/>
        </w:rPr>
        <w:t>i</w:t>
      </w:r>
      <w:r w:rsidRPr="00036FE5">
        <w:rPr>
          <w:color w:val="000000"/>
          <w:sz w:val="22"/>
          <w:szCs w:val="22"/>
          <w:lang w:eastAsia="ar-SA"/>
        </w:rPr>
        <w:t xml:space="preserve"> specjalistyczn</w:t>
      </w:r>
      <w:r>
        <w:rPr>
          <w:color w:val="000000"/>
          <w:sz w:val="22"/>
          <w:szCs w:val="22"/>
          <w:lang w:eastAsia="ar-SA"/>
        </w:rPr>
        <w:t>ych</w:t>
      </w:r>
      <w:r w:rsidRPr="00036FE5">
        <w:rPr>
          <w:color w:val="000000"/>
          <w:sz w:val="22"/>
          <w:szCs w:val="22"/>
          <w:lang w:eastAsia="ar-SA"/>
        </w:rPr>
        <w:t xml:space="preserve"> zgodnie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o zawarte przez Udzielającego Zamówienie umowy/porozumienia. </w:t>
      </w:r>
    </w:p>
    <w:p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 xml:space="preserve">lekarskie,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lastRenderedPageBreak/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>ecjalizację z chirurgii ogólnej.</w:t>
      </w:r>
    </w:p>
    <w:p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:rsidR="00C94D48" w:rsidRPr="00036FE5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:rsidR="00D81913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przed podpisaniem Umowy zapoznał się </w:t>
      </w:r>
      <w:r w:rsidR="001A6F51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Pr="00036FE5">
        <w:rPr>
          <w:sz w:val="22"/>
          <w:szCs w:val="22"/>
        </w:rPr>
        <w:t>, i nie wnosi żadnych zastrzeżeń w tym zakresie.</w:t>
      </w:r>
    </w:p>
    <w:p w:rsidR="00B075C5" w:rsidRPr="00036FE5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036F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>związanej z udzielanymi świadczeniami zdrowotnymi 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</w:t>
      </w:r>
      <w:r w:rsidR="00C21468" w:rsidRPr="00036FE5">
        <w:rPr>
          <w:rFonts w:ascii="Times New Roman" w:eastAsia="MS Mincho" w:hAnsi="Times New Roman" w:cs="Times New Roman"/>
          <w:lang w:eastAsia="pl-PL"/>
        </w:rPr>
        <w:lastRenderedPageBreak/>
        <w:t>Ponadto Przyjmujący Zamówienie zobowiązany jest do aktualizacji zapisów w paszporcie dozymetrycznym w zakresie dawek promieniowania jonizującego oraz badań profilaktycznych.</w:t>
      </w:r>
    </w:p>
    <w:p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:rsidR="00D81913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Zamówienie oraz zobowiązuje się do</w:t>
      </w:r>
      <w:r w:rsidR="00473E5E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z wykonywaniem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:rsidR="00F16AB7" w:rsidRPr="00036FE5" w:rsidRDefault="00F16AB7" w:rsidP="00036FE5">
      <w:pPr>
        <w:rPr>
          <w:bCs/>
          <w:sz w:val="22"/>
          <w:szCs w:val="22"/>
        </w:rPr>
      </w:pPr>
    </w:p>
    <w:p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36FE5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zobowiązany do zapłaty różnicy na rachunek Udzielającego 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A86272" w:rsidRDefault="00A86272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t xml:space="preserve">§ </w:t>
      </w:r>
      <w:r w:rsidR="00C53607" w:rsidRPr="00036FE5">
        <w:rPr>
          <w:bCs/>
        </w:rPr>
        <w:t>6</w:t>
      </w:r>
    </w:p>
    <w:p w:rsidR="00D81913" w:rsidRPr="00036FE5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</w:t>
      </w:r>
      <w:r w:rsidRPr="00036FE5">
        <w:rPr>
          <w:sz w:val="22"/>
          <w:szCs w:val="22"/>
        </w:rPr>
        <w:lastRenderedPageBreak/>
        <w:t xml:space="preserve">okoliczności, za które Przyjmujący zamówienie odpowiedzialności nie ponosi. </w:t>
      </w:r>
    </w:p>
    <w:p w:rsidR="00D81913" w:rsidRPr="00036FE5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</w:p>
    <w:p w:rsidR="00F50EB3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:rsidR="00C7644D" w:rsidRPr="00036FE5" w:rsidRDefault="00313CF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:rsidR="00B110CE" w:rsidRPr="00036FE5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:rsidR="002F7D9A" w:rsidRPr="00036FE5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 xml:space="preserve">)wraz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:rsidR="002F7D9A" w:rsidRPr="00036FE5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36FE5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:rsidR="00E601BC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300C6" w:rsidRPr="00036FE5">
        <w:rPr>
          <w:sz w:val="22"/>
          <w:szCs w:val="22"/>
        </w:rPr>
        <w:t>chirurgii – czerwona chirurgia</w:t>
      </w:r>
      <w:r w:rsidRPr="00036FE5">
        <w:rPr>
          <w:snapToGrid w:val="0"/>
          <w:sz w:val="22"/>
          <w:szCs w:val="22"/>
        </w:rPr>
        <w:t>;</w:t>
      </w:r>
    </w:p>
    <w:p w:rsidR="00184DF4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:rsidR="009E5FEB" w:rsidRPr="00036FE5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:rsidR="002F7D9A" w:rsidRPr="00036FE5" w:rsidRDefault="0000721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:rsidR="00184DF4" w:rsidRPr="00036FE5" w:rsidRDefault="00184DF4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:rsidR="001655FF" w:rsidRPr="00036FE5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:rsidR="001655FF" w:rsidRPr="00036FE5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:rsidR="00FD2F3F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 xml:space="preserve">naliczenia odsetek zgodnie </w:t>
      </w:r>
      <w:r w:rsidRPr="00036FE5">
        <w:rPr>
          <w:sz w:val="22"/>
          <w:szCs w:val="22"/>
        </w:rPr>
        <w:t>z obowiązującymi przepisami.</w:t>
      </w:r>
    </w:p>
    <w:p w:rsidR="0022502E" w:rsidRPr="00036FE5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:rsidR="00910ADC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36FE5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1"/>
      </w:r>
    </w:p>
    <w:p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7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>
        <w:rPr>
          <w:rFonts w:ascii="Times New Roman" w:eastAsia="Times New Roman" w:hAnsi="Times New Roman" w:cs="Times New Roman"/>
          <w:lang w:eastAsia="pl-PL"/>
        </w:rPr>
        <w:t>50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:rsidR="005779B1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:rsidR="008C5929" w:rsidRPr="00036FE5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9</w:t>
      </w:r>
    </w:p>
    <w:p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36FE5" w:rsidRDefault="0062004E" w:rsidP="00036FE5">
      <w:pPr>
        <w:jc w:val="both"/>
        <w:rPr>
          <w:bCs/>
          <w:sz w:val="22"/>
          <w:szCs w:val="22"/>
        </w:rPr>
      </w:pPr>
    </w:p>
    <w:p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lastRenderedPageBreak/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:rsidR="00A03E15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:rsidR="005779B1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:rsidR="005779B1" w:rsidRPr="00036FE5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21675B" w:rsidRPr="00036FE5">
        <w:rPr>
          <w:b/>
          <w:sz w:val="22"/>
          <w:szCs w:val="22"/>
        </w:rPr>
        <w:t>1 stycznia 2023</w:t>
      </w:r>
      <w:r w:rsidR="005B17AE" w:rsidRPr="00036FE5">
        <w:rPr>
          <w:b/>
          <w:sz w:val="22"/>
          <w:szCs w:val="22"/>
        </w:rPr>
        <w:t xml:space="preserve"> r.</w:t>
      </w:r>
      <w:r w:rsidR="00E727E6" w:rsidRPr="00036FE5">
        <w:rPr>
          <w:b/>
          <w:sz w:val="22"/>
          <w:szCs w:val="22"/>
        </w:rPr>
        <w:t xml:space="preserve"> do dnia </w:t>
      </w:r>
      <w:r w:rsidR="0038755E" w:rsidRPr="00036FE5">
        <w:rPr>
          <w:b/>
          <w:sz w:val="22"/>
          <w:szCs w:val="22"/>
        </w:rPr>
        <w:t>30 czerwca 2025</w:t>
      </w:r>
      <w:r w:rsidRPr="00036FE5">
        <w:rPr>
          <w:b/>
          <w:sz w:val="22"/>
          <w:szCs w:val="22"/>
        </w:rPr>
        <w:t>r.</w:t>
      </w:r>
    </w:p>
    <w:p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36FE5">
        <w:rPr>
          <w:rFonts w:eastAsia="Calibri"/>
          <w:sz w:val="22"/>
          <w:szCs w:val="22"/>
          <w:lang w:eastAsia="en-US"/>
        </w:rPr>
        <w:t xml:space="preserve">Przyjmującego </w:t>
      </w:r>
      <w:r w:rsidRPr="00036FE5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>§ 7 ust. 1</w:t>
      </w:r>
      <w:r w:rsidR="005C70D0" w:rsidRPr="00036FE5">
        <w:rPr>
          <w:sz w:val="22"/>
          <w:szCs w:val="22"/>
        </w:rPr>
        <w:t>5</w:t>
      </w:r>
      <w:r w:rsidRPr="00036FE5">
        <w:rPr>
          <w:sz w:val="22"/>
          <w:szCs w:val="22"/>
        </w:rPr>
        <w:t>Umowy.</w:t>
      </w:r>
    </w:p>
    <w:p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</w:t>
      </w:r>
      <w:r w:rsidRPr="00036FE5">
        <w:rPr>
          <w:sz w:val="22"/>
          <w:szCs w:val="22"/>
        </w:rPr>
        <w:lastRenderedPageBreak/>
        <w:t>wynagrodzeniem, bez względu na podstawę prawną.</w:t>
      </w:r>
    </w:p>
    <w:p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036FE5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36FE5" w:rsidRDefault="005425B1" w:rsidP="00036FE5">
      <w:pPr>
        <w:rPr>
          <w:sz w:val="22"/>
          <w:szCs w:val="22"/>
        </w:rPr>
      </w:pPr>
    </w:p>
    <w:p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36FE5" w:rsidRDefault="006B072F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8859B3" w:rsidRDefault="008859B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8859B3" w:rsidRPr="003B6987" w:rsidRDefault="008859B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:rsidR="008859B3" w:rsidRPr="0031035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8859B3" w:rsidRPr="00233AD2" w:rsidRDefault="008859B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8859B3" w:rsidRPr="00F338CE" w:rsidRDefault="008859B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:rsidR="008859B3" w:rsidRPr="00614BED" w:rsidRDefault="008859B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36FE5" w:rsidRDefault="006B072F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8859B3" w:rsidRDefault="008859B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8859B3" w:rsidRPr="003B6987" w:rsidRDefault="008859B3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:rsidR="008859B3" w:rsidRPr="0081489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8859B3" w:rsidRPr="00233AD2" w:rsidRDefault="008859B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:rsidR="0058388C" w:rsidRPr="00036FE5" w:rsidRDefault="0058388C" w:rsidP="00036FE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36FE5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36FE5" w:rsidRDefault="0058388C" w:rsidP="00036FE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36FE5" w:rsidRDefault="0058388C" w:rsidP="00036FE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36FE5" w:rsidRDefault="0058388C" w:rsidP="00036FE5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36FE5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36FE5" w:rsidRDefault="0058388C" w:rsidP="00036FE5">
      <w:pPr>
        <w:jc w:val="center"/>
        <w:rPr>
          <w:rFonts w:eastAsia="Calibri"/>
          <w:b/>
          <w:sz w:val="22"/>
          <w:szCs w:val="22"/>
        </w:rPr>
      </w:pPr>
      <w:r w:rsidRPr="00036FE5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36FE5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36FE5" w:rsidRDefault="0058388C" w:rsidP="00036FE5">
            <w:pPr>
              <w:rPr>
                <w:rFonts w:eastAsia="Calibri"/>
                <w:b/>
                <w:sz w:val="22"/>
                <w:szCs w:val="22"/>
              </w:rPr>
            </w:pPr>
            <w:r w:rsidRPr="00036FE5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36FE5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36FE5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36FE5" w:rsidRDefault="0058388C" w:rsidP="00036FE5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36FE5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36FE5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36FE5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36FE5" w:rsidRDefault="0058388C" w:rsidP="00036FE5">
            <w:pPr>
              <w:rPr>
                <w:rFonts w:eastAsia="Calibri"/>
                <w:b/>
                <w:sz w:val="22"/>
                <w:szCs w:val="22"/>
              </w:rPr>
            </w:pPr>
            <w:r w:rsidRPr="00036FE5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36FE5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036FE5" w:rsidRDefault="0058388C" w:rsidP="00036FE5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036FE5" w:rsidRDefault="0058388C" w:rsidP="00036FE5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036FE5" w:rsidRDefault="0058388C" w:rsidP="00036FE5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 xml:space="preserve">Jednocześnie </w:t>
      </w:r>
      <w:r w:rsidRPr="00036FE5">
        <w:rPr>
          <w:rFonts w:eastAsia="Calibri"/>
          <w:b/>
          <w:sz w:val="22"/>
          <w:szCs w:val="22"/>
        </w:rPr>
        <w:t>zobowiązuję się</w:t>
      </w:r>
      <w:r w:rsidRPr="00036FE5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36FE5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36FE5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36FE5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36FE5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36FE5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36FE5" w:rsidRDefault="0058388C" w:rsidP="00036FE5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36FE5" w:rsidRDefault="0058388C" w:rsidP="00036FE5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 powszechnie dostępnych,</w:t>
      </w:r>
    </w:p>
    <w:p w:rsidR="0058388C" w:rsidRPr="00036FE5" w:rsidRDefault="0058388C" w:rsidP="00036FE5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36FE5" w:rsidRDefault="0058388C" w:rsidP="00036FE5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36FE5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36FE5" w:rsidRDefault="0058388C" w:rsidP="00036FE5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36FE5" w:rsidRDefault="0058388C" w:rsidP="00036FE5">
      <w:pPr>
        <w:jc w:val="both"/>
        <w:rPr>
          <w:rFonts w:eastAsia="Calibri"/>
          <w:sz w:val="22"/>
          <w:szCs w:val="22"/>
        </w:rPr>
      </w:pPr>
    </w:p>
    <w:p w:rsidR="0058388C" w:rsidRPr="00036FE5" w:rsidRDefault="0058388C" w:rsidP="00036FE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Kraków, dn. ……………………………</w:t>
      </w:r>
      <w:r w:rsidRPr="00036FE5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36FE5" w:rsidRDefault="0058388C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36FE5">
        <w:rPr>
          <w:rFonts w:eastAsia="Calibri"/>
          <w:sz w:val="22"/>
          <w:szCs w:val="22"/>
        </w:rPr>
        <w:tab/>
        <w:t>/czytelny podpis pracownika Wykonawcy/ Podwykonawcy/</w:t>
      </w: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lastRenderedPageBreak/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lastRenderedPageBreak/>
        <w:t>Załącznik nr 6</w:t>
      </w:r>
    </w:p>
    <w:p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:rsidR="00007FC1" w:rsidRPr="00036FE5" w:rsidRDefault="00007FC1" w:rsidP="00036FE5">
      <w:pPr>
        <w:jc w:val="right"/>
        <w:rPr>
          <w:sz w:val="22"/>
          <w:szCs w:val="22"/>
        </w:rPr>
      </w:pPr>
    </w:p>
    <w:p w:rsidR="00007FC1" w:rsidRPr="00036FE5" w:rsidRDefault="00007FC1" w:rsidP="00036FE5">
      <w:pPr>
        <w:jc w:val="right"/>
        <w:rPr>
          <w:sz w:val="22"/>
          <w:szCs w:val="22"/>
        </w:rPr>
      </w:pPr>
    </w:p>
    <w:p w:rsidR="00007FC1" w:rsidRPr="00036FE5" w:rsidRDefault="00007FC1" w:rsidP="00036FE5">
      <w:pPr>
        <w:jc w:val="right"/>
        <w:rPr>
          <w:sz w:val="22"/>
          <w:szCs w:val="22"/>
        </w:rPr>
      </w:pPr>
    </w:p>
    <w:p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:rsidR="00007FC1" w:rsidRPr="00036FE5" w:rsidRDefault="00007FC1" w:rsidP="00036FE5">
      <w:pPr>
        <w:jc w:val="both"/>
        <w:rPr>
          <w:sz w:val="22"/>
          <w:szCs w:val="22"/>
        </w:rPr>
      </w:pPr>
    </w:p>
    <w:p w:rsidR="00007FC1" w:rsidRPr="00036FE5" w:rsidRDefault="00007FC1" w:rsidP="00036FE5">
      <w:pPr>
        <w:jc w:val="both"/>
        <w:rPr>
          <w:sz w:val="22"/>
          <w:szCs w:val="22"/>
        </w:rPr>
      </w:pPr>
    </w:p>
    <w:p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:rsidR="00007FC1" w:rsidRPr="00036FE5" w:rsidRDefault="00007FC1" w:rsidP="00036FE5">
      <w:pPr>
        <w:jc w:val="center"/>
        <w:rPr>
          <w:sz w:val="22"/>
          <w:szCs w:val="22"/>
        </w:rPr>
      </w:pPr>
    </w:p>
    <w:p w:rsidR="00007FC1" w:rsidRPr="00036FE5" w:rsidRDefault="00007FC1" w:rsidP="00036FE5">
      <w:pPr>
        <w:jc w:val="center"/>
        <w:rPr>
          <w:sz w:val="22"/>
          <w:szCs w:val="22"/>
        </w:rPr>
      </w:pPr>
    </w:p>
    <w:p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36FE5" w:rsidRDefault="00007FC1" w:rsidP="00036FE5">
      <w:pPr>
        <w:jc w:val="both"/>
        <w:rPr>
          <w:sz w:val="22"/>
          <w:szCs w:val="22"/>
        </w:rPr>
      </w:pPr>
    </w:p>
    <w:p w:rsidR="00007FC1" w:rsidRPr="00036FE5" w:rsidRDefault="00007FC1" w:rsidP="00036FE5">
      <w:pPr>
        <w:jc w:val="both"/>
        <w:rPr>
          <w:sz w:val="22"/>
          <w:szCs w:val="22"/>
        </w:rPr>
      </w:pPr>
    </w:p>
    <w:p w:rsidR="00007FC1" w:rsidRPr="00036FE5" w:rsidRDefault="00007FC1" w:rsidP="00036FE5">
      <w:pPr>
        <w:jc w:val="both"/>
        <w:rPr>
          <w:sz w:val="22"/>
          <w:szCs w:val="22"/>
        </w:rPr>
      </w:pPr>
    </w:p>
    <w:p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:rsidR="00007FC1" w:rsidRPr="00036FE5" w:rsidRDefault="00007FC1" w:rsidP="00036FE5">
      <w:pPr>
        <w:rPr>
          <w:sz w:val="22"/>
          <w:szCs w:val="22"/>
        </w:rPr>
      </w:pPr>
    </w:p>
    <w:p w:rsidR="00007FC1" w:rsidRPr="00036FE5" w:rsidRDefault="00007FC1" w:rsidP="00036FE5">
      <w:pPr>
        <w:rPr>
          <w:sz w:val="22"/>
          <w:szCs w:val="22"/>
        </w:rPr>
      </w:pPr>
    </w:p>
    <w:p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BD25A7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  <w:r w:rsidR="00BD25A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:rsidR="00BD25A7" w:rsidRDefault="00BD25A7" w:rsidP="00BD25A7">
      <w:pPr>
        <w:ind w:left="360"/>
        <w:jc w:val="both"/>
        <w:rPr>
          <w:smallCaps/>
        </w:rPr>
      </w:pPr>
    </w:p>
    <w:p w:rsidR="00BD25A7" w:rsidRDefault="00BD25A7" w:rsidP="00BD25A7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7</w:t>
      </w:r>
    </w:p>
    <w:p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rozumianych, jako iloczyn liczby punktów stosowanych przez Płatnika w zakresie leczenie szpitalne – PSZ w Oddziale oraz ceny za punkt określonych w załączniku nr 8 do umowy.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30 % wartości miesięcznych przychodów rozumianych jako iloczyn liczby Punktów stosowanych przez NFZ zrealizowanych i zakwalifikowanych do rozliczenia przez Płatnika </w:t>
      </w:r>
      <w:r>
        <w:rPr>
          <w:bCs/>
        </w:rPr>
        <w:t>w zakresie ambulatoryjna opieka specjalistyczna</w:t>
      </w:r>
      <w:r>
        <w:rPr>
          <w:sz w:val="24"/>
          <w:szCs w:val="24"/>
        </w:rPr>
        <w:t xml:space="preserve"> w Poradni oraz ceny za Punkt. Odpis ten pomniejsza się o wartość wynikającą z sumy wynagrodzeń Zespołu Lekarzy o których mowa w § 7 ust. 2 Umowy.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20 % wartości miesięcznych przychodów rozumianych jako iloczyn liczby Punktów stosowanych przez NFZ zrealizowanych i zakwalifikowanych do rozliczenia przez Płatnika </w:t>
      </w:r>
      <w:r>
        <w:rPr>
          <w:bCs/>
        </w:rPr>
        <w:t>w zakresie leczenie szpitalne</w:t>
      </w:r>
      <w:r>
        <w:rPr>
          <w:sz w:val="24"/>
          <w:szCs w:val="24"/>
        </w:rPr>
        <w:t xml:space="preserve"> – pakiet onkologiczny (karta DILO) w Oddziale oraz ceny za Punkt.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 jako iloczyn liczby Punktów stosowanych przez NFZ zrealizowanych i zakwalifikowanych do rozliczenia przez Płatnika w Oddziale lub Poradni nieujętych w wyżej wymienionych pkt oraz ceny za Punkt, z wyłączeniem zakresów świadczeń służących do rozliczania kosztów leków, materiałów itp. (w szczególności: Programy lekowe, RDTL, chemioterapia)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2-4 za dany miesiąc jest obliczana, jako różnica pomiędzy częścią Funduszu obliczoną za wszystkie zakończone miesiące danego okresu rozliczeniowego, a tą częścią Funduszu naliczoną za miesiące poprzedzające okres, którego dotyczy wyznaczenie wartości Funduszu. Jeśli tak wyliczona wartość części Funduszu jest ujemna przyjmuje się ze jej wartość wynosi 0.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 (np. rehabilitacja w ramach programu KOS-BAR).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Fundusz pomniejszany jest o równowartość kosztów udzielania świadczeń przez lekarzy specjalistów chirurgii ogólnej lub onkologicznej, niewchodzących w skład Zespołu, realizujących świadczenia na rzecz pacjentów Oddziału i Poradni.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 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o którym mowa powyżej ustalana jest na podstawie odczytów 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Przyjmujący Zamówienie otrzyma wynagrodzenie według ustanowionego przez Zespół Lekarzy i zaakceptowanego przez Kierownika Oddziału regulaminu podziału Funduszu, przekazanego w kopii Udzielającemu Zamówienie.</w:t>
      </w:r>
    </w:p>
    <w:p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dopuszcza możliwość rozdysponowania części Funduszu </w:t>
      </w:r>
      <w:r>
        <w:rPr>
          <w:sz w:val="24"/>
          <w:szCs w:val="24"/>
        </w:rPr>
        <w:br/>
        <w:t xml:space="preserve">w oparciu o punkt 10 na inne cele niż wynagrodzenie Zespołu Lekarzy w zgodności </w:t>
      </w:r>
      <w:r>
        <w:rPr>
          <w:sz w:val="24"/>
          <w:szCs w:val="24"/>
        </w:rPr>
        <w:br/>
        <w:t xml:space="preserve">z obowiązującymi przepisami, w szczególności na dodatkowe wynagrodzenie pracowników Udzielającego zamówienie wspierających udzielanie świadczeń </w:t>
      </w:r>
      <w:r>
        <w:rPr>
          <w:sz w:val="24"/>
          <w:szCs w:val="24"/>
        </w:rPr>
        <w:br/>
        <w:t>w Oddziale lub Poradni.</w:t>
      </w:r>
    </w:p>
    <w:p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9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2242"/>
        <w:gridCol w:w="1304"/>
        <w:gridCol w:w="2805"/>
      </w:tblGrid>
      <w:tr w:rsidR="00BD25A7" w:rsidRPr="00BD25A7" w:rsidTr="00BD25A7">
        <w:trPr>
          <w:trHeight w:val="300"/>
        </w:trPr>
        <w:tc>
          <w:tcPr>
            <w:tcW w:w="9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bookmarkStart w:id="0" w:name="RANGE!A2:D15"/>
            <w:r w:rsidRPr="00BD25A7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  <w:r w:rsidRPr="00BD25A7"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  <w:bookmarkEnd w:id="0"/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D25A7" w:rsidRPr="00BD25A7" w:rsidTr="00BD25A7">
        <w:trPr>
          <w:trHeight w:val="600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styczeń - czerwiec 2023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D25A7" w:rsidRPr="00BD25A7" w:rsidTr="00BD25A7">
        <w:trPr>
          <w:trHeight w:val="300"/>
        </w:trPr>
        <w:tc>
          <w:tcPr>
            <w:tcW w:w="6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D25A7" w:rsidRPr="00BD25A7" w:rsidTr="00BD25A7">
        <w:trPr>
          <w:trHeight w:val="57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D25A7"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D25A7"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D25A7"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D25A7"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BD25A7" w:rsidRPr="00BD25A7" w:rsidTr="00BD25A7">
        <w:trPr>
          <w:trHeight w:val="300"/>
        </w:trPr>
        <w:tc>
          <w:tcPr>
            <w:tcW w:w="9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W ramach ryczałtu PZS: Chirurgia ogólna</w:t>
            </w:r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styczeń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luty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marzec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kwiecień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maj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czerwiec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7 407 407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25A7" w:rsidRPr="00BD25A7" w:rsidRDefault="00BD25A7" w:rsidP="00BD25A7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12 000 000,00 zł</w:t>
            </w:r>
          </w:p>
        </w:tc>
      </w:tr>
    </w:tbl>
    <w:p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:rsidR="0058388C" w:rsidRPr="00036FE5" w:rsidRDefault="0058388C" w:rsidP="00036FE5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:rsidR="006B072F" w:rsidRDefault="006B072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036FE5" w:rsidRDefault="0058388C" w:rsidP="00036FE5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GoBack"/>
      <w:bookmarkEnd w:id="1"/>
      <w:r w:rsidRPr="00036FE5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36FE5" w:rsidRDefault="0058388C" w:rsidP="00036FE5">
      <w:pPr>
        <w:spacing w:after="120"/>
        <w:jc w:val="both"/>
        <w:rPr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36FE5" w:rsidRDefault="0058388C" w:rsidP="00036FE5">
      <w:pPr>
        <w:numPr>
          <w:ilvl w:val="0"/>
          <w:numId w:val="40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36FE5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C5BF8" w:rsidRPr="00036FE5">
        <w:rPr>
          <w:rFonts w:eastAsia="Calibri"/>
          <w:sz w:val="22"/>
          <w:szCs w:val="22"/>
          <w:lang w:eastAsia="en-US"/>
        </w:rPr>
        <w:t>Oddział</w:t>
      </w:r>
      <w:r w:rsidRPr="00036FE5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36FE5">
        <w:rPr>
          <w:rFonts w:eastAsia="MS Mincho"/>
          <w:sz w:val="22"/>
          <w:szCs w:val="22"/>
          <w:lang w:eastAsia="en-US"/>
        </w:rPr>
        <w:noBreakHyphen/>
      </w:r>
      <w:r w:rsidRPr="00036FE5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36FE5" w:rsidRDefault="0058388C" w:rsidP="00036FE5">
      <w:pPr>
        <w:numPr>
          <w:ilvl w:val="0"/>
          <w:numId w:val="40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36FE5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36FE5" w:rsidRDefault="0058388C" w:rsidP="00036FE5">
      <w:pPr>
        <w:numPr>
          <w:ilvl w:val="0"/>
          <w:numId w:val="40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36FE5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36FE5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36FE5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36FE5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36FE5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36FE5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36FE5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36FE5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36FE5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36FE5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36FE5" w:rsidRDefault="0058388C" w:rsidP="00036FE5">
      <w:pPr>
        <w:numPr>
          <w:ilvl w:val="0"/>
          <w:numId w:val="40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36FE5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36FE5" w:rsidRDefault="0058388C" w:rsidP="00036FE5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36FE5" w:rsidRDefault="0058388C" w:rsidP="00036FE5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36FE5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36FE5" w:rsidRDefault="0058388C" w:rsidP="00036FE5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36FE5" w:rsidRDefault="0058388C" w:rsidP="00036FE5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36FE5" w:rsidRDefault="0058388C" w:rsidP="00036FE5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36FE5" w:rsidRDefault="0058388C" w:rsidP="00036FE5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36FE5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36FE5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36FE5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36FE5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36FE5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36FE5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36FE5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36FE5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36FE5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036FE5" w:rsidRDefault="0058388C" w:rsidP="00036FE5">
      <w:pPr>
        <w:spacing w:after="120"/>
        <w:rPr>
          <w:sz w:val="22"/>
          <w:szCs w:val="22"/>
          <w:lang w:bidi="fa-IR"/>
        </w:rPr>
      </w:pPr>
      <w:r w:rsidRPr="00036FE5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9B3" w:rsidRDefault="008859B3">
      <w:r>
        <w:separator/>
      </w:r>
    </w:p>
  </w:endnote>
  <w:endnote w:type="continuationSeparator" w:id="0">
    <w:p w:rsidR="008859B3" w:rsidRDefault="0088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59B3" w:rsidRDefault="0088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B072F">
      <w:rPr>
        <w:rStyle w:val="Numerstrony"/>
        <w:noProof/>
      </w:rPr>
      <w:t>15</w:t>
    </w:r>
    <w:r>
      <w:rPr>
        <w:rStyle w:val="Numerstrony"/>
      </w:rPr>
      <w:fldChar w:fldCharType="end"/>
    </w:r>
  </w:p>
  <w:p w:rsidR="008859B3" w:rsidRDefault="0088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9B3" w:rsidRDefault="008859B3">
      <w:r>
        <w:separator/>
      </w:r>
    </w:p>
  </w:footnote>
  <w:footnote w:type="continuationSeparator" w:id="0">
    <w:p w:rsidR="008859B3" w:rsidRDefault="008859B3">
      <w:r>
        <w:continuationSeparator/>
      </w:r>
    </w:p>
  </w:footnote>
  <w:footnote w:id="1">
    <w:p w:rsidR="008859B3" w:rsidRDefault="008859B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7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8"/>
  </w:num>
  <w:num w:numId="16">
    <w:abstractNumId w:val="28"/>
  </w:num>
  <w:num w:numId="17">
    <w:abstractNumId w:val="26"/>
  </w:num>
  <w:num w:numId="18">
    <w:abstractNumId w:val="29"/>
  </w:num>
  <w:num w:numId="19">
    <w:abstractNumId w:val="43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40"/>
  </w:num>
  <w:num w:numId="26">
    <w:abstractNumId w:val="35"/>
  </w:num>
  <w:num w:numId="27">
    <w:abstractNumId w:val="42"/>
  </w:num>
  <w:num w:numId="28">
    <w:abstractNumId w:val="30"/>
  </w:num>
  <w:num w:numId="29">
    <w:abstractNumId w:val="49"/>
  </w:num>
  <w:num w:numId="30">
    <w:abstractNumId w:val="45"/>
  </w:num>
  <w:num w:numId="31">
    <w:abstractNumId w:val="21"/>
  </w:num>
  <w:num w:numId="32">
    <w:abstractNumId w:val="36"/>
  </w:num>
  <w:num w:numId="33">
    <w:abstractNumId w:val="14"/>
  </w:num>
  <w:num w:numId="34">
    <w:abstractNumId w:val="4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4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6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0BDFF-C068-4879-8E1B-27F0C3B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19</Pages>
  <Words>6388</Words>
  <Characters>38334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18</cp:revision>
  <cp:lastPrinted>2022-09-15T11:49:00Z</cp:lastPrinted>
  <dcterms:created xsi:type="dcterms:W3CDTF">2022-12-15T21:19:00Z</dcterms:created>
  <dcterms:modified xsi:type="dcterms:W3CDTF">2022-12-20T14:29:00Z</dcterms:modified>
</cp:coreProperties>
</file>