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921811">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757814">
        <w:rPr>
          <w:sz w:val="22"/>
          <w:szCs w:val="22"/>
          <w:lang w:val="pl-PL"/>
        </w:rPr>
        <w:t>łach</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Chorób Wewnętrznych i Geriatrii oraz Oddział Kliniczny Medycyny Paliatywnej</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w:t>
      </w:r>
      <w:r w:rsidR="00EA1C26">
        <w:rPr>
          <w:sz w:val="22"/>
          <w:szCs w:val="22"/>
          <w:lang w:val="pl-PL"/>
        </w:rPr>
        <w:t xml:space="preserve">Kierownika Oddziału Klinicznego </w:t>
      </w:r>
      <w:r w:rsidR="00757814">
        <w:rPr>
          <w:sz w:val="22"/>
          <w:szCs w:val="22"/>
          <w:lang w:val="pl-PL"/>
        </w:rPr>
        <w:t xml:space="preserve">Chorób Wewnętrznych i Geriatrii oraz Kierownika Oddziału Kliniczny Medycyny Paliatywnej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Koordynatora </w:t>
      </w:r>
      <w:r w:rsidR="00757814">
        <w:rPr>
          <w:sz w:val="22"/>
          <w:szCs w:val="22"/>
          <w:lang w:val="pl-PL"/>
        </w:rPr>
        <w:t>Oddziału Klinicznego Chorób Wewnętrznych i Geriatrii oraz Koordynatora Oddziału Kliniczny Medycyny Paliatywnej</w:t>
      </w:r>
      <w:r w:rsidR="00757814" w:rsidRPr="00DC1440">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757814">
        <w:rPr>
          <w:sz w:val="22"/>
          <w:szCs w:val="22"/>
          <w:lang w:val="pl-PL"/>
        </w:rPr>
        <w:t xml:space="preserve">zakresie łączonych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w:t>
      </w:r>
      <w:r w:rsidR="00757814">
        <w:rPr>
          <w:sz w:val="22"/>
          <w:szCs w:val="22"/>
          <w:lang w:val="pl-PL"/>
        </w:rPr>
        <w:t>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65C80" w:rsidRPr="00DC1440">
        <w:rPr>
          <w:sz w:val="22"/>
          <w:szCs w:val="22"/>
          <w:lang w:val="pl-PL"/>
        </w:rPr>
        <w:t>„</w:t>
      </w:r>
      <w:r w:rsidR="00757814">
        <w:rPr>
          <w:sz w:val="22"/>
          <w:szCs w:val="22"/>
          <w:lang w:val="pl-PL"/>
        </w:rPr>
        <w:t xml:space="preserve"> </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757814">
        <w:rPr>
          <w:color w:val="000000"/>
        </w:rPr>
        <w:t>Oddziałach</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ukończony kurs z opieki paliatywnej (w przypadku osób którzy będą pełnili dyżur w OK Medycyny Paliatywnej) oraz</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tytuł specjalisty lub II stopień specjalizacji z dziedziny chorób wewnętrznych; lub</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tytuł specjalisty lub II stopień specjalizacji z dziedziny reumatologii lub geriatrii lub alergologii lub medycyny paliatywnej lub dermatologii lub wenerologii, po odbyciu specjalizacji w dziedzinie chorób wewnętrznych; lub</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będących w trakcie specjalizacji (zakończony 2 rok specjalizacji) w dziedzinie chorób wewnętrznych lub geriatrii lub reumatologii lub alergologii lub medycyny paliatywnej lub dermatologii lub wenerologii lub posiadających I stopień specjalizacji w przedmiotowych dziedzinach; oraz</w:t>
      </w:r>
    </w:p>
    <w:p w:rsidR="000048DC" w:rsidRPr="000048DC" w:rsidRDefault="00801A6D" w:rsidP="00801A6D">
      <w:pPr>
        <w:pStyle w:val="Tekstpodstawowy"/>
        <w:widowControl/>
        <w:numPr>
          <w:ilvl w:val="2"/>
          <w:numId w:val="5"/>
        </w:numPr>
        <w:tabs>
          <w:tab w:val="clear" w:pos="360"/>
          <w:tab w:val="left" w:pos="993"/>
        </w:tabs>
        <w:autoSpaceDE/>
        <w:autoSpaceDN/>
        <w:spacing w:line="276" w:lineRule="auto"/>
        <w:ind w:left="993" w:hanging="426"/>
        <w:rPr>
          <w:color w:val="000000"/>
        </w:rPr>
      </w:pPr>
      <w:r w:rsidRPr="00211126">
        <w:rPr>
          <w:color w:val="000000"/>
        </w:rPr>
        <w:t>dodatkowo, w przypadku lekarzy w trakcie specjalizacji, Oferent winien złożyć upoważnienia do pełnienia przez nich dyżurów, wydane przez kierowników specjalizacji.</w:t>
      </w:r>
      <w:r w:rsidR="00D04DA3">
        <w:rPr>
          <w:color w:val="000000"/>
        </w:rPr>
        <w:t>.</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801A6D">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lastRenderedPageBreak/>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801A6D">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801A6D">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801A6D">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801A6D">
        <w:rPr>
          <w:sz w:val="22"/>
          <w:szCs w:val="22"/>
          <w:lang w:val="pl-PL"/>
        </w:rPr>
        <w:t xml:space="preserve">odpowiedniemu </w:t>
      </w:r>
      <w:r w:rsidR="005C4439">
        <w:rPr>
          <w:sz w:val="22"/>
          <w:szCs w:val="22"/>
          <w:lang w:val="pl-PL"/>
        </w:rPr>
        <w:t>Kierowniko</w:t>
      </w:r>
      <w:r w:rsidR="0027074B">
        <w:rPr>
          <w:sz w:val="22"/>
          <w:szCs w:val="22"/>
          <w:lang w:val="pl-PL"/>
        </w:rPr>
        <w:t>wi</w:t>
      </w:r>
      <w:r w:rsidR="00801A6D">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w:t>
      </w:r>
      <w:r w:rsidR="00801A6D">
        <w:rPr>
          <w:sz w:val="22"/>
          <w:szCs w:val="22"/>
          <w:lang w:val="pl-PL"/>
        </w:rPr>
        <w:t>obsadę jednego stanowiska dyżurowego</w:t>
      </w:r>
      <w:r w:rsidR="00F11E87" w:rsidRPr="00562471">
        <w:rPr>
          <w:sz w:val="22"/>
          <w:szCs w:val="22"/>
          <w:lang w:val="pl-PL"/>
        </w:rPr>
        <w:t xml:space="preserve">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w:t>
      </w:r>
      <w:r w:rsidR="00801A6D">
        <w:rPr>
          <w:sz w:val="22"/>
          <w:szCs w:val="22"/>
          <w:lang w:val="pl-PL"/>
        </w:rPr>
        <w:t>ów</w:t>
      </w:r>
      <w:r w:rsidR="005C4439">
        <w:rPr>
          <w:sz w:val="22"/>
          <w:szCs w:val="22"/>
          <w:lang w:val="pl-PL"/>
        </w:rPr>
        <w:t xml:space="preserve">, </w:t>
      </w:r>
      <w:r w:rsidR="00F11E87" w:rsidRPr="00562471">
        <w:rPr>
          <w:sz w:val="22"/>
          <w:szCs w:val="22"/>
          <w:lang w:val="pl-PL"/>
        </w:rPr>
        <w:t xml:space="preserve">posiadającego kwalifikacje opisane w § 1 ust. 3, </w:t>
      </w:r>
      <w:r w:rsidR="00AC4F21" w:rsidRPr="00562471">
        <w:rPr>
          <w:sz w:val="22"/>
          <w:szCs w:val="22"/>
          <w:lang w:val="pl-PL"/>
        </w:rPr>
        <w:t xml:space="preserve">zgodnie </w:t>
      </w:r>
      <w:r w:rsidR="0062467C">
        <w:rPr>
          <w:sz w:val="22"/>
          <w:szCs w:val="22"/>
          <w:lang w:val="pl-PL"/>
        </w:rPr>
        <w:br/>
      </w:r>
      <w:r w:rsidR="00AC4F21" w:rsidRPr="00562471">
        <w:rPr>
          <w:sz w:val="22"/>
          <w:szCs w:val="22"/>
          <w:lang w:val="pl-PL"/>
        </w:rPr>
        <w:t>z wymogami Płatnika</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801A6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801A6D">
        <w:rPr>
          <w:rFonts w:ascii="Times New Roman" w:hAnsi="Times New Roman" w:cs="Times New Roman"/>
        </w:rPr>
        <w:t xml:space="preserve"> </w:t>
      </w:r>
      <w:r w:rsidRPr="00DC1440">
        <w:rPr>
          <w:rFonts w:ascii="Times New Roman" w:hAnsi="Times New Roman" w:cs="Times New Roman"/>
        </w:rPr>
        <w:t>jest</w:t>
      </w:r>
      <w:r w:rsidR="00801A6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801A6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20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21811">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921811">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2023</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644EE2">
        <w:rPr>
          <w:b/>
          <w:sz w:val="22"/>
          <w:szCs w:val="22"/>
          <w:lang w:val="pl-PL"/>
        </w:rPr>
        <w:t xml:space="preserve">3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921811">
        <w:rPr>
          <w:sz w:val="22"/>
          <w:szCs w:val="22"/>
          <w:lang w:val="pl-PL"/>
        </w:rPr>
        <w:t xml:space="preserve"> </w:t>
      </w:r>
      <w:bookmarkStart w:id="2" w:name="_GoBack"/>
      <w:bookmarkEnd w:id="2"/>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801A6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801A6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801A6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921811"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921811"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1568B6">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1568B6">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921811">
      <w:rPr>
        <w:rStyle w:val="Numerstrony"/>
        <w:noProof/>
      </w:rPr>
      <w:t>10</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921811">
      <w:t>.78.2022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D16AA26"/>
  <w15:docId w15:val="{0728256D-22FB-4C77-B818-36E45AA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C1A16-AE9A-4CA9-816D-56DCF6BE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9265</Words>
  <Characters>55594</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cp:revision>
  <cp:lastPrinted>2022-01-18T14:49:00Z</cp:lastPrinted>
  <dcterms:created xsi:type="dcterms:W3CDTF">2022-12-14T14:31:00Z</dcterms:created>
  <dcterms:modified xsi:type="dcterms:W3CDTF">2022-12-19T07:23:00Z</dcterms:modified>
</cp:coreProperties>
</file>