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261EDC06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5E686F">
        <w:rPr>
          <w:rFonts w:ascii="Arial Narrow" w:hAnsi="Arial Narrow"/>
          <w:sz w:val="28"/>
          <w:szCs w:val="28"/>
        </w:rPr>
        <w:t>6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26705E23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934684">
        <w:rPr>
          <w:rFonts w:ascii="Arial Narrow" w:hAnsi="Arial Narrow"/>
          <w:b/>
          <w:sz w:val="40"/>
          <w:szCs w:val="40"/>
          <w:u w:val="single"/>
        </w:rPr>
        <w:t>59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5E686F">
        <w:rPr>
          <w:rFonts w:ascii="Arial Narrow" w:hAnsi="Arial Narrow"/>
          <w:b/>
          <w:sz w:val="40"/>
          <w:szCs w:val="40"/>
          <w:u w:val="single"/>
        </w:rPr>
        <w:t>2026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71B2AECC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nie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dopuszcza możliwoś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>ci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5FF05282" w14:textId="77777777" w:rsidR="0061622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  <w:r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616223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14:paraId="0D0913EF" w14:textId="3BC58E9E" w:rsidR="00641F93" w:rsidRDefault="00510A26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>
        <w:rPr>
          <w:rFonts w:ascii="Arial Narrow" w:hAnsi="Arial Narrow"/>
          <w:color w:val="000000" w:themeColor="text1"/>
          <w:spacing w:val="-4"/>
          <w:sz w:val="24"/>
          <w:szCs w:val="22"/>
        </w:rPr>
        <w:lastRenderedPageBreak/>
        <w:t>Przyjmujący Zamówienie, który zadeklarował w kryteriach oceny ofert odbiór materiału,</w:t>
      </w:r>
      <w:r w:rsidR="00D77EBB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 </w:t>
      </w:r>
      <w:r w:rsidR="00641F93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616223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641F93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56198384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72151AC3" w14:textId="77777777" w:rsidR="00641F93" w:rsidRPr="00E30603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W przypadku badań typowania tkankowego Przyjmujący Zamówienie winien posiadać pozwolenie Ministra Zdrowia 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436A60BF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 xml:space="preserve">Udzielający Zamówienie będzie dostarczał materiał do badań we własnym zakresie, chyba że Przyjmujący Zamówienie zadeklaruje w kryteriach oceny ofert </w:t>
      </w:r>
      <w:r w:rsidR="007B362E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odbiór materiału, </w:t>
      </w:r>
      <w:r w:rsidR="007B362E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7B362E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E441D00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Przyjmujący zamówienie winien określić oraz oznaczyć na dokumentach typ badania genetycznego (proste, złożone, zaawansowane)</w:t>
      </w:r>
      <w:r w:rsidR="007B362E">
        <w:rPr>
          <w:rFonts w:ascii="Arial Narrow" w:hAnsi="Arial Narrow"/>
          <w:sz w:val="24"/>
          <w:szCs w:val="22"/>
        </w:rPr>
        <w:t>;</w:t>
      </w:r>
    </w:p>
    <w:p w14:paraId="1ED74478" w14:textId="77777777" w:rsidR="007B362E" w:rsidRPr="00AE3866" w:rsidRDefault="007B362E" w:rsidP="007B362E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61977D2" w14:textId="77777777" w:rsidR="007B362E" w:rsidRPr="00230089" w:rsidRDefault="007B362E" w:rsidP="007B362E">
      <w:pPr>
        <w:pStyle w:val="Akapitzlist"/>
        <w:ind w:left="1065"/>
        <w:jc w:val="both"/>
        <w:rPr>
          <w:rFonts w:ascii="Arial Narrow" w:hAnsi="Arial Narrow"/>
          <w:sz w:val="24"/>
          <w:szCs w:val="22"/>
        </w:rPr>
      </w:pP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0481033F" w14:textId="0B74CA93" w:rsidR="00641F93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7B362E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5E3F84AA" w14:textId="45D159F4" w:rsidR="007B362E" w:rsidRDefault="007B362E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7777777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>Oświadczenia o posiadaniu przez Oferenta odpowiednich warunków lokalowych oraz sprzętowych, o którym mowa w punkcie 8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68550C76" w14:textId="77777777" w:rsidR="00641F93" w:rsidRPr="002216AA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 xml:space="preserve">Pozwolenie Ministra Zdrowia </w:t>
      </w:r>
      <w:r w:rsidRPr="00A16D1C">
        <w:rPr>
          <w:rFonts w:ascii="Arial Narrow" w:hAnsi="Arial Narrow"/>
          <w:spacing w:val="-4"/>
          <w:sz w:val="24"/>
          <w:szCs w:val="22"/>
        </w:rPr>
        <w:t>na testowanie komórek, tkanek i narządów, w tym próbek do badań w zakresie: diagnostyki transplantacyjnej – przeszczepianie krwiotwórczych komórek macierzystych: typowanie potencjalnego dawcy(rejestr), typowanie dawcy spokrewnionego.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 xml:space="preserve">, data i podpis Oferenta (możliwość potwierdzenia przez osobę </w:t>
      </w:r>
      <w:r w:rsidRPr="005E68A1">
        <w:rPr>
          <w:rFonts w:ascii="Arial Narrow" w:hAnsi="Arial Narrow"/>
          <w:sz w:val="24"/>
          <w:szCs w:val="24"/>
        </w:rPr>
        <w:lastRenderedPageBreak/>
        <w:t>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3E62F4EE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3A794D8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751C0B88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>w Kancelarii Szpitala przy ul</w:t>
      </w:r>
      <w:r w:rsidR="00B426B3">
        <w:rPr>
          <w:rFonts w:ascii="Arial Narrow" w:hAnsi="Arial Narrow"/>
          <w:sz w:val="24"/>
          <w:szCs w:val="24"/>
        </w:rPr>
        <w:t>. Marii Orwid 11,</w:t>
      </w:r>
    </w:p>
    <w:p w14:paraId="002875AE" w14:textId="17A430AD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5E686F">
        <w:rPr>
          <w:rFonts w:ascii="Arial Narrow" w:hAnsi="Arial Narrow"/>
          <w:b/>
          <w:sz w:val="24"/>
          <w:szCs w:val="24"/>
        </w:rPr>
        <w:t>1</w:t>
      </w:r>
      <w:r w:rsidR="009E5E87">
        <w:rPr>
          <w:rFonts w:ascii="Arial Narrow" w:hAnsi="Arial Narrow"/>
          <w:b/>
          <w:sz w:val="24"/>
          <w:szCs w:val="24"/>
        </w:rPr>
        <w:t>8</w:t>
      </w:r>
      <w:r w:rsidR="005E686F">
        <w:rPr>
          <w:rFonts w:ascii="Arial Narrow" w:hAnsi="Arial Narrow"/>
          <w:b/>
          <w:sz w:val="24"/>
          <w:szCs w:val="24"/>
        </w:rPr>
        <w:t>.06.2026r.</w:t>
      </w:r>
      <w:r w:rsidR="00FD4EB4">
        <w:rPr>
          <w:rFonts w:ascii="Arial Narrow" w:hAnsi="Arial Narrow"/>
          <w:b/>
          <w:sz w:val="24"/>
          <w:szCs w:val="24"/>
        </w:rPr>
        <w:t xml:space="preserve">.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230089">
        <w:rPr>
          <w:rFonts w:ascii="Arial Narrow" w:hAnsi="Arial Narrow"/>
          <w:b/>
          <w:sz w:val="24"/>
          <w:szCs w:val="24"/>
        </w:rPr>
        <w:t>2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10EC2B27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</w:t>
      </w:r>
      <w:r w:rsidR="005E686F">
        <w:rPr>
          <w:rFonts w:ascii="Arial Narrow" w:hAnsi="Arial Narrow"/>
          <w:sz w:val="24"/>
          <w:szCs w:val="24"/>
        </w:rPr>
        <w:t xml:space="preserve"> </w:t>
      </w:r>
      <w:r w:rsidR="005E686F" w:rsidRPr="009E5E87">
        <w:rPr>
          <w:rFonts w:ascii="Arial Narrow" w:hAnsi="Arial Narrow"/>
          <w:b/>
          <w:sz w:val="24"/>
          <w:szCs w:val="24"/>
        </w:rPr>
        <w:t>1</w:t>
      </w:r>
      <w:r w:rsidR="009E5E87" w:rsidRPr="009E5E87">
        <w:rPr>
          <w:rFonts w:ascii="Arial Narrow" w:hAnsi="Arial Narrow"/>
          <w:b/>
          <w:sz w:val="24"/>
          <w:szCs w:val="24"/>
        </w:rPr>
        <w:t>8</w:t>
      </w:r>
      <w:r w:rsidR="005E686F" w:rsidRPr="009E5E87">
        <w:rPr>
          <w:rFonts w:ascii="Arial Narrow" w:hAnsi="Arial Narrow"/>
          <w:b/>
          <w:sz w:val="24"/>
          <w:szCs w:val="24"/>
        </w:rPr>
        <w:t>.06.2026r</w:t>
      </w:r>
      <w:r w:rsidR="005E686F">
        <w:rPr>
          <w:rFonts w:ascii="Arial Narrow" w:hAnsi="Arial Narrow"/>
          <w:sz w:val="24"/>
          <w:szCs w:val="24"/>
        </w:rPr>
        <w:t>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12:00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03B03AAF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Oferty, które wpłyną po wyznaczonym terminie, zostaną zwrócone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44ADBB94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9E5E87" w:rsidRPr="009E5E87">
        <w:rPr>
          <w:rFonts w:ascii="Arial Narrow" w:hAnsi="Arial Narrow"/>
          <w:b/>
          <w:sz w:val="24"/>
          <w:szCs w:val="24"/>
        </w:rPr>
        <w:t>18</w:t>
      </w:r>
      <w:r w:rsidR="005E686F" w:rsidRPr="009E5E87">
        <w:rPr>
          <w:rFonts w:ascii="Arial Narrow" w:hAnsi="Arial Narrow"/>
          <w:b/>
          <w:sz w:val="24"/>
          <w:szCs w:val="24"/>
        </w:rPr>
        <w:t>.06.2026r.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13:00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Pr="00683F27">
        <w:rPr>
          <w:rFonts w:ascii="Arial Narrow" w:hAnsi="Arial Narrow"/>
          <w:sz w:val="24"/>
          <w:szCs w:val="24"/>
        </w:rPr>
        <w:t xml:space="preserve">przy ul. </w:t>
      </w:r>
      <w:r w:rsidR="00B426B3">
        <w:rPr>
          <w:rFonts w:ascii="Arial Narrow" w:hAnsi="Arial Narrow"/>
          <w:sz w:val="24"/>
          <w:szCs w:val="24"/>
        </w:rPr>
        <w:t>Marii Orwid 11, 30-688 Kraków, salk</w:t>
      </w:r>
      <w:bookmarkStart w:id="0" w:name="_GoBack"/>
      <w:r w:rsidR="00D50E35">
        <w:rPr>
          <w:rFonts w:ascii="Arial Narrow" w:hAnsi="Arial Narrow"/>
          <w:sz w:val="24"/>
          <w:szCs w:val="24"/>
        </w:rPr>
        <w:t>i</w:t>
      </w:r>
      <w:bookmarkEnd w:id="0"/>
      <w:r w:rsidR="00B426B3">
        <w:rPr>
          <w:rFonts w:ascii="Arial Narrow" w:hAnsi="Arial Narrow"/>
          <w:sz w:val="24"/>
          <w:szCs w:val="24"/>
        </w:rPr>
        <w:t xml:space="preserve"> konferencyjne parter.</w:t>
      </w:r>
      <w:r w:rsidRPr="00683F27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lastRenderedPageBreak/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E1C6947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D77F42A" w14:textId="77777777" w:rsidTr="00616223">
        <w:tc>
          <w:tcPr>
            <w:tcW w:w="567" w:type="dxa"/>
            <w:vAlign w:val="center"/>
          </w:tcPr>
          <w:p w14:paraId="40077CA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7A46D2A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753E98C7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939FB1A" w14:textId="77777777" w:rsidTr="00616223"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77777777" w:rsidR="00641F93" w:rsidRPr="00971258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9C2B797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20E6EEEC" w14:textId="77777777" w:rsidR="00641F93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03DB6B80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 xml:space="preserve">min-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 xml:space="preserve">b-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7777777" w:rsidR="00510A26" w:rsidRPr="005E68A1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41ACEA88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>Rozstrzygnięcie konkursu ofert nastąpi w dniu</w:t>
      </w:r>
      <w:r w:rsidR="00FD4EB4">
        <w:rPr>
          <w:rFonts w:ascii="Arial Narrow" w:hAnsi="Arial Narrow" w:cs="Tahoma"/>
          <w:b/>
          <w:sz w:val="24"/>
          <w:szCs w:val="24"/>
        </w:rPr>
        <w:t>.</w:t>
      </w:r>
      <w:r w:rsidR="00FD4EB4" w:rsidRPr="00D77EBB">
        <w:rPr>
          <w:rFonts w:ascii="Arial Narrow" w:hAnsi="Arial Narrow" w:cs="Tahoma"/>
          <w:sz w:val="24"/>
          <w:szCs w:val="24"/>
        </w:rPr>
        <w:t>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6E9E7A6E" w:rsidR="00641F93" w:rsidRPr="00971258" w:rsidRDefault="00641F93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 w:rsidR="003521A7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 w:rsidR="005E686F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</w:t>
      </w:r>
      <w:r w:rsidR="003521A7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3521A7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890EF2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0A096BF6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267F6DA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91B9CB4" w14:textId="77777777" w:rsidR="001F675D" w:rsidRPr="00715E96" w:rsidRDefault="001F675D" w:rsidP="001F675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15E96">
        <w:rPr>
          <w:rFonts w:ascii="Garamond" w:hAnsi="Garamond"/>
          <w:b/>
          <w:color w:val="000000"/>
          <w:sz w:val="24"/>
          <w:szCs w:val="24"/>
        </w:rPr>
        <w:t xml:space="preserve">Prawo do przesunięcia terminu </w:t>
      </w:r>
    </w:p>
    <w:p w14:paraId="43577856" w14:textId="77777777" w:rsidR="001F675D" w:rsidRPr="00715E96" w:rsidRDefault="001F675D" w:rsidP="001F675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410A96" w14:textId="5FF1C085" w:rsidR="00641F93" w:rsidRPr="005E68A1" w:rsidRDefault="001F675D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715E96">
        <w:rPr>
          <w:rFonts w:ascii="Garamond" w:hAnsi="Garamond"/>
          <w:color w:val="000000"/>
          <w:sz w:val="24"/>
          <w:szCs w:val="24"/>
        </w:rPr>
        <w:t xml:space="preserve">22. </w:t>
      </w:r>
      <w:r w:rsidRPr="00715E96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 i terminu rozstrzygnięcia konkursu.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4B769C70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38AD4BF8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299E06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182904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13AA0301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5873857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1F675D">
        <w:rPr>
          <w:rFonts w:ascii="Arial Narrow" w:hAnsi="Arial Narrow"/>
          <w:b/>
          <w:sz w:val="24"/>
          <w:szCs w:val="24"/>
        </w:rPr>
        <w:t>Marii Orwid 11, 30-688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441D43B7" w:rsidR="00641F93" w:rsidRPr="00971258" w:rsidRDefault="00FD4EB4" w:rsidP="00FD4EB4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71FD1BE5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</w:p>
    <w:p w14:paraId="16240E7D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77777777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5930E51D" w14:textId="77777777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05122881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24A89596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27F6239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1BE810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Tabela-Siatka"/>
        <w:tblW w:w="1065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2127"/>
        <w:gridCol w:w="1134"/>
        <w:gridCol w:w="18"/>
        <w:gridCol w:w="1265"/>
        <w:gridCol w:w="1985"/>
        <w:gridCol w:w="19"/>
      </w:tblGrid>
      <w:tr w:rsidR="00A964CC" w:rsidRPr="005E68A1" w14:paraId="448264AE" w14:textId="77777777" w:rsidTr="00035F3F">
        <w:trPr>
          <w:gridAfter w:val="1"/>
          <w:wAfter w:w="19" w:type="dxa"/>
          <w:trHeight w:val="822"/>
          <w:jc w:val="center"/>
        </w:trPr>
        <w:tc>
          <w:tcPr>
            <w:tcW w:w="704" w:type="dxa"/>
            <w:vAlign w:val="center"/>
          </w:tcPr>
          <w:p w14:paraId="0B46A426" w14:textId="77777777" w:rsidR="00A964CC" w:rsidRPr="005E68A1" w:rsidRDefault="00A964CC" w:rsidP="00B51B52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402" w:type="dxa"/>
            <w:vAlign w:val="center"/>
            <w:hideMark/>
          </w:tcPr>
          <w:p w14:paraId="30140D4A" w14:textId="77777777" w:rsidR="00A964CC" w:rsidRPr="005E68A1" w:rsidRDefault="00A964CC" w:rsidP="00B51B52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Nazwa Badania</w:t>
            </w:r>
          </w:p>
        </w:tc>
        <w:tc>
          <w:tcPr>
            <w:tcW w:w="2127" w:type="dxa"/>
            <w:vAlign w:val="center"/>
            <w:hideMark/>
          </w:tcPr>
          <w:p w14:paraId="0C4E8E4D" w14:textId="77777777" w:rsidR="00A964CC" w:rsidRPr="005E68A1" w:rsidRDefault="00A964CC" w:rsidP="00B51B52">
            <w:pPr>
              <w:ind w:left="-32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Szacunkowa  ilość zlecanych badań </w:t>
            </w:r>
          </w:p>
        </w:tc>
        <w:tc>
          <w:tcPr>
            <w:tcW w:w="1134" w:type="dxa"/>
            <w:vAlign w:val="center"/>
            <w:hideMark/>
          </w:tcPr>
          <w:p w14:paraId="3CB5DF36" w14:textId="77777777" w:rsidR="00A964CC" w:rsidRPr="005E68A1" w:rsidRDefault="00A964CC" w:rsidP="00B51B52">
            <w:pPr>
              <w:ind w:left="539" w:hanging="53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83" w:type="dxa"/>
            <w:gridSpan w:val="2"/>
            <w:vAlign w:val="center"/>
          </w:tcPr>
          <w:p w14:paraId="28410026" w14:textId="77777777" w:rsidR="00A964CC" w:rsidRPr="005E68A1" w:rsidRDefault="00A964CC" w:rsidP="00B51B52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Wartość</w:t>
            </w:r>
          </w:p>
        </w:tc>
        <w:tc>
          <w:tcPr>
            <w:tcW w:w="1985" w:type="dxa"/>
            <w:vAlign w:val="center"/>
          </w:tcPr>
          <w:p w14:paraId="60AF6A00" w14:textId="77777777" w:rsidR="00A964CC" w:rsidRPr="005E68A1" w:rsidRDefault="00A964CC" w:rsidP="00B51B5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bCs/>
                <w:sz w:val="24"/>
                <w:szCs w:val="24"/>
              </w:rPr>
              <w:t>Termin realizacji badania</w:t>
            </w:r>
          </w:p>
        </w:tc>
      </w:tr>
      <w:tr w:rsidR="00FB06E2" w:rsidRPr="005E68A1" w14:paraId="2D4B6460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95D4984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DA32C7" w14:textId="4256C0B4" w:rsidR="00FB06E2" w:rsidRPr="00772D2C" w:rsidRDefault="00FB06E2" w:rsidP="00FB06E2">
            <w:pPr>
              <w:ind w:left="539" w:hanging="539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Aminokwasy metodą LC MS/MS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DAF6BA" w14:textId="5A2B62E2" w:rsidR="00FB06E2" w:rsidRPr="00AA3644" w:rsidDel="003A40A1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1E380FE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7C775BF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9FD163F" w14:textId="4D7D601A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2526CB4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056898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E69A91" w14:textId="53CF1B62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Aminy katecholowe w moczu – końcowe metabolity (VMA,HVA) i 5-HIAA - dorośli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3C4920D" w14:textId="5DDCA3C7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14:paraId="5723F3B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94951AE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CCF3B68" w14:textId="7483FD6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05873B4B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C51ACCC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5F02EC" w14:textId="661E6EBF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Aminy katecholowe w moczu – metoksypochodne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FFF865" w14:textId="069E53A2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14:paraId="75E8FA4D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5D7645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3314DED" w14:textId="02FB2C45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48461E78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FFA569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D85DA8" w14:textId="701A0246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Analiza delecji w genie PAH techniką MLPA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48DD377" w14:textId="378919BB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FF6697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B3940B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748CB1" w14:textId="21ACEFE8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2E02BAD0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50BB5F7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508C6F" w14:textId="79B94773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Analiza zespołów Beckwith-Wiederman oraz Russel-Silver techniką MLPA/msMLPA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6287802" w14:textId="53F705EE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990BDF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0D49361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626EA98" w14:textId="46AB5EB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51624F4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9C57F20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AAC5FD" w14:textId="247F829F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Analiza zespołu diGeorge’a techniką MLPA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7A732B" w14:textId="4AC2CA61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46A126EA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F5EC73C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0E15AC" w14:textId="2DDAC30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570BC9F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38786C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4A0DB5" w14:textId="59D1B304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Badanie mutacji w genie GATA1 (sekwencjonowanie eksonów 2,3,4)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FC9FEF" w14:textId="5CCD9557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690831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101FF71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4B17614" w14:textId="55E7123B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  <w:r w:rsidRPr="00D64C77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FB06E2" w:rsidRPr="005E68A1" w14:paraId="67AC2F2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A50B7F6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AE5C65" w14:textId="32DED551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Chlorki w pocie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1B4445" w14:textId="29AA514E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6A16B9A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4DDD494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D30E41E" w14:textId="05FDDEC1" w:rsidR="00FB06E2" w:rsidRPr="00D64C77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roboczych</w:t>
            </w:r>
          </w:p>
        </w:tc>
      </w:tr>
      <w:tr w:rsidR="00FB06E2" w:rsidRPr="005E68A1" w14:paraId="636418D1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3991C31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9</w:t>
            </w:r>
          </w:p>
          <w:p w14:paraId="33DB72C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4CEC9C9" w14:textId="62FB7B63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Diagnostyka Fenyloketonurii – I etap diagnostyki (eksony 5 oraz 11-12 genu PAH)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1FCBCF" w14:textId="64B9822B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3ADA88FC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CC5FBA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253C974" w14:textId="3BC39977" w:rsidR="00FB06E2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4B87247D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218F42E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5C428E" w14:textId="59E34F02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Diagnostyka Fenyloketonurii – II etap diagnostyki (eksony 1-4 oraz 6-10, 13 genu PAH)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872241F" w14:textId="005AE555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DE0674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4E689C6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B404440" w14:textId="3A1CAD0B" w:rsidR="00FB06E2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 dni roboczych</w:t>
            </w:r>
          </w:p>
        </w:tc>
      </w:tr>
      <w:tr w:rsidR="00FB06E2" w:rsidRPr="005E68A1" w14:paraId="10C153CD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A8FB611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4857CF" w14:textId="314E32FA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Diagnostyka Smith-Lemli-Optiz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5D6B6D" w14:textId="2006659B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4AEF1C86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226181F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A783621" w14:textId="3074BB69" w:rsidR="00FB06E2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1375B068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3B8A1B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center"/>
          </w:tcPr>
          <w:p w14:paraId="3D208C79" w14:textId="291FECC2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Diagnostyka zespołu Noonan – etap I diagnostyki</w:t>
            </w:r>
          </w:p>
        </w:tc>
        <w:tc>
          <w:tcPr>
            <w:tcW w:w="2127" w:type="dxa"/>
            <w:vAlign w:val="center"/>
          </w:tcPr>
          <w:p w14:paraId="24B9D121" w14:textId="48CA9E46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798AA4C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6C9C7C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01F08B" w14:textId="2026CE6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06AEE29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4FD4A31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center"/>
          </w:tcPr>
          <w:p w14:paraId="24140D6C" w14:textId="0BCA1420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Diagnostyka zespołu Noonan – etap II diagnostyki</w:t>
            </w:r>
          </w:p>
        </w:tc>
        <w:tc>
          <w:tcPr>
            <w:tcW w:w="2127" w:type="dxa"/>
            <w:vAlign w:val="center"/>
          </w:tcPr>
          <w:p w14:paraId="3053B6FC" w14:textId="6272D202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69FB7B8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857BCFA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F97FF7" w14:textId="69EF9461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10 dni roboczych</w:t>
            </w:r>
          </w:p>
        </w:tc>
      </w:tr>
      <w:tr w:rsidR="00FB06E2" w:rsidRPr="005E68A1" w14:paraId="509AED8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E37E670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center"/>
          </w:tcPr>
          <w:p w14:paraId="4190553E" w14:textId="15E15B10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Dobór dawca-biorca do przeszczepu</w:t>
            </w:r>
          </w:p>
        </w:tc>
        <w:tc>
          <w:tcPr>
            <w:tcW w:w="2127" w:type="dxa"/>
            <w:vAlign w:val="center"/>
          </w:tcPr>
          <w:p w14:paraId="5922FD6B" w14:textId="016F3C4C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14:paraId="2E60E02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584937B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A1AC8EC" w14:textId="2368EE0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 dzień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</w:t>
            </w:r>
          </w:p>
        </w:tc>
      </w:tr>
      <w:tr w:rsidR="00FB06E2" w:rsidRPr="005E68A1" w14:paraId="0DCCEF0E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2968405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center"/>
          </w:tcPr>
          <w:p w14:paraId="43538DF5" w14:textId="0B8041CA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Dobór dawca-biorca do przeszczepu 1/2</w:t>
            </w:r>
          </w:p>
        </w:tc>
        <w:tc>
          <w:tcPr>
            <w:tcW w:w="2127" w:type="dxa"/>
            <w:vAlign w:val="center"/>
          </w:tcPr>
          <w:p w14:paraId="7779B72F" w14:textId="526886AF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13757559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C2380C5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90FCA34" w14:textId="0F03D4C9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dzień roboczy</w:t>
            </w:r>
          </w:p>
        </w:tc>
      </w:tr>
      <w:tr w:rsidR="00FB06E2" w:rsidRPr="005E68A1" w14:paraId="6A01BBC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9FBAE7A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  <w:vAlign w:val="center"/>
          </w:tcPr>
          <w:p w14:paraId="17612F40" w14:textId="755600DE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Ekspresja receptora dla IFN-gamma</w:t>
            </w:r>
          </w:p>
        </w:tc>
        <w:tc>
          <w:tcPr>
            <w:tcW w:w="2127" w:type="dxa"/>
            <w:vAlign w:val="center"/>
          </w:tcPr>
          <w:p w14:paraId="065E752F" w14:textId="7F6C4765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0C231C3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4FBEDB0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FDA6FDA" w14:textId="77FBEC8B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2 dni robocze</w:t>
            </w:r>
          </w:p>
        </w:tc>
      </w:tr>
      <w:tr w:rsidR="00FB06E2" w:rsidRPr="005E68A1" w14:paraId="65B8D8E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F8DF3B2" w14:textId="77777777" w:rsidR="00FB06E2" w:rsidRPr="00772D2C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center"/>
          </w:tcPr>
          <w:p w14:paraId="63CAE029" w14:textId="1A72BA8D" w:rsidR="00FB06E2" w:rsidRPr="00772D2C" w:rsidRDefault="00FB06E2" w:rsidP="00FB06E2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Identyfikacja p/cial anty HLA klasy I i II (test przesiewowy dla jednej osoby)</w:t>
            </w:r>
          </w:p>
        </w:tc>
        <w:tc>
          <w:tcPr>
            <w:tcW w:w="2127" w:type="dxa"/>
            <w:vAlign w:val="center"/>
          </w:tcPr>
          <w:p w14:paraId="79065F54" w14:textId="768BD32A" w:rsidR="00FB06E2" w:rsidRPr="00AA3644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</w:t>
            </w:r>
          </w:p>
        </w:tc>
        <w:tc>
          <w:tcPr>
            <w:tcW w:w="1134" w:type="dxa"/>
            <w:vAlign w:val="center"/>
          </w:tcPr>
          <w:p w14:paraId="048422F0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C3D09C2" w14:textId="77777777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CAC36A3" w14:textId="6D30F78E" w:rsidR="00FB06E2" w:rsidRPr="00701E7D" w:rsidRDefault="00FB06E2" w:rsidP="00FB06E2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C274B7" w:rsidRPr="005E68A1" w14:paraId="0C7FB36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F6670B4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center"/>
          </w:tcPr>
          <w:p w14:paraId="17FEB895" w14:textId="7B5FE3A0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Ocena lityczności p.ciał anty HLA klasy I (wiązanie cq1) po uzgodnieniu z pracownią</w:t>
            </w:r>
          </w:p>
        </w:tc>
        <w:tc>
          <w:tcPr>
            <w:tcW w:w="2127" w:type="dxa"/>
            <w:vAlign w:val="center"/>
          </w:tcPr>
          <w:p w14:paraId="21FBE41A" w14:textId="27A6F461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76A873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CD25E0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D6D7DCC" w14:textId="4AFA031B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5 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dni </w:t>
            </w:r>
            <w:r>
              <w:rPr>
                <w:rFonts w:ascii="Arial Narrow" w:hAnsi="Arial Narrow"/>
                <w:sz w:val="24"/>
                <w:szCs w:val="24"/>
              </w:rPr>
              <w:t>r</w:t>
            </w:r>
            <w:r w:rsidRPr="00701E7D">
              <w:rPr>
                <w:rFonts w:ascii="Arial Narrow" w:hAnsi="Arial Narrow"/>
                <w:sz w:val="24"/>
                <w:szCs w:val="24"/>
              </w:rPr>
              <w:t>oboczych</w:t>
            </w:r>
          </w:p>
        </w:tc>
      </w:tr>
      <w:tr w:rsidR="00C274B7" w:rsidRPr="005E68A1" w14:paraId="5C3504C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A1179E4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center"/>
          </w:tcPr>
          <w:p w14:paraId="2B7DD7A7" w14:textId="3DF8584A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Ocena lityczności p.ciał anty HLA klasy II (wiązanie cq1) po uzgodnieniu z pracownią</w:t>
            </w:r>
          </w:p>
        </w:tc>
        <w:tc>
          <w:tcPr>
            <w:tcW w:w="2127" w:type="dxa"/>
            <w:vAlign w:val="center"/>
          </w:tcPr>
          <w:p w14:paraId="15C6E183" w14:textId="22B5F360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09C608C7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D4B77E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342FEC8" w14:textId="3946643F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</w:t>
            </w:r>
            <w:r>
              <w:rPr>
                <w:rFonts w:ascii="Arial Narrow" w:hAnsi="Arial Narrow"/>
                <w:sz w:val="24"/>
                <w:szCs w:val="24"/>
              </w:rPr>
              <w:t>r</w:t>
            </w:r>
            <w:r w:rsidRPr="00701E7D">
              <w:rPr>
                <w:rFonts w:ascii="Arial Narrow" w:hAnsi="Arial Narrow"/>
                <w:sz w:val="24"/>
                <w:szCs w:val="24"/>
              </w:rPr>
              <w:t>oboczych</w:t>
            </w:r>
          </w:p>
        </w:tc>
      </w:tr>
      <w:tr w:rsidR="00C274B7" w:rsidRPr="005E68A1" w14:paraId="538168C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790593D1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center"/>
          </w:tcPr>
          <w:p w14:paraId="6604C258" w14:textId="516B2B85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Oznaczenie specyficzności p.ciał anty HLA klasy I (dla jednej osoby, metodą fluorymetrii przepływowej)</w:t>
            </w:r>
          </w:p>
        </w:tc>
        <w:tc>
          <w:tcPr>
            <w:tcW w:w="2127" w:type="dxa"/>
            <w:vAlign w:val="center"/>
          </w:tcPr>
          <w:p w14:paraId="5FA088E7" w14:textId="39C315F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2CB0E51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950FDF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32BD46E" w14:textId="0C2E1F44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C274B7" w:rsidRPr="005E68A1" w14:paraId="7E01E6D7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69DC548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A621F8" w14:textId="433CEBB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Oznaczenie specyficzności p.ciał anty HLA klasy II (dla jednej osoby, metodą fluorymetrii przepływowej)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71CD28" w14:textId="229C87EC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5DD85BDC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048E91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8227C29" w14:textId="6A173E13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C274B7" w:rsidRPr="005E68A1" w14:paraId="217CC79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A01BDEB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DFA4EF" w14:textId="560411A5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Przeciwciała anty HLA klasy I – specyficzność - CITO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1C72004" w14:textId="07E28518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F24265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8DF1512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13821FD" w14:textId="1818ABCF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58CF4F3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B00EBA7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5D47AC" w14:textId="03856121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Przeciwciała anty HLA klasy II – specyficzność - CITO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9381CC" w14:textId="2F268BD0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7BE77A19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A440F2F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00772E4" w14:textId="74CE751D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2729BC9F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41E1E1D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75F60F" w14:textId="15403137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Przeciwciała anty HLA klasy I i II– specyficzność - CITO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26D67C6" w14:textId="6F772B32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A331E5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61F38AF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6CE65F2" w14:textId="49C11FFD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4BDA3AD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735F316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BB45DE" w14:textId="60FC99F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HLA-ABC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743C4E" w14:textId="6F525D42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83A29F7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A68DA52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38C63B7" w14:textId="45D09F64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roboczych</w:t>
            </w:r>
          </w:p>
        </w:tc>
      </w:tr>
      <w:tr w:rsidR="00C274B7" w:rsidRPr="005E68A1" w14:paraId="09BE38A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E1068BB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8E95DE" w14:textId="22E388F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HLA-ABC, DR DQ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7182783" w14:textId="0F403FFC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14:paraId="04B0997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5FC520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BE2E028" w14:textId="2EE3523B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6CAED1E4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190E5AA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C79A08" w14:textId="147770A9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HLA-ABC, DR DQ DP niska rozdzielczość (metoda SSOP)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6CCE45" w14:textId="7BABA4F4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B31EAB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2506F495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6E1BA25" w14:textId="02E418A2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6771E096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9B6F75E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3C750A" w14:textId="3A54DCF9" w:rsidR="00C274B7" w:rsidRPr="00772D2C" w:rsidRDefault="00C274B7" w:rsidP="00C274B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HLA-ABDR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62DAB2" w14:textId="087B864C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14:paraId="106CC53E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7D7A88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769F892" w14:textId="05DBB9C4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749B70A6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6C1DBBF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29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17EE87" w14:textId="48A65293" w:rsidR="00C274B7" w:rsidRPr="00772D2C" w:rsidRDefault="00C274B7" w:rsidP="00C274B7">
            <w:pPr>
              <w:ind w:left="539" w:hanging="539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 B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267719" w14:textId="562182D7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1B3F3E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6FA13F55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8078C3B" w14:textId="5EA54619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37C65FD2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A3D7982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3402" w:type="dxa"/>
            <w:vAlign w:val="center"/>
          </w:tcPr>
          <w:p w14:paraId="736B2499" w14:textId="10C08E89" w:rsidR="00C274B7" w:rsidRPr="00772D2C" w:rsidRDefault="00C274B7" w:rsidP="00C274B7">
            <w:pPr>
              <w:ind w:left="539" w:hanging="539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 C</w:t>
            </w:r>
          </w:p>
        </w:tc>
        <w:tc>
          <w:tcPr>
            <w:tcW w:w="2127" w:type="dxa"/>
            <w:vAlign w:val="center"/>
          </w:tcPr>
          <w:p w14:paraId="70680082" w14:textId="78C89468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0E8700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01F105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2C3ACBB" w14:textId="41F25783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  <w:szCs w:val="24"/>
              </w:rPr>
              <w:t>5 dni roboczych</w:t>
            </w:r>
          </w:p>
        </w:tc>
      </w:tr>
      <w:tr w:rsidR="00C274B7" w:rsidRPr="005E68A1" w14:paraId="1548C0C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5056C59E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31</w:t>
            </w:r>
          </w:p>
        </w:tc>
        <w:tc>
          <w:tcPr>
            <w:tcW w:w="3402" w:type="dxa"/>
            <w:vAlign w:val="center"/>
          </w:tcPr>
          <w:p w14:paraId="2BE81F6F" w14:textId="3D817926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HLA-DP</w:t>
            </w:r>
          </w:p>
        </w:tc>
        <w:tc>
          <w:tcPr>
            <w:tcW w:w="2127" w:type="dxa"/>
            <w:vAlign w:val="center"/>
          </w:tcPr>
          <w:p w14:paraId="030AA16C" w14:textId="1B5D91F4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9DF5346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78A7043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5017DED" w14:textId="6FB4FE2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6B472B7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3190177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32</w:t>
            </w:r>
          </w:p>
        </w:tc>
        <w:tc>
          <w:tcPr>
            <w:tcW w:w="3402" w:type="dxa"/>
            <w:vAlign w:val="center"/>
          </w:tcPr>
          <w:p w14:paraId="115A0448" w14:textId="309153DC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HLA-DQ</w:t>
            </w:r>
          </w:p>
        </w:tc>
        <w:tc>
          <w:tcPr>
            <w:tcW w:w="2127" w:type="dxa"/>
            <w:vAlign w:val="center"/>
          </w:tcPr>
          <w:p w14:paraId="4562EDA9" w14:textId="1026FC68" w:rsidR="00C274B7" w:rsidRPr="00AA3644" w:rsidDel="00CA6A0E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F444C60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7A32F2DC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F9BE905" w14:textId="42ADE478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66D66317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45BA5D0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33</w:t>
            </w:r>
          </w:p>
        </w:tc>
        <w:tc>
          <w:tcPr>
            <w:tcW w:w="3402" w:type="dxa"/>
            <w:vAlign w:val="center"/>
          </w:tcPr>
          <w:p w14:paraId="6AF4E2EB" w14:textId="182D1E26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HLA - Typowanie molekularne HLA-DR</w:t>
            </w:r>
          </w:p>
        </w:tc>
        <w:tc>
          <w:tcPr>
            <w:tcW w:w="2127" w:type="dxa"/>
            <w:vAlign w:val="center"/>
          </w:tcPr>
          <w:p w14:paraId="4FB240B7" w14:textId="5ED6AF7F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469835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EDFCEA2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B0701A1" w14:textId="6D178F0C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18E9">
              <w:rPr>
                <w:rFonts w:ascii="Arial Narrow" w:hAnsi="Arial Narrow"/>
                <w:sz w:val="24"/>
              </w:rPr>
              <w:t>5 dni roboczych</w:t>
            </w:r>
          </w:p>
        </w:tc>
      </w:tr>
      <w:tr w:rsidR="00C274B7" w:rsidRPr="005E68A1" w14:paraId="1515503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49A44EE2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34</w:t>
            </w:r>
          </w:p>
        </w:tc>
        <w:tc>
          <w:tcPr>
            <w:tcW w:w="3402" w:type="dxa"/>
            <w:vAlign w:val="center"/>
          </w:tcPr>
          <w:p w14:paraId="3F7312A9" w14:textId="1154C098" w:rsidR="00C274B7" w:rsidRPr="00772D2C" w:rsidRDefault="00C274B7" w:rsidP="00772D2C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Kortyzol w moczu (KOM)</w:t>
            </w:r>
          </w:p>
        </w:tc>
        <w:tc>
          <w:tcPr>
            <w:tcW w:w="2127" w:type="dxa"/>
            <w:vAlign w:val="center"/>
          </w:tcPr>
          <w:p w14:paraId="3C9FC013" w14:textId="7B6D522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75</w:t>
            </w:r>
          </w:p>
        </w:tc>
        <w:tc>
          <w:tcPr>
            <w:tcW w:w="1134" w:type="dxa"/>
            <w:vAlign w:val="center"/>
          </w:tcPr>
          <w:p w14:paraId="57987B35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FBB8616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13A7B3" w14:textId="2BF547DC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roboczych</w:t>
            </w:r>
          </w:p>
        </w:tc>
      </w:tr>
      <w:tr w:rsidR="00C274B7" w:rsidRPr="005E68A1" w14:paraId="22BCA99D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DB37E82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35</w:t>
            </w:r>
          </w:p>
        </w:tc>
        <w:tc>
          <w:tcPr>
            <w:tcW w:w="3402" w:type="dxa"/>
            <w:vAlign w:val="center"/>
          </w:tcPr>
          <w:p w14:paraId="1A093F55" w14:textId="4D92A455" w:rsidR="00C274B7" w:rsidRPr="00772D2C" w:rsidRDefault="00C274B7" w:rsidP="00035F3F">
            <w:pPr>
              <w:ind w:left="42"/>
              <w:rPr>
                <w:rFonts w:ascii="Garamond" w:hAnsi="Garamond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 xml:space="preserve">Odpowiedź limfocytów na </w:t>
            </w:r>
            <w:r w:rsidR="00772D2C">
              <w:rPr>
                <w:rFonts w:ascii="Garamond" w:hAnsi="Garamond"/>
                <w:sz w:val="24"/>
                <w:szCs w:val="24"/>
              </w:rPr>
              <w:t xml:space="preserve">  </w:t>
            </w:r>
            <w:r w:rsidRPr="00772D2C">
              <w:rPr>
                <w:rFonts w:ascii="Garamond" w:hAnsi="Garamond"/>
                <w:sz w:val="24"/>
                <w:szCs w:val="24"/>
              </w:rPr>
              <w:t>antygeny (Candida, PPD)</w:t>
            </w:r>
          </w:p>
        </w:tc>
        <w:tc>
          <w:tcPr>
            <w:tcW w:w="2127" w:type="dxa"/>
            <w:vAlign w:val="center"/>
          </w:tcPr>
          <w:p w14:paraId="6FCF6E54" w14:textId="6DB60E2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03C86D2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B11171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9B07D1E" w14:textId="7C499919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D64C77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C274B7" w:rsidRPr="005E68A1" w14:paraId="33968414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AC3AAFA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36</w:t>
            </w:r>
          </w:p>
        </w:tc>
        <w:tc>
          <w:tcPr>
            <w:tcW w:w="3402" w:type="dxa"/>
            <w:vAlign w:val="center"/>
          </w:tcPr>
          <w:p w14:paraId="7F830279" w14:textId="5D538FD7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Odpowiedź limfocytów na mitogeny (PHA, CD3, PWM)</w:t>
            </w:r>
          </w:p>
        </w:tc>
        <w:tc>
          <w:tcPr>
            <w:tcW w:w="2127" w:type="dxa"/>
            <w:vAlign w:val="center"/>
          </w:tcPr>
          <w:p w14:paraId="6002CB00" w14:textId="69C202D8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6632A054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F3DB4D8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4FA5C0" w14:textId="52F40D35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D64C77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C274B7" w:rsidRPr="005E68A1" w14:paraId="0F2ED4A3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055B820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37</w:t>
            </w:r>
          </w:p>
        </w:tc>
        <w:tc>
          <w:tcPr>
            <w:tcW w:w="3402" w:type="dxa"/>
            <w:vAlign w:val="center"/>
          </w:tcPr>
          <w:p w14:paraId="63857AB1" w14:textId="261512F5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Próba krzyżowa na pełnej populacji limfocytów T i B oraz na limfocytach B (CDC, met. Serologiczna)</w:t>
            </w:r>
          </w:p>
        </w:tc>
        <w:tc>
          <w:tcPr>
            <w:tcW w:w="2127" w:type="dxa"/>
            <w:vAlign w:val="center"/>
          </w:tcPr>
          <w:p w14:paraId="12C0B4B1" w14:textId="118516BA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5E09C5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4DB0F6D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2EB7D33" w14:textId="39C597A4" w:rsidR="00C274B7" w:rsidRPr="00EC18E9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 dzień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</w:t>
            </w:r>
          </w:p>
        </w:tc>
      </w:tr>
      <w:tr w:rsidR="00C274B7" w:rsidRPr="005E68A1" w14:paraId="01E04B58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2A03328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02" w:type="dxa"/>
            <w:vAlign w:val="center"/>
          </w:tcPr>
          <w:p w14:paraId="26D73304" w14:textId="22A81710" w:rsidR="00C274B7" w:rsidRPr="00772D2C" w:rsidRDefault="00C274B7" w:rsidP="00C274B7">
            <w:pPr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Próba krzyżowa przed przeszczepem (met.CDC)</w:t>
            </w:r>
          </w:p>
        </w:tc>
        <w:tc>
          <w:tcPr>
            <w:tcW w:w="2127" w:type="dxa"/>
            <w:vAlign w:val="center"/>
          </w:tcPr>
          <w:p w14:paraId="28CCDDBF" w14:textId="25897CD5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663B231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9B7D86B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CF659D0" w14:textId="2686BDD0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 dzień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roboczy</w:t>
            </w:r>
          </w:p>
        </w:tc>
      </w:tr>
      <w:tr w:rsidR="00C274B7" w:rsidRPr="005E68A1" w14:paraId="7350E197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4B72D16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39</w:t>
            </w:r>
          </w:p>
        </w:tc>
        <w:tc>
          <w:tcPr>
            <w:tcW w:w="3402" w:type="dxa"/>
            <w:vAlign w:val="center"/>
          </w:tcPr>
          <w:p w14:paraId="52496EB9" w14:textId="6D23A298" w:rsidR="00C274B7" w:rsidRPr="00772D2C" w:rsidRDefault="00C274B7" w:rsidP="00C274B7">
            <w:pPr>
              <w:rPr>
                <w:rFonts w:ascii="Garamond" w:hAnsi="Garamond"/>
                <w:sz w:val="24"/>
                <w:szCs w:val="24"/>
              </w:rPr>
            </w:pPr>
            <w:r w:rsidRPr="00772D2C">
              <w:rPr>
                <w:rFonts w:ascii="Garamond" w:hAnsi="Garamond"/>
                <w:sz w:val="24"/>
                <w:szCs w:val="24"/>
              </w:rPr>
              <w:t>Próba krzyżowa przed przeszczepem (met. Cytometrii przepływowej)</w:t>
            </w:r>
          </w:p>
        </w:tc>
        <w:tc>
          <w:tcPr>
            <w:tcW w:w="2127" w:type="dxa"/>
            <w:vAlign w:val="center"/>
          </w:tcPr>
          <w:p w14:paraId="662995DB" w14:textId="0B219D9A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466ECE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5B9BBE99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0EBDB83" w14:textId="23A7E481" w:rsidR="00C274B7" w:rsidRPr="00D64C77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64C77">
              <w:rPr>
                <w:rFonts w:ascii="Arial Narrow" w:hAnsi="Arial Narrow"/>
                <w:sz w:val="24"/>
                <w:szCs w:val="24"/>
              </w:rPr>
              <w:t>1 dzień roboczy</w:t>
            </w:r>
          </w:p>
        </w:tc>
      </w:tr>
      <w:tr w:rsidR="00C274B7" w:rsidRPr="005E68A1" w14:paraId="28F548DC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00EB561F" w14:textId="77777777" w:rsidR="00C274B7" w:rsidRPr="00772D2C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center"/>
          </w:tcPr>
          <w:p w14:paraId="5F539071" w14:textId="0F8ED37A" w:rsidR="00C274B7" w:rsidRPr="00772D2C" w:rsidRDefault="00772D2C" w:rsidP="00C274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Przeciwciała - </w:t>
            </w:r>
            <w:r w:rsidR="00C274B7" w:rsidRPr="00772D2C">
              <w:rPr>
                <w:rFonts w:ascii="Arial Narrow" w:hAnsi="Arial Narrow"/>
                <w:sz w:val="24"/>
                <w:szCs w:val="24"/>
              </w:rPr>
              <w:t xml:space="preserve">Ocena poziomu p.ciał p. Sreprococcus pneumoniae </w:t>
            </w:r>
          </w:p>
        </w:tc>
        <w:tc>
          <w:tcPr>
            <w:tcW w:w="2127" w:type="dxa"/>
            <w:vAlign w:val="center"/>
          </w:tcPr>
          <w:p w14:paraId="23D92D33" w14:textId="441AB7EB" w:rsidR="00C274B7" w:rsidRPr="00AA3644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5DA7BCE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0707507A" w14:textId="77777777" w:rsidR="00C274B7" w:rsidRPr="00701E7D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EA70846" w14:textId="500E8491" w:rsidR="00C274B7" w:rsidRPr="00D64C77" w:rsidRDefault="00C274B7" w:rsidP="00C274B7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2 dni</w:t>
            </w:r>
            <w:r>
              <w:rPr>
                <w:rFonts w:ascii="Arial Narrow" w:hAnsi="Arial Narrow"/>
                <w:sz w:val="24"/>
                <w:szCs w:val="24"/>
              </w:rPr>
              <w:t xml:space="preserve"> robocze</w:t>
            </w:r>
          </w:p>
        </w:tc>
      </w:tr>
      <w:tr w:rsidR="00772D2C" w:rsidRPr="005E68A1" w14:paraId="1BEB1F3A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64F8FB2F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41</w:t>
            </w:r>
          </w:p>
        </w:tc>
        <w:tc>
          <w:tcPr>
            <w:tcW w:w="3402" w:type="dxa"/>
            <w:vAlign w:val="center"/>
          </w:tcPr>
          <w:p w14:paraId="3EC91D0E" w14:textId="3466999F" w:rsidR="00772D2C" w:rsidRPr="00772D2C" w:rsidRDefault="00772D2C" w:rsidP="00772D2C">
            <w:pPr>
              <w:rPr>
                <w:rFonts w:ascii="Garamond" w:hAnsi="Garamond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Przeciwciała p. komórką beta wysp Langerhansa</w:t>
            </w:r>
          </w:p>
        </w:tc>
        <w:tc>
          <w:tcPr>
            <w:tcW w:w="2127" w:type="dxa"/>
            <w:vAlign w:val="center"/>
          </w:tcPr>
          <w:p w14:paraId="446C79E7" w14:textId="4AD1EF02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108D6844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1BE5A7E9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46759C1" w14:textId="72CAF225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01E7D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772D2C" w:rsidRPr="005E68A1" w14:paraId="76083009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2619ACF1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42</w:t>
            </w:r>
          </w:p>
        </w:tc>
        <w:tc>
          <w:tcPr>
            <w:tcW w:w="3402" w:type="dxa"/>
            <w:vAlign w:val="center"/>
          </w:tcPr>
          <w:p w14:paraId="420C6E38" w14:textId="4709103D" w:rsidR="00772D2C" w:rsidRPr="00772D2C" w:rsidRDefault="00035F3F" w:rsidP="0077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Przeciwciała - </w:t>
            </w:r>
            <w:r w:rsidR="00772D2C" w:rsidRPr="00772D2C">
              <w:rPr>
                <w:rFonts w:ascii="Arial Narrow" w:hAnsi="Arial Narrow"/>
                <w:sz w:val="24"/>
                <w:szCs w:val="24"/>
              </w:rPr>
              <w:t>Anty –IA2 Pool IgG – (autoprzeciwciała przeciw fosfatazie tyrozynowej) - ELISA</w:t>
            </w:r>
          </w:p>
        </w:tc>
        <w:tc>
          <w:tcPr>
            <w:tcW w:w="2127" w:type="dxa"/>
            <w:vAlign w:val="center"/>
          </w:tcPr>
          <w:p w14:paraId="71ED3DEC" w14:textId="70931F1A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14:paraId="356D6FEF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26BFE90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411B2E1" w14:textId="571D117E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dni roboczych</w:t>
            </w:r>
          </w:p>
        </w:tc>
      </w:tr>
      <w:tr w:rsidR="00772D2C" w:rsidRPr="005E68A1" w14:paraId="6991B663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3327C25B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43</w:t>
            </w:r>
          </w:p>
        </w:tc>
        <w:tc>
          <w:tcPr>
            <w:tcW w:w="3402" w:type="dxa"/>
            <w:vAlign w:val="center"/>
          </w:tcPr>
          <w:p w14:paraId="1757E4EB" w14:textId="7737A824" w:rsidR="00772D2C" w:rsidRPr="00772D2C" w:rsidRDefault="00035F3F" w:rsidP="0077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Przeciwciała</w:t>
            </w:r>
            <w:r w:rsidR="00772D2C" w:rsidRPr="00772D2C">
              <w:rPr>
                <w:rFonts w:ascii="Arial Narrow" w:hAnsi="Arial Narrow"/>
                <w:sz w:val="24"/>
                <w:szCs w:val="24"/>
              </w:rPr>
              <w:t xml:space="preserve"> przeciw insulinie (AIA)</w:t>
            </w:r>
          </w:p>
        </w:tc>
        <w:tc>
          <w:tcPr>
            <w:tcW w:w="2127" w:type="dxa"/>
            <w:vAlign w:val="center"/>
          </w:tcPr>
          <w:p w14:paraId="21F5C644" w14:textId="7CE5C7AD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6CC3EFB3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3CF8D6E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7181EA" w14:textId="162A2997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Pr="00EC18E9">
              <w:rPr>
                <w:rFonts w:ascii="Arial Narrow" w:hAnsi="Arial Narrow"/>
                <w:sz w:val="24"/>
                <w:szCs w:val="24"/>
              </w:rPr>
              <w:t>0 dni roboczych</w:t>
            </w:r>
          </w:p>
        </w:tc>
      </w:tr>
      <w:tr w:rsidR="00772D2C" w:rsidRPr="005E68A1" w14:paraId="5BCD261F" w14:textId="77777777" w:rsidTr="00035F3F">
        <w:trPr>
          <w:gridAfter w:val="1"/>
          <w:wAfter w:w="19" w:type="dxa"/>
          <w:trHeight w:val="285"/>
          <w:jc w:val="center"/>
        </w:trPr>
        <w:tc>
          <w:tcPr>
            <w:tcW w:w="704" w:type="dxa"/>
            <w:vAlign w:val="center"/>
          </w:tcPr>
          <w:p w14:paraId="160EDFA4" w14:textId="77777777" w:rsidR="00772D2C" w:rsidRP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72D2C">
              <w:rPr>
                <w:rFonts w:ascii="Arial Narrow" w:hAnsi="Arial Narrow"/>
                <w:sz w:val="24"/>
                <w:szCs w:val="24"/>
              </w:rPr>
              <w:t>44</w:t>
            </w:r>
          </w:p>
        </w:tc>
        <w:tc>
          <w:tcPr>
            <w:tcW w:w="3402" w:type="dxa"/>
            <w:vAlign w:val="center"/>
          </w:tcPr>
          <w:p w14:paraId="53A64ABA" w14:textId="2D3A6D35" w:rsidR="00772D2C" w:rsidRPr="00772D2C" w:rsidRDefault="00035F3F" w:rsidP="00772D2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Przeciwciała</w:t>
            </w:r>
            <w:r w:rsidR="00772D2C" w:rsidRPr="00772D2C">
              <w:rPr>
                <w:rFonts w:ascii="Arial Narrow" w:hAnsi="Arial Narrow"/>
                <w:sz w:val="24"/>
                <w:szCs w:val="24"/>
              </w:rPr>
              <w:t xml:space="preserve"> przeciw transporterowi cynku 8</w:t>
            </w:r>
          </w:p>
        </w:tc>
        <w:tc>
          <w:tcPr>
            <w:tcW w:w="2127" w:type="dxa"/>
            <w:vAlign w:val="center"/>
          </w:tcPr>
          <w:p w14:paraId="2D8DAB98" w14:textId="00205E7E" w:rsidR="00772D2C" w:rsidRPr="00AA3644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2EFCC0E2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1806FB3" w14:textId="77777777" w:rsidR="00772D2C" w:rsidRPr="00701E7D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49F873" w14:textId="74D5ADAF" w:rsidR="00772D2C" w:rsidRPr="00D64C77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  <w:r w:rsidRPr="00701E7D">
              <w:rPr>
                <w:rFonts w:ascii="Arial Narrow" w:hAnsi="Arial Narrow"/>
                <w:sz w:val="24"/>
                <w:szCs w:val="24"/>
              </w:rPr>
              <w:t xml:space="preserve"> dni roboczych</w:t>
            </w:r>
          </w:p>
        </w:tc>
      </w:tr>
      <w:tr w:rsidR="00772D2C" w:rsidRPr="005E68A1" w14:paraId="5C1CFDCA" w14:textId="77777777" w:rsidTr="00035F3F">
        <w:trPr>
          <w:trHeight w:val="285"/>
          <w:jc w:val="center"/>
        </w:trPr>
        <w:tc>
          <w:tcPr>
            <w:tcW w:w="704" w:type="dxa"/>
            <w:vAlign w:val="center"/>
          </w:tcPr>
          <w:p w14:paraId="683C6500" w14:textId="77777777" w:rsid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681" w:type="dxa"/>
            <w:gridSpan w:val="4"/>
            <w:vAlign w:val="center"/>
          </w:tcPr>
          <w:p w14:paraId="6FFBA6DC" w14:textId="77777777" w:rsidR="00772D2C" w:rsidRDefault="00772D2C" w:rsidP="00772D2C">
            <w:pPr>
              <w:ind w:left="539" w:hanging="539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Wartość Oferty:</w:t>
            </w:r>
          </w:p>
        </w:tc>
        <w:tc>
          <w:tcPr>
            <w:tcW w:w="3269" w:type="dxa"/>
            <w:gridSpan w:val="3"/>
            <w:vAlign w:val="center"/>
          </w:tcPr>
          <w:p w14:paraId="243D3B69" w14:textId="77777777" w:rsidR="00772D2C" w:rsidRDefault="00772D2C" w:rsidP="00772D2C">
            <w:pPr>
              <w:ind w:left="539" w:hanging="539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0CEF392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7B8FD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6D22BE4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47EA7A4E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</w:t>
      </w:r>
      <w:r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5B041603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6CD569E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E80C9F5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3DD09EAF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76481E2" w14:textId="77777777" w:rsidR="00641F93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2685E0BF" w14:textId="3C0EBE37" w:rsidR="00641F93" w:rsidRPr="00971258" w:rsidRDefault="00641F93" w:rsidP="00641F93">
      <w:pPr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2"/>
          <w:szCs w:val="22"/>
        </w:rPr>
        <w:br w:type="column"/>
      </w:r>
      <w:r w:rsidR="00507D34">
        <w:rPr>
          <w:rFonts w:ascii="Arial Narrow" w:hAnsi="Arial Narrow"/>
          <w:sz w:val="22"/>
          <w:szCs w:val="22"/>
        </w:rPr>
        <w:lastRenderedPageBreak/>
        <w:tab/>
        <w:t xml:space="preserve"> </w:t>
      </w:r>
      <w:r w:rsidR="00507D34">
        <w:rPr>
          <w:rFonts w:ascii="Arial Narrow" w:hAnsi="Arial Narrow"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</w:r>
      <w:r w:rsidRPr="005E68A1">
        <w:rPr>
          <w:rFonts w:ascii="Arial Narrow" w:hAnsi="Arial Narrow"/>
          <w:b/>
          <w:sz w:val="22"/>
          <w:szCs w:val="22"/>
        </w:rPr>
        <w:tab/>
        <w:t xml:space="preserve">    </w:t>
      </w:r>
      <w:r w:rsidRPr="00971258">
        <w:rPr>
          <w:rFonts w:ascii="Arial Narrow" w:hAnsi="Arial Narrow"/>
          <w:b/>
          <w:sz w:val="24"/>
          <w:szCs w:val="24"/>
        </w:rPr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pln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77777777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3ADD2DD6" w14:textId="77777777" w:rsidTr="006E7DE3">
        <w:trPr>
          <w:trHeight w:val="1265"/>
        </w:trPr>
        <w:tc>
          <w:tcPr>
            <w:tcW w:w="2194" w:type="dxa"/>
            <w:shd w:val="clear" w:color="auto" w:fill="auto"/>
            <w:vAlign w:val="center"/>
          </w:tcPr>
          <w:p w14:paraId="401A6F2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604102">
              <w:rPr>
                <w:color w:val="000000" w:themeColor="text1"/>
                <w:sz w:val="20"/>
              </w:rPr>
              <w:t>Oferent otrzyma 5 pkt, jeżeli zadeklaruje odbiór badań we własnym zakresie</w:t>
            </w:r>
          </w:p>
        </w:tc>
        <w:tc>
          <w:tcPr>
            <w:tcW w:w="1793" w:type="dxa"/>
            <w:vAlign w:val="center"/>
          </w:tcPr>
          <w:p w14:paraId="47C8717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FB62CAF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 w:rsidRPr="0036096D">
              <w:rPr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05F8B6AA" w14:textId="77777777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7101DB95" w14:textId="77777777" w:rsidR="007B362E" w:rsidRDefault="007B362E" w:rsidP="00F33BEA">
      <w:pPr>
        <w:rPr>
          <w:rFonts w:ascii="Arial Narrow" w:hAnsi="Arial Narrow"/>
          <w:b/>
          <w:sz w:val="24"/>
          <w:szCs w:val="24"/>
        </w:rPr>
        <w:sectPr w:rsidR="007B362E" w:rsidSect="007B362E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  <w:docGrid w:linePitch="272"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7B362E" w:rsidRPr="006963FC" w14:paraId="6A1911A8" w14:textId="77777777" w:rsidTr="00B51B52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6B337C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A2C70F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B47F7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4AD70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3E924D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7F947A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6FD394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6414A4A3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FCF32F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0A101E" w14:textId="77777777" w:rsidR="007B362E" w:rsidRPr="00690BE4" w:rsidRDefault="007B362E" w:rsidP="00B51B5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7B362E" w:rsidRPr="006963FC" w14:paraId="64115176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542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ABF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30D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7E5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F8C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632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CB9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618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6E8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34A39F1A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17F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975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210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9CC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321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C9D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1D8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E24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FC9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63F7A6A2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654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8E3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A98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908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777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09C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C959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FB2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FF9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005C7DE7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74D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035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0DE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5DA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E09D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98F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507F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E50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03E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6EA40E36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B76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8B8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F9E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26A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E26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633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CCC7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CBCD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6BB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79B33963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0E3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999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E2C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650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7FA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254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A37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703D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A3B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5A14A1F6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7FD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B5D1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1B3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1CC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7AD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A30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5FB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F7D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0A0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3CCC1084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434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6CE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CF8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A18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19E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920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B0F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24F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8EB2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79F97AC2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673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FCA8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71C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BFD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AD4A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856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F16A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2CC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CBC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54B05CCB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67F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B34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22A0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35A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4115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999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A3E2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473E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223C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362E" w:rsidRPr="006963FC" w14:paraId="1B7AB98B" w14:textId="77777777" w:rsidTr="00B51B52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C17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FDBF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6A7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4E84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FE6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ED0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F60A3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3C7B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30D9" w14:textId="77777777" w:rsidR="007B362E" w:rsidRPr="006963FC" w:rsidRDefault="007B362E" w:rsidP="00B51B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9CB6CAE" w14:textId="5898096A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1D106470" w14:textId="27BC9C78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55E42802" w14:textId="520AC996" w:rsidR="007B362E" w:rsidRDefault="007B362E" w:rsidP="00422026">
      <w:pPr>
        <w:ind w:left="12036" w:firstLine="708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Załącznik nr 6</w:t>
      </w:r>
    </w:p>
    <w:p w14:paraId="1C8A8DC2" w14:textId="5D833481" w:rsidR="007B362E" w:rsidRDefault="007B362E" w:rsidP="00F33BEA">
      <w:pPr>
        <w:rPr>
          <w:rFonts w:ascii="Arial Narrow" w:hAnsi="Arial Narrow"/>
          <w:b/>
          <w:sz w:val="24"/>
          <w:szCs w:val="24"/>
        </w:rPr>
      </w:pPr>
    </w:p>
    <w:p w14:paraId="41871630" w14:textId="77777777" w:rsidR="007B362E" w:rsidRDefault="007B362E">
      <w:pPr>
        <w:rPr>
          <w:rFonts w:ascii="Arial Narrow" w:hAnsi="Arial Narrow"/>
          <w:b/>
          <w:sz w:val="24"/>
          <w:szCs w:val="24"/>
        </w:rPr>
        <w:sectPr w:rsidR="007B362E" w:rsidSect="007B362E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0ACE8933" w14:textId="77777777" w:rsidR="009E5E87" w:rsidRPr="00D5431B" w:rsidRDefault="009E5E87" w:rsidP="009E5E87">
      <w:pPr>
        <w:spacing w:before="120" w:after="60"/>
        <w:jc w:val="center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lastRenderedPageBreak/>
        <w:t>Klauzula informacyjna Szpitala Uniwersyteckiego w Krakowie</w:t>
      </w:r>
      <w:r w:rsidRPr="00D5431B">
        <w:rPr>
          <w:rFonts w:eastAsiaTheme="minorHAnsi"/>
          <w:b/>
          <w:lang w:eastAsia="en-US"/>
        </w:rPr>
        <w:t xml:space="preserve"> dla Kontrahentów będących osobami fizycznymi, osób </w:t>
      </w:r>
      <w:r w:rsidRPr="00D5431B">
        <w:rPr>
          <w:rFonts w:eastAsia="Calibri"/>
          <w:b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0722DF0" w14:textId="77777777" w:rsidR="009E5E87" w:rsidRPr="00D5431B" w:rsidRDefault="009E5E87" w:rsidP="009E5E87">
      <w:pPr>
        <w:spacing w:before="120" w:after="60"/>
        <w:jc w:val="center"/>
        <w:rPr>
          <w:rFonts w:eastAsia="Calibri"/>
          <w:lang w:eastAsia="en-US"/>
        </w:rPr>
      </w:pPr>
    </w:p>
    <w:p w14:paraId="275923CF" w14:textId="77777777" w:rsidR="009E5E87" w:rsidRPr="00D5431B" w:rsidRDefault="009E5E87" w:rsidP="009E5E87">
      <w:pPr>
        <w:spacing w:after="120"/>
        <w:jc w:val="both"/>
        <w:rPr>
          <w:lang w:eastAsia="en-US"/>
        </w:rPr>
      </w:pPr>
      <w:r w:rsidRPr="00D5431B">
        <w:rPr>
          <w:rFonts w:eastAsiaTheme="minorHAns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1BF8AF3" w14:textId="77777777" w:rsidR="009E5E87" w:rsidRPr="00D5431B" w:rsidRDefault="009E5E87" w:rsidP="009E5E87">
      <w:pPr>
        <w:numPr>
          <w:ilvl w:val="0"/>
          <w:numId w:val="43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Administrator danych osobowych:</w:t>
      </w:r>
    </w:p>
    <w:p w14:paraId="4C426272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D5431B">
        <w:rPr>
          <w:rFonts w:eastAsiaTheme="minorHAnsi"/>
          <w:bCs/>
          <w:lang w:eastAsia="en-US"/>
        </w:rPr>
        <w:t xml:space="preserve">30-688 </w:t>
      </w:r>
      <w:r w:rsidRPr="00D5431B">
        <w:rPr>
          <w:rFonts w:eastAsiaTheme="minorHAnsi"/>
          <w:lang w:eastAsia="en-US"/>
        </w:rPr>
        <w:t xml:space="preserve">Kraków, telefon 12 400 10 00, e-mail: </w:t>
      </w:r>
      <w:hyperlink r:id="rId12" w:history="1">
        <w:r w:rsidRPr="00D5431B">
          <w:rPr>
            <w:rStyle w:val="Hipercze"/>
            <w:rFonts w:eastAsiaTheme="minorHAnsi"/>
            <w:lang w:eastAsia="en-US"/>
          </w:rPr>
          <w:t>info@su.krakow.pl</w:t>
        </w:r>
      </w:hyperlink>
      <w:r w:rsidRPr="00D5431B">
        <w:rPr>
          <w:rFonts w:eastAsiaTheme="minorHAnsi"/>
          <w:lang w:eastAsia="en-US"/>
        </w:rPr>
        <w:t xml:space="preserve">. </w:t>
      </w:r>
    </w:p>
    <w:p w14:paraId="29C784E9" w14:textId="77777777" w:rsidR="009E5E87" w:rsidRPr="00D5431B" w:rsidRDefault="009E5E87" w:rsidP="009E5E87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  <w:bookmarkStart w:id="1" w:name="_Ref231894867"/>
      <w:r w:rsidRPr="00D5431B">
        <w:rPr>
          <w:rStyle w:val="Odwoanieprzypisudolnego"/>
          <w:rFonts w:eastAsiaTheme="minorHAnsi"/>
          <w:i/>
          <w:lang w:eastAsia="en-US"/>
        </w:rPr>
        <w:footnoteReference w:id="1"/>
      </w:r>
      <w:bookmarkEnd w:id="1"/>
    </w:p>
    <w:p w14:paraId="66429BC9" w14:textId="77777777" w:rsidR="009E5E87" w:rsidRPr="00D5431B" w:rsidRDefault="009E5E87" w:rsidP="009E5E87">
      <w:pPr>
        <w:numPr>
          <w:ilvl w:val="0"/>
          <w:numId w:val="43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Inspektor Ochrony Danych:</w:t>
      </w:r>
    </w:p>
    <w:p w14:paraId="245F5041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7796861B" w14:textId="77777777" w:rsidR="009E5E87" w:rsidRPr="00D5431B" w:rsidRDefault="009E5E87" w:rsidP="009E5E87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Cele przetwarzania danych osobowych oraz podstawa prawna przetwarzania:</w:t>
      </w:r>
    </w:p>
    <w:p w14:paraId="64A3B85C" w14:textId="77777777" w:rsidR="009E5E87" w:rsidRPr="00D5431B" w:rsidRDefault="009E5E87" w:rsidP="009E5E87">
      <w:pPr>
        <w:pStyle w:val="Akapitzlist"/>
        <w:numPr>
          <w:ilvl w:val="0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może przetwarzać Pani/Pana dane w następujących celach:</w:t>
      </w:r>
    </w:p>
    <w:p w14:paraId="77E499AE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 xml:space="preserve">zawarcia i wykonania umowy – w myśl art. 6 ust. 1 lit. b) RODO </w:t>
      </w:r>
      <w:r w:rsidRPr="00D5431B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7E89682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t xml:space="preserve">wynikających z uzasadnionych interesów prawnych obejmujących realizację umowy z Kontrahentem </w:t>
      </w:r>
      <w:r w:rsidRPr="00D5431B">
        <w:rPr>
          <w:rFonts w:eastAsiaTheme="minorHAnsi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50E2BB16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="Calibri"/>
          <w:lang w:eastAsia="en-US"/>
        </w:rPr>
        <w:t xml:space="preserve">wypełnienia obowiązków prawnych dotyczących prowadzenia ksiąg rachunkowych i dokumentacji </w:t>
      </w:r>
      <w:r w:rsidRPr="00D5431B">
        <w:rPr>
          <w:rFonts w:eastAsiaTheme="minorHAnsi"/>
          <w:lang w:eastAsia="en-US"/>
        </w:rPr>
        <w:t>podatkowej</w:t>
      </w:r>
      <w:r w:rsidRPr="00D5431B">
        <w:rPr>
          <w:rFonts w:eastAsia="Calibri"/>
          <w:lang w:eastAsia="en-US"/>
        </w:rPr>
        <w:t xml:space="preserve"> – na podstawie art. 6 ust. 1 lit. c) RODO w zw. z art. 74 ust. 2 ustawy z dnia 29 </w:t>
      </w:r>
      <w:r w:rsidRPr="00D5431B">
        <w:rPr>
          <w:rFonts w:eastAsiaTheme="minorHAnsi"/>
          <w:lang w:eastAsia="en-US"/>
        </w:rPr>
        <w:t>września 1994 r. o rachunkowości;</w:t>
      </w:r>
    </w:p>
    <w:p w14:paraId="25302E3C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446A7536" w14:textId="77777777" w:rsidR="009E5E87" w:rsidRPr="00D5431B" w:rsidRDefault="009E5E87" w:rsidP="009E5E87">
      <w:pPr>
        <w:numPr>
          <w:ilvl w:val="1"/>
          <w:numId w:val="48"/>
        </w:num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31F620C" w14:textId="77777777" w:rsidR="009E5E87" w:rsidRPr="00D5431B" w:rsidRDefault="009E5E87" w:rsidP="009E5E87">
      <w:pPr>
        <w:numPr>
          <w:ilvl w:val="0"/>
          <w:numId w:val="48"/>
        </w:numPr>
        <w:suppressAutoHyphens/>
        <w:spacing w:after="120"/>
        <w:jc w:val="both"/>
        <w:rPr>
          <w:rFonts w:eastAsia="Calibri"/>
          <w:i/>
          <w:lang w:eastAsia="en-US"/>
        </w:rPr>
      </w:pPr>
      <w:r w:rsidRPr="00D5431B">
        <w:rPr>
          <w:rFonts w:eastAsia="Calibri"/>
          <w:i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D5431B">
        <w:rPr>
          <w:rFonts w:eastAsia="Calibri"/>
          <w:i/>
          <w:lang w:eastAsia="en-US"/>
        </w:rPr>
        <w:fldChar w:fldCharType="begin"/>
      </w:r>
      <w:r w:rsidRPr="00D5431B">
        <w:rPr>
          <w:rFonts w:eastAsia="Calibri"/>
          <w:i/>
          <w:lang w:eastAsia="en-US"/>
        </w:rPr>
        <w:instrText xml:space="preserve"> NOTEREF _Ref231894867 \h </w:instrText>
      </w:r>
      <w:r w:rsidRPr="00D5431B">
        <w:rPr>
          <w:rFonts w:eastAsia="Calibri"/>
          <w:i/>
          <w:lang w:eastAsia="en-US"/>
        </w:rPr>
      </w:r>
      <w:r w:rsidRPr="00D5431B">
        <w:rPr>
          <w:rFonts w:eastAsia="Calibri"/>
          <w:i/>
          <w:lang w:eastAsia="en-US"/>
        </w:rPr>
        <w:fldChar w:fldCharType="separate"/>
      </w:r>
      <w:r w:rsidRPr="00D5431B">
        <w:rPr>
          <w:rFonts w:eastAsia="Calibri"/>
          <w:i/>
          <w:lang w:eastAsia="en-US"/>
        </w:rPr>
        <w:t>*</w:t>
      </w:r>
      <w:r w:rsidRPr="00D5431B">
        <w:rPr>
          <w:rFonts w:eastAsia="Calibri"/>
          <w:i/>
          <w:lang w:eastAsia="en-US"/>
        </w:rPr>
        <w:fldChar w:fldCharType="end"/>
      </w:r>
    </w:p>
    <w:p w14:paraId="26014080" w14:textId="77777777" w:rsidR="009E5E87" w:rsidRPr="00D5431B" w:rsidRDefault="009E5E87" w:rsidP="009E5E87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lang w:eastAsia="en-US"/>
        </w:rPr>
      </w:pPr>
      <w:r w:rsidRPr="00D5431B">
        <w:rPr>
          <w:rFonts w:eastAsia="Calibri"/>
          <w:b/>
          <w:lang w:eastAsia="en-US"/>
        </w:rPr>
        <w:t>Źródło pochodzenia danych osobowych</w:t>
      </w:r>
    </w:p>
    <w:p w14:paraId="191435AF" w14:textId="77777777" w:rsidR="009E5E87" w:rsidRPr="00D5431B" w:rsidRDefault="009E5E87" w:rsidP="009E5E87">
      <w:pPr>
        <w:suppressAutoHyphens/>
        <w:spacing w:after="120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Szpital uzyskał Pani/Pana dane osobowe:</w:t>
      </w:r>
    </w:p>
    <w:p w14:paraId="375C437B" w14:textId="77777777" w:rsidR="009E5E87" w:rsidRPr="00D5431B" w:rsidRDefault="009E5E87" w:rsidP="009E5E87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9959568" w14:textId="77777777" w:rsidR="009E5E87" w:rsidRPr="00D5431B" w:rsidRDefault="009E5E87" w:rsidP="009E5E87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lang w:eastAsia="en-US"/>
        </w:rPr>
      </w:pPr>
      <w:r w:rsidRPr="00D5431B">
        <w:rPr>
          <w:rFonts w:eastAsiaTheme="minorHAnsi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A919AD0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Informacje o kategoriach odbiorców danych osobowych:</w:t>
      </w:r>
    </w:p>
    <w:p w14:paraId="2EECE3D9" w14:textId="77777777" w:rsidR="009E5E87" w:rsidRPr="00D5431B" w:rsidRDefault="009E5E87" w:rsidP="009E5E87">
      <w:pPr>
        <w:numPr>
          <w:ilvl w:val="0"/>
          <w:numId w:val="49"/>
        </w:numPr>
        <w:suppressAutoHyphens/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 xml:space="preserve">Pani/Pana dane </w:t>
      </w:r>
      <w:r w:rsidRPr="00D5431B">
        <w:rPr>
          <w:rFonts w:eastAsia="Calibri"/>
          <w:lang w:eastAsia="en-US"/>
        </w:rPr>
        <w:t>osobowe</w:t>
      </w:r>
      <w:r w:rsidRPr="00D5431B">
        <w:rPr>
          <w:rFonts w:eastAsiaTheme="minorHAnsi"/>
          <w:lang w:eastAsia="en-US"/>
        </w:rPr>
        <w:t xml:space="preserve"> mogą zostać ujawnione:</w:t>
      </w:r>
    </w:p>
    <w:p w14:paraId="50EDBDD8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pracownikom i współpracownikom Szpitala upoważnionym do przetwarzania danych osobowych w związku z wykonywaniem obowiązków służbowych;</w:t>
      </w:r>
    </w:p>
    <w:p w14:paraId="4B98E248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32DC3B1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podmiotom uprawnionym na podstawie przepisów prawa.</w:t>
      </w:r>
    </w:p>
    <w:p w14:paraId="4DB9277B" w14:textId="77777777" w:rsidR="009E5E87" w:rsidRPr="00D5431B" w:rsidRDefault="009E5E87" w:rsidP="009E5E87">
      <w:pPr>
        <w:numPr>
          <w:ilvl w:val="0"/>
          <w:numId w:val="49"/>
        </w:numPr>
        <w:suppressAutoHyphens/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="Calibri"/>
          <w:i/>
          <w:lang w:eastAsia="en-US"/>
        </w:rPr>
        <w:t xml:space="preserve">W przypadku wskazanym </w:t>
      </w:r>
      <w:r w:rsidRPr="00D5431B">
        <w:rPr>
          <w:rFonts w:eastAsiaTheme="minorHAnsi"/>
          <w:i/>
          <w:lang w:eastAsia="en-US"/>
        </w:rPr>
        <w:t>w pkt. 3b) niniejszej Klauzuli:</w:t>
      </w:r>
    </w:p>
    <w:p w14:paraId="532C6CC7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i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D5431B">
        <w:rPr>
          <w:rFonts w:eastAsiaTheme="minorHAnsi"/>
          <w:i/>
          <w:lang w:eastAsia="en-US"/>
        </w:rPr>
        <w:t xml:space="preserve">jest </w:t>
      </w:r>
      <w:r w:rsidRPr="00D5431B">
        <w:rPr>
          <w:rFonts w:eastAsiaTheme="minorHAnsi"/>
          <w:i/>
        </w:rPr>
        <w:t>Minister Finansów,</w:t>
      </w:r>
      <w:r w:rsidRPr="00D5431B">
        <w:rPr>
          <w:i/>
          <w:shd w:val="clear" w:color="auto" w:fill="FFFFFF"/>
        </w:rPr>
        <w:t xml:space="preserve"> zgodnie z art. 34b ust. 8 ustawy</w:t>
      </w:r>
      <w:r w:rsidRPr="00D5431B">
        <w:rPr>
          <w:rFonts w:eastAsia="Calibri"/>
          <w:i/>
          <w:lang w:eastAsia="en-US"/>
        </w:rPr>
        <w:t xml:space="preserve"> o finansach publicznych,</w:t>
      </w:r>
    </w:p>
    <w:p w14:paraId="6A55F8FD" w14:textId="77777777" w:rsidR="009E5E87" w:rsidRPr="00D5431B" w:rsidRDefault="009E5E87" w:rsidP="009E5E87">
      <w:pPr>
        <w:numPr>
          <w:ilvl w:val="0"/>
          <w:numId w:val="46"/>
        </w:numPr>
        <w:spacing w:after="120"/>
        <w:jc w:val="both"/>
        <w:rPr>
          <w:i/>
          <w:shd w:val="clear" w:color="auto" w:fill="FFFFFF"/>
        </w:rPr>
      </w:pPr>
      <w:r w:rsidRPr="00D5431B">
        <w:rPr>
          <w:i/>
          <w:shd w:val="clear" w:color="auto" w:fill="FFFFFF"/>
        </w:rPr>
        <w:t>Centralny Rejestr Um</w:t>
      </w:r>
      <w:r w:rsidRPr="00D5431B">
        <w:rPr>
          <w:rFonts w:hint="eastAsia"/>
          <w:i/>
          <w:shd w:val="clear" w:color="auto" w:fill="FFFFFF"/>
        </w:rPr>
        <w:t>ó</w:t>
      </w:r>
      <w:r w:rsidRPr="00D5431B">
        <w:rPr>
          <w:i/>
          <w:shd w:val="clear" w:color="auto" w:fill="FFFFFF"/>
        </w:rPr>
        <w:t>w JSFP jest jawny, w wyniku czego Pani/Pana dane osobowe b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d</w:t>
      </w:r>
      <w:r w:rsidRPr="00D5431B">
        <w:rPr>
          <w:rFonts w:hint="eastAsia"/>
          <w:i/>
          <w:shd w:val="clear" w:color="auto" w:fill="FFFFFF"/>
        </w:rPr>
        <w:t>ą</w:t>
      </w:r>
      <w:r w:rsidRPr="00D5431B">
        <w:rPr>
          <w:i/>
          <w:shd w:val="clear" w:color="auto" w:fill="FFFFFF"/>
        </w:rPr>
        <w:t xml:space="preserve"> powszechnie dost</w:t>
      </w:r>
      <w:r w:rsidRPr="00D5431B">
        <w:rPr>
          <w:rFonts w:hint="eastAsia"/>
          <w:i/>
          <w:shd w:val="clear" w:color="auto" w:fill="FFFFFF"/>
        </w:rPr>
        <w:t>ę</w:t>
      </w:r>
      <w:r w:rsidRPr="00D5431B">
        <w:rPr>
          <w:i/>
          <w:shd w:val="clear" w:color="auto" w:fill="FFFFFF"/>
        </w:rPr>
        <w:t>pne.</w:t>
      </w:r>
      <w:r w:rsidRPr="00D5431B">
        <w:rPr>
          <w:i/>
          <w:shd w:val="clear" w:color="auto" w:fill="FFFFFF"/>
        </w:rPr>
        <w:fldChar w:fldCharType="begin"/>
      </w:r>
      <w:r w:rsidRPr="00D5431B">
        <w:rPr>
          <w:i/>
          <w:shd w:val="clear" w:color="auto" w:fill="FFFFFF"/>
        </w:rPr>
        <w:instrText xml:space="preserve"> NOTEREF _Ref231894867 \h </w:instrText>
      </w:r>
      <w:r w:rsidRPr="00D5431B">
        <w:rPr>
          <w:i/>
          <w:shd w:val="clear" w:color="auto" w:fill="FFFFFF"/>
        </w:rPr>
      </w:r>
      <w:r w:rsidRPr="00D5431B">
        <w:rPr>
          <w:i/>
          <w:shd w:val="clear" w:color="auto" w:fill="FFFFFF"/>
        </w:rPr>
        <w:fldChar w:fldCharType="separate"/>
      </w:r>
      <w:r w:rsidRPr="00D5431B">
        <w:rPr>
          <w:i/>
          <w:shd w:val="clear" w:color="auto" w:fill="FFFFFF"/>
        </w:rPr>
        <w:t>*</w:t>
      </w:r>
      <w:r w:rsidRPr="00D5431B">
        <w:rPr>
          <w:i/>
          <w:shd w:val="clear" w:color="auto" w:fill="FFFFFF"/>
        </w:rPr>
        <w:fldChar w:fldCharType="end"/>
      </w:r>
    </w:p>
    <w:p w14:paraId="7F3DF4EC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Przekazywanie danych osobowych do państwa trzeciego lub organizacji międzynarodowej:</w:t>
      </w:r>
    </w:p>
    <w:p w14:paraId="06E9FAF9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94DD209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Okres, przez który dane osobowe będą przechowywane:</w:t>
      </w:r>
    </w:p>
    <w:p w14:paraId="197F8A39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CE67636" w14:textId="77777777" w:rsidR="009E5E87" w:rsidRPr="00D5431B" w:rsidRDefault="009E5E87" w:rsidP="009E5E87">
      <w:pPr>
        <w:spacing w:after="120"/>
        <w:jc w:val="both"/>
        <w:rPr>
          <w:rFonts w:eastAsiaTheme="minorHAnsi"/>
          <w:i/>
          <w:lang w:eastAsia="en-US"/>
        </w:rPr>
      </w:pPr>
      <w:r w:rsidRPr="00D5431B">
        <w:rPr>
          <w:rFonts w:eastAsiaTheme="minorHAnsi"/>
          <w:i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D5431B">
        <w:rPr>
          <w:i/>
          <w:shd w:val="clear" w:color="auto" w:fill="FFFFFF"/>
        </w:rPr>
        <w:t>zgodnie z art. 34b ust. 6 ustawy</w:t>
      </w:r>
      <w:r w:rsidRPr="00D5431B">
        <w:rPr>
          <w:rFonts w:eastAsia="Calibri"/>
          <w:i/>
          <w:lang w:eastAsia="en-US"/>
        </w:rPr>
        <w:t xml:space="preserve"> o finansach publicznych</w:t>
      </w:r>
      <w:r w:rsidRPr="00D5431B">
        <w:rPr>
          <w:rFonts w:eastAsiaTheme="minorHAnsi"/>
          <w:i/>
          <w:lang w:eastAsia="en-US"/>
        </w:rPr>
        <w:t>.</w:t>
      </w:r>
      <w:r w:rsidRPr="00D5431B">
        <w:rPr>
          <w:rFonts w:eastAsiaTheme="minorHAnsi"/>
          <w:i/>
          <w:lang w:eastAsia="en-US"/>
        </w:rPr>
        <w:fldChar w:fldCharType="begin"/>
      </w:r>
      <w:r w:rsidRPr="00D5431B">
        <w:rPr>
          <w:rFonts w:eastAsiaTheme="minorHAnsi"/>
          <w:i/>
          <w:lang w:eastAsia="en-US"/>
        </w:rPr>
        <w:instrText xml:space="preserve"> NOTEREF _Ref231894867 \h </w:instrText>
      </w:r>
      <w:r w:rsidRPr="00D5431B">
        <w:rPr>
          <w:rFonts w:eastAsiaTheme="minorHAnsi"/>
          <w:i/>
          <w:lang w:eastAsia="en-US"/>
        </w:rPr>
      </w:r>
      <w:r w:rsidRPr="00D5431B">
        <w:rPr>
          <w:rFonts w:eastAsiaTheme="minorHAnsi"/>
          <w:i/>
          <w:lang w:eastAsia="en-US"/>
        </w:rPr>
        <w:fldChar w:fldCharType="separate"/>
      </w:r>
      <w:r w:rsidRPr="00D5431B">
        <w:rPr>
          <w:rFonts w:eastAsiaTheme="minorHAnsi"/>
          <w:i/>
          <w:lang w:eastAsia="en-US"/>
        </w:rPr>
        <w:t>*</w:t>
      </w:r>
      <w:r w:rsidRPr="00D5431B">
        <w:rPr>
          <w:rFonts w:eastAsiaTheme="minorHAnsi"/>
          <w:i/>
          <w:lang w:eastAsia="en-US"/>
        </w:rPr>
        <w:fldChar w:fldCharType="end"/>
      </w:r>
    </w:p>
    <w:p w14:paraId="4051D6B9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Prawa przysługujące osobie, której dane są przetwarzane:</w:t>
      </w:r>
    </w:p>
    <w:p w14:paraId="1EA760A2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632F022" w14:textId="77777777" w:rsidR="009E5E87" w:rsidRPr="00D5431B" w:rsidRDefault="009E5E87" w:rsidP="009E5E87">
      <w:pPr>
        <w:numPr>
          <w:ilvl w:val="0"/>
          <w:numId w:val="45"/>
        </w:numPr>
        <w:spacing w:after="120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Prawo wniesienia skargi do organu nadzorczego:</w:t>
      </w:r>
    </w:p>
    <w:p w14:paraId="3B33148E" w14:textId="77777777" w:rsidR="009E5E87" w:rsidRPr="00D5431B" w:rsidRDefault="009E5E87" w:rsidP="009E5E87">
      <w:pPr>
        <w:spacing w:after="120"/>
        <w:jc w:val="both"/>
        <w:rPr>
          <w:rFonts w:eastAsiaTheme="minorHAnsi"/>
          <w:lang w:eastAsia="en-US"/>
        </w:rPr>
      </w:pPr>
      <w:r w:rsidRPr="00D5431B">
        <w:rPr>
          <w:rFonts w:eastAsiaTheme="minorHAnsi"/>
          <w:lang w:eastAsia="en-US"/>
        </w:rPr>
        <w:t>Przysługuje Pani/Panu prawo wniesienia skargi do Prezesa Urzędu Ochrony Danych Osobowych.</w:t>
      </w:r>
    </w:p>
    <w:p w14:paraId="31A85B03" w14:textId="77777777" w:rsidR="009E5E87" w:rsidRPr="00D5431B" w:rsidRDefault="009E5E87" w:rsidP="009E5E87">
      <w:pPr>
        <w:numPr>
          <w:ilvl w:val="0"/>
          <w:numId w:val="45"/>
        </w:numPr>
        <w:spacing w:after="120"/>
        <w:ind w:left="357" w:hanging="357"/>
        <w:jc w:val="both"/>
        <w:rPr>
          <w:rFonts w:eastAsiaTheme="minorHAnsi"/>
          <w:b/>
          <w:lang w:eastAsia="en-US"/>
        </w:rPr>
      </w:pPr>
      <w:r w:rsidRPr="00D5431B">
        <w:rPr>
          <w:rFonts w:eastAsiaTheme="minorHAnsi"/>
          <w:b/>
          <w:lang w:eastAsia="en-US"/>
        </w:rPr>
        <w:t>Informacja o zautomatyzowanym podejmowaniu decyzji:</w:t>
      </w:r>
    </w:p>
    <w:p w14:paraId="22B84A3F" w14:textId="77777777" w:rsidR="009E5E87" w:rsidRPr="00D5431B" w:rsidRDefault="009E5E87" w:rsidP="009E5E87">
      <w:pPr>
        <w:spacing w:after="120"/>
      </w:pPr>
      <w:r w:rsidRPr="00D5431B">
        <w:rPr>
          <w:rFonts w:eastAsiaTheme="minorHAnsi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226E860" w14:textId="68837ECB" w:rsidR="00D05746" w:rsidRDefault="00D05746" w:rsidP="009E5E87">
      <w:pPr>
        <w:spacing w:before="120" w:after="60"/>
        <w:jc w:val="center"/>
        <w:rPr>
          <w:rFonts w:ascii="Garamond" w:hAnsi="Garamond"/>
          <w:sz w:val="24"/>
          <w:szCs w:val="24"/>
        </w:rPr>
      </w:pPr>
    </w:p>
    <w:sectPr w:rsidR="00D05746" w:rsidSect="007B362E">
      <w:pgSz w:w="11906" w:h="16838"/>
      <w:pgMar w:top="1417" w:right="1133" w:bottom="993" w:left="1417" w:header="708" w:footer="708" w:gutter="0"/>
      <w:pgNumType w:start="0"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10F2F" w14:textId="77777777" w:rsidR="00BF025B" w:rsidRDefault="00BF025B">
      <w:r>
        <w:separator/>
      </w:r>
    </w:p>
  </w:endnote>
  <w:endnote w:type="continuationSeparator" w:id="0">
    <w:p w14:paraId="418BDCEC" w14:textId="77777777" w:rsidR="00BF025B" w:rsidRDefault="00BF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5E686F" w:rsidRDefault="005E686F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5E686F" w:rsidRDefault="005E686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5E686F" w:rsidRDefault="005E686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7E8EF" w14:textId="77777777" w:rsidR="00BF025B" w:rsidRDefault="00BF025B">
      <w:r>
        <w:separator/>
      </w:r>
    </w:p>
  </w:footnote>
  <w:footnote w:type="continuationSeparator" w:id="0">
    <w:p w14:paraId="7A98E29C" w14:textId="77777777" w:rsidR="00BF025B" w:rsidRDefault="00BF025B">
      <w:r>
        <w:continuationSeparator/>
      </w:r>
    </w:p>
  </w:footnote>
  <w:footnote w:id="1">
    <w:p w14:paraId="130529A8" w14:textId="77777777" w:rsidR="009E5E87" w:rsidRPr="001C3D41" w:rsidRDefault="009E5E87" w:rsidP="009E5E87">
      <w:pPr>
        <w:pStyle w:val="Tekstprzypisudolnego"/>
        <w:rPr>
          <w:sz w:val="18"/>
          <w:szCs w:val="18"/>
        </w:rPr>
      </w:pPr>
      <w:r w:rsidRPr="001C3D41">
        <w:rPr>
          <w:rStyle w:val="Odwoanieprzypisudolnego"/>
          <w:sz w:val="18"/>
          <w:szCs w:val="18"/>
        </w:rPr>
        <w:footnoteRef/>
      </w:r>
      <w:r w:rsidRPr="001C3D41">
        <w:rPr>
          <w:sz w:val="18"/>
          <w:szCs w:val="18"/>
        </w:rPr>
        <w:t xml:space="preserve"> Treść klauzuli informacyjnej zapisana kursywą ma zastosowanie do umów zawieranych od 1 lipca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5E686F" w:rsidRDefault="005E686F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6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1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4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5"/>
  </w:num>
  <w:num w:numId="4">
    <w:abstractNumId w:val="7"/>
  </w:num>
  <w:num w:numId="5">
    <w:abstractNumId w:val="11"/>
  </w:num>
  <w:num w:numId="6">
    <w:abstractNumId w:val="30"/>
  </w:num>
  <w:num w:numId="7">
    <w:abstractNumId w:val="43"/>
  </w:num>
  <w:num w:numId="8">
    <w:abstractNumId w:val="35"/>
  </w:num>
  <w:num w:numId="9">
    <w:abstractNumId w:val="27"/>
  </w:num>
  <w:num w:numId="10">
    <w:abstractNumId w:val="17"/>
  </w:num>
  <w:num w:numId="11">
    <w:abstractNumId w:val="12"/>
  </w:num>
  <w:num w:numId="12">
    <w:abstractNumId w:val="23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5"/>
  </w:num>
  <w:num w:numId="16">
    <w:abstractNumId w:val="5"/>
  </w:num>
  <w:num w:numId="17">
    <w:abstractNumId w:val="16"/>
  </w:num>
  <w:num w:numId="18">
    <w:abstractNumId w:val="19"/>
  </w:num>
  <w:num w:numId="19">
    <w:abstractNumId w:val="10"/>
  </w:num>
  <w:num w:numId="20">
    <w:abstractNumId w:val="18"/>
  </w:num>
  <w:num w:numId="21">
    <w:abstractNumId w:val="0"/>
  </w:num>
  <w:num w:numId="22">
    <w:abstractNumId w:val="26"/>
  </w:num>
  <w:num w:numId="23">
    <w:abstractNumId w:val="21"/>
  </w:num>
  <w:num w:numId="24">
    <w:abstractNumId w:val="33"/>
  </w:num>
  <w:num w:numId="25">
    <w:abstractNumId w:val="32"/>
  </w:num>
  <w:num w:numId="26">
    <w:abstractNumId w:val="24"/>
  </w:num>
  <w:num w:numId="27">
    <w:abstractNumId w:val="41"/>
  </w:num>
  <w:num w:numId="28">
    <w:abstractNumId w:val="29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0"/>
  </w:num>
  <w:num w:numId="32">
    <w:abstractNumId w:val="37"/>
  </w:num>
  <w:num w:numId="33">
    <w:abstractNumId w:val="13"/>
  </w:num>
  <w:num w:numId="34">
    <w:abstractNumId w:val="9"/>
  </w:num>
  <w:num w:numId="35">
    <w:abstractNumId w:val="4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28"/>
  </w:num>
  <w:num w:numId="39">
    <w:abstractNumId w:val="44"/>
  </w:num>
  <w:num w:numId="40">
    <w:abstractNumId w:val="3"/>
  </w:num>
  <w:num w:numId="41">
    <w:abstractNumId w:val="45"/>
  </w:num>
  <w:num w:numId="42">
    <w:abstractNumId w:val="40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42"/>
  </w:num>
  <w:num w:numId="48">
    <w:abstractNumId w:val="1"/>
  </w:num>
  <w:num w:numId="49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5F3F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675D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026"/>
    <w:rsid w:val="00422200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E686F"/>
    <w:rsid w:val="005F1765"/>
    <w:rsid w:val="005F224B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512"/>
    <w:rsid w:val="007636C2"/>
    <w:rsid w:val="00764CEB"/>
    <w:rsid w:val="00764E12"/>
    <w:rsid w:val="00764E22"/>
    <w:rsid w:val="00764F67"/>
    <w:rsid w:val="00766F2A"/>
    <w:rsid w:val="0077099E"/>
    <w:rsid w:val="007718C1"/>
    <w:rsid w:val="00772D2C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362E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EF2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9004A7"/>
    <w:rsid w:val="009048B5"/>
    <w:rsid w:val="0090495D"/>
    <w:rsid w:val="009052C0"/>
    <w:rsid w:val="009060FE"/>
    <w:rsid w:val="00906308"/>
    <w:rsid w:val="009110BC"/>
    <w:rsid w:val="00914B8C"/>
    <w:rsid w:val="00916F4D"/>
    <w:rsid w:val="009170B0"/>
    <w:rsid w:val="00921F11"/>
    <w:rsid w:val="00922061"/>
    <w:rsid w:val="00923DF1"/>
    <w:rsid w:val="009278F3"/>
    <w:rsid w:val="00927FBD"/>
    <w:rsid w:val="009300ED"/>
    <w:rsid w:val="00934684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1E8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5E87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3B8D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964CC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36A4"/>
    <w:rsid w:val="00B342C2"/>
    <w:rsid w:val="00B355D6"/>
    <w:rsid w:val="00B35FB8"/>
    <w:rsid w:val="00B36AB7"/>
    <w:rsid w:val="00B36FAF"/>
    <w:rsid w:val="00B376EB"/>
    <w:rsid w:val="00B40F5A"/>
    <w:rsid w:val="00B415D0"/>
    <w:rsid w:val="00B426B3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25B"/>
    <w:rsid w:val="00BF0840"/>
    <w:rsid w:val="00BF134A"/>
    <w:rsid w:val="00BF34A8"/>
    <w:rsid w:val="00C0003F"/>
    <w:rsid w:val="00C0019A"/>
    <w:rsid w:val="00C0073B"/>
    <w:rsid w:val="00C02754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274B7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A6A0E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5746"/>
    <w:rsid w:val="00D14AD1"/>
    <w:rsid w:val="00D14CA4"/>
    <w:rsid w:val="00D16A2D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0E35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0C0E"/>
    <w:rsid w:val="00DE1468"/>
    <w:rsid w:val="00DE4669"/>
    <w:rsid w:val="00DE787E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5FF0"/>
    <w:rsid w:val="00FA730D"/>
    <w:rsid w:val="00FA7B8F"/>
    <w:rsid w:val="00FB06E2"/>
    <w:rsid w:val="00FB09DE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iPriority w:val="99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  <w:style w:type="character" w:customStyle="1" w:styleId="WW8Num1z0">
    <w:name w:val="WW8Num1z0"/>
    <w:rsid w:val="001F675D"/>
    <w:rPr>
      <w:rFonts w:ascii="Garamond" w:hAnsi="Garamond" w:cs="Garamond" w:hint="default"/>
      <w:color w:val="auto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426DA-E7CD-454F-B2F5-FF0E793A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4317</Words>
  <Characters>25906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30163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8</cp:revision>
  <cp:lastPrinted>2020-01-10T06:47:00Z</cp:lastPrinted>
  <dcterms:created xsi:type="dcterms:W3CDTF">2026-05-27T12:11:00Z</dcterms:created>
  <dcterms:modified xsi:type="dcterms:W3CDTF">2026-06-11T10:42:00Z</dcterms:modified>
</cp:coreProperties>
</file>