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32247D" w14:textId="77777777" w:rsidR="00484F4B" w:rsidRPr="00182EAD" w:rsidRDefault="00EC7A69" w:rsidP="00EC7A69">
      <w:pPr>
        <w:widowControl/>
        <w:spacing w:line="360" w:lineRule="auto"/>
        <w:jc w:val="center"/>
        <w:rPr>
          <w:rFonts w:asciiTheme="minorHAnsi" w:hAnsiTheme="minorHAnsi" w:cstheme="minorHAnsi"/>
          <w:b/>
          <w:sz w:val="22"/>
          <w:szCs w:val="22"/>
          <w:lang w:eastAsia="zh-CN"/>
        </w:rPr>
      </w:pPr>
      <w:bookmarkStart w:id="0" w:name="_GoBack"/>
      <w:bookmarkEnd w:id="0"/>
      <w:r w:rsidRPr="00182EAD">
        <w:rPr>
          <w:rFonts w:asciiTheme="minorHAnsi" w:hAnsiTheme="minorHAnsi" w:cstheme="minorHAnsi"/>
          <w:b/>
          <w:sz w:val="22"/>
          <w:szCs w:val="22"/>
          <w:lang w:eastAsia="zh-CN"/>
        </w:rPr>
        <w:t>CZĘŚĆ 1</w:t>
      </w:r>
    </w:p>
    <w:p w14:paraId="69AEAAD2" w14:textId="77777777" w:rsidR="00484F4B" w:rsidRPr="00182EAD" w:rsidRDefault="00484F4B" w:rsidP="001352FB">
      <w:pPr>
        <w:widowControl/>
        <w:spacing w:line="360" w:lineRule="auto"/>
        <w:jc w:val="center"/>
        <w:rPr>
          <w:rFonts w:asciiTheme="minorHAnsi" w:hAnsiTheme="minorHAnsi" w:cstheme="minorHAnsi"/>
          <w:b/>
          <w:sz w:val="22"/>
          <w:szCs w:val="22"/>
          <w:lang w:eastAsia="zh-CN"/>
        </w:rPr>
      </w:pPr>
      <w:r w:rsidRPr="00182EAD">
        <w:rPr>
          <w:rFonts w:asciiTheme="minorHAnsi" w:hAnsiTheme="minorHAnsi" w:cstheme="minorHAnsi"/>
          <w:b/>
          <w:sz w:val="22"/>
          <w:szCs w:val="22"/>
          <w:lang w:eastAsia="zh-CN"/>
        </w:rPr>
        <w:t>OPIS PRZEDMIOTU ZAMÓWIENIA</w:t>
      </w:r>
    </w:p>
    <w:p w14:paraId="6CDC2B34" w14:textId="77777777" w:rsidR="00E66B8F" w:rsidRPr="00182EAD" w:rsidRDefault="00873809" w:rsidP="001352FB">
      <w:pPr>
        <w:jc w:val="center"/>
        <w:rPr>
          <w:rFonts w:asciiTheme="minorHAnsi" w:hAnsiTheme="minorHAnsi" w:cstheme="minorHAnsi"/>
          <w:b/>
          <w:sz w:val="22"/>
          <w:szCs w:val="22"/>
          <w:lang w:val="de-DE" w:eastAsia="zh-CN" w:bidi="fa-IR"/>
        </w:rPr>
      </w:pPr>
      <w:r w:rsidRPr="00182EAD">
        <w:rPr>
          <w:rFonts w:asciiTheme="minorHAnsi" w:hAnsiTheme="minorHAnsi" w:cstheme="minorHAnsi"/>
          <w:b/>
          <w:sz w:val="22"/>
          <w:szCs w:val="22"/>
          <w:lang w:eastAsia="pl-PL" w:bidi="hi-IN"/>
        </w:rPr>
        <w:t xml:space="preserve">Dostawa stacji medycznych </w:t>
      </w:r>
      <w:r w:rsidR="00E66B8F" w:rsidRPr="00182EAD">
        <w:rPr>
          <w:rFonts w:asciiTheme="minorHAnsi" w:hAnsiTheme="minorHAnsi" w:cstheme="minorHAnsi"/>
          <w:b/>
          <w:sz w:val="22"/>
          <w:szCs w:val="22"/>
          <w:lang w:eastAsia="pl-PL" w:bidi="hi-IN"/>
        </w:rPr>
        <w:t>(3</w:t>
      </w:r>
      <w:r w:rsidRPr="00182EAD">
        <w:rPr>
          <w:rFonts w:asciiTheme="minorHAnsi" w:hAnsiTheme="minorHAnsi" w:cstheme="minorHAnsi"/>
          <w:b/>
          <w:sz w:val="22"/>
          <w:szCs w:val="22"/>
          <w:lang w:eastAsia="pl-PL" w:bidi="hi-IN"/>
        </w:rPr>
        <w:t>0 sztuk</w:t>
      </w:r>
      <w:r w:rsidR="00E66B8F" w:rsidRPr="00182EAD">
        <w:rPr>
          <w:rFonts w:asciiTheme="minorHAnsi" w:hAnsiTheme="minorHAnsi" w:cstheme="minorHAnsi"/>
          <w:b/>
          <w:sz w:val="22"/>
          <w:szCs w:val="22"/>
          <w:lang w:eastAsia="pl-PL" w:bidi="hi-IN"/>
        </w:rPr>
        <w:t>)</w:t>
      </w:r>
    </w:p>
    <w:p w14:paraId="55725FD4" w14:textId="77777777" w:rsidR="00A71690" w:rsidRPr="00182EAD" w:rsidRDefault="00A71690" w:rsidP="00E66B8F">
      <w:pPr>
        <w:spacing w:line="360" w:lineRule="atLeast"/>
        <w:ind w:left="1276" w:right="1246"/>
        <w:jc w:val="both"/>
        <w:textAlignment w:val="baseline"/>
        <w:rPr>
          <w:rFonts w:asciiTheme="minorHAnsi" w:hAnsiTheme="minorHAnsi" w:cstheme="minorHAnsi"/>
          <w:sz w:val="22"/>
          <w:szCs w:val="22"/>
          <w:lang w:eastAsia="zh-CN"/>
        </w:rPr>
      </w:pPr>
    </w:p>
    <w:p w14:paraId="1FD31E43" w14:textId="77777777" w:rsidR="00484F4B" w:rsidRPr="00182EAD" w:rsidRDefault="00484F4B" w:rsidP="00C53912">
      <w:pPr>
        <w:widowControl/>
        <w:spacing w:line="288" w:lineRule="auto"/>
        <w:rPr>
          <w:rFonts w:asciiTheme="minorHAnsi" w:hAnsiTheme="minorHAnsi" w:cstheme="minorHAnsi"/>
          <w:sz w:val="22"/>
          <w:szCs w:val="22"/>
          <w:u w:val="single"/>
          <w:lang w:eastAsia="zh-CN"/>
        </w:rPr>
      </w:pPr>
      <w:r w:rsidRPr="00182EAD">
        <w:rPr>
          <w:rFonts w:asciiTheme="minorHAnsi" w:hAnsiTheme="minorHAnsi" w:cstheme="minorHAnsi"/>
          <w:sz w:val="22"/>
          <w:szCs w:val="22"/>
          <w:u w:val="single"/>
          <w:lang w:eastAsia="zh-CN"/>
        </w:rPr>
        <w:t>Uwagi i objaśnienia:</w:t>
      </w:r>
    </w:p>
    <w:p w14:paraId="013CA671" w14:textId="77777777" w:rsidR="00484F4B" w:rsidRPr="00182EAD" w:rsidRDefault="00484F4B" w:rsidP="00C53912">
      <w:pPr>
        <w:widowControl/>
        <w:spacing w:line="288" w:lineRule="auto"/>
        <w:rPr>
          <w:rFonts w:asciiTheme="minorHAnsi" w:hAnsiTheme="minorHAnsi" w:cstheme="minorHAnsi"/>
          <w:sz w:val="22"/>
          <w:szCs w:val="22"/>
          <w:lang w:eastAsia="zh-CN"/>
        </w:rPr>
      </w:pPr>
    </w:p>
    <w:p w14:paraId="0EC9F613" w14:textId="77777777" w:rsidR="00484F4B" w:rsidRPr="00182EAD" w:rsidRDefault="00484F4B" w:rsidP="00C53912">
      <w:pPr>
        <w:widowControl/>
        <w:numPr>
          <w:ilvl w:val="0"/>
          <w:numId w:val="1"/>
        </w:numPr>
        <w:autoSpaceDN w:val="0"/>
        <w:spacing w:line="288" w:lineRule="auto"/>
        <w:jc w:val="both"/>
        <w:textAlignment w:val="baseline"/>
        <w:rPr>
          <w:rFonts w:asciiTheme="minorHAnsi" w:hAnsiTheme="minorHAnsi" w:cstheme="minorHAnsi"/>
          <w:sz w:val="22"/>
          <w:szCs w:val="22"/>
          <w:lang w:eastAsia="zh-CN"/>
        </w:rPr>
      </w:pPr>
      <w:r w:rsidRPr="00182EAD">
        <w:rPr>
          <w:rFonts w:asciiTheme="minorHAnsi" w:hAnsiTheme="minorHAnsi" w:cstheme="minorHAnsi"/>
          <w:sz w:val="22"/>
          <w:szCs w:val="22"/>
          <w:lang w:eastAsia="zh-CN"/>
        </w:rPr>
        <w:t>Parametry określone jako „tak” są parametrami granicznymi. Udzielenie odpowiedzi „nie”  lub innej nie stanowiącej jednoznacznego potwierdzenia spełniania warunku będzie skutkowało odrzuceniem oferty.</w:t>
      </w:r>
    </w:p>
    <w:p w14:paraId="74F1F325" w14:textId="77777777" w:rsidR="00484F4B" w:rsidRPr="00182EAD" w:rsidRDefault="00484F4B" w:rsidP="00C53912">
      <w:pPr>
        <w:widowControl/>
        <w:numPr>
          <w:ilvl w:val="0"/>
          <w:numId w:val="1"/>
        </w:numPr>
        <w:autoSpaceDN w:val="0"/>
        <w:spacing w:line="288" w:lineRule="auto"/>
        <w:jc w:val="both"/>
        <w:textAlignment w:val="baseline"/>
        <w:rPr>
          <w:rFonts w:asciiTheme="minorHAnsi" w:hAnsiTheme="minorHAnsi" w:cstheme="minorHAnsi"/>
          <w:sz w:val="22"/>
          <w:szCs w:val="22"/>
          <w:lang w:eastAsia="zh-CN"/>
        </w:rPr>
      </w:pPr>
      <w:r w:rsidRPr="00182EAD">
        <w:rPr>
          <w:rFonts w:asciiTheme="minorHAnsi" w:hAnsiTheme="minorHAnsi" w:cstheme="minorHAnsi"/>
          <w:sz w:val="22"/>
          <w:szCs w:val="22"/>
          <w:lang w:eastAsia="zh-CN"/>
        </w:rPr>
        <w:t>Parametry o określonych warunkach liczbowych ( „=&gt;”  lub „&lt;=” ) są warunkami granicznymi, których niespełnienie spowoduje odrzucenie oferty. Wartość podana przy w/w oznaczeniach oznacza wartość wymaganą.</w:t>
      </w:r>
    </w:p>
    <w:p w14:paraId="0109B949" w14:textId="77777777" w:rsidR="00484F4B" w:rsidRPr="00182EAD" w:rsidRDefault="00484F4B" w:rsidP="00C53912">
      <w:pPr>
        <w:widowControl/>
        <w:numPr>
          <w:ilvl w:val="0"/>
          <w:numId w:val="1"/>
        </w:numPr>
        <w:autoSpaceDN w:val="0"/>
        <w:spacing w:line="288" w:lineRule="auto"/>
        <w:jc w:val="both"/>
        <w:textAlignment w:val="baseline"/>
        <w:rPr>
          <w:rFonts w:asciiTheme="minorHAnsi" w:hAnsiTheme="minorHAnsi" w:cstheme="minorHAnsi"/>
          <w:sz w:val="22"/>
          <w:szCs w:val="22"/>
          <w:lang w:eastAsia="zh-CN"/>
        </w:rPr>
      </w:pPr>
      <w:r w:rsidRPr="00182EAD">
        <w:rPr>
          <w:rFonts w:asciiTheme="minorHAnsi" w:hAnsiTheme="minorHAnsi" w:cstheme="minorHAnsi"/>
          <w:sz w:val="22"/>
          <w:szCs w:val="22"/>
          <w:lang w:eastAsia="zh-CN"/>
        </w:rPr>
        <w:t>Wykonawca zobowiązany jest do podania parametrów w jednostkach wskazanych w niniejszym opisie.</w:t>
      </w:r>
    </w:p>
    <w:p w14:paraId="6D15D180" w14:textId="77777777" w:rsidR="00484F4B" w:rsidRPr="00182EAD" w:rsidRDefault="00484F4B" w:rsidP="00C53912">
      <w:pPr>
        <w:widowControl/>
        <w:numPr>
          <w:ilvl w:val="0"/>
          <w:numId w:val="1"/>
        </w:numPr>
        <w:autoSpaceDN w:val="0"/>
        <w:spacing w:line="288" w:lineRule="auto"/>
        <w:jc w:val="both"/>
        <w:textAlignment w:val="baseline"/>
        <w:rPr>
          <w:rFonts w:asciiTheme="minorHAnsi" w:hAnsiTheme="minorHAnsi" w:cstheme="minorHAnsi"/>
          <w:sz w:val="22"/>
          <w:szCs w:val="22"/>
          <w:lang w:eastAsia="zh-CN"/>
        </w:rPr>
      </w:pPr>
      <w:r w:rsidRPr="00182EAD">
        <w:rPr>
          <w:rFonts w:asciiTheme="minorHAnsi" w:hAnsiTheme="minorHAnsi" w:cstheme="minorHAnsi"/>
          <w:sz w:val="22"/>
          <w:szCs w:val="22"/>
          <w:lang w:eastAsia="zh-CN"/>
        </w:rPr>
        <w:t>Wykonawca gwarantuje niniejszym, że sprzęt jest fabrycznie nowy (rok produkcji</w:t>
      </w:r>
      <w:r w:rsidR="00CF6342" w:rsidRPr="00182EAD">
        <w:rPr>
          <w:rFonts w:asciiTheme="minorHAnsi" w:hAnsiTheme="minorHAnsi" w:cstheme="minorHAnsi"/>
          <w:sz w:val="22"/>
          <w:szCs w:val="22"/>
          <w:lang w:eastAsia="zh-CN"/>
        </w:rPr>
        <w:t xml:space="preserve"> nie wcześniej</w:t>
      </w:r>
      <w:r w:rsidR="00586707" w:rsidRPr="00182EAD">
        <w:rPr>
          <w:rFonts w:asciiTheme="minorHAnsi" w:hAnsiTheme="minorHAnsi" w:cstheme="minorHAnsi"/>
          <w:sz w:val="22"/>
          <w:szCs w:val="22"/>
          <w:lang w:eastAsia="zh-CN"/>
        </w:rPr>
        <w:t>: 2019</w:t>
      </w:r>
      <w:r w:rsidRPr="00182EAD">
        <w:rPr>
          <w:rFonts w:asciiTheme="minorHAnsi" w:hAnsiTheme="minorHAnsi" w:cstheme="minorHAnsi"/>
          <w:sz w:val="22"/>
          <w:szCs w:val="22"/>
          <w:lang w:eastAsia="zh-CN"/>
        </w:rPr>
        <w:t>), nieużywany, kompletny i do jego uruchomienia oraz stosowania zgodnie z przeznaczeniem nie jest konieczny zakup dodatkowych elementów i akcesoriów.</w:t>
      </w:r>
    </w:p>
    <w:p w14:paraId="79130D3D" w14:textId="77777777" w:rsidR="00873809" w:rsidRPr="00182EAD" w:rsidRDefault="00873809" w:rsidP="00873809">
      <w:pPr>
        <w:pStyle w:val="Zwykytekst"/>
        <w:rPr>
          <w:rFonts w:asciiTheme="minorHAnsi" w:hAnsiTheme="minorHAnsi" w:cstheme="minorHAnsi"/>
          <w:szCs w:val="22"/>
        </w:rPr>
      </w:pPr>
      <w:r w:rsidRPr="00182EAD">
        <w:rPr>
          <w:rFonts w:asciiTheme="minorHAnsi" w:hAnsiTheme="minorHAnsi" w:cstheme="minorHAnsi"/>
          <w:szCs w:val="22"/>
          <w:lang w:eastAsia="zh-CN"/>
        </w:rPr>
        <w:t xml:space="preserve">- </w:t>
      </w:r>
      <w:r w:rsidRPr="00182EAD">
        <w:rPr>
          <w:rFonts w:asciiTheme="minorHAnsi" w:hAnsiTheme="minorHAnsi" w:cstheme="minorHAnsi"/>
          <w:szCs w:val="22"/>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6AEFDE8F" w14:textId="77777777" w:rsidR="00484F4B" w:rsidRPr="00182EAD" w:rsidRDefault="00484F4B" w:rsidP="00C53912">
      <w:pPr>
        <w:widowControl/>
        <w:spacing w:line="288" w:lineRule="auto"/>
        <w:rPr>
          <w:rFonts w:asciiTheme="minorHAnsi" w:hAnsiTheme="minorHAnsi" w:cstheme="minorHAnsi"/>
          <w:sz w:val="22"/>
          <w:szCs w:val="22"/>
          <w:lang w:eastAsia="zh-CN"/>
        </w:rPr>
      </w:pPr>
    </w:p>
    <w:p w14:paraId="0F3A0877" w14:textId="77777777" w:rsidR="00484F4B" w:rsidRPr="00182EAD" w:rsidRDefault="00484F4B" w:rsidP="00C53912">
      <w:pPr>
        <w:widowControl/>
        <w:suppressAutoHyphens w:val="0"/>
        <w:autoSpaceDE w:val="0"/>
        <w:adjustRightInd w:val="0"/>
        <w:spacing w:line="288" w:lineRule="auto"/>
        <w:rPr>
          <w:rFonts w:asciiTheme="minorHAnsi" w:hAnsiTheme="minorHAnsi" w:cstheme="minorHAnsi"/>
          <w:kern w:val="0"/>
          <w:sz w:val="22"/>
          <w:szCs w:val="22"/>
          <w:lang w:eastAsia="pl-PL"/>
        </w:rPr>
      </w:pPr>
      <w:r w:rsidRPr="00182EAD">
        <w:rPr>
          <w:rFonts w:asciiTheme="minorHAnsi" w:hAnsiTheme="minorHAnsi" w:cstheme="minorHAnsi"/>
          <w:kern w:val="0"/>
          <w:sz w:val="22"/>
          <w:szCs w:val="22"/>
          <w:lang w:eastAsia="pl-PL"/>
        </w:rPr>
        <w:t>Nazwa i typ: ............................................................</w:t>
      </w:r>
    </w:p>
    <w:p w14:paraId="40638217" w14:textId="77777777" w:rsidR="00484F4B" w:rsidRPr="00182EAD" w:rsidRDefault="00484F4B" w:rsidP="00C53912">
      <w:pPr>
        <w:widowControl/>
        <w:suppressAutoHyphens w:val="0"/>
        <w:autoSpaceDE w:val="0"/>
        <w:adjustRightInd w:val="0"/>
        <w:spacing w:line="288" w:lineRule="auto"/>
        <w:rPr>
          <w:rFonts w:asciiTheme="minorHAnsi" w:hAnsiTheme="minorHAnsi" w:cstheme="minorHAnsi"/>
          <w:kern w:val="0"/>
          <w:sz w:val="22"/>
          <w:szCs w:val="22"/>
          <w:lang w:eastAsia="pl-PL"/>
        </w:rPr>
      </w:pPr>
    </w:p>
    <w:p w14:paraId="4482836C" w14:textId="77777777" w:rsidR="00484F4B" w:rsidRPr="00182EAD" w:rsidRDefault="00484F4B" w:rsidP="00C53912">
      <w:pPr>
        <w:widowControl/>
        <w:suppressAutoHyphens w:val="0"/>
        <w:autoSpaceDE w:val="0"/>
        <w:adjustRightInd w:val="0"/>
        <w:spacing w:line="288" w:lineRule="auto"/>
        <w:rPr>
          <w:rFonts w:asciiTheme="minorHAnsi" w:hAnsiTheme="minorHAnsi" w:cstheme="minorHAnsi"/>
          <w:b/>
          <w:kern w:val="0"/>
          <w:sz w:val="22"/>
          <w:szCs w:val="22"/>
          <w:lang w:eastAsia="pl-PL"/>
        </w:rPr>
      </w:pPr>
      <w:r w:rsidRPr="00182EAD">
        <w:rPr>
          <w:rFonts w:asciiTheme="minorHAnsi" w:hAnsiTheme="minorHAnsi" w:cstheme="minorHAnsi"/>
          <w:kern w:val="0"/>
          <w:sz w:val="22"/>
          <w:szCs w:val="22"/>
          <w:lang w:eastAsia="pl-PL"/>
        </w:rPr>
        <w:t>Producent / kraj pochodzenia: ............................................................</w:t>
      </w:r>
    </w:p>
    <w:p w14:paraId="5DF8A29F" w14:textId="77777777" w:rsidR="00484F4B" w:rsidRPr="00182EAD" w:rsidRDefault="00484F4B" w:rsidP="00C53912">
      <w:pPr>
        <w:widowControl/>
        <w:spacing w:line="288" w:lineRule="auto"/>
        <w:rPr>
          <w:rFonts w:asciiTheme="minorHAnsi" w:hAnsiTheme="minorHAnsi" w:cstheme="minorHAnsi"/>
          <w:sz w:val="22"/>
          <w:szCs w:val="22"/>
          <w:lang w:eastAsia="zh-CN"/>
        </w:rPr>
      </w:pPr>
    </w:p>
    <w:p w14:paraId="2683862E" w14:textId="77777777" w:rsidR="00484F4B" w:rsidRPr="00182EAD" w:rsidRDefault="00EC7A69" w:rsidP="00C53912">
      <w:pPr>
        <w:widowControl/>
        <w:spacing w:line="288" w:lineRule="auto"/>
        <w:rPr>
          <w:rFonts w:asciiTheme="minorHAnsi" w:hAnsiTheme="minorHAnsi" w:cstheme="minorHAnsi"/>
          <w:b/>
          <w:sz w:val="22"/>
          <w:szCs w:val="22"/>
          <w:lang w:eastAsia="zh-CN"/>
        </w:rPr>
      </w:pPr>
      <w:r w:rsidRPr="00182EAD">
        <w:rPr>
          <w:rFonts w:asciiTheme="minorHAnsi" w:hAnsiTheme="minorHAnsi" w:cstheme="minorHAnsi"/>
          <w:sz w:val="22"/>
          <w:szCs w:val="22"/>
          <w:lang w:eastAsia="zh-CN"/>
        </w:rPr>
        <w:t>Rok produkcji</w:t>
      </w:r>
      <w:r w:rsidR="00586707" w:rsidRPr="00182EAD">
        <w:rPr>
          <w:rFonts w:asciiTheme="minorHAnsi" w:hAnsiTheme="minorHAnsi" w:cstheme="minorHAnsi"/>
          <w:sz w:val="22"/>
          <w:szCs w:val="22"/>
          <w:lang w:eastAsia="zh-CN"/>
        </w:rPr>
        <w:t xml:space="preserve"> (najwcześniej 2019</w:t>
      </w:r>
      <w:r w:rsidR="00873809" w:rsidRPr="00182EAD">
        <w:rPr>
          <w:rFonts w:asciiTheme="minorHAnsi" w:hAnsiTheme="minorHAnsi" w:cstheme="minorHAnsi"/>
          <w:sz w:val="22"/>
          <w:szCs w:val="22"/>
          <w:lang w:eastAsia="zh-CN"/>
        </w:rPr>
        <w:t>)</w:t>
      </w:r>
      <w:r w:rsidRPr="00182EAD">
        <w:rPr>
          <w:rFonts w:asciiTheme="minorHAnsi" w:hAnsiTheme="minorHAnsi" w:cstheme="minorHAnsi"/>
          <w:sz w:val="22"/>
          <w:szCs w:val="22"/>
          <w:lang w:eastAsia="zh-CN"/>
        </w:rPr>
        <w:t xml:space="preserve"> </w:t>
      </w:r>
      <w:r w:rsidR="00484F4B" w:rsidRPr="00182EAD">
        <w:rPr>
          <w:rFonts w:asciiTheme="minorHAnsi" w:hAnsiTheme="minorHAnsi" w:cstheme="minorHAnsi"/>
          <w:sz w:val="22"/>
          <w:szCs w:val="22"/>
          <w:lang w:eastAsia="zh-CN"/>
        </w:rPr>
        <w:t>: ............................................................</w:t>
      </w:r>
    </w:p>
    <w:p w14:paraId="1EBF5314" w14:textId="77777777" w:rsidR="00484F4B" w:rsidRPr="00182EAD" w:rsidRDefault="00484F4B" w:rsidP="00C53912">
      <w:pPr>
        <w:widowControl/>
        <w:spacing w:line="288" w:lineRule="auto"/>
        <w:rPr>
          <w:rFonts w:asciiTheme="minorHAnsi" w:hAnsiTheme="minorHAnsi" w:cstheme="minorHAnsi"/>
          <w:sz w:val="22"/>
          <w:szCs w:val="22"/>
          <w:lang w:eastAsia="zh-CN"/>
        </w:rPr>
      </w:pPr>
    </w:p>
    <w:p w14:paraId="2CE2DADE" w14:textId="77777777" w:rsidR="00484F4B" w:rsidRPr="00182EAD" w:rsidRDefault="00484F4B" w:rsidP="00C53912">
      <w:pPr>
        <w:widowControl/>
        <w:spacing w:line="288" w:lineRule="auto"/>
        <w:rPr>
          <w:rFonts w:asciiTheme="minorHAnsi" w:hAnsiTheme="minorHAnsi" w:cstheme="minorHAnsi"/>
          <w:sz w:val="22"/>
          <w:szCs w:val="22"/>
          <w:lang w:eastAsia="zh-CN"/>
        </w:rPr>
      </w:pPr>
      <w:r w:rsidRPr="00182EAD">
        <w:rPr>
          <w:rFonts w:asciiTheme="minorHAnsi" w:hAnsiTheme="minorHAnsi" w:cstheme="minorHAnsi"/>
          <w:sz w:val="22"/>
          <w:szCs w:val="22"/>
          <w:lang w:eastAsia="zh-CN"/>
        </w:rPr>
        <w:t>Klasa wyrobu medycznego: ............................................................</w:t>
      </w:r>
    </w:p>
    <w:p w14:paraId="15F33DC2" w14:textId="77777777" w:rsidR="00580FAC" w:rsidRPr="00182EAD" w:rsidRDefault="00580FAC" w:rsidP="00C53912">
      <w:pPr>
        <w:widowControl/>
        <w:spacing w:line="288" w:lineRule="auto"/>
        <w:rPr>
          <w:rFonts w:asciiTheme="minorHAnsi" w:hAnsiTheme="minorHAnsi" w:cstheme="minorHAnsi"/>
          <w:sz w:val="22"/>
          <w:szCs w:val="22"/>
          <w:lang w:eastAsia="zh-CN"/>
        </w:rPr>
      </w:pPr>
    </w:p>
    <w:p w14:paraId="2F94FD6A" w14:textId="77777777" w:rsidR="00580FAC" w:rsidRPr="00182EAD" w:rsidRDefault="00580FAC" w:rsidP="00C53912">
      <w:pPr>
        <w:widowControl/>
        <w:spacing w:line="288" w:lineRule="auto"/>
        <w:rPr>
          <w:rFonts w:asciiTheme="minorHAnsi" w:hAnsiTheme="minorHAnsi" w:cstheme="minorHAnsi"/>
          <w:sz w:val="22"/>
          <w:szCs w:val="22"/>
          <w:lang w:eastAsia="zh-CN"/>
        </w:rPr>
      </w:pPr>
    </w:p>
    <w:p w14:paraId="01CA9F5B" w14:textId="77777777" w:rsidR="00580FAC" w:rsidRPr="00182EAD" w:rsidRDefault="00580FAC" w:rsidP="00C53912">
      <w:pPr>
        <w:widowControl/>
        <w:spacing w:line="288" w:lineRule="auto"/>
        <w:rPr>
          <w:rFonts w:asciiTheme="minorHAnsi" w:hAnsiTheme="minorHAnsi" w:cstheme="minorHAnsi"/>
          <w:b/>
          <w:bCs/>
          <w:i/>
          <w:iCs/>
          <w:sz w:val="22"/>
          <w:szCs w:val="22"/>
          <w:shd w:val="clear" w:color="auto" w:fill="CCCCCC"/>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9E25F1" w:rsidRPr="00182EAD" w14:paraId="7161582F" w14:textId="77777777" w:rsidTr="00D53F2B">
        <w:trPr>
          <w:trHeight w:val="623"/>
        </w:trPr>
        <w:tc>
          <w:tcPr>
            <w:tcW w:w="3323" w:type="dxa"/>
            <w:tcBorders>
              <w:bottom w:val="single" w:sz="4" w:space="0" w:color="auto"/>
            </w:tcBorders>
            <w:shd w:val="clear" w:color="auto" w:fill="F2F2F2"/>
            <w:vAlign w:val="center"/>
          </w:tcPr>
          <w:p w14:paraId="55502359" w14:textId="77777777" w:rsidR="00EC7A69" w:rsidRPr="00182EAD" w:rsidRDefault="00EC7A69" w:rsidP="00EC7A69">
            <w:pPr>
              <w:rPr>
                <w:rFonts w:asciiTheme="minorHAnsi" w:hAnsiTheme="minorHAnsi" w:cstheme="minorHAnsi"/>
                <w:sz w:val="22"/>
                <w:szCs w:val="22"/>
              </w:rPr>
            </w:pPr>
            <w:r w:rsidRPr="00182EAD">
              <w:rPr>
                <w:rFonts w:asciiTheme="minorHAnsi" w:hAnsiTheme="minorHAnsi" w:cstheme="minorHAnsi"/>
                <w:b/>
                <w:bCs/>
                <w:sz w:val="22"/>
                <w:szCs w:val="22"/>
              </w:rPr>
              <w:lastRenderedPageBreak/>
              <w:br w:type="page"/>
            </w:r>
            <w:r w:rsidRPr="00182EAD">
              <w:rPr>
                <w:rFonts w:asciiTheme="minorHAnsi" w:hAnsiTheme="minorHAnsi" w:cstheme="minorHAnsi"/>
                <w:sz w:val="22"/>
                <w:szCs w:val="22"/>
              </w:rPr>
              <w:t>Przedmiot</w:t>
            </w:r>
          </w:p>
        </w:tc>
        <w:tc>
          <w:tcPr>
            <w:tcW w:w="1818" w:type="dxa"/>
            <w:tcBorders>
              <w:bottom w:val="single" w:sz="4" w:space="0" w:color="auto"/>
              <w:right w:val="single" w:sz="4" w:space="0" w:color="auto"/>
            </w:tcBorders>
            <w:shd w:val="clear" w:color="auto" w:fill="F2F2F2"/>
            <w:vAlign w:val="center"/>
          </w:tcPr>
          <w:p w14:paraId="7E68FD80" w14:textId="77777777" w:rsidR="00EC7A69" w:rsidRPr="00182EAD" w:rsidRDefault="00EC7A69" w:rsidP="00727B09">
            <w:pPr>
              <w:jc w:val="center"/>
              <w:rPr>
                <w:rFonts w:asciiTheme="minorHAnsi" w:hAnsiTheme="minorHAnsi" w:cstheme="minorHAnsi"/>
                <w:sz w:val="22"/>
                <w:szCs w:val="22"/>
              </w:rPr>
            </w:pPr>
            <w:r w:rsidRPr="00182EAD">
              <w:rPr>
                <w:rFonts w:asciiTheme="minorHAnsi" w:hAnsiTheme="minorHAnsi" w:cstheme="minorHAnsi"/>
                <w:sz w:val="22"/>
                <w:szCs w:val="22"/>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14:paraId="1CD2051F" w14:textId="77777777" w:rsidR="00EC7A69" w:rsidRPr="00182EAD" w:rsidRDefault="00EC7A69" w:rsidP="00727B09">
            <w:pPr>
              <w:jc w:val="center"/>
              <w:rPr>
                <w:rFonts w:asciiTheme="minorHAnsi" w:hAnsiTheme="minorHAnsi" w:cstheme="minorHAnsi"/>
                <w:sz w:val="22"/>
                <w:szCs w:val="22"/>
              </w:rPr>
            </w:pPr>
            <w:r w:rsidRPr="00182EAD">
              <w:rPr>
                <w:rFonts w:asciiTheme="minorHAnsi" w:hAnsiTheme="minorHAnsi" w:cstheme="minorHAnsi"/>
                <w:sz w:val="22"/>
                <w:szCs w:val="22"/>
              </w:rPr>
              <w:t xml:space="preserve">Cena jednostkowa brutto sprzętu </w:t>
            </w:r>
            <w:r w:rsidR="00C15B33" w:rsidRPr="0053550F">
              <w:rPr>
                <w:rFonts w:asciiTheme="minorHAnsi" w:eastAsia="Garamond" w:hAnsiTheme="minorHAnsi" w:cstheme="minorHAnsi"/>
                <w:color w:val="FF0000"/>
                <w:sz w:val="22"/>
                <w:szCs w:val="22"/>
                <w:lang w:eastAsia="pl-PL"/>
              </w:rPr>
              <w:t>wraz z dostawą</w:t>
            </w:r>
            <w:r w:rsidR="00C15B33" w:rsidRPr="00C15B33">
              <w:rPr>
                <w:rFonts w:ascii="Garamond" w:eastAsia="Garamond" w:hAnsi="Garamond" w:cs="Garamond"/>
                <w:b/>
                <w:color w:val="FF0000"/>
                <w:lang w:eastAsia="pl-PL"/>
              </w:rPr>
              <w:t xml:space="preserve"> </w:t>
            </w:r>
            <w:r w:rsidRPr="00182EAD">
              <w:rPr>
                <w:rFonts w:asciiTheme="minorHAnsi" w:hAnsiTheme="minorHAnsi" w:cstheme="minorHAnsi"/>
                <w:sz w:val="22"/>
                <w:szCs w:val="22"/>
              </w:rPr>
              <w:t>(w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14:paraId="401B4636" w14:textId="77777777" w:rsidR="00EC7A69" w:rsidRPr="00182EAD" w:rsidRDefault="00EC7A69" w:rsidP="00EC7A69">
            <w:pPr>
              <w:rPr>
                <w:rFonts w:asciiTheme="minorHAnsi" w:hAnsiTheme="minorHAnsi" w:cstheme="minorHAnsi"/>
                <w:sz w:val="22"/>
                <w:szCs w:val="22"/>
              </w:rPr>
            </w:pPr>
            <w:r w:rsidRPr="00182EAD">
              <w:rPr>
                <w:rFonts w:asciiTheme="minorHAnsi" w:hAnsiTheme="minorHAnsi" w:cstheme="minorHAnsi"/>
                <w:b/>
                <w:sz w:val="22"/>
                <w:szCs w:val="22"/>
              </w:rPr>
              <w:t>A:</w:t>
            </w:r>
            <w:r w:rsidRPr="00182EAD">
              <w:rPr>
                <w:rFonts w:asciiTheme="minorHAnsi" w:hAnsiTheme="minorHAnsi" w:cstheme="minorHAnsi"/>
                <w:sz w:val="22"/>
                <w:szCs w:val="22"/>
              </w:rPr>
              <w:t xml:space="preserve"> Cena brutto sprzętu wraz z dostawą (w zł):</w:t>
            </w:r>
          </w:p>
        </w:tc>
      </w:tr>
      <w:tr w:rsidR="009E25F1" w:rsidRPr="00182EAD" w14:paraId="01AE369A" w14:textId="77777777" w:rsidTr="00D53F2B">
        <w:trPr>
          <w:trHeight w:val="575"/>
        </w:trPr>
        <w:tc>
          <w:tcPr>
            <w:tcW w:w="3323" w:type="dxa"/>
            <w:tcBorders>
              <w:bottom w:val="single" w:sz="4" w:space="0" w:color="auto"/>
            </w:tcBorders>
            <w:shd w:val="clear" w:color="auto" w:fill="F2F2F2"/>
            <w:vAlign w:val="center"/>
          </w:tcPr>
          <w:p w14:paraId="3E8109B9" w14:textId="77777777" w:rsidR="00EC7A69" w:rsidRPr="00182EAD" w:rsidRDefault="00873809" w:rsidP="00EC7A69">
            <w:pPr>
              <w:rPr>
                <w:rFonts w:asciiTheme="minorHAnsi" w:hAnsiTheme="minorHAnsi" w:cstheme="minorHAnsi"/>
                <w:sz w:val="22"/>
                <w:szCs w:val="22"/>
              </w:rPr>
            </w:pPr>
            <w:r w:rsidRPr="00182EAD">
              <w:rPr>
                <w:rFonts w:asciiTheme="minorHAnsi" w:hAnsiTheme="minorHAnsi" w:cstheme="minorHAnsi"/>
                <w:sz w:val="22"/>
                <w:szCs w:val="22"/>
                <w:lang w:eastAsia="pl-PL" w:bidi="hi-IN"/>
              </w:rPr>
              <w:t>Dostawa stacji medycznych</w:t>
            </w:r>
          </w:p>
        </w:tc>
        <w:tc>
          <w:tcPr>
            <w:tcW w:w="1818" w:type="dxa"/>
            <w:tcBorders>
              <w:right w:val="single" w:sz="4" w:space="0" w:color="auto"/>
            </w:tcBorders>
            <w:shd w:val="clear" w:color="auto" w:fill="F2F2F2"/>
            <w:vAlign w:val="center"/>
          </w:tcPr>
          <w:p w14:paraId="775EC16A" w14:textId="77777777" w:rsidR="00EC7A69" w:rsidRPr="00182EAD" w:rsidRDefault="00EC7A69" w:rsidP="00727B09">
            <w:pPr>
              <w:jc w:val="center"/>
              <w:rPr>
                <w:rFonts w:asciiTheme="minorHAnsi" w:hAnsiTheme="minorHAnsi" w:cstheme="minorHAnsi"/>
                <w:sz w:val="22"/>
                <w:szCs w:val="22"/>
              </w:rPr>
            </w:pPr>
            <w:r w:rsidRPr="00182EAD">
              <w:rPr>
                <w:rFonts w:asciiTheme="minorHAnsi" w:hAnsiTheme="minorHAnsi" w:cstheme="minorHAnsi"/>
                <w:sz w:val="22"/>
                <w:szCs w:val="22"/>
              </w:rPr>
              <w:t>3</w:t>
            </w:r>
            <w:r w:rsidR="00873809" w:rsidRPr="00182EAD">
              <w:rPr>
                <w:rFonts w:asciiTheme="minorHAnsi" w:hAnsiTheme="minorHAnsi" w:cstheme="minorHAnsi"/>
                <w:sz w:val="22"/>
                <w:szCs w:val="22"/>
              </w:rPr>
              <w:t>0</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14:paraId="092EFD17" w14:textId="77777777" w:rsidR="00EC7A69" w:rsidRPr="00182EAD" w:rsidRDefault="00EC7A69" w:rsidP="00EC7A69">
            <w:pPr>
              <w:rPr>
                <w:rFonts w:asciiTheme="minorHAnsi" w:eastAsia="Calibri" w:hAnsiTheme="minorHAnsi" w:cstheme="minorHAnsi"/>
                <w:sz w:val="22"/>
                <w:szCs w:val="22"/>
                <w:lang w:eastAsia="en-US"/>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14:paraId="6AB01F50" w14:textId="77777777" w:rsidR="00EC7A69" w:rsidRPr="00182EAD" w:rsidRDefault="00EC7A69" w:rsidP="00EC7A69">
            <w:pPr>
              <w:rPr>
                <w:rFonts w:asciiTheme="minorHAnsi" w:eastAsia="Calibri" w:hAnsiTheme="minorHAnsi" w:cstheme="minorHAnsi"/>
                <w:sz w:val="22"/>
                <w:szCs w:val="22"/>
                <w:lang w:eastAsia="en-US"/>
              </w:rPr>
            </w:pPr>
          </w:p>
        </w:tc>
      </w:tr>
    </w:tbl>
    <w:p w14:paraId="13717310" w14:textId="77777777" w:rsidR="00484F4B" w:rsidRPr="00182EAD" w:rsidRDefault="00484F4B" w:rsidP="00C53912">
      <w:pPr>
        <w:widowControl/>
        <w:suppressAutoHyphens w:val="0"/>
        <w:spacing w:after="200" w:line="276" w:lineRule="auto"/>
        <w:rPr>
          <w:rFonts w:asciiTheme="minorHAnsi" w:hAnsiTheme="minorHAnsi" w:cstheme="minorHAnsi"/>
          <w:b/>
          <w:bCs/>
          <w:i/>
          <w:iCs/>
          <w:sz w:val="22"/>
          <w:szCs w:val="22"/>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
        <w:gridCol w:w="5671"/>
      </w:tblGrid>
      <w:tr w:rsidR="009E25F1" w:rsidRPr="00182EAD" w14:paraId="525813E9" w14:textId="77777777" w:rsidTr="006946A4">
        <w:trPr>
          <w:trHeight w:val="70"/>
          <w:jc w:val="right"/>
        </w:trPr>
        <w:tc>
          <w:tcPr>
            <w:tcW w:w="237" w:type="dxa"/>
            <w:tcBorders>
              <w:top w:val="nil"/>
              <w:left w:val="nil"/>
              <w:bottom w:val="nil"/>
              <w:right w:val="nil"/>
            </w:tcBorders>
            <w:shd w:val="clear" w:color="auto" w:fill="auto"/>
          </w:tcPr>
          <w:p w14:paraId="0257DA60" w14:textId="77777777" w:rsidR="00EC7A69" w:rsidRPr="00182EAD" w:rsidRDefault="00EC7A69" w:rsidP="00EC7A69">
            <w:pPr>
              <w:rPr>
                <w:rFonts w:asciiTheme="minorHAnsi" w:eastAsia="Calibri" w:hAnsiTheme="minorHAnsi" w:cstheme="minorHAnsi"/>
                <w:sz w:val="22"/>
                <w:szCs w:val="22"/>
                <w:lang w:eastAsia="en-US"/>
              </w:rPr>
            </w:pPr>
          </w:p>
        </w:tc>
        <w:tc>
          <w:tcPr>
            <w:tcW w:w="5671" w:type="dxa"/>
            <w:tcBorders>
              <w:top w:val="single" w:sz="4" w:space="0" w:color="auto"/>
              <w:left w:val="single" w:sz="4" w:space="0" w:color="auto"/>
              <w:bottom w:val="single" w:sz="4" w:space="0" w:color="auto"/>
              <w:right w:val="single" w:sz="4" w:space="0" w:color="auto"/>
            </w:tcBorders>
            <w:shd w:val="clear" w:color="auto" w:fill="F2F2F2"/>
          </w:tcPr>
          <w:p w14:paraId="7F6149C5" w14:textId="77777777" w:rsidR="00EC7A69" w:rsidRPr="00182EAD" w:rsidRDefault="00EC7A69" w:rsidP="00EC7A69">
            <w:pPr>
              <w:rPr>
                <w:rFonts w:asciiTheme="minorHAnsi" w:eastAsia="Calibri" w:hAnsiTheme="minorHAnsi" w:cstheme="minorHAnsi"/>
                <w:sz w:val="22"/>
                <w:szCs w:val="22"/>
                <w:lang w:eastAsia="en-US"/>
              </w:rPr>
            </w:pPr>
            <w:r w:rsidRPr="00182EAD">
              <w:rPr>
                <w:rFonts w:asciiTheme="minorHAnsi" w:eastAsia="Calibri" w:hAnsiTheme="minorHAnsi" w:cstheme="minorHAnsi"/>
                <w:b/>
                <w:sz w:val="22"/>
                <w:szCs w:val="22"/>
                <w:lang w:eastAsia="en-US"/>
              </w:rPr>
              <w:t>B:</w:t>
            </w:r>
            <w:r w:rsidRPr="00182EAD">
              <w:rPr>
                <w:rFonts w:asciiTheme="minorHAnsi" w:eastAsia="Calibri" w:hAnsiTheme="minorHAnsi" w:cstheme="minorHAnsi"/>
                <w:sz w:val="22"/>
                <w:szCs w:val="22"/>
                <w:lang w:eastAsia="en-US"/>
              </w:rPr>
              <w:t xml:space="preserve"> Cena brutto</w:t>
            </w:r>
            <w:r w:rsidRPr="00182EAD">
              <w:rPr>
                <w:rFonts w:asciiTheme="minorHAnsi" w:hAnsiTheme="minorHAnsi" w:cstheme="minorHAnsi"/>
                <w:bCs/>
                <w:sz w:val="22"/>
                <w:szCs w:val="22"/>
              </w:rPr>
              <w:t xml:space="preserve"> instal</w:t>
            </w:r>
            <w:r w:rsidRPr="00182EAD">
              <w:rPr>
                <w:rFonts w:asciiTheme="minorHAnsi" w:eastAsia="Calibri" w:hAnsiTheme="minorHAnsi" w:cstheme="minorHAnsi"/>
                <w:sz w:val="22"/>
                <w:szCs w:val="22"/>
                <w:lang w:eastAsia="en-US"/>
              </w:rPr>
              <w:t>acji, uruchomienia w Nowej siedziby Szpitala (w zł):</w:t>
            </w:r>
          </w:p>
        </w:tc>
      </w:tr>
      <w:tr w:rsidR="00EC7A69" w:rsidRPr="00182EAD" w14:paraId="277D8E9F" w14:textId="77777777" w:rsidTr="006946A4">
        <w:trPr>
          <w:trHeight w:val="751"/>
          <w:jc w:val="right"/>
        </w:trPr>
        <w:tc>
          <w:tcPr>
            <w:tcW w:w="237" w:type="dxa"/>
            <w:tcBorders>
              <w:top w:val="nil"/>
              <w:left w:val="nil"/>
              <w:bottom w:val="nil"/>
              <w:right w:val="nil"/>
            </w:tcBorders>
            <w:shd w:val="clear" w:color="auto" w:fill="auto"/>
          </w:tcPr>
          <w:p w14:paraId="1800C077" w14:textId="77777777" w:rsidR="00EC7A69" w:rsidRPr="00182EAD" w:rsidRDefault="00EC7A69" w:rsidP="00EC7A69">
            <w:pPr>
              <w:rPr>
                <w:rFonts w:asciiTheme="minorHAnsi" w:eastAsia="Calibri" w:hAnsiTheme="minorHAnsi" w:cstheme="minorHAnsi"/>
                <w:sz w:val="22"/>
                <w:szCs w:val="22"/>
                <w:lang w:eastAsia="en-US"/>
              </w:rPr>
            </w:pPr>
          </w:p>
        </w:tc>
        <w:tc>
          <w:tcPr>
            <w:tcW w:w="5671" w:type="dxa"/>
            <w:tcBorders>
              <w:left w:val="single" w:sz="4" w:space="0" w:color="auto"/>
            </w:tcBorders>
            <w:shd w:val="clear" w:color="auto" w:fill="auto"/>
            <w:vAlign w:val="center"/>
          </w:tcPr>
          <w:p w14:paraId="6FE46181" w14:textId="77777777" w:rsidR="00EC7A69" w:rsidRPr="00182EAD" w:rsidRDefault="00EC7A69" w:rsidP="00EC7A69">
            <w:pPr>
              <w:rPr>
                <w:rFonts w:asciiTheme="minorHAnsi" w:eastAsia="Calibri" w:hAnsiTheme="minorHAnsi" w:cstheme="minorHAnsi"/>
                <w:sz w:val="22"/>
                <w:szCs w:val="22"/>
                <w:lang w:eastAsia="en-US"/>
              </w:rPr>
            </w:pPr>
          </w:p>
        </w:tc>
      </w:tr>
    </w:tbl>
    <w:p w14:paraId="16D52DE0" w14:textId="77777777" w:rsidR="00484F4B" w:rsidRPr="00182EAD" w:rsidRDefault="00484F4B" w:rsidP="00C53912">
      <w:pPr>
        <w:widowControl/>
        <w:suppressAutoHyphens w:val="0"/>
        <w:spacing w:after="200" w:line="276" w:lineRule="auto"/>
        <w:rPr>
          <w:rFonts w:asciiTheme="minorHAnsi" w:hAnsiTheme="minorHAnsi" w:cstheme="minorHAnsi"/>
          <w:b/>
          <w:bCs/>
          <w:i/>
          <w:iCs/>
          <w:sz w:val="22"/>
          <w:szCs w:val="22"/>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7"/>
      </w:tblGrid>
      <w:tr w:rsidR="009E25F1" w:rsidRPr="00182EAD" w14:paraId="3C515E7F" w14:textId="77777777" w:rsidTr="006946A4">
        <w:trPr>
          <w:trHeight w:val="70"/>
          <w:jc w:val="right"/>
        </w:trPr>
        <w:tc>
          <w:tcPr>
            <w:tcW w:w="5607" w:type="dxa"/>
            <w:tcBorders>
              <w:top w:val="single" w:sz="4" w:space="0" w:color="auto"/>
              <w:left w:val="single" w:sz="4" w:space="0" w:color="auto"/>
              <w:bottom w:val="single" w:sz="4" w:space="0" w:color="auto"/>
              <w:right w:val="single" w:sz="4" w:space="0" w:color="auto"/>
            </w:tcBorders>
            <w:shd w:val="clear" w:color="auto" w:fill="F2F2F2"/>
          </w:tcPr>
          <w:p w14:paraId="0B4DA220" w14:textId="77777777" w:rsidR="00EC7A69" w:rsidRPr="00182EAD" w:rsidRDefault="00EC7A69" w:rsidP="00EC7A69">
            <w:pPr>
              <w:rPr>
                <w:rFonts w:asciiTheme="minorHAnsi" w:eastAsia="Calibri" w:hAnsiTheme="minorHAnsi" w:cstheme="minorHAnsi"/>
                <w:sz w:val="22"/>
                <w:szCs w:val="22"/>
                <w:lang w:eastAsia="en-US"/>
              </w:rPr>
            </w:pPr>
            <w:r w:rsidRPr="00182EAD">
              <w:rPr>
                <w:rFonts w:asciiTheme="minorHAnsi" w:eastAsia="Calibri" w:hAnsiTheme="minorHAnsi" w:cstheme="minorHAnsi"/>
                <w:b/>
                <w:sz w:val="22"/>
                <w:szCs w:val="22"/>
                <w:lang w:eastAsia="en-US"/>
              </w:rPr>
              <w:t xml:space="preserve">C: </w:t>
            </w:r>
            <w:r w:rsidRPr="00182EAD">
              <w:rPr>
                <w:rFonts w:asciiTheme="minorHAnsi" w:hAnsiTheme="minorHAnsi" w:cstheme="minorHAnsi"/>
                <w:sz w:val="22"/>
                <w:szCs w:val="22"/>
              </w:rPr>
              <w:t>Cena brutto szkoleń w nowej siedzibie Szpitala Uniwersyteckiego</w:t>
            </w:r>
            <w:r w:rsidRPr="00182EAD">
              <w:rPr>
                <w:rFonts w:asciiTheme="minorHAnsi" w:eastAsia="Calibri" w:hAnsiTheme="minorHAnsi" w:cstheme="minorHAnsi"/>
                <w:sz w:val="22"/>
                <w:szCs w:val="22"/>
                <w:lang w:eastAsia="en-US"/>
              </w:rPr>
              <w:t xml:space="preserve"> (w zł):</w:t>
            </w:r>
          </w:p>
        </w:tc>
      </w:tr>
      <w:tr w:rsidR="00EC7A69" w:rsidRPr="00182EAD" w14:paraId="40AF7C6A" w14:textId="77777777" w:rsidTr="006946A4">
        <w:trPr>
          <w:trHeight w:val="631"/>
          <w:jc w:val="right"/>
        </w:trPr>
        <w:tc>
          <w:tcPr>
            <w:tcW w:w="5607" w:type="dxa"/>
            <w:tcBorders>
              <w:left w:val="single" w:sz="4" w:space="0" w:color="auto"/>
            </w:tcBorders>
            <w:shd w:val="clear" w:color="auto" w:fill="auto"/>
            <w:vAlign w:val="center"/>
          </w:tcPr>
          <w:p w14:paraId="18A302CF" w14:textId="77777777" w:rsidR="00EC7A69" w:rsidRPr="00182EAD" w:rsidRDefault="00EC7A69" w:rsidP="00EC7A69">
            <w:pPr>
              <w:rPr>
                <w:rFonts w:asciiTheme="minorHAnsi" w:eastAsia="Calibri" w:hAnsiTheme="minorHAnsi" w:cstheme="minorHAnsi"/>
                <w:sz w:val="22"/>
                <w:szCs w:val="22"/>
                <w:lang w:eastAsia="en-US"/>
              </w:rPr>
            </w:pPr>
          </w:p>
        </w:tc>
      </w:tr>
    </w:tbl>
    <w:p w14:paraId="2744D7B5" w14:textId="77777777" w:rsidR="00727B09" w:rsidRPr="00182EAD" w:rsidRDefault="00727B09" w:rsidP="00727B09">
      <w:pPr>
        <w:rPr>
          <w:rFonts w:asciiTheme="minorHAnsi" w:hAnsiTheme="minorHAnsi" w:cstheme="minorHAnsi"/>
          <w:vanish/>
          <w:sz w:val="22"/>
          <w:szCs w:val="22"/>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250"/>
        <w:gridCol w:w="5502"/>
      </w:tblGrid>
      <w:tr w:rsidR="009E25F1" w:rsidRPr="00182EAD" w14:paraId="4881E6E8" w14:textId="77777777" w:rsidTr="006946A4">
        <w:trPr>
          <w:trHeight w:val="527"/>
        </w:trPr>
        <w:tc>
          <w:tcPr>
            <w:tcW w:w="1857"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714157F" w14:textId="77777777" w:rsidR="00EC7A69" w:rsidRPr="00182EAD" w:rsidRDefault="00EC7A69" w:rsidP="00EC7A69">
            <w:pPr>
              <w:snapToGrid w:val="0"/>
              <w:jc w:val="center"/>
              <w:rPr>
                <w:rFonts w:asciiTheme="minorHAnsi" w:hAnsiTheme="minorHAnsi" w:cstheme="minorHAnsi"/>
                <w:bCs/>
                <w:sz w:val="22"/>
                <w:szCs w:val="22"/>
              </w:rPr>
            </w:pPr>
            <w:r w:rsidRPr="00182EAD">
              <w:rPr>
                <w:rFonts w:asciiTheme="minorHAnsi" w:hAnsiTheme="minorHAnsi" w:cstheme="minorHAnsi"/>
                <w:b/>
                <w:bCs/>
                <w:sz w:val="22"/>
                <w:szCs w:val="22"/>
              </w:rPr>
              <w:t>A+ B + C</w:t>
            </w:r>
            <w:r w:rsidRPr="00182EAD">
              <w:rPr>
                <w:rFonts w:asciiTheme="minorHAnsi" w:hAnsiTheme="minorHAnsi" w:cstheme="minorHAnsi"/>
                <w:bCs/>
                <w:sz w:val="22"/>
                <w:szCs w:val="22"/>
              </w:rPr>
              <w:t xml:space="preserve">: Cena brutto oferty </w:t>
            </w:r>
            <w:r w:rsidRPr="00182EAD">
              <w:rPr>
                <w:rFonts w:asciiTheme="minorHAnsi" w:hAnsiTheme="minorHAnsi" w:cstheme="minorHAnsi"/>
                <w:sz w:val="22"/>
                <w:szCs w:val="22"/>
              </w:rPr>
              <w:t>(w zł)</w:t>
            </w:r>
          </w:p>
        </w:tc>
        <w:tc>
          <w:tcPr>
            <w:tcW w:w="314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8895B56" w14:textId="77777777" w:rsidR="00EC7A69" w:rsidRPr="00182EAD" w:rsidRDefault="00EC7A69" w:rsidP="00EC7A69">
            <w:pPr>
              <w:snapToGrid w:val="0"/>
              <w:rPr>
                <w:rFonts w:asciiTheme="minorHAnsi" w:hAnsiTheme="minorHAnsi" w:cstheme="minorHAnsi"/>
                <w:bCs/>
                <w:sz w:val="22"/>
                <w:szCs w:val="22"/>
              </w:rPr>
            </w:pPr>
          </w:p>
        </w:tc>
      </w:tr>
    </w:tbl>
    <w:p w14:paraId="3A842514" w14:textId="77777777" w:rsidR="00E93C67" w:rsidRPr="00182EAD" w:rsidRDefault="00E93C67" w:rsidP="00C53912">
      <w:pPr>
        <w:widowControl/>
        <w:suppressAutoHyphens w:val="0"/>
        <w:spacing w:after="200" w:line="276" w:lineRule="auto"/>
        <w:rPr>
          <w:rFonts w:asciiTheme="minorHAnsi" w:hAnsiTheme="minorHAnsi" w:cstheme="minorHAnsi"/>
          <w:b/>
          <w:bCs/>
          <w:i/>
          <w:iCs/>
          <w:sz w:val="22"/>
          <w:szCs w:val="22"/>
          <w:shd w:val="clear" w:color="auto" w:fill="CCCCCC"/>
          <w:lang w:eastAsia="zh-CN"/>
        </w:rPr>
      </w:pPr>
    </w:p>
    <w:p w14:paraId="7A8F3F16" w14:textId="77777777" w:rsidR="00484F4B" w:rsidRPr="00182EAD" w:rsidRDefault="00484F4B" w:rsidP="00C53912">
      <w:pPr>
        <w:widowControl/>
        <w:suppressAutoHyphens w:val="0"/>
        <w:spacing w:after="200" w:line="276" w:lineRule="auto"/>
        <w:rPr>
          <w:rFonts w:asciiTheme="minorHAnsi" w:hAnsiTheme="minorHAnsi" w:cstheme="minorHAnsi"/>
          <w:b/>
          <w:bCs/>
          <w:i/>
          <w:iCs/>
          <w:sz w:val="22"/>
          <w:szCs w:val="22"/>
          <w:shd w:val="clear" w:color="auto" w:fill="CCCCCC"/>
          <w:lang w:eastAsia="zh-CN"/>
        </w:rPr>
      </w:pPr>
    </w:p>
    <w:p w14:paraId="6474327D" w14:textId="77777777" w:rsidR="00484F4B" w:rsidRPr="00182EAD" w:rsidRDefault="00484F4B" w:rsidP="00C53912">
      <w:pPr>
        <w:widowControl/>
        <w:suppressAutoHyphens w:val="0"/>
        <w:spacing w:after="200" w:line="276" w:lineRule="auto"/>
        <w:rPr>
          <w:rFonts w:asciiTheme="minorHAnsi" w:hAnsiTheme="minorHAnsi" w:cstheme="minorHAnsi"/>
          <w:b/>
          <w:bCs/>
          <w:i/>
          <w:iCs/>
          <w:sz w:val="22"/>
          <w:szCs w:val="22"/>
          <w:shd w:val="clear" w:color="auto" w:fill="CCCCCC"/>
          <w:lang w:eastAsia="zh-CN"/>
        </w:rPr>
      </w:pPr>
    </w:p>
    <w:p w14:paraId="58C1DD38" w14:textId="77777777" w:rsidR="00484F4B" w:rsidRPr="00182EAD" w:rsidRDefault="00484F4B" w:rsidP="00C53912">
      <w:pPr>
        <w:widowControl/>
        <w:suppressAutoHyphens w:val="0"/>
        <w:spacing w:after="200" w:line="276" w:lineRule="auto"/>
        <w:rPr>
          <w:rFonts w:asciiTheme="minorHAnsi" w:hAnsiTheme="minorHAnsi" w:cstheme="minorHAnsi"/>
          <w:b/>
          <w:bCs/>
          <w:i/>
          <w:iCs/>
          <w:sz w:val="22"/>
          <w:szCs w:val="22"/>
          <w:shd w:val="clear" w:color="auto" w:fill="CCCCCC"/>
          <w:lang w:eastAsia="zh-CN"/>
        </w:rPr>
      </w:pPr>
    </w:p>
    <w:p w14:paraId="20509832" w14:textId="77777777" w:rsidR="00341035" w:rsidRPr="00182EAD" w:rsidRDefault="00341035" w:rsidP="00C53912">
      <w:pPr>
        <w:widowControl/>
        <w:suppressAutoHyphens w:val="0"/>
        <w:spacing w:after="200" w:line="276" w:lineRule="auto"/>
        <w:rPr>
          <w:rFonts w:asciiTheme="minorHAnsi" w:hAnsiTheme="minorHAnsi" w:cstheme="minorHAnsi"/>
          <w:b/>
          <w:bCs/>
          <w:i/>
          <w:iCs/>
          <w:sz w:val="22"/>
          <w:szCs w:val="22"/>
          <w:shd w:val="clear" w:color="auto" w:fill="CCCCCC"/>
          <w:lang w:eastAsia="zh-CN"/>
        </w:rPr>
      </w:pPr>
    </w:p>
    <w:p w14:paraId="4EEB6A63" w14:textId="77777777" w:rsidR="00484F4B" w:rsidRPr="00182EAD" w:rsidRDefault="00484F4B" w:rsidP="00C53912">
      <w:pPr>
        <w:rPr>
          <w:rFonts w:asciiTheme="minorHAnsi" w:hAnsiTheme="minorHAnsi" w:cstheme="minorHAnsi"/>
          <w:sz w:val="22"/>
          <w:szCs w:val="22"/>
          <w:lang w:eastAsia="zh-CN"/>
        </w:rPr>
      </w:pPr>
    </w:p>
    <w:p w14:paraId="385D48F5" w14:textId="77777777" w:rsidR="00CF0900" w:rsidRPr="00182EAD" w:rsidRDefault="00CF0900" w:rsidP="00C53912">
      <w:pPr>
        <w:rPr>
          <w:rFonts w:asciiTheme="minorHAnsi" w:hAnsiTheme="minorHAnsi" w:cstheme="minorHAnsi"/>
          <w:sz w:val="22"/>
          <w:szCs w:val="22"/>
          <w:lang w:eastAsia="zh-CN"/>
        </w:rPr>
      </w:pPr>
    </w:p>
    <w:p w14:paraId="6DC4B58B" w14:textId="77777777" w:rsidR="005A70AC" w:rsidRPr="00182EAD" w:rsidRDefault="005A70AC" w:rsidP="005A70AC">
      <w:pPr>
        <w:rPr>
          <w:rFonts w:asciiTheme="minorHAnsi" w:hAnsiTheme="minorHAnsi" w:cstheme="minorHAnsi"/>
          <w:sz w:val="22"/>
          <w:szCs w:val="22"/>
          <w:lang w:val="de-DE" w:eastAsia="zh-CN" w:bidi="fa-IR"/>
        </w:rPr>
      </w:pPr>
    </w:p>
    <w:p w14:paraId="2E758DD5" w14:textId="77777777" w:rsidR="00BC7CD5" w:rsidRPr="00182EAD" w:rsidRDefault="00BC7CD5" w:rsidP="00BC7CD5">
      <w:pPr>
        <w:rPr>
          <w:rFonts w:asciiTheme="minorHAnsi" w:hAnsiTheme="minorHAnsi" w:cstheme="minorHAnsi"/>
          <w:lang w:val="de-DE" w:eastAsia="zh-CN" w:bidi="fa-IR"/>
        </w:rPr>
      </w:pPr>
    </w:p>
    <w:p w14:paraId="6ECEF36D" w14:textId="77777777" w:rsidR="00BC7CD5" w:rsidRPr="00182EAD" w:rsidRDefault="00BC7CD5" w:rsidP="00BC7CD5">
      <w:pPr>
        <w:rPr>
          <w:rFonts w:asciiTheme="minorHAnsi" w:hAnsiTheme="minorHAnsi" w:cstheme="minorHAnsi"/>
          <w:lang w:val="de-DE" w:eastAsia="zh-CN" w:bidi="fa-IR"/>
        </w:rPr>
      </w:pPr>
    </w:p>
    <w:p w14:paraId="145D8EA4" w14:textId="77777777" w:rsidR="00C0702A" w:rsidRPr="00182EAD" w:rsidRDefault="00C0702A" w:rsidP="00C0702A">
      <w:pPr>
        <w:pStyle w:val="Nagwek2"/>
        <w:numPr>
          <w:ilvl w:val="0"/>
          <w:numId w:val="6"/>
        </w:numPr>
        <w:rPr>
          <w:rFonts w:asciiTheme="minorHAnsi" w:hAnsiTheme="minorHAnsi" w:cstheme="minorHAnsi"/>
        </w:rPr>
      </w:pPr>
      <w:r w:rsidRPr="00182EAD">
        <w:rPr>
          <w:rFonts w:asciiTheme="minorHAnsi" w:hAnsiTheme="minorHAnsi" w:cstheme="minorHAnsi"/>
          <w:sz w:val="24"/>
          <w:szCs w:val="24"/>
          <w:lang w:eastAsia="zh-CN"/>
        </w:rPr>
        <w:lastRenderedPageBreak/>
        <w:t>PARAMETRY TECHNICZNE I EKSPLOATACYJNE</w:t>
      </w:r>
    </w:p>
    <w:tbl>
      <w:tblPr>
        <w:tblW w:w="14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A0" w:firstRow="1" w:lastRow="0" w:firstColumn="1" w:lastColumn="0" w:noHBand="0" w:noVBand="0"/>
      </w:tblPr>
      <w:tblGrid>
        <w:gridCol w:w="468"/>
        <w:gridCol w:w="9627"/>
        <w:gridCol w:w="1413"/>
        <w:gridCol w:w="1273"/>
        <w:gridCol w:w="1402"/>
      </w:tblGrid>
      <w:tr w:rsidR="009E25F1" w:rsidRPr="00182EAD" w14:paraId="3D5990E3" w14:textId="77777777" w:rsidTr="00764EBC">
        <w:trPr>
          <w:trHeight w:val="346"/>
          <w:tblHeader/>
        </w:trPr>
        <w:tc>
          <w:tcPr>
            <w:tcW w:w="468" w:type="dxa"/>
            <w:vAlign w:val="center"/>
          </w:tcPr>
          <w:p w14:paraId="6435EEBC" w14:textId="77777777" w:rsidR="00C0702A" w:rsidRPr="00182EAD" w:rsidRDefault="00C0702A" w:rsidP="00845B14">
            <w:pPr>
              <w:pStyle w:val="Zawartotabeli"/>
              <w:snapToGrid w:val="0"/>
              <w:jc w:val="center"/>
              <w:rPr>
                <w:rFonts w:asciiTheme="minorHAnsi" w:hAnsiTheme="minorHAnsi" w:cstheme="minorHAnsi"/>
                <w:b/>
                <w:sz w:val="18"/>
                <w:szCs w:val="18"/>
              </w:rPr>
            </w:pPr>
            <w:r w:rsidRPr="00182EAD">
              <w:rPr>
                <w:rFonts w:asciiTheme="minorHAnsi" w:hAnsiTheme="minorHAnsi" w:cstheme="minorHAnsi"/>
                <w:b/>
                <w:sz w:val="18"/>
                <w:szCs w:val="18"/>
              </w:rPr>
              <w:lastRenderedPageBreak/>
              <w:t>L.p.</w:t>
            </w:r>
          </w:p>
        </w:tc>
        <w:tc>
          <w:tcPr>
            <w:tcW w:w="9627" w:type="dxa"/>
            <w:vAlign w:val="center"/>
          </w:tcPr>
          <w:p w14:paraId="0414953E" w14:textId="77777777" w:rsidR="00C0702A" w:rsidRPr="00182EAD" w:rsidRDefault="00C0702A" w:rsidP="00845B14">
            <w:pPr>
              <w:pStyle w:val="Zawartotabeli"/>
              <w:snapToGrid w:val="0"/>
              <w:jc w:val="center"/>
              <w:rPr>
                <w:rFonts w:asciiTheme="minorHAnsi" w:hAnsiTheme="minorHAnsi" w:cstheme="minorHAnsi"/>
                <w:b/>
                <w:sz w:val="20"/>
                <w:szCs w:val="20"/>
              </w:rPr>
            </w:pPr>
            <w:r w:rsidRPr="00182EAD">
              <w:rPr>
                <w:rFonts w:asciiTheme="minorHAnsi" w:hAnsiTheme="minorHAnsi" w:cstheme="minorHAnsi"/>
                <w:b/>
                <w:sz w:val="20"/>
                <w:szCs w:val="20"/>
              </w:rPr>
              <w:t>Opis parametru</w:t>
            </w:r>
          </w:p>
        </w:tc>
        <w:tc>
          <w:tcPr>
            <w:tcW w:w="1413" w:type="dxa"/>
            <w:vAlign w:val="center"/>
          </w:tcPr>
          <w:p w14:paraId="24AE1111" w14:textId="77777777" w:rsidR="00C0702A" w:rsidRPr="00182EAD" w:rsidRDefault="00C0702A" w:rsidP="00845B14">
            <w:pPr>
              <w:pStyle w:val="Zawartotabeli"/>
              <w:snapToGrid w:val="0"/>
              <w:jc w:val="center"/>
              <w:rPr>
                <w:rFonts w:asciiTheme="minorHAnsi" w:hAnsiTheme="minorHAnsi" w:cstheme="minorHAnsi"/>
                <w:b/>
                <w:sz w:val="20"/>
                <w:szCs w:val="20"/>
              </w:rPr>
            </w:pPr>
            <w:r w:rsidRPr="00182EAD">
              <w:rPr>
                <w:rFonts w:asciiTheme="minorHAnsi" w:hAnsiTheme="minorHAnsi" w:cstheme="minorHAnsi"/>
                <w:b/>
                <w:sz w:val="20"/>
                <w:szCs w:val="20"/>
              </w:rPr>
              <w:t>Parametr wymagany/ wartość</w:t>
            </w:r>
          </w:p>
        </w:tc>
        <w:tc>
          <w:tcPr>
            <w:tcW w:w="1273" w:type="dxa"/>
            <w:vAlign w:val="center"/>
          </w:tcPr>
          <w:p w14:paraId="44D16CBA" w14:textId="77777777" w:rsidR="00C0702A" w:rsidRPr="00182EAD" w:rsidRDefault="00C0702A" w:rsidP="00845B14">
            <w:pPr>
              <w:pStyle w:val="Zawartotabeli"/>
              <w:snapToGrid w:val="0"/>
              <w:jc w:val="center"/>
              <w:rPr>
                <w:rFonts w:asciiTheme="minorHAnsi" w:hAnsiTheme="minorHAnsi" w:cstheme="minorHAnsi"/>
                <w:b/>
                <w:sz w:val="20"/>
                <w:szCs w:val="20"/>
              </w:rPr>
            </w:pPr>
            <w:r w:rsidRPr="00182EAD">
              <w:rPr>
                <w:rFonts w:asciiTheme="minorHAnsi" w:hAnsiTheme="minorHAnsi" w:cstheme="minorHAnsi"/>
                <w:b/>
                <w:sz w:val="20"/>
                <w:szCs w:val="20"/>
              </w:rPr>
              <w:t>Parametr oferowany</w:t>
            </w:r>
          </w:p>
        </w:tc>
        <w:tc>
          <w:tcPr>
            <w:tcW w:w="1402" w:type="dxa"/>
            <w:vAlign w:val="center"/>
          </w:tcPr>
          <w:p w14:paraId="3144F436" w14:textId="77777777" w:rsidR="00C0702A" w:rsidRPr="00182EAD" w:rsidRDefault="00C0702A" w:rsidP="00845B14">
            <w:pPr>
              <w:pStyle w:val="Zawartotabeli"/>
              <w:snapToGrid w:val="0"/>
              <w:jc w:val="center"/>
              <w:rPr>
                <w:rFonts w:asciiTheme="minorHAnsi" w:hAnsiTheme="minorHAnsi" w:cstheme="minorHAnsi"/>
                <w:b/>
                <w:sz w:val="20"/>
                <w:szCs w:val="20"/>
              </w:rPr>
            </w:pPr>
            <w:r w:rsidRPr="00182EAD">
              <w:rPr>
                <w:rFonts w:asciiTheme="minorHAnsi" w:hAnsiTheme="minorHAnsi" w:cstheme="minorHAnsi"/>
                <w:b/>
                <w:sz w:val="20"/>
                <w:szCs w:val="20"/>
              </w:rPr>
              <w:t>Sposób oceny parametru</w:t>
            </w:r>
          </w:p>
        </w:tc>
      </w:tr>
      <w:tr w:rsidR="009E25F1" w:rsidRPr="00182EAD" w14:paraId="67F07284" w14:textId="77777777" w:rsidTr="00764EBC">
        <w:trPr>
          <w:trHeight w:val="147"/>
          <w:tblHeader/>
        </w:trPr>
        <w:tc>
          <w:tcPr>
            <w:tcW w:w="468" w:type="dxa"/>
            <w:shd w:val="clear" w:color="auto" w:fill="EEECE1"/>
            <w:vAlign w:val="center"/>
          </w:tcPr>
          <w:p w14:paraId="30182311"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1.</w:t>
            </w:r>
          </w:p>
        </w:tc>
        <w:tc>
          <w:tcPr>
            <w:tcW w:w="13715" w:type="dxa"/>
            <w:gridSpan w:val="4"/>
            <w:shd w:val="clear" w:color="auto" w:fill="EEECE1"/>
            <w:vAlign w:val="center"/>
          </w:tcPr>
          <w:p w14:paraId="29060B69" w14:textId="77777777" w:rsidR="00C0702A" w:rsidRPr="00182EAD" w:rsidRDefault="00C0702A" w:rsidP="00845B14">
            <w:pPr>
              <w:pStyle w:val="Zawartotabeli"/>
              <w:snapToGrid w:val="0"/>
              <w:rPr>
                <w:rFonts w:asciiTheme="minorHAnsi" w:hAnsiTheme="minorHAnsi" w:cstheme="minorHAnsi"/>
                <w:b/>
                <w:sz w:val="18"/>
                <w:szCs w:val="18"/>
              </w:rPr>
            </w:pPr>
            <w:r w:rsidRPr="00182EAD">
              <w:rPr>
                <w:rFonts w:asciiTheme="minorHAnsi" w:hAnsiTheme="minorHAnsi" w:cstheme="minorHAnsi"/>
                <w:b/>
                <w:sz w:val="18"/>
                <w:szCs w:val="18"/>
              </w:rPr>
              <w:t>Informacje Ogólne</w:t>
            </w:r>
          </w:p>
        </w:tc>
      </w:tr>
      <w:tr w:rsidR="009E25F1" w:rsidRPr="00182EAD" w14:paraId="274190DE" w14:textId="77777777" w:rsidTr="00764EBC">
        <w:trPr>
          <w:trHeight w:val="4119"/>
          <w:tblHeader/>
        </w:trPr>
        <w:tc>
          <w:tcPr>
            <w:tcW w:w="468" w:type="dxa"/>
            <w:vAlign w:val="center"/>
          </w:tcPr>
          <w:p w14:paraId="0E6614B6"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lastRenderedPageBreak/>
              <w:t>2.</w:t>
            </w:r>
          </w:p>
        </w:tc>
        <w:tc>
          <w:tcPr>
            <w:tcW w:w="9627" w:type="dxa"/>
            <w:vAlign w:val="center"/>
          </w:tcPr>
          <w:p w14:paraId="7D354D06" w14:textId="77777777" w:rsidR="000C2146" w:rsidRPr="00764EBC" w:rsidRDefault="00C0702A" w:rsidP="00EB0838">
            <w:pPr>
              <w:widowControl/>
              <w:suppressAutoHyphens w:val="0"/>
              <w:spacing w:after="160" w:line="259" w:lineRule="auto"/>
              <w:rPr>
                <w:rFonts w:asciiTheme="minorHAnsi" w:hAnsiTheme="minorHAnsi" w:cstheme="minorHAnsi"/>
                <w:sz w:val="16"/>
                <w:szCs w:val="16"/>
                <w:highlight w:val="yellow"/>
              </w:rPr>
            </w:pPr>
            <w:r w:rsidRPr="00764EBC">
              <w:rPr>
                <w:rFonts w:asciiTheme="minorHAnsi" w:hAnsiTheme="minorHAnsi" w:cstheme="minorHAnsi"/>
                <w:sz w:val="16"/>
                <w:szCs w:val="16"/>
              </w:rPr>
              <w:t xml:space="preserve">Stacje fabrycznie nowe, z elementami systemu pozwalającymi na dostawę, montaż, podłączenie oraz uruchomienie, każda wyposażona w </w:t>
            </w:r>
            <w:r w:rsidRPr="00764EBC">
              <w:rPr>
                <w:rFonts w:asciiTheme="minorHAnsi" w:hAnsiTheme="minorHAnsi" w:cstheme="minorHAnsi"/>
                <w:strike/>
                <w:sz w:val="16"/>
                <w:szCs w:val="16"/>
              </w:rPr>
              <w:t xml:space="preserve">klawiaturę QWERTY oraz mysz </w:t>
            </w:r>
            <w:r w:rsidRPr="00764EBC">
              <w:rPr>
                <w:rFonts w:asciiTheme="minorHAnsi" w:hAnsiTheme="minorHAnsi" w:cstheme="minorHAnsi"/>
                <w:strike/>
                <w:sz w:val="16"/>
                <w:szCs w:val="16"/>
                <w:highlight w:val="yellow"/>
              </w:rPr>
              <w:t>optyczną</w:t>
            </w:r>
            <w:r w:rsidR="006F75C8" w:rsidRPr="00764EBC">
              <w:rPr>
                <w:rFonts w:asciiTheme="minorHAnsi" w:hAnsiTheme="minorHAnsi" w:cstheme="minorHAnsi"/>
                <w:sz w:val="16"/>
                <w:szCs w:val="16"/>
                <w:highlight w:val="yellow"/>
              </w:rPr>
              <w:t xml:space="preserve"> o parametrach:</w:t>
            </w:r>
          </w:p>
          <w:p w14:paraId="00D8E741"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 xml:space="preserve">Procesor klasy serwerowej (dedykowany do pracy ciągłej) w architekturze x86, 64bit, zapewniający wydajność w teście </w:t>
            </w:r>
            <w:proofErr w:type="spellStart"/>
            <w:r w:rsidRPr="00764EBC">
              <w:rPr>
                <w:rFonts w:asciiTheme="minorHAnsi" w:hAnsiTheme="minorHAnsi" w:cstheme="minorHAnsi"/>
                <w:sz w:val="16"/>
                <w:szCs w:val="16"/>
                <w:highlight w:val="yellow"/>
              </w:rPr>
              <w:t>Passmark</w:t>
            </w:r>
            <w:proofErr w:type="spellEnd"/>
            <w:r w:rsidRPr="00764EBC">
              <w:rPr>
                <w:rFonts w:asciiTheme="minorHAnsi" w:hAnsiTheme="minorHAnsi" w:cstheme="minorHAnsi"/>
                <w:sz w:val="16"/>
                <w:szCs w:val="16"/>
                <w:highlight w:val="yellow"/>
              </w:rPr>
              <w:t xml:space="preserve"> na poziomie 10200 lub więcej. Procesor kompatybilny z systemem operacyjnym Windows 7 Professional </w:t>
            </w:r>
            <w:r w:rsidR="00AB76B8">
              <w:rPr>
                <w:rFonts w:asciiTheme="minorHAnsi" w:hAnsiTheme="minorHAnsi" w:cstheme="minorHAnsi"/>
                <w:sz w:val="16"/>
                <w:szCs w:val="16"/>
                <w:highlight w:val="yellow"/>
              </w:rPr>
              <w:t xml:space="preserve">lub równoważnym </w:t>
            </w:r>
            <w:r w:rsidRPr="00764EBC">
              <w:rPr>
                <w:rFonts w:asciiTheme="minorHAnsi" w:hAnsiTheme="minorHAnsi" w:cstheme="minorHAnsi"/>
                <w:sz w:val="16"/>
                <w:szCs w:val="16"/>
                <w:highlight w:val="yellow"/>
              </w:rPr>
              <w:t>wymaganym przez oprogramowanie posiadane przez Zamawiającego.</w:t>
            </w:r>
          </w:p>
          <w:p w14:paraId="1C2C56B2"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Pamięć RAM 16GB. Możliwość rozbudowy pamięci do 32GB poprzez dodanie kości (bez konieczności wymiany modułów dostarczonych w ramach dostawy).</w:t>
            </w:r>
          </w:p>
          <w:p w14:paraId="6C06B956"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Profesjonalna karta graficzna umożliwiająca podłączenie dostarczanych monitorów medycznych.</w:t>
            </w:r>
          </w:p>
          <w:p w14:paraId="5901194E"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 xml:space="preserve">Dysk twardy SSD o pojemności co najmniej 480GB. </w:t>
            </w:r>
          </w:p>
          <w:p w14:paraId="1A34ADB7"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 xml:space="preserve">Wbudowana karta sieciowa Ethernet 10/100/1000 </w:t>
            </w:r>
            <w:proofErr w:type="spellStart"/>
            <w:r w:rsidRPr="00764EBC">
              <w:rPr>
                <w:rFonts w:asciiTheme="minorHAnsi" w:hAnsiTheme="minorHAnsi" w:cstheme="minorHAnsi"/>
                <w:sz w:val="16"/>
                <w:szCs w:val="16"/>
                <w:highlight w:val="yellow"/>
              </w:rPr>
              <w:t>Mb</w:t>
            </w:r>
            <w:proofErr w:type="spellEnd"/>
            <w:r w:rsidRPr="00764EBC">
              <w:rPr>
                <w:rFonts w:asciiTheme="minorHAnsi" w:hAnsiTheme="minorHAnsi" w:cstheme="minorHAnsi"/>
                <w:sz w:val="16"/>
                <w:szCs w:val="16"/>
                <w:highlight w:val="yellow"/>
              </w:rPr>
              <w:t>/s z wbudowanym portem RJ45 z obsługą WOL, PXE</w:t>
            </w:r>
          </w:p>
          <w:p w14:paraId="71F8F9ED"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min. 6 x USB wbudowane, w tym min. 4x USB 3.1 Gen 1. Min. 2 porty USB 3.1 Gen 1 powinny być dostępne na frontowej części obudowy komputera.</w:t>
            </w:r>
          </w:p>
          <w:p w14:paraId="7798FEFE" w14:textId="77777777" w:rsidR="000C2146" w:rsidRPr="00764EBC" w:rsidRDefault="000C2146" w:rsidP="00341035">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 xml:space="preserve"> złącze słuchawek (lub </w:t>
            </w:r>
            <w:proofErr w:type="spellStart"/>
            <w:r w:rsidRPr="00764EBC">
              <w:rPr>
                <w:rFonts w:asciiTheme="minorHAnsi" w:hAnsiTheme="minorHAnsi" w:cstheme="minorHAnsi"/>
                <w:sz w:val="16"/>
                <w:szCs w:val="16"/>
                <w:highlight w:val="yellow"/>
              </w:rPr>
              <w:t>combo</w:t>
            </w:r>
            <w:proofErr w:type="spellEnd"/>
            <w:r w:rsidRPr="00764EBC">
              <w:rPr>
                <w:rFonts w:asciiTheme="minorHAnsi" w:hAnsiTheme="minorHAnsi" w:cstheme="minorHAnsi"/>
                <w:sz w:val="16"/>
                <w:szCs w:val="16"/>
                <w:highlight w:val="yellow"/>
              </w:rPr>
              <w:t>) wbudowane</w:t>
            </w:r>
            <w:r w:rsidR="00341035" w:rsidRPr="00764EBC">
              <w:rPr>
                <w:rFonts w:asciiTheme="minorHAnsi" w:hAnsiTheme="minorHAnsi" w:cstheme="minorHAnsi"/>
                <w:sz w:val="16"/>
                <w:szCs w:val="16"/>
                <w:highlight w:val="yellow"/>
              </w:rPr>
              <w:t xml:space="preserve">, </w:t>
            </w:r>
            <w:r w:rsidRPr="00764EBC">
              <w:rPr>
                <w:rFonts w:asciiTheme="minorHAnsi" w:hAnsiTheme="minorHAnsi" w:cstheme="minorHAnsi"/>
                <w:sz w:val="16"/>
                <w:szCs w:val="16"/>
                <w:highlight w:val="yellow"/>
              </w:rPr>
              <w:t xml:space="preserve">złącze mikrofonu (lub </w:t>
            </w:r>
            <w:proofErr w:type="spellStart"/>
            <w:r w:rsidRPr="00764EBC">
              <w:rPr>
                <w:rFonts w:asciiTheme="minorHAnsi" w:hAnsiTheme="minorHAnsi" w:cstheme="minorHAnsi"/>
                <w:sz w:val="16"/>
                <w:szCs w:val="16"/>
                <w:highlight w:val="yellow"/>
              </w:rPr>
              <w:t>combo</w:t>
            </w:r>
            <w:proofErr w:type="spellEnd"/>
            <w:r w:rsidRPr="00764EBC">
              <w:rPr>
                <w:rFonts w:asciiTheme="minorHAnsi" w:hAnsiTheme="minorHAnsi" w:cstheme="minorHAnsi"/>
                <w:sz w:val="16"/>
                <w:szCs w:val="16"/>
                <w:highlight w:val="yellow"/>
              </w:rPr>
              <w:t>) wbudowane</w:t>
            </w:r>
          </w:p>
          <w:p w14:paraId="437B46E4" w14:textId="77777777" w:rsidR="000C2146" w:rsidRPr="00764EBC" w:rsidRDefault="000C2146" w:rsidP="00341035">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czytnik kart pamięci SD wbudowany</w:t>
            </w:r>
            <w:r w:rsidR="00341035" w:rsidRPr="00764EBC">
              <w:rPr>
                <w:rFonts w:asciiTheme="minorHAnsi" w:hAnsiTheme="minorHAnsi" w:cstheme="minorHAnsi"/>
                <w:sz w:val="16"/>
                <w:szCs w:val="16"/>
                <w:highlight w:val="yellow"/>
              </w:rPr>
              <w:t xml:space="preserve">, </w:t>
            </w:r>
            <w:r w:rsidRPr="00764EBC">
              <w:rPr>
                <w:rFonts w:asciiTheme="minorHAnsi" w:hAnsiTheme="minorHAnsi" w:cstheme="minorHAnsi"/>
                <w:sz w:val="16"/>
                <w:szCs w:val="16"/>
                <w:highlight w:val="yellow"/>
              </w:rPr>
              <w:t>Nagrywarka DVD</w:t>
            </w:r>
          </w:p>
          <w:p w14:paraId="6B5B72F7"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Płyta główna zaprojektowana i wyprodukowana na zlecenie producenta komputera, trwale oznaczona na etapie produkcji logiem producenta oferowanej jednostki, dedykowana dla danego urządzenia,</w:t>
            </w:r>
          </w:p>
          <w:p w14:paraId="2E565B47"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Mysz komputerowa: przewodowa, pełnowymiarowa z interfejsem USB o długości kabla min. 1.5 m. Obsługa 3 klawiszy oraz rolki przewijania. Trwale naniesione logo Producenta komputera w widocznym miejscu</w:t>
            </w:r>
          </w:p>
          <w:p w14:paraId="41F87BD9"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Klawiatura z interfejsem USB: przewodowa, pełnowymiarowa z interfejsem USB o długości kabla min. 1.5m. Standard QWERTY w tzw. układzie amerykańskim (klawisz ze znakiem dolara, a nie funta angielskiego), czytelne klawisze. Wydzielona część numeryczna w prawej części klawiatury. Trwale naniesione logo Producenta komputera w widocznym miejscu.</w:t>
            </w:r>
          </w:p>
          <w:p w14:paraId="74B4117D"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 xml:space="preserve">Zasilanie AC 230 V 50 </w:t>
            </w:r>
            <w:proofErr w:type="spellStart"/>
            <w:r w:rsidRPr="00764EBC">
              <w:rPr>
                <w:rFonts w:asciiTheme="minorHAnsi" w:hAnsiTheme="minorHAnsi" w:cstheme="minorHAnsi"/>
                <w:sz w:val="16"/>
                <w:szCs w:val="16"/>
                <w:highlight w:val="yellow"/>
              </w:rPr>
              <w:t>Hz</w:t>
            </w:r>
            <w:proofErr w:type="spellEnd"/>
            <w:r w:rsidRPr="00764EBC">
              <w:rPr>
                <w:rFonts w:asciiTheme="minorHAnsi" w:hAnsiTheme="minorHAnsi" w:cstheme="minorHAnsi"/>
                <w:sz w:val="16"/>
                <w:szCs w:val="16"/>
                <w:highlight w:val="yellow"/>
              </w:rPr>
              <w:t xml:space="preserve"> (zasilacz wewnętrzny) oraz kabel zasilający o długości min. 1,5 m  – przystosowany na rynek polski</w:t>
            </w:r>
          </w:p>
          <w:p w14:paraId="3B0FEA90"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Dostarczony system operacyjny Windows 7 Professional 64 bit</w:t>
            </w:r>
            <w:r w:rsidR="00AB76B8">
              <w:rPr>
                <w:rFonts w:asciiTheme="minorHAnsi" w:hAnsiTheme="minorHAnsi" w:cstheme="minorHAnsi"/>
                <w:sz w:val="16"/>
                <w:szCs w:val="16"/>
                <w:highlight w:val="yellow"/>
              </w:rPr>
              <w:t xml:space="preserve"> lub równoważny</w:t>
            </w:r>
            <w:r w:rsidRPr="00764EBC">
              <w:rPr>
                <w:rFonts w:asciiTheme="minorHAnsi" w:hAnsiTheme="minorHAnsi" w:cstheme="minorHAnsi"/>
                <w:sz w:val="16"/>
                <w:szCs w:val="16"/>
                <w:highlight w:val="yellow"/>
              </w:rPr>
              <w:t xml:space="preserve"> wymagany przez oprogramowanie posiadane przez Zamawiającego. </w:t>
            </w:r>
          </w:p>
          <w:p w14:paraId="6CA65D6B"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Zamawiający wymaga dostarczenia legalnej licencji na system operacyjny, uprawniającej Zamawiającego do nieograniczonego czasowo używania oprogramowania. Zamawiający nie dopuszcza odsprzedaży używanych licencji. Niedopuszczalne jest dostarczenie licencji, dla których niemożliwe jest spełnienie warunków ich używania np. odsprzedaż używanych licencji typu OEM lub elementów subskrypcji MSDNAA. Zamawiający dopuszcza możliwość przeprowadzenia weryfikacji oryginalności dostarczonego systemu operacyjnego u Producenta oprogramowania jako element procedury odbioru.</w:t>
            </w:r>
          </w:p>
          <w:p w14:paraId="455ABA2C"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 xml:space="preserve">Wykonawca dostarczy co najmniej dwa nośniki (DVD lub USB) dla całego zamówienia umożliwiające </w:t>
            </w:r>
            <w:proofErr w:type="spellStart"/>
            <w:r w:rsidRPr="00764EBC">
              <w:rPr>
                <w:rFonts w:asciiTheme="minorHAnsi" w:hAnsiTheme="minorHAnsi" w:cstheme="minorHAnsi"/>
                <w:sz w:val="16"/>
                <w:szCs w:val="16"/>
                <w:highlight w:val="yellow"/>
              </w:rPr>
              <w:t>reinstalację</w:t>
            </w:r>
            <w:proofErr w:type="spellEnd"/>
            <w:r w:rsidRPr="00764EBC">
              <w:rPr>
                <w:rFonts w:asciiTheme="minorHAnsi" w:hAnsiTheme="minorHAnsi" w:cstheme="minorHAnsi"/>
                <w:sz w:val="16"/>
                <w:szCs w:val="16"/>
                <w:highlight w:val="yellow"/>
              </w:rPr>
              <w:t xml:space="preserve"> systemu operacyjnego.</w:t>
            </w:r>
          </w:p>
          <w:p w14:paraId="44A4FDD4"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Możliwość aktualizacji systemu operacyjnego do Windows 10 Professional</w:t>
            </w:r>
            <w:r w:rsidR="00AB76B8">
              <w:rPr>
                <w:rFonts w:asciiTheme="minorHAnsi" w:hAnsiTheme="minorHAnsi" w:cstheme="minorHAnsi"/>
                <w:sz w:val="16"/>
                <w:szCs w:val="16"/>
                <w:highlight w:val="yellow"/>
              </w:rPr>
              <w:t xml:space="preserve"> lub </w:t>
            </w:r>
            <w:r w:rsidR="006946A4">
              <w:rPr>
                <w:rFonts w:asciiTheme="minorHAnsi" w:hAnsiTheme="minorHAnsi" w:cstheme="minorHAnsi"/>
                <w:sz w:val="16"/>
                <w:szCs w:val="16"/>
                <w:highlight w:val="yellow"/>
              </w:rPr>
              <w:t>równoważny</w:t>
            </w:r>
            <w:r w:rsidRPr="00764EBC">
              <w:rPr>
                <w:rFonts w:asciiTheme="minorHAnsi" w:hAnsiTheme="minorHAnsi" w:cstheme="minorHAnsi"/>
                <w:sz w:val="16"/>
                <w:szCs w:val="16"/>
                <w:highlight w:val="yellow"/>
              </w:rPr>
              <w:t xml:space="preserve"> bez konieczności ponoszenia dodatkowych kosztów</w:t>
            </w:r>
          </w:p>
          <w:p w14:paraId="08AA91AD" w14:textId="77777777" w:rsidR="00764EBC"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System operacyjny powinien być zainstalowany wraz z niezbędnymi sterownikami i elementami niezbędnymi do poprawnego działania systemu operacyjnego</w:t>
            </w:r>
          </w:p>
          <w:p w14:paraId="12A33D4B" w14:textId="77777777" w:rsidR="000C2146" w:rsidRPr="00764EBC" w:rsidRDefault="000C2146" w:rsidP="000C2146">
            <w:pPr>
              <w:pStyle w:val="Akapitzlist"/>
              <w:widowControl/>
              <w:numPr>
                <w:ilvl w:val="0"/>
                <w:numId w:val="11"/>
              </w:numPr>
              <w:suppressAutoHyphens w:val="0"/>
              <w:spacing w:after="160" w:line="259" w:lineRule="auto"/>
              <w:ind w:left="284" w:hanging="207"/>
              <w:rPr>
                <w:rFonts w:asciiTheme="minorHAnsi" w:hAnsiTheme="minorHAnsi" w:cstheme="minorHAnsi"/>
                <w:sz w:val="16"/>
                <w:szCs w:val="16"/>
                <w:highlight w:val="yellow"/>
              </w:rPr>
            </w:pPr>
            <w:r w:rsidRPr="00764EBC">
              <w:rPr>
                <w:rFonts w:asciiTheme="minorHAnsi" w:hAnsiTheme="minorHAnsi" w:cstheme="minorHAnsi"/>
                <w:sz w:val="16"/>
                <w:szCs w:val="16"/>
                <w:highlight w:val="yellow"/>
              </w:rPr>
              <w:t xml:space="preserve">Kompatybilność z oprogramowaniem posiadanym przez Zamawiającego: </w:t>
            </w:r>
            <w:proofErr w:type="spellStart"/>
            <w:r w:rsidRPr="00764EBC">
              <w:rPr>
                <w:rFonts w:asciiTheme="minorHAnsi" w:hAnsiTheme="minorHAnsi" w:cstheme="minorHAnsi"/>
                <w:sz w:val="16"/>
                <w:szCs w:val="16"/>
                <w:highlight w:val="yellow"/>
              </w:rPr>
              <w:t>Impax</w:t>
            </w:r>
            <w:proofErr w:type="spellEnd"/>
            <w:r w:rsidRPr="00764EBC">
              <w:rPr>
                <w:rFonts w:asciiTheme="minorHAnsi" w:hAnsiTheme="minorHAnsi" w:cstheme="minorHAnsi"/>
                <w:sz w:val="16"/>
                <w:szCs w:val="16"/>
                <w:highlight w:val="yellow"/>
              </w:rPr>
              <w:t xml:space="preserve"> </w:t>
            </w:r>
            <w:proofErr w:type="spellStart"/>
            <w:r w:rsidRPr="00764EBC">
              <w:rPr>
                <w:rFonts w:asciiTheme="minorHAnsi" w:hAnsiTheme="minorHAnsi" w:cstheme="minorHAnsi"/>
                <w:sz w:val="16"/>
                <w:szCs w:val="16"/>
                <w:highlight w:val="yellow"/>
              </w:rPr>
              <w:t>Clinet</w:t>
            </w:r>
            <w:proofErr w:type="spellEnd"/>
            <w:r w:rsidRPr="00764EBC">
              <w:rPr>
                <w:rFonts w:asciiTheme="minorHAnsi" w:hAnsiTheme="minorHAnsi" w:cstheme="minorHAnsi"/>
                <w:sz w:val="16"/>
                <w:szCs w:val="16"/>
                <w:highlight w:val="yellow"/>
              </w:rPr>
              <w:t xml:space="preserve"> 6.6, </w:t>
            </w:r>
            <w:proofErr w:type="spellStart"/>
            <w:r w:rsidRPr="00764EBC">
              <w:rPr>
                <w:rFonts w:asciiTheme="minorHAnsi" w:hAnsiTheme="minorHAnsi" w:cstheme="minorHAnsi"/>
                <w:sz w:val="16"/>
                <w:szCs w:val="16"/>
                <w:highlight w:val="yellow"/>
              </w:rPr>
              <w:t>Syngo</w:t>
            </w:r>
            <w:proofErr w:type="spellEnd"/>
            <w:r w:rsidRPr="00764EBC">
              <w:rPr>
                <w:rFonts w:asciiTheme="minorHAnsi" w:hAnsiTheme="minorHAnsi" w:cstheme="minorHAnsi"/>
                <w:sz w:val="16"/>
                <w:szCs w:val="16"/>
                <w:highlight w:val="yellow"/>
              </w:rPr>
              <w:t>, AW</w:t>
            </w:r>
          </w:p>
          <w:p w14:paraId="1B731681" w14:textId="77777777" w:rsidR="006F75C8" w:rsidRPr="00182EAD" w:rsidRDefault="000C2146" w:rsidP="00341035">
            <w:pPr>
              <w:pStyle w:val="Akapitzlist"/>
              <w:widowControl/>
              <w:numPr>
                <w:ilvl w:val="0"/>
                <w:numId w:val="11"/>
              </w:numPr>
              <w:suppressAutoHyphens w:val="0"/>
              <w:spacing w:after="160" w:line="259" w:lineRule="auto"/>
              <w:ind w:left="284" w:hanging="207"/>
              <w:rPr>
                <w:rFonts w:asciiTheme="minorHAnsi" w:hAnsiTheme="minorHAnsi" w:cstheme="minorHAnsi"/>
                <w:sz w:val="18"/>
                <w:szCs w:val="18"/>
                <w:highlight w:val="yellow"/>
              </w:rPr>
            </w:pPr>
            <w:r w:rsidRPr="00764EBC">
              <w:rPr>
                <w:rFonts w:asciiTheme="minorHAnsi" w:hAnsiTheme="minorHAnsi" w:cstheme="minorHAnsi"/>
                <w:sz w:val="16"/>
                <w:szCs w:val="16"/>
                <w:highlight w:val="yellow"/>
              </w:rPr>
              <w:t>Kompatybilność z oprogramowaniem do kalibracji monitorów dostarczonych w zamówieniu</w:t>
            </w:r>
            <w:r w:rsidR="00341035" w:rsidRPr="00764EBC">
              <w:rPr>
                <w:rFonts w:asciiTheme="minorHAnsi" w:hAnsiTheme="minorHAnsi" w:cstheme="minorHAnsi"/>
                <w:sz w:val="16"/>
                <w:szCs w:val="16"/>
                <w:highlight w:val="yellow"/>
              </w:rPr>
              <w:t>.</w:t>
            </w:r>
          </w:p>
        </w:tc>
        <w:tc>
          <w:tcPr>
            <w:tcW w:w="1413" w:type="dxa"/>
            <w:vAlign w:val="center"/>
          </w:tcPr>
          <w:p w14:paraId="29330571" w14:textId="77777777" w:rsidR="00C0702A" w:rsidRPr="00182EAD" w:rsidRDefault="00C0702A" w:rsidP="00845B14">
            <w:pPr>
              <w:pStyle w:val="Zawartotabeli"/>
              <w:snapToGrid w:val="0"/>
              <w:jc w:val="center"/>
              <w:rPr>
                <w:rFonts w:asciiTheme="minorHAnsi" w:hAnsiTheme="minorHAnsi" w:cstheme="minorHAnsi"/>
                <w:sz w:val="20"/>
                <w:szCs w:val="20"/>
              </w:rPr>
            </w:pPr>
          </w:p>
        </w:tc>
        <w:tc>
          <w:tcPr>
            <w:tcW w:w="1273" w:type="dxa"/>
            <w:vAlign w:val="center"/>
          </w:tcPr>
          <w:p w14:paraId="25648AD5" w14:textId="77777777" w:rsidR="00C0702A" w:rsidRPr="00182EAD" w:rsidRDefault="00C0702A" w:rsidP="00845B14">
            <w:pPr>
              <w:pStyle w:val="Zawartotabeli"/>
              <w:snapToGrid w:val="0"/>
              <w:jc w:val="center"/>
              <w:rPr>
                <w:rFonts w:asciiTheme="minorHAnsi" w:hAnsiTheme="minorHAnsi" w:cstheme="minorHAnsi"/>
                <w:sz w:val="20"/>
                <w:szCs w:val="20"/>
              </w:rPr>
            </w:pPr>
          </w:p>
        </w:tc>
        <w:tc>
          <w:tcPr>
            <w:tcW w:w="1402" w:type="dxa"/>
            <w:vAlign w:val="center"/>
          </w:tcPr>
          <w:p w14:paraId="1D2ECB7F" w14:textId="77777777" w:rsidR="00C0702A" w:rsidRPr="00182EAD" w:rsidRDefault="00C0702A" w:rsidP="00845B14">
            <w:pPr>
              <w:pStyle w:val="Zawartotabeli"/>
              <w:snapToGrid w:val="0"/>
              <w:jc w:val="center"/>
              <w:rPr>
                <w:rFonts w:asciiTheme="minorHAnsi" w:hAnsiTheme="minorHAnsi" w:cstheme="minorHAnsi"/>
                <w:sz w:val="20"/>
                <w:szCs w:val="20"/>
              </w:rPr>
            </w:pPr>
          </w:p>
        </w:tc>
      </w:tr>
      <w:tr w:rsidR="009E25F1" w:rsidRPr="00182EAD" w14:paraId="3DC1F4D8" w14:textId="77777777" w:rsidTr="00764EBC">
        <w:tblPrEx>
          <w:tblLook w:val="0000" w:firstRow="0" w:lastRow="0" w:firstColumn="0" w:lastColumn="0" w:noHBand="0" w:noVBand="0"/>
        </w:tblPrEx>
        <w:trPr>
          <w:trHeight w:val="99"/>
          <w:tblHeader/>
        </w:trPr>
        <w:tc>
          <w:tcPr>
            <w:tcW w:w="468" w:type="dxa"/>
            <w:shd w:val="clear" w:color="auto" w:fill="EEECE1"/>
          </w:tcPr>
          <w:p w14:paraId="195F644D"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3.</w:t>
            </w:r>
          </w:p>
        </w:tc>
        <w:tc>
          <w:tcPr>
            <w:tcW w:w="9627" w:type="dxa"/>
            <w:shd w:val="clear" w:color="auto" w:fill="EEECE1"/>
            <w:vAlign w:val="center"/>
          </w:tcPr>
          <w:p w14:paraId="7B9794AB" w14:textId="77777777" w:rsidR="00C0702A" w:rsidRPr="00182EAD" w:rsidRDefault="00C0702A" w:rsidP="00845B14">
            <w:pPr>
              <w:snapToGrid w:val="0"/>
              <w:rPr>
                <w:rFonts w:asciiTheme="minorHAnsi" w:hAnsiTheme="minorHAnsi" w:cstheme="minorHAnsi"/>
                <w:sz w:val="18"/>
                <w:szCs w:val="18"/>
              </w:rPr>
            </w:pPr>
            <w:r w:rsidRPr="00182EAD">
              <w:rPr>
                <w:rFonts w:asciiTheme="minorHAnsi" w:hAnsiTheme="minorHAnsi" w:cstheme="minorHAnsi"/>
                <w:b/>
                <w:sz w:val="18"/>
                <w:szCs w:val="18"/>
              </w:rPr>
              <w:t>Stacja medyczna poglądowa, stomatologiczne – 4 sztuki</w:t>
            </w:r>
          </w:p>
        </w:tc>
        <w:tc>
          <w:tcPr>
            <w:tcW w:w="1413" w:type="dxa"/>
            <w:shd w:val="clear" w:color="auto" w:fill="EEECE1"/>
            <w:vAlign w:val="center"/>
          </w:tcPr>
          <w:p w14:paraId="012F54E4"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273" w:type="dxa"/>
            <w:shd w:val="clear" w:color="auto" w:fill="EEECE1"/>
          </w:tcPr>
          <w:p w14:paraId="0FD8708B"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shd w:val="clear" w:color="auto" w:fill="EEECE1"/>
          </w:tcPr>
          <w:p w14:paraId="7D62436F" w14:textId="77777777" w:rsidR="00C0702A" w:rsidRPr="00182EAD" w:rsidRDefault="00C0702A" w:rsidP="00845B14">
            <w:pPr>
              <w:pStyle w:val="Zawartotabeli"/>
              <w:snapToGrid w:val="0"/>
              <w:jc w:val="center"/>
              <w:rPr>
                <w:rFonts w:asciiTheme="minorHAnsi" w:hAnsiTheme="minorHAnsi" w:cstheme="minorHAnsi"/>
                <w:sz w:val="18"/>
                <w:szCs w:val="18"/>
              </w:rPr>
            </w:pPr>
          </w:p>
        </w:tc>
      </w:tr>
      <w:tr w:rsidR="009E25F1" w:rsidRPr="00182EAD" w14:paraId="336EE1A0" w14:textId="77777777" w:rsidTr="00764EBC">
        <w:tblPrEx>
          <w:tblLook w:val="0000" w:firstRow="0" w:lastRow="0" w:firstColumn="0" w:lastColumn="0" w:noHBand="0" w:noVBand="0"/>
        </w:tblPrEx>
        <w:trPr>
          <w:trHeight w:val="676"/>
          <w:tblHeader/>
        </w:trPr>
        <w:tc>
          <w:tcPr>
            <w:tcW w:w="468" w:type="dxa"/>
            <w:tcBorders>
              <w:bottom w:val="single" w:sz="4" w:space="0" w:color="auto"/>
            </w:tcBorders>
          </w:tcPr>
          <w:p w14:paraId="54DAD9E9"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lastRenderedPageBreak/>
              <w:t>4.</w:t>
            </w:r>
          </w:p>
        </w:tc>
        <w:tc>
          <w:tcPr>
            <w:tcW w:w="9627" w:type="dxa"/>
            <w:tcBorders>
              <w:bottom w:val="single" w:sz="4" w:space="0" w:color="auto"/>
            </w:tcBorders>
            <w:vAlign w:val="center"/>
          </w:tcPr>
          <w:p w14:paraId="6AE69882"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Stacja medyczna, poglądowa do zastosowania w pantomografii i tomografii stomatologicznej, spełniająca aktualne wymogi prawne .</w:t>
            </w:r>
          </w:p>
          <w:p w14:paraId="2B759D67"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Każda wyposażona w:</w:t>
            </w:r>
          </w:p>
          <w:p w14:paraId="5A243ABA"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z w:val="18"/>
                <w:szCs w:val="18"/>
              </w:rPr>
              <w:t>a. komputer</w:t>
            </w:r>
            <w:r w:rsidR="00C5178C">
              <w:rPr>
                <w:rFonts w:asciiTheme="minorHAnsi" w:hAnsiTheme="minorHAnsi" w:cstheme="minorHAnsi"/>
                <w:iCs/>
                <w:sz w:val="18"/>
                <w:szCs w:val="18"/>
              </w:rPr>
              <w:t xml:space="preserve"> </w:t>
            </w:r>
            <w:r w:rsidR="00C5178C" w:rsidRPr="00C5178C">
              <w:rPr>
                <w:rFonts w:asciiTheme="minorHAnsi" w:hAnsiTheme="minorHAnsi" w:cstheme="minorHAnsi"/>
                <w:iCs/>
                <w:sz w:val="18"/>
                <w:szCs w:val="18"/>
                <w:highlight w:val="yellow"/>
              </w:rPr>
              <w:t>o specyfikacja co najmniej jak w pkt. 2</w:t>
            </w:r>
            <w:r w:rsidR="00010BF6" w:rsidRPr="00182EAD">
              <w:rPr>
                <w:rFonts w:asciiTheme="minorHAnsi" w:hAnsiTheme="minorHAnsi" w:cstheme="minorHAnsi"/>
                <w:iCs/>
                <w:sz w:val="18"/>
                <w:szCs w:val="18"/>
              </w:rPr>
              <w:t xml:space="preserve"> </w:t>
            </w:r>
            <w:r w:rsidRPr="00182EAD">
              <w:rPr>
                <w:rFonts w:asciiTheme="minorHAnsi" w:hAnsiTheme="minorHAnsi" w:cstheme="minorHAnsi"/>
                <w:iCs/>
                <w:strike/>
                <w:sz w:val="18"/>
                <w:szCs w:val="18"/>
                <w:highlight w:val="yellow"/>
              </w:rPr>
              <w:t>z profesjonalny, 64-bitowym systemem operacyjnym z aktualnym wsparciem i aktualizacjami, o parametrach nie niższych niż:</w:t>
            </w:r>
          </w:p>
          <w:p w14:paraId="3AEDE842"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xml:space="preserve">- pamięć RAM: min. 8 GB, </w:t>
            </w:r>
          </w:p>
          <w:p w14:paraId="53F3FB06"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HDD: SSD min 256GB,</w:t>
            </w:r>
          </w:p>
          <w:p w14:paraId="51F20738"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xml:space="preserve">- procesor klasy min. Intel </w:t>
            </w:r>
            <w:proofErr w:type="spellStart"/>
            <w:r w:rsidRPr="00182EAD">
              <w:rPr>
                <w:rFonts w:asciiTheme="minorHAnsi" w:hAnsiTheme="minorHAnsi" w:cstheme="minorHAnsi"/>
                <w:iCs/>
                <w:strike/>
                <w:sz w:val="18"/>
                <w:szCs w:val="18"/>
                <w:highlight w:val="yellow"/>
              </w:rPr>
              <w:t>Core</w:t>
            </w:r>
            <w:proofErr w:type="spellEnd"/>
            <w:r w:rsidRPr="00182EAD">
              <w:rPr>
                <w:rFonts w:asciiTheme="minorHAnsi" w:hAnsiTheme="minorHAnsi" w:cstheme="minorHAnsi"/>
                <w:iCs/>
                <w:strike/>
                <w:sz w:val="18"/>
                <w:szCs w:val="18"/>
                <w:highlight w:val="yellow"/>
              </w:rPr>
              <w:t xml:space="preserve"> i5 lub równoważny według nomenklatury producenta, </w:t>
            </w:r>
          </w:p>
          <w:p w14:paraId="4D0BDAB7" w14:textId="77777777" w:rsidR="00C0702A" w:rsidRPr="00182EAD" w:rsidRDefault="00C0702A" w:rsidP="00845B14">
            <w:pPr>
              <w:snapToGrid w:val="0"/>
              <w:rPr>
                <w:rFonts w:asciiTheme="minorHAnsi" w:hAnsiTheme="minorHAnsi" w:cstheme="minorHAnsi"/>
                <w:iCs/>
                <w:strike/>
                <w:sz w:val="18"/>
                <w:szCs w:val="18"/>
              </w:rPr>
            </w:pPr>
            <w:r w:rsidRPr="00182EAD">
              <w:rPr>
                <w:rFonts w:asciiTheme="minorHAnsi" w:hAnsiTheme="minorHAnsi" w:cstheme="minorHAnsi"/>
                <w:iCs/>
                <w:strike/>
                <w:sz w:val="18"/>
                <w:szCs w:val="18"/>
                <w:highlight w:val="yellow"/>
              </w:rPr>
              <w:t>- karta sieciowa 1Gbit</w:t>
            </w:r>
          </w:p>
          <w:p w14:paraId="5AD2837C"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b. jeden monitor medyczny poglądowy o przekątnej minimum 24 cale.</w:t>
            </w:r>
          </w:p>
        </w:tc>
        <w:tc>
          <w:tcPr>
            <w:tcW w:w="1413" w:type="dxa"/>
            <w:tcBorders>
              <w:bottom w:val="single" w:sz="4" w:space="0" w:color="auto"/>
            </w:tcBorders>
            <w:vAlign w:val="center"/>
          </w:tcPr>
          <w:p w14:paraId="590B0031" w14:textId="77777777" w:rsidR="00C0702A" w:rsidRPr="00182EAD" w:rsidRDefault="00C0702A" w:rsidP="00845B14">
            <w:pPr>
              <w:pStyle w:val="Zawartotabeli"/>
              <w:snapToGrid w:val="0"/>
              <w:jc w:val="center"/>
              <w:rPr>
                <w:rFonts w:asciiTheme="minorHAnsi" w:hAnsiTheme="minorHAnsi" w:cstheme="minorHAnsi"/>
                <w:sz w:val="20"/>
                <w:szCs w:val="20"/>
              </w:rPr>
            </w:pPr>
            <w:r w:rsidRPr="00182EAD">
              <w:rPr>
                <w:rFonts w:asciiTheme="minorHAnsi" w:hAnsiTheme="minorHAnsi" w:cstheme="minorHAnsi"/>
                <w:sz w:val="20"/>
                <w:szCs w:val="20"/>
              </w:rPr>
              <w:t>Tak</w:t>
            </w:r>
          </w:p>
        </w:tc>
        <w:tc>
          <w:tcPr>
            <w:tcW w:w="1273" w:type="dxa"/>
            <w:tcBorders>
              <w:bottom w:val="single" w:sz="4" w:space="0" w:color="auto"/>
            </w:tcBorders>
            <w:vAlign w:val="center"/>
          </w:tcPr>
          <w:p w14:paraId="161330F8" w14:textId="77777777" w:rsidR="00C0702A" w:rsidRPr="00182EAD" w:rsidRDefault="00C0702A" w:rsidP="00845B14">
            <w:pPr>
              <w:pStyle w:val="Zawartotabeli"/>
              <w:snapToGrid w:val="0"/>
              <w:jc w:val="center"/>
              <w:rPr>
                <w:rFonts w:asciiTheme="minorHAnsi" w:hAnsiTheme="minorHAnsi" w:cstheme="minorHAnsi"/>
                <w:sz w:val="20"/>
                <w:szCs w:val="20"/>
              </w:rPr>
            </w:pPr>
          </w:p>
        </w:tc>
        <w:tc>
          <w:tcPr>
            <w:tcW w:w="1402" w:type="dxa"/>
            <w:tcBorders>
              <w:bottom w:val="single" w:sz="4" w:space="0" w:color="auto"/>
            </w:tcBorders>
            <w:vAlign w:val="center"/>
          </w:tcPr>
          <w:p w14:paraId="794A5369" w14:textId="77777777" w:rsidR="00C0702A" w:rsidRPr="00182EAD" w:rsidRDefault="00C0702A" w:rsidP="00845B14">
            <w:pPr>
              <w:pStyle w:val="Zawartotabeli"/>
              <w:snapToGrid w:val="0"/>
              <w:jc w:val="center"/>
              <w:rPr>
                <w:rFonts w:asciiTheme="minorHAnsi" w:hAnsiTheme="minorHAnsi" w:cstheme="minorHAnsi"/>
                <w:sz w:val="20"/>
                <w:szCs w:val="20"/>
              </w:rPr>
            </w:pPr>
            <w:r w:rsidRPr="00182EAD">
              <w:rPr>
                <w:rFonts w:asciiTheme="minorHAnsi" w:hAnsiTheme="minorHAnsi" w:cstheme="minorHAnsi"/>
                <w:sz w:val="20"/>
                <w:szCs w:val="20"/>
              </w:rPr>
              <w:t>Bez oceny</w:t>
            </w:r>
          </w:p>
        </w:tc>
      </w:tr>
      <w:tr w:rsidR="009E25F1" w:rsidRPr="00182EAD" w14:paraId="44BF4862" w14:textId="77777777" w:rsidTr="00764EBC">
        <w:tblPrEx>
          <w:tblLook w:val="0000" w:firstRow="0" w:lastRow="0" w:firstColumn="0" w:lastColumn="0" w:noHBand="0" w:noVBand="0"/>
        </w:tblPrEx>
        <w:trPr>
          <w:trHeight w:val="159"/>
          <w:tblHeader/>
        </w:trPr>
        <w:tc>
          <w:tcPr>
            <w:tcW w:w="468" w:type="dxa"/>
            <w:shd w:val="clear" w:color="auto" w:fill="EEECE1" w:themeFill="background2"/>
          </w:tcPr>
          <w:p w14:paraId="3FD281FB"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5.</w:t>
            </w:r>
          </w:p>
        </w:tc>
        <w:tc>
          <w:tcPr>
            <w:tcW w:w="9627" w:type="dxa"/>
            <w:shd w:val="clear" w:color="auto" w:fill="EEECE1" w:themeFill="background2"/>
            <w:vAlign w:val="center"/>
          </w:tcPr>
          <w:p w14:paraId="09D13F45" w14:textId="77777777" w:rsidR="00C0702A" w:rsidRPr="00182EAD" w:rsidRDefault="00C0702A" w:rsidP="00845B14">
            <w:pPr>
              <w:snapToGrid w:val="0"/>
              <w:rPr>
                <w:rFonts w:asciiTheme="minorHAnsi" w:hAnsiTheme="minorHAnsi" w:cstheme="minorHAnsi"/>
                <w:sz w:val="18"/>
                <w:szCs w:val="18"/>
              </w:rPr>
            </w:pPr>
            <w:r w:rsidRPr="00182EAD">
              <w:rPr>
                <w:rFonts w:asciiTheme="minorHAnsi" w:hAnsiTheme="minorHAnsi" w:cstheme="minorHAnsi"/>
                <w:b/>
                <w:sz w:val="18"/>
                <w:szCs w:val="18"/>
              </w:rPr>
              <w:t>Stacja medyczna opisowa klasy RTG  – 7 sztuk</w:t>
            </w:r>
          </w:p>
        </w:tc>
        <w:tc>
          <w:tcPr>
            <w:tcW w:w="1413" w:type="dxa"/>
            <w:shd w:val="clear" w:color="auto" w:fill="EEECE1" w:themeFill="background2"/>
            <w:vAlign w:val="center"/>
          </w:tcPr>
          <w:p w14:paraId="3B74FFAD"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273" w:type="dxa"/>
            <w:shd w:val="clear" w:color="auto" w:fill="EEECE1" w:themeFill="background2"/>
          </w:tcPr>
          <w:p w14:paraId="12815FE0"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shd w:val="clear" w:color="auto" w:fill="EEECE1" w:themeFill="background2"/>
          </w:tcPr>
          <w:p w14:paraId="0847C78E" w14:textId="77777777" w:rsidR="00C0702A" w:rsidRPr="00182EAD" w:rsidRDefault="00C0702A" w:rsidP="00845B14">
            <w:pPr>
              <w:pStyle w:val="Zawartotabeli"/>
              <w:snapToGrid w:val="0"/>
              <w:jc w:val="center"/>
              <w:rPr>
                <w:rFonts w:asciiTheme="minorHAnsi" w:hAnsiTheme="minorHAnsi" w:cstheme="minorHAnsi"/>
                <w:sz w:val="18"/>
                <w:szCs w:val="18"/>
              </w:rPr>
            </w:pPr>
          </w:p>
        </w:tc>
      </w:tr>
      <w:tr w:rsidR="009E25F1" w:rsidRPr="00182EAD" w14:paraId="5FC3E89F" w14:textId="77777777" w:rsidTr="00764EBC">
        <w:tblPrEx>
          <w:tblLook w:val="0000" w:firstRow="0" w:lastRow="0" w:firstColumn="0" w:lastColumn="0" w:noHBand="0" w:noVBand="0"/>
        </w:tblPrEx>
        <w:trPr>
          <w:trHeight w:val="827"/>
          <w:tblHeader/>
        </w:trPr>
        <w:tc>
          <w:tcPr>
            <w:tcW w:w="468" w:type="dxa"/>
          </w:tcPr>
          <w:p w14:paraId="7948C179" w14:textId="77777777" w:rsidR="00C0702A" w:rsidRPr="00182EAD" w:rsidRDefault="00C0702A"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6.</w:t>
            </w:r>
          </w:p>
        </w:tc>
        <w:tc>
          <w:tcPr>
            <w:tcW w:w="9627" w:type="dxa"/>
            <w:vAlign w:val="center"/>
          </w:tcPr>
          <w:p w14:paraId="7733320B"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Stacja medyczna, opisowa, diagnostyczna  do zastosowania w radiologii ogólnej, spełniająca aktualne wymogi prawne.</w:t>
            </w:r>
          </w:p>
          <w:p w14:paraId="0213D034"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Każda stacja wyposażona w:</w:t>
            </w:r>
          </w:p>
          <w:p w14:paraId="4D270646"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z w:val="18"/>
                <w:szCs w:val="18"/>
              </w:rPr>
              <w:t xml:space="preserve">a.  komputer </w:t>
            </w:r>
            <w:r w:rsidR="00C5178C" w:rsidRPr="00C5178C">
              <w:rPr>
                <w:rFonts w:asciiTheme="minorHAnsi" w:hAnsiTheme="minorHAnsi" w:cstheme="minorHAnsi"/>
                <w:iCs/>
                <w:sz w:val="18"/>
                <w:szCs w:val="18"/>
                <w:highlight w:val="yellow"/>
              </w:rPr>
              <w:t>o specyfikacja co najmniej jak w pkt. 2</w:t>
            </w:r>
            <w:r w:rsidR="00C5178C" w:rsidRPr="00182EAD">
              <w:rPr>
                <w:rFonts w:asciiTheme="minorHAnsi" w:hAnsiTheme="minorHAnsi" w:cstheme="minorHAnsi"/>
                <w:iCs/>
                <w:sz w:val="18"/>
                <w:szCs w:val="18"/>
              </w:rPr>
              <w:t xml:space="preserve"> </w:t>
            </w:r>
            <w:r w:rsidRPr="00182EAD">
              <w:rPr>
                <w:rFonts w:asciiTheme="minorHAnsi" w:hAnsiTheme="minorHAnsi" w:cstheme="minorHAnsi"/>
                <w:iCs/>
                <w:strike/>
                <w:sz w:val="18"/>
                <w:szCs w:val="18"/>
                <w:highlight w:val="yellow"/>
              </w:rPr>
              <w:t>z profesjonalnym 64-bitowym systemem operacyjnym, z aktualnym wsparciem i aktualizacjami o parametrach nie niższych niż:</w:t>
            </w:r>
          </w:p>
          <w:p w14:paraId="6D288BCA"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xml:space="preserve">- pamięć RAM: min. 16 GB, </w:t>
            </w:r>
          </w:p>
          <w:p w14:paraId="4787A57D"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HDD: SSD min. 256GB</w:t>
            </w:r>
          </w:p>
          <w:p w14:paraId="39E495D6"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procesor z rodziny serwerowej, klasy min. Intel Xeon lub równoważny według nomenklatury producenta</w:t>
            </w:r>
          </w:p>
          <w:p w14:paraId="1154FC06" w14:textId="77777777" w:rsidR="00C0702A" w:rsidRPr="00182EAD" w:rsidRDefault="00C0702A" w:rsidP="00845B14">
            <w:pPr>
              <w:snapToGrid w:val="0"/>
              <w:rPr>
                <w:rFonts w:asciiTheme="minorHAnsi" w:hAnsiTheme="minorHAnsi" w:cstheme="minorHAnsi"/>
                <w:iCs/>
                <w:strike/>
                <w:sz w:val="18"/>
                <w:szCs w:val="18"/>
              </w:rPr>
            </w:pPr>
            <w:r w:rsidRPr="00182EAD">
              <w:rPr>
                <w:rFonts w:asciiTheme="minorHAnsi" w:hAnsiTheme="minorHAnsi" w:cstheme="minorHAnsi"/>
                <w:iCs/>
                <w:strike/>
                <w:sz w:val="18"/>
                <w:szCs w:val="18"/>
                <w:highlight w:val="yellow"/>
              </w:rPr>
              <w:t>- karta sieciowa 1Gbit</w:t>
            </w:r>
          </w:p>
          <w:p w14:paraId="04553E63"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b. zasilacz awaryjny typu UPS</w:t>
            </w:r>
          </w:p>
          <w:p w14:paraId="55470506"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c. jeden monitor tekstowy kolorowy o przekątnej minimum 19 cale, funkcja </w:t>
            </w:r>
            <w:proofErr w:type="spellStart"/>
            <w:r w:rsidRPr="00182EAD">
              <w:rPr>
                <w:rFonts w:asciiTheme="minorHAnsi" w:hAnsiTheme="minorHAnsi" w:cstheme="minorHAnsi"/>
                <w:iCs/>
                <w:sz w:val="18"/>
                <w:szCs w:val="18"/>
              </w:rPr>
              <w:t>pivot</w:t>
            </w:r>
            <w:proofErr w:type="spellEnd"/>
            <w:r w:rsidRPr="00182EAD">
              <w:rPr>
                <w:rFonts w:asciiTheme="minorHAnsi" w:hAnsiTheme="minorHAnsi" w:cstheme="minorHAnsi"/>
                <w:iCs/>
                <w:sz w:val="18"/>
                <w:szCs w:val="18"/>
              </w:rPr>
              <w:t>.</w:t>
            </w:r>
          </w:p>
          <w:p w14:paraId="2098A5B3"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d. dwa monitory medyczne opisowe monochromatyczne </w:t>
            </w:r>
            <w:r w:rsidR="00450465" w:rsidRPr="00182EAD">
              <w:rPr>
                <w:rFonts w:asciiTheme="minorHAnsi" w:hAnsiTheme="minorHAnsi" w:cstheme="minorHAnsi"/>
                <w:iCs/>
                <w:sz w:val="18"/>
                <w:szCs w:val="18"/>
                <w:highlight w:val="yellow"/>
              </w:rPr>
              <w:t>posiadające świadectwo parowania</w:t>
            </w:r>
            <w:r w:rsidR="00450465" w:rsidRPr="00182EAD">
              <w:rPr>
                <w:rFonts w:asciiTheme="minorHAnsi" w:hAnsiTheme="minorHAnsi" w:cstheme="minorHAnsi"/>
                <w:iCs/>
                <w:sz w:val="18"/>
                <w:szCs w:val="18"/>
              </w:rPr>
              <w:t xml:space="preserve"> </w:t>
            </w:r>
            <w:r w:rsidRPr="00182EAD">
              <w:rPr>
                <w:rFonts w:asciiTheme="minorHAnsi" w:hAnsiTheme="minorHAnsi" w:cstheme="minorHAnsi"/>
                <w:iCs/>
                <w:sz w:val="18"/>
                <w:szCs w:val="18"/>
              </w:rPr>
              <w:t>o przekątnej min. 47,5 cm każdy</w:t>
            </w:r>
            <w:r w:rsidRPr="00182EAD">
              <w:rPr>
                <w:rFonts w:asciiTheme="minorHAnsi" w:hAnsiTheme="minorHAnsi" w:cstheme="minorHAnsi"/>
                <w:iCs/>
                <w:strike/>
                <w:sz w:val="18"/>
                <w:szCs w:val="18"/>
              </w:rPr>
              <w:t xml:space="preserve">, </w:t>
            </w:r>
            <w:r w:rsidRPr="00182EAD">
              <w:rPr>
                <w:rFonts w:asciiTheme="minorHAnsi" w:hAnsiTheme="minorHAnsi" w:cstheme="minorHAnsi"/>
                <w:iCs/>
                <w:strike/>
                <w:sz w:val="18"/>
                <w:szCs w:val="18"/>
                <w:highlight w:val="yellow"/>
              </w:rPr>
              <w:t>lub jeden posiadający odpowiednio zwielokrotnione parametry</w:t>
            </w:r>
          </w:p>
        </w:tc>
        <w:tc>
          <w:tcPr>
            <w:tcW w:w="1413" w:type="dxa"/>
            <w:vAlign w:val="center"/>
          </w:tcPr>
          <w:p w14:paraId="1B199ACC" w14:textId="77777777" w:rsidR="00C0702A" w:rsidRPr="00182EAD" w:rsidRDefault="00C0702A" w:rsidP="00845B14">
            <w:pPr>
              <w:pStyle w:val="Zawartotabeli"/>
              <w:snapToGrid w:val="0"/>
              <w:jc w:val="center"/>
              <w:rPr>
                <w:rFonts w:asciiTheme="minorHAnsi" w:hAnsiTheme="minorHAnsi" w:cstheme="minorHAnsi"/>
                <w:sz w:val="20"/>
                <w:szCs w:val="20"/>
              </w:rPr>
            </w:pPr>
            <w:r w:rsidRPr="00182EAD">
              <w:rPr>
                <w:rFonts w:asciiTheme="minorHAnsi" w:hAnsiTheme="minorHAnsi" w:cstheme="minorHAnsi"/>
                <w:sz w:val="20"/>
                <w:szCs w:val="20"/>
              </w:rPr>
              <w:t>Tak</w:t>
            </w:r>
          </w:p>
        </w:tc>
        <w:tc>
          <w:tcPr>
            <w:tcW w:w="1273" w:type="dxa"/>
            <w:vAlign w:val="center"/>
          </w:tcPr>
          <w:p w14:paraId="4054449F" w14:textId="77777777" w:rsidR="00C0702A" w:rsidRPr="00182EAD" w:rsidRDefault="00C0702A" w:rsidP="00845B14">
            <w:pPr>
              <w:pStyle w:val="Zawartotabeli"/>
              <w:snapToGrid w:val="0"/>
              <w:jc w:val="center"/>
              <w:rPr>
                <w:rFonts w:asciiTheme="minorHAnsi" w:hAnsiTheme="minorHAnsi" w:cstheme="minorHAnsi"/>
                <w:sz w:val="20"/>
                <w:szCs w:val="20"/>
              </w:rPr>
            </w:pPr>
          </w:p>
        </w:tc>
        <w:tc>
          <w:tcPr>
            <w:tcW w:w="1402" w:type="dxa"/>
            <w:vAlign w:val="center"/>
          </w:tcPr>
          <w:p w14:paraId="7BD970A8" w14:textId="77777777" w:rsidR="00C0702A" w:rsidRPr="00182EAD" w:rsidRDefault="00C0702A" w:rsidP="00845B14">
            <w:pPr>
              <w:pStyle w:val="Zawartotabeli"/>
              <w:snapToGrid w:val="0"/>
              <w:jc w:val="center"/>
              <w:rPr>
                <w:rFonts w:asciiTheme="minorHAnsi" w:hAnsiTheme="minorHAnsi" w:cstheme="minorHAnsi"/>
                <w:sz w:val="20"/>
                <w:szCs w:val="20"/>
              </w:rPr>
            </w:pPr>
            <w:r w:rsidRPr="00182EAD">
              <w:rPr>
                <w:rFonts w:asciiTheme="minorHAnsi" w:hAnsiTheme="minorHAnsi" w:cstheme="minorHAnsi"/>
                <w:sz w:val="20"/>
                <w:szCs w:val="20"/>
              </w:rPr>
              <w:t>Bez oceny</w:t>
            </w:r>
          </w:p>
        </w:tc>
      </w:tr>
      <w:tr w:rsidR="009E25F1" w:rsidRPr="00182EAD" w14:paraId="79EED266" w14:textId="77777777" w:rsidTr="00764EBC">
        <w:tblPrEx>
          <w:tblLook w:val="0000" w:firstRow="0" w:lastRow="0" w:firstColumn="0" w:lastColumn="0" w:noHBand="0" w:noVBand="0"/>
        </w:tblPrEx>
        <w:trPr>
          <w:trHeight w:val="358"/>
          <w:tblHeader/>
        </w:trPr>
        <w:tc>
          <w:tcPr>
            <w:tcW w:w="468" w:type="dxa"/>
            <w:tcBorders>
              <w:bottom w:val="single" w:sz="4" w:space="0" w:color="auto"/>
            </w:tcBorders>
            <w:vAlign w:val="center"/>
          </w:tcPr>
          <w:p w14:paraId="79C004E2" w14:textId="77777777" w:rsidR="00C0702A" w:rsidRPr="00182EAD" w:rsidRDefault="009E25F1" w:rsidP="009E25F1">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7.</w:t>
            </w:r>
          </w:p>
        </w:tc>
        <w:tc>
          <w:tcPr>
            <w:tcW w:w="9627" w:type="dxa"/>
            <w:tcBorders>
              <w:bottom w:val="single" w:sz="4" w:space="0" w:color="auto"/>
            </w:tcBorders>
            <w:vAlign w:val="center"/>
          </w:tcPr>
          <w:p w14:paraId="56884C3C"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Maksymalna luminancja monitorów opisowych do zastosowania w radiologii ogólnej</w:t>
            </w:r>
          </w:p>
        </w:tc>
        <w:tc>
          <w:tcPr>
            <w:tcW w:w="1413" w:type="dxa"/>
            <w:tcBorders>
              <w:bottom w:val="single" w:sz="4" w:space="0" w:color="auto"/>
            </w:tcBorders>
            <w:vAlign w:val="center"/>
          </w:tcPr>
          <w:p w14:paraId="45E176A2"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 800cd/m</w:t>
            </w:r>
            <w:r w:rsidRPr="00182EAD">
              <w:rPr>
                <w:rFonts w:asciiTheme="minorHAnsi" w:hAnsiTheme="minorHAnsi" w:cstheme="minorHAnsi"/>
                <w:sz w:val="18"/>
                <w:szCs w:val="18"/>
                <w:vertAlign w:val="superscript"/>
              </w:rPr>
              <w:t>2</w:t>
            </w:r>
            <w:r w:rsidRPr="00182EAD">
              <w:rPr>
                <w:rFonts w:asciiTheme="minorHAnsi" w:hAnsiTheme="minorHAnsi" w:cstheme="minorHAnsi"/>
                <w:sz w:val="18"/>
                <w:szCs w:val="18"/>
              </w:rPr>
              <w:t>, Podać</w:t>
            </w:r>
          </w:p>
        </w:tc>
        <w:tc>
          <w:tcPr>
            <w:tcW w:w="1273" w:type="dxa"/>
            <w:tcBorders>
              <w:bottom w:val="single" w:sz="4" w:space="0" w:color="auto"/>
            </w:tcBorders>
            <w:vAlign w:val="center"/>
          </w:tcPr>
          <w:p w14:paraId="759100B6"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tcBorders>
              <w:bottom w:val="single" w:sz="4" w:space="0" w:color="auto"/>
            </w:tcBorders>
            <w:vAlign w:val="center"/>
          </w:tcPr>
          <w:p w14:paraId="56D53A7B"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800 do 1000 cd/m</w:t>
            </w:r>
            <w:r w:rsidRPr="00182EAD">
              <w:rPr>
                <w:rFonts w:asciiTheme="minorHAnsi" w:hAnsiTheme="minorHAnsi" w:cstheme="minorHAnsi"/>
                <w:sz w:val="18"/>
                <w:szCs w:val="18"/>
                <w:vertAlign w:val="superscript"/>
              </w:rPr>
              <w:t>2</w:t>
            </w:r>
            <w:r w:rsidRPr="00182EAD">
              <w:rPr>
                <w:rFonts w:asciiTheme="minorHAnsi" w:hAnsiTheme="minorHAnsi" w:cstheme="minorHAnsi"/>
                <w:sz w:val="18"/>
                <w:szCs w:val="18"/>
              </w:rPr>
              <w:t>- 0 pkt,</w:t>
            </w:r>
          </w:p>
          <w:p w14:paraId="4D315DF8"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 1001 cd/m</w:t>
            </w:r>
            <w:r w:rsidRPr="00182EAD">
              <w:rPr>
                <w:rFonts w:asciiTheme="minorHAnsi" w:hAnsiTheme="minorHAnsi" w:cstheme="minorHAnsi"/>
                <w:sz w:val="18"/>
                <w:szCs w:val="18"/>
                <w:vertAlign w:val="superscript"/>
              </w:rPr>
              <w:t>2</w:t>
            </w:r>
            <w:r w:rsidRPr="00182EAD">
              <w:rPr>
                <w:rFonts w:asciiTheme="minorHAnsi" w:hAnsiTheme="minorHAnsi" w:cstheme="minorHAnsi"/>
                <w:sz w:val="18"/>
                <w:szCs w:val="18"/>
              </w:rPr>
              <w:t xml:space="preserve"> - 5 pkt.</w:t>
            </w:r>
          </w:p>
        </w:tc>
      </w:tr>
      <w:tr w:rsidR="009E25F1" w:rsidRPr="00182EAD" w14:paraId="265DDE3B" w14:textId="77777777" w:rsidTr="00764EBC">
        <w:tblPrEx>
          <w:tblLook w:val="0000" w:firstRow="0" w:lastRow="0" w:firstColumn="0" w:lastColumn="0" w:noHBand="0" w:noVBand="0"/>
        </w:tblPrEx>
        <w:trPr>
          <w:trHeight w:val="150"/>
          <w:tblHeader/>
        </w:trPr>
        <w:tc>
          <w:tcPr>
            <w:tcW w:w="468" w:type="dxa"/>
            <w:shd w:val="clear" w:color="auto" w:fill="EEECE1" w:themeFill="background2"/>
          </w:tcPr>
          <w:p w14:paraId="5A0A950E" w14:textId="77777777" w:rsidR="00C0702A" w:rsidRPr="00182EAD" w:rsidRDefault="009E25F1"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8</w:t>
            </w:r>
            <w:r w:rsidR="00C0702A" w:rsidRPr="00182EAD">
              <w:rPr>
                <w:rFonts w:asciiTheme="minorHAnsi" w:hAnsiTheme="minorHAnsi" w:cstheme="minorHAnsi"/>
                <w:sz w:val="18"/>
                <w:szCs w:val="18"/>
              </w:rPr>
              <w:t>.</w:t>
            </w:r>
          </w:p>
        </w:tc>
        <w:tc>
          <w:tcPr>
            <w:tcW w:w="9627" w:type="dxa"/>
            <w:shd w:val="clear" w:color="auto" w:fill="EEECE1" w:themeFill="background2"/>
            <w:vAlign w:val="center"/>
          </w:tcPr>
          <w:p w14:paraId="6305199E" w14:textId="77777777" w:rsidR="00C0702A" w:rsidRPr="00182EAD" w:rsidRDefault="00C0702A" w:rsidP="00845B14">
            <w:pPr>
              <w:snapToGrid w:val="0"/>
              <w:rPr>
                <w:rFonts w:asciiTheme="minorHAnsi" w:hAnsiTheme="minorHAnsi" w:cstheme="minorHAnsi"/>
                <w:sz w:val="18"/>
                <w:szCs w:val="18"/>
              </w:rPr>
            </w:pPr>
            <w:r w:rsidRPr="00182EAD">
              <w:rPr>
                <w:rFonts w:asciiTheme="minorHAnsi" w:hAnsiTheme="minorHAnsi" w:cstheme="minorHAnsi"/>
                <w:b/>
                <w:sz w:val="18"/>
                <w:szCs w:val="18"/>
              </w:rPr>
              <w:t>Stacja medyczna opisowa klasy TK/MR  – 19 sztuk</w:t>
            </w:r>
          </w:p>
        </w:tc>
        <w:tc>
          <w:tcPr>
            <w:tcW w:w="1413" w:type="dxa"/>
            <w:shd w:val="clear" w:color="auto" w:fill="EEECE1" w:themeFill="background2"/>
            <w:vAlign w:val="center"/>
          </w:tcPr>
          <w:p w14:paraId="55B4B2F1"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273" w:type="dxa"/>
            <w:shd w:val="clear" w:color="auto" w:fill="EEECE1" w:themeFill="background2"/>
          </w:tcPr>
          <w:p w14:paraId="10419AA6"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shd w:val="clear" w:color="auto" w:fill="EEECE1" w:themeFill="background2"/>
          </w:tcPr>
          <w:p w14:paraId="3FD696A4" w14:textId="77777777" w:rsidR="00C0702A" w:rsidRPr="00182EAD" w:rsidRDefault="00C0702A" w:rsidP="00845B14">
            <w:pPr>
              <w:pStyle w:val="Zawartotabeli"/>
              <w:snapToGrid w:val="0"/>
              <w:jc w:val="center"/>
              <w:rPr>
                <w:rFonts w:asciiTheme="minorHAnsi" w:hAnsiTheme="minorHAnsi" w:cstheme="minorHAnsi"/>
                <w:sz w:val="18"/>
                <w:szCs w:val="18"/>
              </w:rPr>
            </w:pPr>
          </w:p>
        </w:tc>
      </w:tr>
      <w:tr w:rsidR="009E25F1" w:rsidRPr="00182EAD" w14:paraId="2B1968BF" w14:textId="77777777" w:rsidTr="00764EBC">
        <w:tblPrEx>
          <w:tblLook w:val="0000" w:firstRow="0" w:lastRow="0" w:firstColumn="0" w:lastColumn="0" w:noHBand="0" w:noVBand="0"/>
        </w:tblPrEx>
        <w:trPr>
          <w:trHeight w:val="1350"/>
          <w:tblHeader/>
        </w:trPr>
        <w:tc>
          <w:tcPr>
            <w:tcW w:w="468" w:type="dxa"/>
          </w:tcPr>
          <w:p w14:paraId="7A23504D"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lastRenderedPageBreak/>
              <w:t>9</w:t>
            </w:r>
            <w:r w:rsidR="00C0702A" w:rsidRPr="00182EAD">
              <w:rPr>
                <w:rFonts w:asciiTheme="minorHAnsi" w:hAnsiTheme="minorHAnsi" w:cstheme="minorHAnsi"/>
                <w:sz w:val="18"/>
                <w:szCs w:val="18"/>
              </w:rPr>
              <w:t>.</w:t>
            </w:r>
          </w:p>
        </w:tc>
        <w:tc>
          <w:tcPr>
            <w:tcW w:w="9627" w:type="dxa"/>
            <w:vAlign w:val="center"/>
          </w:tcPr>
          <w:p w14:paraId="37CC9621"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Stacja medyczna, opisowa, diagnostyczna  do zastosowania w tomografii komputerowej, spełniająca aktualne wymogi prawne.</w:t>
            </w:r>
          </w:p>
          <w:p w14:paraId="3EA84914"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Każda stacja wyposażona w:</w:t>
            </w:r>
          </w:p>
          <w:p w14:paraId="59085CFB"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z w:val="18"/>
                <w:szCs w:val="18"/>
              </w:rPr>
              <w:t xml:space="preserve">a.  komputer </w:t>
            </w:r>
            <w:r w:rsidR="00C5178C" w:rsidRPr="00C5178C">
              <w:rPr>
                <w:rFonts w:asciiTheme="minorHAnsi" w:hAnsiTheme="minorHAnsi" w:cstheme="minorHAnsi"/>
                <w:iCs/>
                <w:sz w:val="18"/>
                <w:szCs w:val="18"/>
                <w:highlight w:val="yellow"/>
              </w:rPr>
              <w:t>o specyfikacja co najmniej jak w pkt. 2</w:t>
            </w:r>
            <w:r w:rsidR="00C5178C" w:rsidRPr="00182EAD">
              <w:rPr>
                <w:rFonts w:asciiTheme="minorHAnsi" w:hAnsiTheme="minorHAnsi" w:cstheme="minorHAnsi"/>
                <w:iCs/>
                <w:sz w:val="18"/>
                <w:szCs w:val="18"/>
              </w:rPr>
              <w:t xml:space="preserve"> </w:t>
            </w:r>
            <w:r w:rsidRPr="00182EAD">
              <w:rPr>
                <w:rFonts w:asciiTheme="minorHAnsi" w:hAnsiTheme="minorHAnsi" w:cstheme="minorHAnsi"/>
                <w:iCs/>
                <w:strike/>
                <w:sz w:val="18"/>
                <w:szCs w:val="18"/>
                <w:highlight w:val="yellow"/>
              </w:rPr>
              <w:t>z profesjonalnym 64-bitowym systemem operacyjny, z aktualnym wsparciem i aktualizacjami o parametrach nie niższych niż:</w:t>
            </w:r>
          </w:p>
          <w:p w14:paraId="30E3E56C"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xml:space="preserve">- pamięć RAM: min. 16 GB, </w:t>
            </w:r>
          </w:p>
          <w:p w14:paraId="31E52AB7"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HDD: SSD min. 256GB</w:t>
            </w:r>
          </w:p>
          <w:p w14:paraId="3FA47716" w14:textId="77777777" w:rsidR="00C0702A" w:rsidRPr="00182EAD" w:rsidRDefault="00C0702A" w:rsidP="00845B14">
            <w:pPr>
              <w:snapToGrid w:val="0"/>
              <w:rPr>
                <w:rFonts w:asciiTheme="minorHAnsi" w:hAnsiTheme="minorHAnsi" w:cstheme="minorHAnsi"/>
                <w:iCs/>
                <w:strike/>
                <w:sz w:val="18"/>
                <w:szCs w:val="18"/>
                <w:highlight w:val="yellow"/>
              </w:rPr>
            </w:pPr>
            <w:r w:rsidRPr="00182EAD">
              <w:rPr>
                <w:rFonts w:asciiTheme="minorHAnsi" w:hAnsiTheme="minorHAnsi" w:cstheme="minorHAnsi"/>
                <w:iCs/>
                <w:strike/>
                <w:sz w:val="18"/>
                <w:szCs w:val="18"/>
                <w:highlight w:val="yellow"/>
              </w:rPr>
              <w:t>- procesor z rodziny serwerowej, klasy min. Intel Xeon lub równoważny według nomenklatury producenta</w:t>
            </w:r>
          </w:p>
          <w:p w14:paraId="23796135" w14:textId="77777777" w:rsidR="00C0702A" w:rsidRPr="00182EAD" w:rsidRDefault="00C0702A" w:rsidP="00845B14">
            <w:pPr>
              <w:snapToGrid w:val="0"/>
              <w:rPr>
                <w:rFonts w:asciiTheme="minorHAnsi" w:hAnsiTheme="minorHAnsi" w:cstheme="minorHAnsi"/>
                <w:iCs/>
                <w:strike/>
                <w:sz w:val="18"/>
                <w:szCs w:val="18"/>
              </w:rPr>
            </w:pPr>
            <w:r w:rsidRPr="00182EAD">
              <w:rPr>
                <w:rFonts w:asciiTheme="minorHAnsi" w:hAnsiTheme="minorHAnsi" w:cstheme="minorHAnsi"/>
                <w:iCs/>
                <w:strike/>
                <w:sz w:val="18"/>
                <w:szCs w:val="18"/>
                <w:highlight w:val="yellow"/>
              </w:rPr>
              <w:t>- karta sieciowa 1Gbit</w:t>
            </w:r>
          </w:p>
          <w:p w14:paraId="0292FC68"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b. zasilacz awaryjny typu UPS</w:t>
            </w:r>
          </w:p>
          <w:p w14:paraId="5BE9E690"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c. jeden monitor tekstowy kolorowy o przekątnej minimum 19 cali, funkcja </w:t>
            </w:r>
            <w:proofErr w:type="spellStart"/>
            <w:r w:rsidRPr="00182EAD">
              <w:rPr>
                <w:rFonts w:asciiTheme="minorHAnsi" w:hAnsiTheme="minorHAnsi" w:cstheme="minorHAnsi"/>
                <w:iCs/>
                <w:sz w:val="18"/>
                <w:szCs w:val="18"/>
              </w:rPr>
              <w:t>pivot</w:t>
            </w:r>
            <w:proofErr w:type="spellEnd"/>
            <w:r w:rsidRPr="00182EAD">
              <w:rPr>
                <w:rFonts w:asciiTheme="minorHAnsi" w:hAnsiTheme="minorHAnsi" w:cstheme="minorHAnsi"/>
                <w:iCs/>
                <w:sz w:val="18"/>
                <w:szCs w:val="18"/>
              </w:rPr>
              <w:t>.</w:t>
            </w:r>
          </w:p>
          <w:p w14:paraId="373F18C7"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d. dwa monitory medyczne opisowe kolorowe o przekątnej min. 45 cm każdy</w:t>
            </w:r>
            <w:r w:rsidRPr="00182EAD">
              <w:rPr>
                <w:rFonts w:asciiTheme="minorHAnsi" w:hAnsiTheme="minorHAnsi" w:cstheme="minorHAnsi"/>
                <w:iCs/>
                <w:strike/>
                <w:sz w:val="18"/>
                <w:szCs w:val="18"/>
              </w:rPr>
              <w:t xml:space="preserve">, </w:t>
            </w:r>
            <w:r w:rsidRPr="00182EAD">
              <w:rPr>
                <w:rFonts w:asciiTheme="minorHAnsi" w:hAnsiTheme="minorHAnsi" w:cstheme="minorHAnsi"/>
                <w:iCs/>
                <w:strike/>
                <w:sz w:val="18"/>
                <w:szCs w:val="18"/>
                <w:highlight w:val="yellow"/>
              </w:rPr>
              <w:t>lub jeden posiadający odpowiednio zwielokrotnione parametry</w:t>
            </w:r>
          </w:p>
        </w:tc>
        <w:tc>
          <w:tcPr>
            <w:tcW w:w="1413" w:type="dxa"/>
            <w:vAlign w:val="center"/>
          </w:tcPr>
          <w:p w14:paraId="0AA65B72" w14:textId="77777777" w:rsidR="00C0702A" w:rsidRPr="00182EAD" w:rsidRDefault="00C0702A" w:rsidP="00845B14">
            <w:pPr>
              <w:pStyle w:val="Zawartotabeli"/>
              <w:snapToGrid w:val="0"/>
              <w:jc w:val="center"/>
              <w:rPr>
                <w:rFonts w:asciiTheme="minorHAnsi" w:hAnsiTheme="minorHAnsi" w:cstheme="minorHAnsi"/>
                <w:sz w:val="20"/>
                <w:szCs w:val="20"/>
              </w:rPr>
            </w:pPr>
            <w:r w:rsidRPr="00182EAD">
              <w:rPr>
                <w:rFonts w:asciiTheme="minorHAnsi" w:hAnsiTheme="minorHAnsi" w:cstheme="minorHAnsi"/>
                <w:sz w:val="20"/>
                <w:szCs w:val="20"/>
              </w:rPr>
              <w:t>Tak</w:t>
            </w:r>
          </w:p>
        </w:tc>
        <w:tc>
          <w:tcPr>
            <w:tcW w:w="1273" w:type="dxa"/>
            <w:vAlign w:val="center"/>
          </w:tcPr>
          <w:p w14:paraId="2B0ECD07" w14:textId="77777777" w:rsidR="00C0702A" w:rsidRPr="00182EAD" w:rsidRDefault="00C0702A" w:rsidP="00845B14">
            <w:pPr>
              <w:pStyle w:val="Zawartotabeli"/>
              <w:snapToGrid w:val="0"/>
              <w:jc w:val="center"/>
              <w:rPr>
                <w:rFonts w:asciiTheme="minorHAnsi" w:hAnsiTheme="minorHAnsi" w:cstheme="minorHAnsi"/>
                <w:sz w:val="20"/>
                <w:szCs w:val="20"/>
              </w:rPr>
            </w:pPr>
          </w:p>
        </w:tc>
        <w:tc>
          <w:tcPr>
            <w:tcW w:w="1402" w:type="dxa"/>
            <w:vAlign w:val="center"/>
          </w:tcPr>
          <w:p w14:paraId="71DC4A40" w14:textId="77777777" w:rsidR="00C0702A" w:rsidRPr="00182EAD" w:rsidRDefault="00C0702A" w:rsidP="00845B14">
            <w:pPr>
              <w:pStyle w:val="Zawartotabeli"/>
              <w:snapToGrid w:val="0"/>
              <w:jc w:val="center"/>
              <w:rPr>
                <w:rFonts w:asciiTheme="minorHAnsi" w:hAnsiTheme="minorHAnsi" w:cstheme="minorHAnsi"/>
                <w:sz w:val="20"/>
                <w:szCs w:val="20"/>
              </w:rPr>
            </w:pPr>
            <w:r w:rsidRPr="00182EAD">
              <w:rPr>
                <w:rFonts w:asciiTheme="minorHAnsi" w:hAnsiTheme="minorHAnsi" w:cstheme="minorHAnsi"/>
                <w:sz w:val="20"/>
                <w:szCs w:val="20"/>
              </w:rPr>
              <w:t>Bez oceny</w:t>
            </w:r>
          </w:p>
        </w:tc>
      </w:tr>
      <w:tr w:rsidR="00182EAD" w:rsidRPr="00182EAD" w14:paraId="4030644D" w14:textId="77777777" w:rsidTr="00764EBC">
        <w:tblPrEx>
          <w:tblLook w:val="0000" w:firstRow="0" w:lastRow="0" w:firstColumn="0" w:lastColumn="0" w:noHBand="0" w:noVBand="0"/>
        </w:tblPrEx>
        <w:trPr>
          <w:trHeight w:val="1350"/>
          <w:tblHeader/>
        </w:trPr>
        <w:tc>
          <w:tcPr>
            <w:tcW w:w="468" w:type="dxa"/>
          </w:tcPr>
          <w:p w14:paraId="08D425A8" w14:textId="77777777" w:rsidR="00182EAD" w:rsidRPr="00182EAD" w:rsidRDefault="00182EAD" w:rsidP="00845B14">
            <w:pPr>
              <w:pStyle w:val="Zawartotabeli"/>
              <w:snapToGrid w:val="0"/>
              <w:ind w:left="68"/>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9 e.</w:t>
            </w:r>
          </w:p>
        </w:tc>
        <w:tc>
          <w:tcPr>
            <w:tcW w:w="9627" w:type="dxa"/>
            <w:vAlign w:val="center"/>
          </w:tcPr>
          <w:p w14:paraId="4DB54F55" w14:textId="77777777" w:rsidR="004947C4" w:rsidRPr="00AB76B8" w:rsidRDefault="00182EAD" w:rsidP="004947C4">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Theme="minorHAnsi" w:hAnsiTheme="minorHAnsi" w:cstheme="minorHAnsi"/>
                <w:sz w:val="18"/>
                <w:szCs w:val="18"/>
                <w:highlight w:val="yellow"/>
                <w:lang w:eastAsia="pl-PL"/>
              </w:rPr>
            </w:pPr>
            <w:r w:rsidRPr="00AB76B8">
              <w:rPr>
                <w:rFonts w:asciiTheme="minorHAnsi" w:hAnsiTheme="minorHAnsi" w:cstheme="minorHAnsi"/>
                <w:sz w:val="18"/>
                <w:szCs w:val="18"/>
                <w:highlight w:val="yellow"/>
                <w:lang w:eastAsia="pl-PL"/>
              </w:rPr>
              <w:t>Stacja medyczna, opisowa, diagnostyczna do zastosowania w tomografii komputerowej, z dostępnym oprogramowaniem diagno</w:t>
            </w:r>
            <w:r w:rsidR="00CE3683" w:rsidRPr="00AB76B8">
              <w:rPr>
                <w:rFonts w:asciiTheme="minorHAnsi" w:hAnsiTheme="minorHAnsi" w:cstheme="minorHAnsi"/>
                <w:sz w:val="18"/>
                <w:szCs w:val="18"/>
                <w:highlight w:val="yellow"/>
                <w:lang w:eastAsia="pl-PL"/>
              </w:rPr>
              <w:t>stycznym istniejącego serwera aplikacyjnego.</w:t>
            </w:r>
            <w:r w:rsidRPr="00AB76B8">
              <w:rPr>
                <w:rFonts w:asciiTheme="minorHAnsi" w:hAnsiTheme="minorHAnsi" w:cstheme="minorHAnsi"/>
                <w:sz w:val="18"/>
                <w:szCs w:val="18"/>
                <w:highlight w:val="yellow"/>
                <w:lang w:eastAsia="pl-PL"/>
              </w:rPr>
              <w:br/>
              <w:t xml:space="preserve">Każda stacja posiada dostępność (możliwość instalacji) zaawansowanego oprogramowania diagnostycznego dla badań CT/MR, tj. wyposażonego w poniższe funkcjonalności: </w:t>
            </w:r>
            <w:r w:rsidRPr="00AB76B8">
              <w:rPr>
                <w:rFonts w:asciiTheme="minorHAnsi" w:hAnsiTheme="minorHAnsi" w:cstheme="minorHAnsi"/>
                <w:sz w:val="18"/>
                <w:szCs w:val="18"/>
                <w:highlight w:val="yellow"/>
                <w:lang w:eastAsia="pl-PL"/>
              </w:rPr>
              <w:br/>
              <w:t xml:space="preserve">a) Przewijanie i synchronizacja serii obrazów CT/MR, niezależne od grubości załadowanych warstw badań </w:t>
            </w:r>
            <w:r w:rsidRPr="00AB76B8">
              <w:rPr>
                <w:rFonts w:asciiTheme="minorHAnsi" w:hAnsiTheme="minorHAnsi" w:cstheme="minorHAnsi"/>
                <w:sz w:val="18"/>
                <w:szCs w:val="18"/>
                <w:highlight w:val="yellow"/>
                <w:lang w:eastAsia="pl-PL"/>
              </w:rPr>
              <w:br/>
              <w:t xml:space="preserve">b) Różnorodne aranżacje wizualizacji do oceny 2D, 3D i 4D (predefiniowane palety wyświetlania) </w:t>
            </w:r>
            <w:r w:rsidRPr="00AB76B8">
              <w:rPr>
                <w:rFonts w:asciiTheme="minorHAnsi" w:hAnsiTheme="minorHAnsi" w:cstheme="minorHAnsi"/>
                <w:sz w:val="18"/>
                <w:szCs w:val="18"/>
                <w:highlight w:val="yellow"/>
                <w:lang w:eastAsia="pl-PL"/>
              </w:rPr>
              <w:br/>
              <w:t xml:space="preserve">c) Rekonstrukcje 3D VRT (Volume Rendering </w:t>
            </w:r>
            <w:proofErr w:type="spellStart"/>
            <w:r w:rsidRPr="00AB76B8">
              <w:rPr>
                <w:rFonts w:asciiTheme="minorHAnsi" w:hAnsiTheme="minorHAnsi" w:cstheme="minorHAnsi"/>
                <w:sz w:val="18"/>
                <w:szCs w:val="18"/>
                <w:highlight w:val="yellow"/>
                <w:lang w:eastAsia="pl-PL"/>
              </w:rPr>
              <w:t>Technique</w:t>
            </w:r>
            <w:proofErr w:type="spellEnd"/>
            <w:r w:rsidRPr="00AB76B8">
              <w:rPr>
                <w:rFonts w:asciiTheme="minorHAnsi" w:hAnsiTheme="minorHAnsi" w:cstheme="minorHAnsi"/>
                <w:sz w:val="18"/>
                <w:szCs w:val="18"/>
                <w:highlight w:val="yellow"/>
                <w:lang w:eastAsia="pl-PL"/>
              </w:rPr>
              <w:t xml:space="preserve">), MIP (Maximum </w:t>
            </w:r>
            <w:proofErr w:type="spellStart"/>
            <w:r w:rsidRPr="00AB76B8">
              <w:rPr>
                <w:rFonts w:asciiTheme="minorHAnsi" w:hAnsiTheme="minorHAnsi" w:cstheme="minorHAnsi"/>
                <w:sz w:val="18"/>
                <w:szCs w:val="18"/>
                <w:highlight w:val="yellow"/>
                <w:lang w:eastAsia="pl-PL"/>
              </w:rPr>
              <w:t>Intensity</w:t>
            </w:r>
            <w:proofErr w:type="spellEnd"/>
            <w:r w:rsidRPr="00AB76B8">
              <w:rPr>
                <w:rFonts w:asciiTheme="minorHAnsi" w:hAnsiTheme="minorHAnsi" w:cstheme="minorHAnsi"/>
                <w:sz w:val="18"/>
                <w:szCs w:val="18"/>
                <w:highlight w:val="yellow"/>
                <w:lang w:eastAsia="pl-PL"/>
              </w:rPr>
              <w:t xml:space="preserve"> </w:t>
            </w:r>
            <w:proofErr w:type="spellStart"/>
            <w:r w:rsidRPr="00AB76B8">
              <w:rPr>
                <w:rFonts w:asciiTheme="minorHAnsi" w:hAnsiTheme="minorHAnsi" w:cstheme="minorHAnsi"/>
                <w:sz w:val="18"/>
                <w:szCs w:val="18"/>
                <w:highlight w:val="yellow"/>
                <w:lang w:eastAsia="pl-PL"/>
              </w:rPr>
              <w:t>Projection</w:t>
            </w:r>
            <w:proofErr w:type="spellEnd"/>
            <w:r w:rsidRPr="00AB76B8">
              <w:rPr>
                <w:rFonts w:asciiTheme="minorHAnsi" w:hAnsiTheme="minorHAnsi" w:cstheme="minorHAnsi"/>
                <w:sz w:val="18"/>
                <w:szCs w:val="18"/>
                <w:highlight w:val="yellow"/>
                <w:lang w:eastAsia="pl-PL"/>
              </w:rPr>
              <w:t>) oraz wielopłaszczyznowe MPR (</w:t>
            </w:r>
            <w:proofErr w:type="spellStart"/>
            <w:r w:rsidRPr="00AB76B8">
              <w:rPr>
                <w:rFonts w:asciiTheme="minorHAnsi" w:hAnsiTheme="minorHAnsi" w:cstheme="minorHAnsi"/>
                <w:sz w:val="18"/>
                <w:szCs w:val="18"/>
                <w:highlight w:val="yellow"/>
                <w:lang w:eastAsia="pl-PL"/>
              </w:rPr>
              <w:t>Multiplanar</w:t>
            </w:r>
            <w:proofErr w:type="spellEnd"/>
            <w:r w:rsidRPr="00AB76B8">
              <w:rPr>
                <w:rFonts w:asciiTheme="minorHAnsi" w:hAnsiTheme="minorHAnsi" w:cstheme="minorHAnsi"/>
                <w:sz w:val="18"/>
                <w:szCs w:val="18"/>
                <w:highlight w:val="yellow"/>
                <w:lang w:eastAsia="pl-PL"/>
              </w:rPr>
              <w:t xml:space="preserve"> </w:t>
            </w:r>
            <w:proofErr w:type="spellStart"/>
            <w:r w:rsidRPr="00AB76B8">
              <w:rPr>
                <w:rFonts w:asciiTheme="minorHAnsi" w:hAnsiTheme="minorHAnsi" w:cstheme="minorHAnsi"/>
                <w:sz w:val="18"/>
                <w:szCs w:val="18"/>
                <w:highlight w:val="yellow"/>
                <w:lang w:eastAsia="pl-PL"/>
              </w:rPr>
              <w:t>Reconstruction</w:t>
            </w:r>
            <w:proofErr w:type="spellEnd"/>
            <w:r w:rsidRPr="00AB76B8">
              <w:rPr>
                <w:rFonts w:asciiTheme="minorHAnsi" w:hAnsiTheme="minorHAnsi" w:cstheme="minorHAnsi"/>
                <w:sz w:val="18"/>
                <w:szCs w:val="18"/>
                <w:highlight w:val="yellow"/>
                <w:lang w:eastAsia="pl-PL"/>
              </w:rPr>
              <w:t xml:space="preserve">) z interaktywną zmianą grubości warstw </w:t>
            </w:r>
            <w:r w:rsidRPr="00AB76B8">
              <w:rPr>
                <w:rFonts w:asciiTheme="minorHAnsi" w:hAnsiTheme="minorHAnsi" w:cstheme="minorHAnsi"/>
                <w:sz w:val="18"/>
                <w:szCs w:val="18"/>
                <w:highlight w:val="yellow"/>
                <w:lang w:eastAsia="pl-PL"/>
              </w:rPr>
              <w:br/>
              <w:t xml:space="preserve">d) Automatyczny import badań poprzednich z archiwum PACS, także z innych aparatów, np. CT, RTG, MR, USG </w:t>
            </w:r>
            <w:r w:rsidRPr="00AB76B8">
              <w:rPr>
                <w:rFonts w:asciiTheme="minorHAnsi" w:hAnsiTheme="minorHAnsi" w:cstheme="minorHAnsi"/>
                <w:sz w:val="18"/>
                <w:szCs w:val="18"/>
                <w:highlight w:val="yellow"/>
                <w:lang w:eastAsia="pl-PL"/>
              </w:rPr>
              <w:br/>
              <w:t xml:space="preserve">e) Automatyczna segmentacja struktury kostnej w badaniach CT, z możliwością usunięcia </w:t>
            </w:r>
            <w:r w:rsidRPr="00AB76B8">
              <w:rPr>
                <w:rFonts w:asciiTheme="minorHAnsi" w:hAnsiTheme="minorHAnsi" w:cstheme="minorHAnsi"/>
                <w:sz w:val="18"/>
                <w:szCs w:val="18"/>
                <w:highlight w:val="yellow"/>
                <w:lang w:eastAsia="pl-PL"/>
              </w:rPr>
              <w:br/>
              <w:t xml:space="preserve">f) Automatyczne usuwanie obrazu stołu z badań CT </w:t>
            </w:r>
            <w:r w:rsidRPr="00AB76B8">
              <w:rPr>
                <w:rFonts w:asciiTheme="minorHAnsi" w:hAnsiTheme="minorHAnsi" w:cstheme="minorHAnsi"/>
                <w:sz w:val="18"/>
                <w:szCs w:val="18"/>
                <w:highlight w:val="yellow"/>
                <w:lang w:eastAsia="pl-PL"/>
              </w:rPr>
              <w:br/>
              <w:t xml:space="preserve">g) Automatyczne numerowanie w badaniach CT kręgów kręgosłupa oraz żeber </w:t>
            </w:r>
            <w:r w:rsidRPr="00AB76B8">
              <w:rPr>
                <w:rFonts w:asciiTheme="minorHAnsi" w:hAnsiTheme="minorHAnsi" w:cstheme="minorHAnsi"/>
                <w:sz w:val="18"/>
                <w:szCs w:val="18"/>
                <w:highlight w:val="yellow"/>
                <w:lang w:eastAsia="pl-PL"/>
              </w:rPr>
              <w:br/>
              <w:t xml:space="preserve">h) Porównywanie badań z 2 punktów czasowych, z automatyczną synchronizacją warstw załadowanego badania </w:t>
            </w:r>
            <w:r w:rsidRPr="00AB76B8">
              <w:rPr>
                <w:rFonts w:asciiTheme="minorHAnsi" w:hAnsiTheme="minorHAnsi" w:cstheme="minorHAnsi"/>
                <w:sz w:val="18"/>
                <w:szCs w:val="18"/>
                <w:highlight w:val="yellow"/>
                <w:lang w:eastAsia="pl-PL"/>
              </w:rPr>
              <w:br/>
              <w:t xml:space="preserve">i) Podstawowa ocena danych MR z synchronizacją danych z CT </w:t>
            </w:r>
            <w:r w:rsidRPr="00AB76B8">
              <w:rPr>
                <w:rFonts w:asciiTheme="minorHAnsi" w:hAnsiTheme="minorHAnsi" w:cstheme="minorHAnsi"/>
                <w:sz w:val="18"/>
                <w:szCs w:val="18"/>
                <w:highlight w:val="yellow"/>
                <w:lang w:eastAsia="pl-PL"/>
              </w:rPr>
              <w:br/>
              <w:t>j) Fuzja obrazów CT, MR</w:t>
            </w:r>
            <w:r w:rsidR="004947C4" w:rsidRPr="00AB76B8">
              <w:rPr>
                <w:rFonts w:asciiTheme="minorHAnsi" w:hAnsiTheme="minorHAnsi" w:cstheme="minorHAnsi"/>
                <w:sz w:val="18"/>
                <w:szCs w:val="18"/>
                <w:highlight w:val="yellow"/>
                <w:lang w:eastAsia="pl-PL"/>
              </w:rPr>
              <w:t xml:space="preserve"> </w:t>
            </w:r>
          </w:p>
          <w:p w14:paraId="3FB15DA6" w14:textId="77777777" w:rsidR="004947C4" w:rsidRPr="00AB76B8" w:rsidRDefault="004947C4" w:rsidP="004947C4">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Theme="minorHAnsi" w:hAnsiTheme="minorHAnsi" w:cstheme="minorHAnsi"/>
                <w:kern w:val="0"/>
                <w:sz w:val="20"/>
                <w:szCs w:val="20"/>
                <w:highlight w:val="yellow"/>
                <w:lang w:eastAsia="pl-PL"/>
              </w:rPr>
            </w:pPr>
            <w:r w:rsidRPr="00AB76B8">
              <w:rPr>
                <w:rFonts w:asciiTheme="minorHAnsi" w:hAnsiTheme="minorHAnsi" w:cstheme="minorHAnsi"/>
                <w:sz w:val="18"/>
                <w:szCs w:val="18"/>
                <w:highlight w:val="yellow"/>
                <w:lang w:eastAsia="pl-PL"/>
              </w:rPr>
              <w:t xml:space="preserve">Dodatkowo </w:t>
            </w:r>
            <w:r w:rsidR="00CE3683" w:rsidRPr="00AB76B8">
              <w:rPr>
                <w:rFonts w:asciiTheme="minorHAnsi" w:hAnsiTheme="minorHAnsi" w:cstheme="minorHAnsi"/>
                <w:kern w:val="0"/>
                <w:sz w:val="20"/>
                <w:szCs w:val="20"/>
                <w:highlight w:val="yellow"/>
                <w:lang w:eastAsia="pl-PL"/>
              </w:rPr>
              <w:t>w</w:t>
            </w:r>
            <w:r w:rsidRPr="00AB76B8">
              <w:rPr>
                <w:rFonts w:asciiTheme="minorHAnsi" w:hAnsiTheme="minorHAnsi" w:cstheme="minorHAnsi"/>
                <w:kern w:val="0"/>
                <w:sz w:val="20"/>
                <w:szCs w:val="20"/>
                <w:highlight w:val="yellow"/>
                <w:lang w:eastAsia="pl-PL"/>
              </w:rPr>
              <w:t xml:space="preserve">ykonawca zainstaluje i skonfiguruje oprogramowanie klienckie umożliwiające wykorzystanie </w:t>
            </w:r>
            <w:r w:rsidR="00CE3683" w:rsidRPr="00AB76B8">
              <w:rPr>
                <w:rFonts w:asciiTheme="minorHAnsi" w:hAnsiTheme="minorHAnsi" w:cstheme="minorHAnsi"/>
                <w:kern w:val="0"/>
                <w:sz w:val="20"/>
                <w:szCs w:val="20"/>
                <w:highlight w:val="yellow"/>
                <w:lang w:eastAsia="pl-PL"/>
              </w:rPr>
              <w:t xml:space="preserve">co najmniej jednego z </w:t>
            </w:r>
            <w:r w:rsidRPr="00AB76B8">
              <w:rPr>
                <w:rFonts w:asciiTheme="minorHAnsi" w:hAnsiTheme="minorHAnsi" w:cstheme="minorHAnsi"/>
                <w:kern w:val="0"/>
                <w:sz w:val="20"/>
                <w:szCs w:val="20"/>
                <w:highlight w:val="yellow"/>
                <w:lang w:eastAsia="pl-PL"/>
              </w:rPr>
              <w:t>systemów posiadanych przez Zamawiającego. Licencje do systemów dostarcza Zamawiający</w:t>
            </w:r>
            <w:r w:rsidR="00CE3683" w:rsidRPr="00AB76B8">
              <w:rPr>
                <w:rFonts w:asciiTheme="minorHAnsi" w:hAnsiTheme="minorHAnsi" w:cstheme="minorHAnsi"/>
                <w:kern w:val="0"/>
                <w:sz w:val="20"/>
                <w:szCs w:val="20"/>
                <w:highlight w:val="yellow"/>
                <w:lang w:eastAsia="pl-PL"/>
              </w:rPr>
              <w:t xml:space="preserve">. </w:t>
            </w:r>
          </w:p>
          <w:p w14:paraId="1262871E" w14:textId="77777777" w:rsidR="00182EAD" w:rsidRPr="00AB76B8" w:rsidRDefault="00182EAD" w:rsidP="00845B14">
            <w:pPr>
              <w:snapToGrid w:val="0"/>
              <w:rPr>
                <w:rFonts w:asciiTheme="minorHAnsi" w:hAnsiTheme="minorHAnsi" w:cstheme="minorHAnsi"/>
                <w:iCs/>
                <w:sz w:val="18"/>
                <w:szCs w:val="18"/>
                <w:highlight w:val="yellow"/>
              </w:rPr>
            </w:pPr>
          </w:p>
        </w:tc>
        <w:tc>
          <w:tcPr>
            <w:tcW w:w="1413" w:type="dxa"/>
            <w:vAlign w:val="center"/>
          </w:tcPr>
          <w:p w14:paraId="68E64D42" w14:textId="77777777" w:rsidR="00182EAD" w:rsidRPr="00AB76B8" w:rsidRDefault="00182EAD" w:rsidP="00845B14">
            <w:pPr>
              <w:pStyle w:val="Zawartotabeli"/>
              <w:snapToGrid w:val="0"/>
              <w:jc w:val="center"/>
              <w:rPr>
                <w:rFonts w:asciiTheme="minorHAnsi" w:hAnsiTheme="minorHAnsi" w:cstheme="minorHAnsi"/>
                <w:sz w:val="18"/>
                <w:szCs w:val="18"/>
                <w:highlight w:val="yellow"/>
              </w:rPr>
            </w:pPr>
            <w:r w:rsidRPr="00AB76B8">
              <w:rPr>
                <w:rFonts w:asciiTheme="minorHAnsi" w:hAnsiTheme="minorHAnsi" w:cstheme="minorHAnsi"/>
                <w:sz w:val="18"/>
                <w:szCs w:val="18"/>
                <w:highlight w:val="yellow"/>
              </w:rPr>
              <w:t>Tak/Nie, Podać</w:t>
            </w:r>
          </w:p>
        </w:tc>
        <w:tc>
          <w:tcPr>
            <w:tcW w:w="1273" w:type="dxa"/>
            <w:vAlign w:val="center"/>
          </w:tcPr>
          <w:p w14:paraId="662EC221" w14:textId="77777777" w:rsidR="00182EAD" w:rsidRPr="00AB76B8" w:rsidRDefault="00182EAD" w:rsidP="00845B14">
            <w:pPr>
              <w:pStyle w:val="Zawartotabeli"/>
              <w:snapToGrid w:val="0"/>
              <w:jc w:val="center"/>
              <w:rPr>
                <w:rFonts w:asciiTheme="minorHAnsi" w:hAnsiTheme="minorHAnsi" w:cstheme="minorHAnsi"/>
                <w:sz w:val="18"/>
                <w:szCs w:val="18"/>
                <w:highlight w:val="yellow"/>
              </w:rPr>
            </w:pPr>
          </w:p>
        </w:tc>
        <w:tc>
          <w:tcPr>
            <w:tcW w:w="1402" w:type="dxa"/>
            <w:vAlign w:val="center"/>
          </w:tcPr>
          <w:p w14:paraId="2ADA4E12" w14:textId="77777777" w:rsidR="00182EAD" w:rsidRPr="00AB76B8" w:rsidRDefault="00182EAD" w:rsidP="00845B14">
            <w:pPr>
              <w:pStyle w:val="Zawartotabeli"/>
              <w:snapToGrid w:val="0"/>
              <w:jc w:val="center"/>
              <w:rPr>
                <w:rFonts w:asciiTheme="minorHAnsi" w:hAnsiTheme="minorHAnsi" w:cstheme="minorHAnsi"/>
                <w:sz w:val="18"/>
                <w:szCs w:val="18"/>
                <w:highlight w:val="yellow"/>
              </w:rPr>
            </w:pPr>
            <w:r w:rsidRPr="00AB76B8">
              <w:rPr>
                <w:rFonts w:asciiTheme="minorHAnsi" w:hAnsiTheme="minorHAnsi" w:cstheme="minorHAnsi"/>
                <w:sz w:val="18"/>
                <w:szCs w:val="18"/>
                <w:highlight w:val="yellow"/>
              </w:rPr>
              <w:t>Tak – 10 pkt</w:t>
            </w:r>
          </w:p>
          <w:p w14:paraId="13F1D977" w14:textId="77777777" w:rsidR="00182EAD" w:rsidRPr="00AB76B8" w:rsidRDefault="00182EAD" w:rsidP="00845B14">
            <w:pPr>
              <w:pStyle w:val="Zawartotabeli"/>
              <w:snapToGrid w:val="0"/>
              <w:jc w:val="center"/>
              <w:rPr>
                <w:rFonts w:asciiTheme="minorHAnsi" w:hAnsiTheme="minorHAnsi" w:cstheme="minorHAnsi"/>
                <w:sz w:val="18"/>
                <w:szCs w:val="18"/>
                <w:highlight w:val="yellow"/>
              </w:rPr>
            </w:pPr>
            <w:r w:rsidRPr="00AB76B8">
              <w:rPr>
                <w:rFonts w:asciiTheme="minorHAnsi" w:hAnsiTheme="minorHAnsi" w:cstheme="minorHAnsi"/>
                <w:sz w:val="18"/>
                <w:szCs w:val="18"/>
                <w:highlight w:val="yellow"/>
              </w:rPr>
              <w:t>Nie – 0 pkt.</w:t>
            </w:r>
          </w:p>
        </w:tc>
      </w:tr>
      <w:tr w:rsidR="00182EAD" w:rsidRPr="00182EAD" w14:paraId="00EC379F" w14:textId="77777777" w:rsidTr="00764EBC">
        <w:tblPrEx>
          <w:tblLook w:val="0000" w:firstRow="0" w:lastRow="0" w:firstColumn="0" w:lastColumn="0" w:noHBand="0" w:noVBand="0"/>
        </w:tblPrEx>
        <w:trPr>
          <w:trHeight w:val="953"/>
          <w:tblHeader/>
        </w:trPr>
        <w:tc>
          <w:tcPr>
            <w:tcW w:w="468" w:type="dxa"/>
          </w:tcPr>
          <w:p w14:paraId="1B84AF0C" w14:textId="77777777" w:rsidR="00182EAD" w:rsidRPr="00182EAD" w:rsidRDefault="00182EAD"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highlight w:val="yellow"/>
              </w:rPr>
              <w:lastRenderedPageBreak/>
              <w:t>9 f</w:t>
            </w:r>
          </w:p>
        </w:tc>
        <w:tc>
          <w:tcPr>
            <w:tcW w:w="9627" w:type="dxa"/>
            <w:vAlign w:val="center"/>
          </w:tcPr>
          <w:p w14:paraId="4C3C275D" w14:textId="77777777" w:rsidR="00C90F8E" w:rsidRPr="00C90F8E" w:rsidRDefault="00C90F8E" w:rsidP="00C90F8E">
            <w:pPr>
              <w:pStyle w:val="HTML-wstpniesformatowany"/>
              <w:shd w:val="clear" w:color="auto" w:fill="FFFFFF"/>
              <w:rPr>
                <w:rFonts w:asciiTheme="minorHAnsi" w:hAnsiTheme="minorHAnsi" w:cstheme="minorHAnsi"/>
                <w:highlight w:val="yellow"/>
              </w:rPr>
            </w:pPr>
            <w:r w:rsidRPr="00C90F8E">
              <w:rPr>
                <w:rFonts w:asciiTheme="minorHAnsi" w:hAnsiTheme="minorHAnsi" w:cstheme="minorHAnsi"/>
                <w:highlight w:val="yellow"/>
              </w:rPr>
              <w:t xml:space="preserve">Rozszerzenie funkcjonalności systemu Siemens </w:t>
            </w:r>
            <w:proofErr w:type="spellStart"/>
            <w:r w:rsidRPr="00C90F8E">
              <w:rPr>
                <w:rFonts w:asciiTheme="minorHAnsi" w:hAnsiTheme="minorHAnsi" w:cstheme="minorHAnsi"/>
                <w:highlight w:val="yellow"/>
              </w:rPr>
              <w:t>Syngo.Via</w:t>
            </w:r>
            <w:proofErr w:type="spellEnd"/>
            <w:r w:rsidRPr="00C90F8E">
              <w:rPr>
                <w:rFonts w:asciiTheme="minorHAnsi" w:hAnsiTheme="minorHAnsi" w:cstheme="minorHAnsi"/>
                <w:highlight w:val="yellow"/>
              </w:rPr>
              <w:t xml:space="preserve"> posiadanego </w:t>
            </w:r>
            <w:r>
              <w:rPr>
                <w:rFonts w:asciiTheme="minorHAnsi" w:hAnsiTheme="minorHAnsi" w:cstheme="minorHAnsi"/>
                <w:highlight w:val="yellow"/>
              </w:rPr>
              <w:t xml:space="preserve">przez Zamawiającego o możliwość </w:t>
            </w:r>
            <w:r w:rsidRPr="00C90F8E">
              <w:rPr>
                <w:rFonts w:asciiTheme="minorHAnsi" w:hAnsiTheme="minorHAnsi" w:cstheme="minorHAnsi"/>
                <w:highlight w:val="yellow"/>
              </w:rPr>
              <w:t xml:space="preserve">natychmiastowego otwierania badań/rekonstrukcji dostępnych w tym systemie z poziomu przeglądarek internetowych (IE, </w:t>
            </w:r>
            <w:proofErr w:type="spellStart"/>
            <w:r w:rsidRPr="00C90F8E">
              <w:rPr>
                <w:rFonts w:asciiTheme="minorHAnsi" w:hAnsiTheme="minorHAnsi" w:cstheme="minorHAnsi"/>
                <w:highlight w:val="yellow"/>
              </w:rPr>
              <w:t>Firefox</w:t>
            </w:r>
            <w:proofErr w:type="spellEnd"/>
            <w:r w:rsidRPr="00C90F8E">
              <w:rPr>
                <w:rFonts w:asciiTheme="minorHAnsi" w:hAnsiTheme="minorHAnsi" w:cstheme="minorHAnsi"/>
                <w:highlight w:val="yellow"/>
              </w:rPr>
              <w:t>, Chrome, Safari, Android</w:t>
            </w:r>
            <w:r w:rsidR="00AB76B8">
              <w:rPr>
                <w:rFonts w:asciiTheme="minorHAnsi" w:hAnsiTheme="minorHAnsi" w:cstheme="minorHAnsi"/>
                <w:highlight w:val="yellow"/>
              </w:rPr>
              <w:t xml:space="preserve"> lub </w:t>
            </w:r>
            <w:r w:rsidR="006946A4">
              <w:rPr>
                <w:rFonts w:asciiTheme="minorHAnsi" w:hAnsiTheme="minorHAnsi" w:cstheme="minorHAnsi"/>
                <w:highlight w:val="yellow"/>
              </w:rPr>
              <w:t>równoważnych</w:t>
            </w:r>
            <w:r w:rsidRPr="00C90F8E">
              <w:rPr>
                <w:rFonts w:asciiTheme="minorHAnsi" w:hAnsiTheme="minorHAnsi" w:cstheme="minorHAnsi"/>
                <w:highlight w:val="yellow"/>
              </w:rPr>
              <w:t xml:space="preserve">) także na urządzeniach przenośnych </w:t>
            </w:r>
            <w:r w:rsidR="00AB76B8">
              <w:rPr>
                <w:rFonts w:asciiTheme="minorHAnsi" w:hAnsiTheme="minorHAnsi" w:cstheme="minorHAnsi"/>
                <w:highlight w:val="yellow"/>
              </w:rPr>
              <w:t xml:space="preserve">(typu tablet z oprogramowaniem np. Windows </w:t>
            </w:r>
            <w:proofErr w:type="spellStart"/>
            <w:r w:rsidR="00AB76B8">
              <w:rPr>
                <w:rFonts w:asciiTheme="minorHAnsi" w:hAnsiTheme="minorHAnsi" w:cstheme="minorHAnsi"/>
                <w:highlight w:val="yellow"/>
              </w:rPr>
              <w:t>Mobile,Mac</w:t>
            </w:r>
            <w:proofErr w:type="spellEnd"/>
            <w:r w:rsidR="00AB76B8">
              <w:rPr>
                <w:rFonts w:asciiTheme="minorHAnsi" w:hAnsiTheme="minorHAnsi" w:cstheme="minorHAnsi"/>
                <w:highlight w:val="yellow"/>
              </w:rPr>
              <w:t xml:space="preserve"> iOS , Android lub równoważnym</w:t>
            </w:r>
            <w:r w:rsidRPr="00C90F8E">
              <w:rPr>
                <w:rFonts w:asciiTheme="minorHAnsi" w:hAnsiTheme="minorHAnsi" w:cstheme="minorHAnsi"/>
                <w:highlight w:val="yellow"/>
              </w:rPr>
              <w:t>.</w:t>
            </w:r>
          </w:p>
          <w:p w14:paraId="3ABF09FB" w14:textId="77777777" w:rsidR="00C90F8E" w:rsidRPr="00C90F8E" w:rsidRDefault="00C90F8E" w:rsidP="00C90F8E">
            <w:pPr>
              <w:pStyle w:val="HTML-wstpniesformatowany"/>
              <w:shd w:val="clear" w:color="auto" w:fill="FFFFFF"/>
              <w:rPr>
                <w:rFonts w:asciiTheme="minorHAnsi" w:hAnsiTheme="minorHAnsi" w:cstheme="minorHAnsi"/>
                <w:highlight w:val="yellow"/>
              </w:rPr>
            </w:pPr>
            <w:r w:rsidRPr="00C90F8E">
              <w:rPr>
                <w:rFonts w:asciiTheme="minorHAnsi" w:hAnsiTheme="minorHAnsi" w:cstheme="minorHAnsi"/>
                <w:highlight w:val="yellow"/>
              </w:rPr>
              <w:t>Oprogramowanie zawierające podstawowe funkcjonalności do analizy obrazów:</w:t>
            </w:r>
          </w:p>
          <w:p w14:paraId="4DEEAAF0" w14:textId="77777777" w:rsidR="00C90F8E" w:rsidRPr="00C90F8E" w:rsidRDefault="00C90F8E" w:rsidP="00C90F8E">
            <w:pPr>
              <w:pStyle w:val="HTML-wstpniesformatowany"/>
              <w:shd w:val="clear" w:color="auto" w:fill="FFFFFF"/>
              <w:rPr>
                <w:rFonts w:asciiTheme="minorHAnsi" w:hAnsiTheme="minorHAnsi" w:cstheme="minorHAnsi"/>
                <w:highlight w:val="yellow"/>
              </w:rPr>
            </w:pPr>
            <w:r w:rsidRPr="00C90F8E">
              <w:rPr>
                <w:rFonts w:asciiTheme="minorHAnsi" w:hAnsiTheme="minorHAnsi" w:cstheme="minorHAnsi"/>
                <w:highlight w:val="yellow"/>
              </w:rPr>
              <w:t>a) - rekonstrukcje VRT, MIP, MPR</w:t>
            </w:r>
          </w:p>
          <w:p w14:paraId="5820A156" w14:textId="77777777" w:rsidR="00C90F8E" w:rsidRPr="00C90F8E" w:rsidRDefault="00C90F8E" w:rsidP="00C90F8E">
            <w:pPr>
              <w:pStyle w:val="HTML-wstpniesformatowany"/>
              <w:shd w:val="clear" w:color="auto" w:fill="FFFFFF"/>
              <w:rPr>
                <w:rFonts w:asciiTheme="minorHAnsi" w:hAnsiTheme="minorHAnsi" w:cstheme="minorHAnsi"/>
                <w:highlight w:val="yellow"/>
              </w:rPr>
            </w:pPr>
            <w:r w:rsidRPr="00C90F8E">
              <w:rPr>
                <w:rFonts w:asciiTheme="minorHAnsi" w:hAnsiTheme="minorHAnsi" w:cstheme="minorHAnsi"/>
                <w:highlight w:val="yellow"/>
              </w:rPr>
              <w:t>b) - zmiana okna wyświetlania</w:t>
            </w:r>
          </w:p>
          <w:p w14:paraId="76DA4C83" w14:textId="77777777" w:rsidR="00C90F8E" w:rsidRPr="00C90F8E" w:rsidRDefault="00C90F8E" w:rsidP="00C90F8E">
            <w:pPr>
              <w:pStyle w:val="HTML-wstpniesformatowany"/>
              <w:shd w:val="clear" w:color="auto" w:fill="FFFFFF"/>
              <w:rPr>
                <w:rFonts w:asciiTheme="minorHAnsi" w:hAnsiTheme="minorHAnsi" w:cstheme="minorHAnsi"/>
                <w:highlight w:val="yellow"/>
              </w:rPr>
            </w:pPr>
            <w:r w:rsidRPr="00C90F8E">
              <w:rPr>
                <w:rFonts w:asciiTheme="minorHAnsi" w:hAnsiTheme="minorHAnsi" w:cstheme="minorHAnsi"/>
                <w:highlight w:val="yellow"/>
              </w:rPr>
              <w:t>c) - biblioteka układów wyświetlania (layouty)</w:t>
            </w:r>
          </w:p>
          <w:p w14:paraId="2FB6297D" w14:textId="77777777" w:rsidR="00C90F8E" w:rsidRPr="00C90F8E" w:rsidRDefault="00C90F8E" w:rsidP="00C90F8E">
            <w:pPr>
              <w:pStyle w:val="HTML-wstpniesformatowany"/>
              <w:shd w:val="clear" w:color="auto" w:fill="FFFFFF"/>
              <w:rPr>
                <w:rFonts w:asciiTheme="minorHAnsi" w:hAnsiTheme="minorHAnsi" w:cstheme="minorHAnsi"/>
                <w:highlight w:val="yellow"/>
              </w:rPr>
            </w:pPr>
            <w:r w:rsidRPr="00C90F8E">
              <w:rPr>
                <w:rFonts w:asciiTheme="minorHAnsi" w:hAnsiTheme="minorHAnsi" w:cstheme="minorHAnsi"/>
                <w:highlight w:val="yellow"/>
              </w:rPr>
              <w:t>d) - podstawowe pomiary na obrazach: odległości, kąty, zaznaczenie</w:t>
            </w:r>
          </w:p>
          <w:p w14:paraId="7A626976" w14:textId="77777777" w:rsidR="00182EAD" w:rsidRPr="00C90F8E" w:rsidRDefault="00C90F8E" w:rsidP="00C90F8E">
            <w:pPr>
              <w:pStyle w:val="HTML-wstpniesformatowany"/>
              <w:shd w:val="clear" w:color="auto" w:fill="FFFFFF"/>
              <w:rPr>
                <w:rFonts w:asciiTheme="minorHAnsi" w:hAnsiTheme="minorHAnsi" w:cstheme="minorHAnsi"/>
              </w:rPr>
            </w:pPr>
            <w:r w:rsidRPr="00C90F8E">
              <w:rPr>
                <w:rFonts w:asciiTheme="minorHAnsi" w:hAnsiTheme="minorHAnsi" w:cstheme="minorHAnsi"/>
                <w:highlight w:val="yellow"/>
              </w:rPr>
              <w:t>Jednoczesny dostęp dla min. 3 użytkowników"</w:t>
            </w:r>
            <w:r w:rsidR="00182EAD" w:rsidRPr="00C90F8E">
              <w:rPr>
                <w:rFonts w:asciiTheme="minorHAnsi" w:hAnsiTheme="minorHAnsi" w:cstheme="minorHAnsi"/>
                <w:sz w:val="18"/>
                <w:szCs w:val="18"/>
                <w:highlight w:val="yellow"/>
              </w:rPr>
              <w:t xml:space="preserve"> </w:t>
            </w:r>
          </w:p>
        </w:tc>
        <w:tc>
          <w:tcPr>
            <w:tcW w:w="1413" w:type="dxa"/>
            <w:vAlign w:val="center"/>
          </w:tcPr>
          <w:p w14:paraId="2C74D7E4"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Tak/Nie, Podać</w:t>
            </w:r>
          </w:p>
        </w:tc>
        <w:tc>
          <w:tcPr>
            <w:tcW w:w="1273" w:type="dxa"/>
            <w:vAlign w:val="center"/>
          </w:tcPr>
          <w:p w14:paraId="198B21C5"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p>
        </w:tc>
        <w:tc>
          <w:tcPr>
            <w:tcW w:w="1402" w:type="dxa"/>
            <w:vAlign w:val="center"/>
          </w:tcPr>
          <w:p w14:paraId="099B312D"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Tak – 10 pkt</w:t>
            </w:r>
          </w:p>
          <w:p w14:paraId="21BA3E14"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Nie – 0 pkt.</w:t>
            </w:r>
          </w:p>
        </w:tc>
      </w:tr>
      <w:tr w:rsidR="00182EAD" w:rsidRPr="00182EAD" w14:paraId="017606D4" w14:textId="77777777" w:rsidTr="00764EBC">
        <w:tblPrEx>
          <w:tblLook w:val="0000" w:firstRow="0" w:lastRow="0" w:firstColumn="0" w:lastColumn="0" w:noHBand="0" w:noVBand="0"/>
        </w:tblPrEx>
        <w:trPr>
          <w:trHeight w:val="293"/>
          <w:tblHeader/>
        </w:trPr>
        <w:tc>
          <w:tcPr>
            <w:tcW w:w="468" w:type="dxa"/>
          </w:tcPr>
          <w:p w14:paraId="011E84A4" w14:textId="77777777" w:rsidR="00182EAD" w:rsidRPr="00182EAD" w:rsidRDefault="00182EAD" w:rsidP="00845B14">
            <w:pPr>
              <w:pStyle w:val="Zawartotabeli"/>
              <w:snapToGrid w:val="0"/>
              <w:ind w:left="68"/>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9g</w:t>
            </w:r>
          </w:p>
        </w:tc>
        <w:tc>
          <w:tcPr>
            <w:tcW w:w="9627" w:type="dxa"/>
            <w:vAlign w:val="center"/>
          </w:tcPr>
          <w:p w14:paraId="0AD32BB3" w14:textId="77777777" w:rsidR="00182EAD" w:rsidRPr="00764EBC" w:rsidRDefault="00182EAD" w:rsidP="00845B14">
            <w:pPr>
              <w:snapToGrid w:val="0"/>
              <w:rPr>
                <w:rFonts w:asciiTheme="minorHAnsi" w:hAnsiTheme="minorHAnsi" w:cstheme="minorHAnsi"/>
                <w:sz w:val="18"/>
                <w:szCs w:val="18"/>
                <w:highlight w:val="yellow"/>
                <w:lang w:eastAsia="pl-PL"/>
              </w:rPr>
            </w:pPr>
            <w:r w:rsidRPr="00764EBC">
              <w:rPr>
                <w:rFonts w:asciiTheme="minorHAnsi" w:hAnsiTheme="minorHAnsi" w:cstheme="minorHAnsi"/>
                <w:sz w:val="18"/>
                <w:szCs w:val="18"/>
                <w:highlight w:val="yellow"/>
                <w:lang w:eastAsia="pl-PL"/>
              </w:rPr>
              <w:t xml:space="preserve">Rekonstrukcje 3D typu </w:t>
            </w:r>
            <w:proofErr w:type="spellStart"/>
            <w:r w:rsidRPr="00764EBC">
              <w:rPr>
                <w:rFonts w:asciiTheme="minorHAnsi" w:hAnsiTheme="minorHAnsi" w:cstheme="minorHAnsi"/>
                <w:sz w:val="18"/>
                <w:szCs w:val="18"/>
                <w:highlight w:val="yellow"/>
                <w:lang w:eastAsia="pl-PL"/>
              </w:rPr>
              <w:t>Cinematic</w:t>
            </w:r>
            <w:proofErr w:type="spellEnd"/>
            <w:r w:rsidRPr="00764EBC">
              <w:rPr>
                <w:rFonts w:asciiTheme="minorHAnsi" w:hAnsiTheme="minorHAnsi" w:cstheme="minorHAnsi"/>
                <w:sz w:val="18"/>
                <w:szCs w:val="18"/>
                <w:highlight w:val="yellow"/>
                <w:lang w:eastAsia="pl-PL"/>
              </w:rPr>
              <w:t xml:space="preserve"> Rendering, bazujące na dokładnej fizycznej symulacji oddziaływania światła z materią, realizujące realistyczny rendering: kształtów, z uwzględnieniem rozpraszania światła, głębokości (cieni).</w:t>
            </w:r>
          </w:p>
        </w:tc>
        <w:tc>
          <w:tcPr>
            <w:tcW w:w="1413" w:type="dxa"/>
            <w:vAlign w:val="center"/>
          </w:tcPr>
          <w:p w14:paraId="62401FC4"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Tak/Nie, Podać</w:t>
            </w:r>
          </w:p>
        </w:tc>
        <w:tc>
          <w:tcPr>
            <w:tcW w:w="1273" w:type="dxa"/>
            <w:vAlign w:val="center"/>
          </w:tcPr>
          <w:p w14:paraId="510F9A6F"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p>
        </w:tc>
        <w:tc>
          <w:tcPr>
            <w:tcW w:w="1402" w:type="dxa"/>
            <w:vAlign w:val="center"/>
          </w:tcPr>
          <w:p w14:paraId="5EA47B33"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Tak – 10 pkt</w:t>
            </w:r>
          </w:p>
          <w:p w14:paraId="67173C6D" w14:textId="77777777" w:rsidR="00182EAD" w:rsidRPr="00182EAD" w:rsidRDefault="00182EAD" w:rsidP="00EC43FA">
            <w:pPr>
              <w:pStyle w:val="Zawartotabeli"/>
              <w:snapToGrid w:val="0"/>
              <w:jc w:val="center"/>
              <w:rPr>
                <w:rFonts w:asciiTheme="minorHAnsi" w:hAnsiTheme="minorHAnsi" w:cstheme="minorHAnsi"/>
                <w:sz w:val="18"/>
                <w:szCs w:val="18"/>
                <w:highlight w:val="yellow"/>
              </w:rPr>
            </w:pPr>
            <w:r w:rsidRPr="00182EAD">
              <w:rPr>
                <w:rFonts w:asciiTheme="minorHAnsi" w:hAnsiTheme="minorHAnsi" w:cstheme="minorHAnsi"/>
                <w:sz w:val="18"/>
                <w:szCs w:val="18"/>
                <w:highlight w:val="yellow"/>
              </w:rPr>
              <w:t>Nie – 0 pkt.</w:t>
            </w:r>
          </w:p>
        </w:tc>
      </w:tr>
      <w:tr w:rsidR="009E25F1" w:rsidRPr="00182EAD" w14:paraId="2EDBD8BA" w14:textId="77777777" w:rsidTr="00764EBC">
        <w:tblPrEx>
          <w:tblLook w:val="0000" w:firstRow="0" w:lastRow="0" w:firstColumn="0" w:lastColumn="0" w:noHBand="0" w:noVBand="0"/>
        </w:tblPrEx>
        <w:trPr>
          <w:trHeight w:val="365"/>
          <w:tblHeader/>
        </w:trPr>
        <w:tc>
          <w:tcPr>
            <w:tcW w:w="468" w:type="dxa"/>
          </w:tcPr>
          <w:p w14:paraId="27F0B5B4"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10.</w:t>
            </w:r>
          </w:p>
        </w:tc>
        <w:tc>
          <w:tcPr>
            <w:tcW w:w="9627" w:type="dxa"/>
            <w:vAlign w:val="center"/>
          </w:tcPr>
          <w:p w14:paraId="58778731"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Maksymalna luminancja monitorów opisowych do zastosowania w tomografii komputerowej</w:t>
            </w:r>
          </w:p>
        </w:tc>
        <w:tc>
          <w:tcPr>
            <w:tcW w:w="1413" w:type="dxa"/>
            <w:vAlign w:val="center"/>
          </w:tcPr>
          <w:p w14:paraId="7C8A4F1B"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 800cd/m</w:t>
            </w:r>
            <w:r w:rsidRPr="00182EAD">
              <w:rPr>
                <w:rFonts w:asciiTheme="minorHAnsi" w:hAnsiTheme="minorHAnsi" w:cstheme="minorHAnsi"/>
                <w:sz w:val="18"/>
                <w:szCs w:val="18"/>
                <w:vertAlign w:val="superscript"/>
              </w:rPr>
              <w:t>2</w:t>
            </w:r>
            <w:r w:rsidRPr="00182EAD">
              <w:rPr>
                <w:rFonts w:asciiTheme="minorHAnsi" w:hAnsiTheme="minorHAnsi" w:cstheme="minorHAnsi"/>
                <w:sz w:val="18"/>
                <w:szCs w:val="18"/>
              </w:rPr>
              <w:t>, Podać</w:t>
            </w:r>
          </w:p>
        </w:tc>
        <w:tc>
          <w:tcPr>
            <w:tcW w:w="1273" w:type="dxa"/>
            <w:vAlign w:val="center"/>
          </w:tcPr>
          <w:p w14:paraId="6109C155"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vAlign w:val="center"/>
          </w:tcPr>
          <w:p w14:paraId="4E4AC3E7"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800 do 1000 cd/m</w:t>
            </w:r>
            <w:r w:rsidRPr="00182EAD">
              <w:rPr>
                <w:rFonts w:asciiTheme="minorHAnsi" w:hAnsiTheme="minorHAnsi" w:cstheme="minorHAnsi"/>
                <w:sz w:val="18"/>
                <w:szCs w:val="18"/>
                <w:vertAlign w:val="superscript"/>
              </w:rPr>
              <w:t>2</w:t>
            </w:r>
            <w:r w:rsidRPr="00182EAD">
              <w:rPr>
                <w:rFonts w:asciiTheme="minorHAnsi" w:hAnsiTheme="minorHAnsi" w:cstheme="minorHAnsi"/>
                <w:sz w:val="18"/>
                <w:szCs w:val="18"/>
              </w:rPr>
              <w:t>- 0 pkt,</w:t>
            </w:r>
          </w:p>
          <w:p w14:paraId="254A4F95"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 1001 cd/m</w:t>
            </w:r>
            <w:r w:rsidRPr="00182EAD">
              <w:rPr>
                <w:rFonts w:asciiTheme="minorHAnsi" w:hAnsiTheme="minorHAnsi" w:cstheme="minorHAnsi"/>
                <w:sz w:val="18"/>
                <w:szCs w:val="18"/>
                <w:vertAlign w:val="superscript"/>
              </w:rPr>
              <w:t>2</w:t>
            </w:r>
            <w:r w:rsidRPr="00182EAD">
              <w:rPr>
                <w:rFonts w:asciiTheme="minorHAnsi" w:hAnsiTheme="minorHAnsi" w:cstheme="minorHAnsi"/>
                <w:sz w:val="18"/>
                <w:szCs w:val="18"/>
              </w:rPr>
              <w:t xml:space="preserve"> - 5 pkt.</w:t>
            </w:r>
          </w:p>
        </w:tc>
      </w:tr>
      <w:tr w:rsidR="009E25F1" w:rsidRPr="00182EAD" w14:paraId="0402EF7A" w14:textId="77777777" w:rsidTr="00764EBC">
        <w:tblPrEx>
          <w:tblLook w:val="0000" w:firstRow="0" w:lastRow="0" w:firstColumn="0" w:lastColumn="0" w:noHBand="0" w:noVBand="0"/>
        </w:tblPrEx>
        <w:trPr>
          <w:trHeight w:val="271"/>
          <w:tblHeader/>
        </w:trPr>
        <w:tc>
          <w:tcPr>
            <w:tcW w:w="468" w:type="dxa"/>
          </w:tcPr>
          <w:p w14:paraId="431629FE"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11.</w:t>
            </w:r>
          </w:p>
        </w:tc>
        <w:tc>
          <w:tcPr>
            <w:tcW w:w="9627" w:type="dxa"/>
            <w:vAlign w:val="center"/>
          </w:tcPr>
          <w:p w14:paraId="4455C79F"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Możliwość zmniejszenia jasności jednego z monitorów diagnostycznych pracujących w obrębie jednej stacji, nie z poziomu menu obsługowego monitora i nie za pomocą przycisków na obudowie monitora.</w:t>
            </w:r>
          </w:p>
        </w:tc>
        <w:tc>
          <w:tcPr>
            <w:tcW w:w="1413" w:type="dxa"/>
            <w:vAlign w:val="center"/>
          </w:tcPr>
          <w:p w14:paraId="29D7EA24"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1273" w:type="dxa"/>
            <w:vAlign w:val="center"/>
          </w:tcPr>
          <w:p w14:paraId="5B3E3693"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vAlign w:val="center"/>
          </w:tcPr>
          <w:p w14:paraId="7CC09AE3"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9E25F1" w:rsidRPr="00182EAD" w14:paraId="2EB906A4" w14:textId="77777777" w:rsidTr="00764EBC">
        <w:tblPrEx>
          <w:tblLook w:val="0000" w:firstRow="0" w:lastRow="0" w:firstColumn="0" w:lastColumn="0" w:noHBand="0" w:noVBand="0"/>
        </w:tblPrEx>
        <w:trPr>
          <w:trHeight w:val="271"/>
          <w:tblHeader/>
        </w:trPr>
        <w:tc>
          <w:tcPr>
            <w:tcW w:w="468" w:type="dxa"/>
          </w:tcPr>
          <w:p w14:paraId="7FA9DC48"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12.</w:t>
            </w:r>
          </w:p>
        </w:tc>
        <w:tc>
          <w:tcPr>
            <w:tcW w:w="9627" w:type="dxa"/>
            <w:vAlign w:val="center"/>
          </w:tcPr>
          <w:p w14:paraId="3274A281" w14:textId="77777777" w:rsidR="00C0702A" w:rsidRPr="00182EAD" w:rsidRDefault="00C0702A" w:rsidP="00222CD1">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Monitory diagnostyczne </w:t>
            </w:r>
            <w:r w:rsidR="006D1EF0" w:rsidRPr="00182EAD">
              <w:rPr>
                <w:rFonts w:asciiTheme="minorHAnsi" w:hAnsiTheme="minorHAnsi" w:cstheme="minorHAnsi"/>
                <w:iCs/>
                <w:sz w:val="18"/>
                <w:szCs w:val="18"/>
                <w:highlight w:val="yellow"/>
              </w:rPr>
              <w:t xml:space="preserve">min. </w:t>
            </w:r>
            <w:r w:rsidRPr="00182EAD">
              <w:rPr>
                <w:rFonts w:asciiTheme="minorHAnsi" w:hAnsiTheme="minorHAnsi" w:cstheme="minorHAnsi"/>
                <w:iCs/>
                <w:sz w:val="18"/>
                <w:szCs w:val="18"/>
                <w:highlight w:val="yellow"/>
              </w:rPr>
              <w:t>klasy</w:t>
            </w:r>
            <w:r w:rsidR="00222CD1" w:rsidRPr="00182EAD">
              <w:rPr>
                <w:rFonts w:asciiTheme="minorHAnsi" w:hAnsiTheme="minorHAnsi" w:cstheme="minorHAnsi"/>
                <w:iCs/>
                <w:sz w:val="18"/>
                <w:szCs w:val="18"/>
                <w:highlight w:val="yellow"/>
              </w:rPr>
              <w:t xml:space="preserve"> I</w:t>
            </w:r>
            <w:r w:rsidR="00222CD1" w:rsidRPr="00182EAD">
              <w:rPr>
                <w:rFonts w:asciiTheme="minorHAnsi" w:hAnsiTheme="minorHAnsi" w:cstheme="minorHAnsi"/>
                <w:iCs/>
                <w:sz w:val="18"/>
                <w:szCs w:val="18"/>
              </w:rPr>
              <w:t xml:space="preserve">  </w:t>
            </w:r>
            <w:proofErr w:type="spellStart"/>
            <w:r w:rsidRPr="00182EAD">
              <w:rPr>
                <w:rFonts w:asciiTheme="minorHAnsi" w:hAnsiTheme="minorHAnsi" w:cstheme="minorHAnsi"/>
                <w:iCs/>
                <w:strike/>
                <w:sz w:val="18"/>
                <w:szCs w:val="18"/>
              </w:rPr>
              <w:t>IIb</w:t>
            </w:r>
            <w:proofErr w:type="spellEnd"/>
            <w:r w:rsidR="002F311C" w:rsidRPr="00182EAD">
              <w:rPr>
                <w:rFonts w:asciiTheme="minorHAnsi" w:hAnsiTheme="minorHAnsi" w:cstheme="minorHAnsi"/>
                <w:iCs/>
                <w:strike/>
                <w:sz w:val="18"/>
                <w:szCs w:val="18"/>
              </w:rPr>
              <w:t xml:space="preserve"> </w:t>
            </w:r>
            <w:r w:rsidR="003B12B3" w:rsidRPr="00182EAD">
              <w:rPr>
                <w:rFonts w:asciiTheme="minorHAnsi" w:hAnsiTheme="minorHAnsi" w:cstheme="minorHAnsi"/>
                <w:iCs/>
                <w:sz w:val="18"/>
                <w:szCs w:val="18"/>
              </w:rPr>
              <w:t xml:space="preserve"> lub równoważne</w:t>
            </w:r>
            <w:r w:rsidR="00EC43CC">
              <w:rPr>
                <w:rFonts w:asciiTheme="minorHAnsi" w:hAnsiTheme="minorHAnsi" w:cstheme="minorHAnsi"/>
                <w:iCs/>
                <w:sz w:val="18"/>
                <w:szCs w:val="18"/>
              </w:rPr>
              <w:t>j</w:t>
            </w:r>
          </w:p>
        </w:tc>
        <w:tc>
          <w:tcPr>
            <w:tcW w:w="1413" w:type="dxa"/>
            <w:vAlign w:val="center"/>
          </w:tcPr>
          <w:p w14:paraId="3F8AFB84" w14:textId="77777777" w:rsidR="00C0702A" w:rsidRPr="00182EAD" w:rsidRDefault="00C0702A" w:rsidP="00845B14">
            <w:pPr>
              <w:pStyle w:val="Zawartotabeli"/>
              <w:snapToGrid w:val="0"/>
              <w:jc w:val="center"/>
              <w:rPr>
                <w:rFonts w:asciiTheme="minorHAnsi" w:hAnsiTheme="minorHAnsi" w:cstheme="minorHAnsi"/>
                <w:strike/>
                <w:sz w:val="18"/>
                <w:szCs w:val="18"/>
              </w:rPr>
            </w:pPr>
            <w:r w:rsidRPr="00182EAD">
              <w:rPr>
                <w:rFonts w:asciiTheme="minorHAnsi" w:hAnsiTheme="minorHAnsi" w:cstheme="minorHAnsi"/>
                <w:sz w:val="18"/>
                <w:szCs w:val="18"/>
              </w:rPr>
              <w:t>Tak</w:t>
            </w:r>
            <w:r w:rsidRPr="00182EAD">
              <w:rPr>
                <w:rFonts w:asciiTheme="minorHAnsi" w:hAnsiTheme="minorHAnsi" w:cstheme="minorHAnsi"/>
                <w:strike/>
                <w:sz w:val="18"/>
                <w:szCs w:val="18"/>
              </w:rPr>
              <w:t xml:space="preserve">/Nie, </w:t>
            </w:r>
          </w:p>
          <w:p w14:paraId="51DFC9D3" w14:textId="77777777" w:rsidR="00C0702A" w:rsidRPr="00182EAD" w:rsidRDefault="00C0702A" w:rsidP="00845B14">
            <w:pPr>
              <w:pStyle w:val="Zawartotabeli"/>
              <w:snapToGrid w:val="0"/>
              <w:jc w:val="center"/>
              <w:rPr>
                <w:rFonts w:asciiTheme="minorHAnsi" w:hAnsiTheme="minorHAnsi" w:cstheme="minorHAnsi"/>
                <w:strike/>
                <w:sz w:val="18"/>
                <w:szCs w:val="18"/>
              </w:rPr>
            </w:pPr>
            <w:r w:rsidRPr="00182EAD">
              <w:rPr>
                <w:rFonts w:asciiTheme="minorHAnsi" w:hAnsiTheme="minorHAnsi" w:cstheme="minorHAnsi"/>
                <w:strike/>
                <w:sz w:val="18"/>
                <w:szCs w:val="18"/>
              </w:rPr>
              <w:t>Podać</w:t>
            </w:r>
          </w:p>
        </w:tc>
        <w:tc>
          <w:tcPr>
            <w:tcW w:w="1273" w:type="dxa"/>
            <w:vAlign w:val="center"/>
          </w:tcPr>
          <w:p w14:paraId="114E7973" w14:textId="77777777" w:rsidR="00C0702A" w:rsidRPr="00182EAD" w:rsidRDefault="00C0702A" w:rsidP="00845B14">
            <w:pPr>
              <w:pStyle w:val="Zawartotabeli"/>
              <w:snapToGrid w:val="0"/>
              <w:jc w:val="center"/>
              <w:rPr>
                <w:rFonts w:asciiTheme="minorHAnsi" w:hAnsiTheme="minorHAnsi" w:cstheme="minorHAnsi"/>
                <w:strike/>
                <w:sz w:val="18"/>
                <w:szCs w:val="18"/>
              </w:rPr>
            </w:pPr>
          </w:p>
        </w:tc>
        <w:tc>
          <w:tcPr>
            <w:tcW w:w="1402" w:type="dxa"/>
            <w:vAlign w:val="center"/>
          </w:tcPr>
          <w:p w14:paraId="0A95E36F" w14:textId="77777777" w:rsidR="00C0702A" w:rsidRPr="00182EAD" w:rsidRDefault="00C0702A" w:rsidP="00845B14">
            <w:pPr>
              <w:pStyle w:val="Zawartotabeli"/>
              <w:snapToGrid w:val="0"/>
              <w:jc w:val="center"/>
              <w:rPr>
                <w:rFonts w:asciiTheme="minorHAnsi" w:hAnsiTheme="minorHAnsi" w:cstheme="minorHAnsi"/>
                <w:strike/>
                <w:sz w:val="18"/>
                <w:szCs w:val="18"/>
              </w:rPr>
            </w:pPr>
            <w:r w:rsidRPr="00182EAD">
              <w:rPr>
                <w:rFonts w:asciiTheme="minorHAnsi" w:hAnsiTheme="minorHAnsi" w:cstheme="minorHAnsi"/>
                <w:strike/>
                <w:sz w:val="18"/>
                <w:szCs w:val="18"/>
              </w:rPr>
              <w:t>Tak – 5pkt</w:t>
            </w:r>
          </w:p>
          <w:p w14:paraId="3342C4B5" w14:textId="77777777" w:rsidR="00C0702A" w:rsidRPr="00182EAD" w:rsidRDefault="00C0702A" w:rsidP="00845B14">
            <w:pPr>
              <w:pStyle w:val="Zawartotabeli"/>
              <w:snapToGrid w:val="0"/>
              <w:jc w:val="center"/>
              <w:rPr>
                <w:rFonts w:asciiTheme="minorHAnsi" w:hAnsiTheme="minorHAnsi" w:cstheme="minorHAnsi"/>
                <w:strike/>
                <w:sz w:val="18"/>
                <w:szCs w:val="18"/>
              </w:rPr>
            </w:pPr>
            <w:r w:rsidRPr="00182EAD">
              <w:rPr>
                <w:rFonts w:asciiTheme="minorHAnsi" w:hAnsiTheme="minorHAnsi" w:cstheme="minorHAnsi"/>
                <w:strike/>
                <w:sz w:val="18"/>
                <w:szCs w:val="18"/>
              </w:rPr>
              <w:t>Nie – 0 pkt.</w:t>
            </w:r>
          </w:p>
          <w:p w14:paraId="2381341D" w14:textId="77777777" w:rsidR="00B278F0" w:rsidRPr="00182EAD" w:rsidRDefault="00B278F0" w:rsidP="00845B14">
            <w:pPr>
              <w:pStyle w:val="Zawartotabeli"/>
              <w:snapToGrid w:val="0"/>
              <w:jc w:val="center"/>
              <w:rPr>
                <w:rFonts w:asciiTheme="minorHAnsi" w:hAnsiTheme="minorHAnsi" w:cstheme="minorHAnsi"/>
                <w:strike/>
                <w:sz w:val="18"/>
                <w:szCs w:val="18"/>
              </w:rPr>
            </w:pPr>
            <w:r w:rsidRPr="00182EAD">
              <w:rPr>
                <w:rFonts w:asciiTheme="minorHAnsi" w:hAnsiTheme="minorHAnsi" w:cstheme="minorHAnsi"/>
                <w:sz w:val="18"/>
                <w:szCs w:val="18"/>
                <w:highlight w:val="yellow"/>
              </w:rPr>
              <w:t>Bez oceny</w:t>
            </w:r>
          </w:p>
        </w:tc>
      </w:tr>
      <w:tr w:rsidR="009E25F1" w:rsidRPr="00182EAD" w14:paraId="46EE972F" w14:textId="77777777" w:rsidTr="00764EBC">
        <w:tblPrEx>
          <w:tblLook w:val="0000" w:firstRow="0" w:lastRow="0" w:firstColumn="0" w:lastColumn="0" w:noHBand="0" w:noVBand="0"/>
        </w:tblPrEx>
        <w:trPr>
          <w:trHeight w:val="205"/>
          <w:tblHeader/>
        </w:trPr>
        <w:tc>
          <w:tcPr>
            <w:tcW w:w="468" w:type="dxa"/>
          </w:tcPr>
          <w:p w14:paraId="0B408DB5"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13.</w:t>
            </w:r>
          </w:p>
        </w:tc>
        <w:tc>
          <w:tcPr>
            <w:tcW w:w="9627" w:type="dxa"/>
            <w:vAlign w:val="center"/>
          </w:tcPr>
          <w:p w14:paraId="46892136"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Wszystkie monitory opisowe jednego producenta </w:t>
            </w:r>
          </w:p>
        </w:tc>
        <w:tc>
          <w:tcPr>
            <w:tcW w:w="1413" w:type="dxa"/>
            <w:vAlign w:val="center"/>
          </w:tcPr>
          <w:p w14:paraId="15CBE0E6"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1273" w:type="dxa"/>
            <w:vAlign w:val="center"/>
          </w:tcPr>
          <w:p w14:paraId="497F8795"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vAlign w:val="center"/>
          </w:tcPr>
          <w:p w14:paraId="3C814987"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9E25F1" w:rsidRPr="00182EAD" w14:paraId="28FEBE9E" w14:textId="77777777" w:rsidTr="00764EBC">
        <w:tblPrEx>
          <w:tblLook w:val="0000" w:firstRow="0" w:lastRow="0" w:firstColumn="0" w:lastColumn="0" w:noHBand="0" w:noVBand="0"/>
        </w:tblPrEx>
        <w:trPr>
          <w:trHeight w:val="205"/>
          <w:tblHeader/>
        </w:trPr>
        <w:tc>
          <w:tcPr>
            <w:tcW w:w="468" w:type="dxa"/>
          </w:tcPr>
          <w:p w14:paraId="4A2AC96E"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14.</w:t>
            </w:r>
          </w:p>
        </w:tc>
        <w:tc>
          <w:tcPr>
            <w:tcW w:w="9627" w:type="dxa"/>
            <w:vAlign w:val="center"/>
          </w:tcPr>
          <w:p w14:paraId="667E5541"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Opcja serwerowa wraz z aplikacją dla zdalnej kalibracji i kontroli jakości monitorów diagnostycznych  </w:t>
            </w:r>
          </w:p>
        </w:tc>
        <w:tc>
          <w:tcPr>
            <w:tcW w:w="1413" w:type="dxa"/>
            <w:vAlign w:val="center"/>
          </w:tcPr>
          <w:p w14:paraId="179985B8"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 xml:space="preserve">Tak/Nie, </w:t>
            </w:r>
          </w:p>
          <w:p w14:paraId="77AB94EB"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Podać</w:t>
            </w:r>
          </w:p>
        </w:tc>
        <w:tc>
          <w:tcPr>
            <w:tcW w:w="1273" w:type="dxa"/>
            <w:vAlign w:val="center"/>
          </w:tcPr>
          <w:p w14:paraId="0C7CFA9A"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vAlign w:val="center"/>
          </w:tcPr>
          <w:p w14:paraId="31A6A9E8"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Tak – 5pkt</w:t>
            </w:r>
          </w:p>
          <w:p w14:paraId="61D0F974"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Nie – 0 pkt.</w:t>
            </w:r>
          </w:p>
        </w:tc>
      </w:tr>
      <w:tr w:rsidR="009E25F1" w:rsidRPr="00182EAD" w14:paraId="13A5DCDF" w14:textId="77777777" w:rsidTr="00764EBC">
        <w:tblPrEx>
          <w:tblLook w:val="0000" w:firstRow="0" w:lastRow="0" w:firstColumn="0" w:lastColumn="0" w:noHBand="0" w:noVBand="0"/>
        </w:tblPrEx>
        <w:trPr>
          <w:trHeight w:val="275"/>
          <w:tblHeader/>
        </w:trPr>
        <w:tc>
          <w:tcPr>
            <w:tcW w:w="468" w:type="dxa"/>
          </w:tcPr>
          <w:p w14:paraId="4FE38751"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15.</w:t>
            </w:r>
          </w:p>
        </w:tc>
        <w:tc>
          <w:tcPr>
            <w:tcW w:w="9627" w:type="dxa"/>
            <w:vAlign w:val="center"/>
          </w:tcPr>
          <w:p w14:paraId="66CB190C"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Kalibrator lub zestaw kalibracyjny umożliwiający użytkownikowi co najmniej pomiary i kalibracje w zakresie min. krzywej DICOM, luminancji, kontrastu, jednorodności. </w:t>
            </w:r>
          </w:p>
        </w:tc>
        <w:tc>
          <w:tcPr>
            <w:tcW w:w="1413" w:type="dxa"/>
            <w:vAlign w:val="center"/>
          </w:tcPr>
          <w:p w14:paraId="188CCD69"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TAK, 2 pełne komplety</w:t>
            </w:r>
          </w:p>
        </w:tc>
        <w:tc>
          <w:tcPr>
            <w:tcW w:w="1273" w:type="dxa"/>
            <w:vAlign w:val="center"/>
          </w:tcPr>
          <w:p w14:paraId="6CB0E5C5"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vAlign w:val="center"/>
          </w:tcPr>
          <w:p w14:paraId="596BB259"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9E25F1" w:rsidRPr="00182EAD" w14:paraId="10101C1B" w14:textId="77777777" w:rsidTr="00764EBC">
        <w:tblPrEx>
          <w:tblLook w:val="0000" w:firstRow="0" w:lastRow="0" w:firstColumn="0" w:lastColumn="0" w:noHBand="0" w:noVBand="0"/>
        </w:tblPrEx>
        <w:trPr>
          <w:trHeight w:val="275"/>
          <w:tblHeader/>
        </w:trPr>
        <w:tc>
          <w:tcPr>
            <w:tcW w:w="468" w:type="dxa"/>
          </w:tcPr>
          <w:p w14:paraId="5D171700" w14:textId="77777777" w:rsidR="00C0702A" w:rsidRPr="00182EAD" w:rsidRDefault="009E25F1" w:rsidP="00845B14">
            <w:pPr>
              <w:pStyle w:val="Zawartotabeli"/>
              <w:snapToGrid w:val="0"/>
              <w:ind w:left="68"/>
              <w:jc w:val="center"/>
              <w:rPr>
                <w:rFonts w:asciiTheme="minorHAnsi" w:hAnsiTheme="minorHAnsi" w:cstheme="minorHAnsi"/>
                <w:sz w:val="18"/>
                <w:szCs w:val="18"/>
              </w:rPr>
            </w:pPr>
            <w:r w:rsidRPr="00182EAD">
              <w:rPr>
                <w:rFonts w:asciiTheme="minorHAnsi" w:hAnsiTheme="minorHAnsi" w:cstheme="minorHAnsi"/>
                <w:sz w:val="18"/>
                <w:szCs w:val="18"/>
              </w:rPr>
              <w:t>16.</w:t>
            </w:r>
          </w:p>
        </w:tc>
        <w:tc>
          <w:tcPr>
            <w:tcW w:w="9627" w:type="dxa"/>
            <w:vAlign w:val="center"/>
          </w:tcPr>
          <w:p w14:paraId="59DA397C" w14:textId="77777777" w:rsidR="00C0702A" w:rsidRPr="00182EAD" w:rsidRDefault="00C0702A" w:rsidP="00845B14">
            <w:pPr>
              <w:snapToGrid w:val="0"/>
              <w:rPr>
                <w:rFonts w:asciiTheme="minorHAnsi" w:hAnsiTheme="minorHAnsi" w:cstheme="minorHAnsi"/>
                <w:iCs/>
                <w:sz w:val="18"/>
                <w:szCs w:val="18"/>
              </w:rPr>
            </w:pPr>
            <w:r w:rsidRPr="00182EAD">
              <w:rPr>
                <w:rFonts w:asciiTheme="minorHAnsi" w:hAnsiTheme="minorHAnsi" w:cstheme="minorHAnsi"/>
                <w:iCs/>
                <w:sz w:val="18"/>
                <w:szCs w:val="18"/>
              </w:rPr>
              <w:t xml:space="preserve">Wykonanie w cenie oferty testów specjalistycznych oferowanych monitorów opisowych i poglądowych przed oddaniem do użytkowania w terminie ustalonym z zamawiającym. </w:t>
            </w:r>
          </w:p>
        </w:tc>
        <w:tc>
          <w:tcPr>
            <w:tcW w:w="1413" w:type="dxa"/>
            <w:vAlign w:val="center"/>
          </w:tcPr>
          <w:p w14:paraId="23DC25C3"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1273" w:type="dxa"/>
            <w:vAlign w:val="center"/>
          </w:tcPr>
          <w:p w14:paraId="4FA169E7" w14:textId="77777777" w:rsidR="00C0702A" w:rsidRPr="00182EAD" w:rsidRDefault="00C0702A" w:rsidP="00845B14">
            <w:pPr>
              <w:pStyle w:val="Zawartotabeli"/>
              <w:snapToGrid w:val="0"/>
              <w:jc w:val="center"/>
              <w:rPr>
                <w:rFonts w:asciiTheme="minorHAnsi" w:hAnsiTheme="minorHAnsi" w:cstheme="minorHAnsi"/>
                <w:sz w:val="18"/>
                <w:szCs w:val="18"/>
              </w:rPr>
            </w:pPr>
          </w:p>
        </w:tc>
        <w:tc>
          <w:tcPr>
            <w:tcW w:w="1402" w:type="dxa"/>
            <w:vAlign w:val="center"/>
          </w:tcPr>
          <w:p w14:paraId="7E68A85E" w14:textId="77777777" w:rsidR="00C0702A" w:rsidRPr="00182EAD" w:rsidRDefault="00C0702A" w:rsidP="00845B14">
            <w:pPr>
              <w:pStyle w:val="Zawartotabeli"/>
              <w:snapToGrid w:val="0"/>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bl>
    <w:p w14:paraId="5512F852" w14:textId="77777777" w:rsidR="00C0702A" w:rsidRPr="00182EAD" w:rsidRDefault="00C0702A" w:rsidP="00C0702A">
      <w:pPr>
        <w:rPr>
          <w:rFonts w:asciiTheme="minorHAnsi" w:hAnsiTheme="minorHAnsi" w:cstheme="minorHAnsi"/>
          <w:color w:val="FF0000"/>
        </w:rPr>
      </w:pPr>
    </w:p>
    <w:p w14:paraId="53CD4AB0" w14:textId="77777777" w:rsidR="00C0702A" w:rsidRPr="00182EAD" w:rsidRDefault="00C0702A" w:rsidP="00C0702A">
      <w:pPr>
        <w:rPr>
          <w:rFonts w:asciiTheme="minorHAnsi" w:hAnsiTheme="minorHAnsi" w:cstheme="minorHAnsi"/>
          <w:color w:val="FF0000"/>
        </w:rPr>
      </w:pPr>
    </w:p>
    <w:p w14:paraId="05B7272B" w14:textId="77777777" w:rsidR="00C0702A" w:rsidRPr="00182EAD" w:rsidRDefault="00C0702A" w:rsidP="00C0702A">
      <w:pPr>
        <w:rPr>
          <w:rFonts w:asciiTheme="minorHAnsi" w:hAnsiTheme="minorHAnsi" w:cstheme="minorHAnsi"/>
          <w:color w:val="FF0000"/>
        </w:rPr>
      </w:pPr>
    </w:p>
    <w:p w14:paraId="5E665F4E" w14:textId="77777777" w:rsidR="00C0702A" w:rsidRPr="00182EAD" w:rsidRDefault="00C0702A" w:rsidP="00C0702A">
      <w:pPr>
        <w:rPr>
          <w:rFonts w:asciiTheme="minorHAnsi" w:hAnsiTheme="minorHAnsi" w:cstheme="minorHAnsi"/>
          <w:color w:val="FF0000"/>
        </w:rPr>
      </w:pPr>
    </w:p>
    <w:p w14:paraId="18632681" w14:textId="77777777" w:rsidR="00C0702A" w:rsidRPr="00182EAD" w:rsidRDefault="00C0702A" w:rsidP="00C0702A">
      <w:pPr>
        <w:rPr>
          <w:rFonts w:asciiTheme="minorHAnsi" w:hAnsiTheme="minorHAnsi" w:cstheme="minorHAnsi"/>
          <w:color w:val="FF0000"/>
        </w:rPr>
      </w:pPr>
    </w:p>
    <w:p w14:paraId="2EC8DD4F" w14:textId="77777777" w:rsidR="00C0702A" w:rsidRPr="00182EAD" w:rsidRDefault="00C0702A" w:rsidP="00C0702A">
      <w:pPr>
        <w:rPr>
          <w:rFonts w:asciiTheme="minorHAnsi" w:hAnsiTheme="minorHAnsi" w:cstheme="minorHAnsi"/>
          <w:color w:val="FF0000"/>
        </w:rPr>
      </w:pPr>
    </w:p>
    <w:p w14:paraId="6ADEED3F" w14:textId="77777777" w:rsidR="00C0702A" w:rsidRPr="00182EAD" w:rsidRDefault="00C0702A" w:rsidP="00C0702A">
      <w:pPr>
        <w:rPr>
          <w:rFonts w:asciiTheme="minorHAnsi" w:hAnsiTheme="minorHAnsi" w:cstheme="minorHAnsi"/>
          <w:color w:val="FF0000"/>
        </w:rPr>
      </w:pPr>
    </w:p>
    <w:p w14:paraId="05408A05" w14:textId="77777777" w:rsidR="00C0702A" w:rsidRPr="00182EAD" w:rsidRDefault="00C0702A" w:rsidP="00C0702A">
      <w:pPr>
        <w:pStyle w:val="Nagwek2"/>
        <w:widowControl/>
        <w:numPr>
          <w:ilvl w:val="0"/>
          <w:numId w:val="6"/>
        </w:numPr>
        <w:suppressAutoHyphens w:val="0"/>
        <w:autoSpaceDN/>
        <w:spacing w:before="0" w:after="0"/>
        <w:textAlignment w:val="auto"/>
        <w:rPr>
          <w:rFonts w:asciiTheme="minorHAnsi" w:hAnsiTheme="minorHAnsi" w:cstheme="minorHAnsi"/>
          <w:sz w:val="24"/>
          <w:szCs w:val="24"/>
          <w:lang w:eastAsia="en-US"/>
        </w:rPr>
      </w:pPr>
      <w:r w:rsidRPr="00182EAD">
        <w:rPr>
          <w:rFonts w:asciiTheme="minorHAnsi" w:hAnsiTheme="minorHAnsi" w:cstheme="minorHAnsi"/>
          <w:sz w:val="24"/>
          <w:szCs w:val="24"/>
          <w:lang w:eastAsia="en-US"/>
        </w:rPr>
        <w:lastRenderedPageBreak/>
        <w:t xml:space="preserve">WARUNKI GWARANCJI I SERWISU </w:t>
      </w:r>
    </w:p>
    <w:tbl>
      <w:tblPr>
        <w:tblW w:w="1403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26"/>
        <w:gridCol w:w="8221"/>
        <w:gridCol w:w="1418"/>
        <w:gridCol w:w="2409"/>
        <w:gridCol w:w="1560"/>
      </w:tblGrid>
      <w:tr w:rsidR="00C0702A" w:rsidRPr="00182EAD" w14:paraId="46FDFA26" w14:textId="77777777" w:rsidTr="00845B14">
        <w:trPr>
          <w:trHeight w:val="639"/>
          <w:tblHeader/>
        </w:trPr>
        <w:tc>
          <w:tcPr>
            <w:tcW w:w="426" w:type="dxa"/>
            <w:shd w:val="clear" w:color="auto" w:fill="FFFFFF"/>
            <w:vAlign w:val="center"/>
          </w:tcPr>
          <w:p w14:paraId="17FB864F" w14:textId="77777777" w:rsidR="00C0702A" w:rsidRPr="00182EAD" w:rsidRDefault="00C0702A" w:rsidP="00845B14">
            <w:pPr>
              <w:jc w:val="center"/>
              <w:rPr>
                <w:rFonts w:asciiTheme="minorHAnsi" w:hAnsiTheme="minorHAnsi" w:cstheme="minorHAnsi"/>
                <w:b/>
                <w:sz w:val="18"/>
                <w:szCs w:val="18"/>
              </w:rPr>
            </w:pPr>
            <w:r w:rsidRPr="00182EAD">
              <w:rPr>
                <w:rFonts w:asciiTheme="minorHAnsi" w:hAnsiTheme="minorHAnsi" w:cstheme="minorHAnsi"/>
                <w:b/>
                <w:sz w:val="18"/>
                <w:szCs w:val="18"/>
              </w:rPr>
              <w:lastRenderedPageBreak/>
              <w:t>L.p.</w:t>
            </w:r>
          </w:p>
        </w:tc>
        <w:tc>
          <w:tcPr>
            <w:tcW w:w="8221" w:type="dxa"/>
            <w:shd w:val="clear" w:color="auto" w:fill="FFFFFF"/>
            <w:vAlign w:val="center"/>
          </w:tcPr>
          <w:p w14:paraId="275C49C9" w14:textId="77777777" w:rsidR="00C0702A" w:rsidRPr="00182EAD" w:rsidRDefault="00C0702A" w:rsidP="00845B14">
            <w:pPr>
              <w:jc w:val="center"/>
              <w:rPr>
                <w:rFonts w:asciiTheme="minorHAnsi" w:hAnsiTheme="minorHAnsi" w:cstheme="minorHAnsi"/>
                <w:b/>
                <w:sz w:val="18"/>
                <w:szCs w:val="18"/>
              </w:rPr>
            </w:pPr>
            <w:r w:rsidRPr="00182EAD">
              <w:rPr>
                <w:rFonts w:asciiTheme="minorHAnsi" w:hAnsiTheme="minorHAnsi" w:cstheme="minorHAnsi"/>
                <w:b/>
                <w:sz w:val="18"/>
                <w:szCs w:val="18"/>
              </w:rPr>
              <w:t>Parametr</w:t>
            </w:r>
          </w:p>
        </w:tc>
        <w:tc>
          <w:tcPr>
            <w:tcW w:w="1418" w:type="dxa"/>
            <w:shd w:val="clear" w:color="auto" w:fill="FFFFFF"/>
            <w:vAlign w:val="center"/>
          </w:tcPr>
          <w:p w14:paraId="1A8769A1" w14:textId="77777777" w:rsidR="00C0702A" w:rsidRPr="00182EAD" w:rsidRDefault="00C0702A" w:rsidP="00845B14">
            <w:pPr>
              <w:jc w:val="center"/>
              <w:rPr>
                <w:rFonts w:asciiTheme="minorHAnsi" w:hAnsiTheme="minorHAnsi" w:cstheme="minorHAnsi"/>
                <w:b/>
                <w:sz w:val="18"/>
                <w:szCs w:val="18"/>
              </w:rPr>
            </w:pPr>
            <w:r w:rsidRPr="00182EAD">
              <w:rPr>
                <w:rFonts w:asciiTheme="minorHAnsi" w:hAnsiTheme="minorHAnsi" w:cstheme="minorHAnsi"/>
                <w:b/>
                <w:sz w:val="18"/>
                <w:szCs w:val="18"/>
              </w:rPr>
              <w:t>Parametr wymagany/ wartość</w:t>
            </w:r>
          </w:p>
        </w:tc>
        <w:tc>
          <w:tcPr>
            <w:tcW w:w="2409" w:type="dxa"/>
            <w:shd w:val="clear" w:color="auto" w:fill="FFFFFF"/>
            <w:vAlign w:val="center"/>
          </w:tcPr>
          <w:p w14:paraId="57EC1583" w14:textId="77777777" w:rsidR="00C0702A" w:rsidRPr="00182EAD" w:rsidRDefault="00C0702A" w:rsidP="00845B14">
            <w:pPr>
              <w:jc w:val="center"/>
              <w:rPr>
                <w:rFonts w:asciiTheme="minorHAnsi" w:hAnsiTheme="minorHAnsi" w:cstheme="minorHAnsi"/>
                <w:b/>
                <w:sz w:val="18"/>
                <w:szCs w:val="18"/>
              </w:rPr>
            </w:pPr>
            <w:r w:rsidRPr="00182EAD">
              <w:rPr>
                <w:rFonts w:asciiTheme="minorHAnsi" w:hAnsiTheme="minorHAnsi" w:cstheme="minorHAnsi"/>
                <w:b/>
                <w:sz w:val="18"/>
                <w:szCs w:val="18"/>
              </w:rPr>
              <w:t>Parametr oferowany</w:t>
            </w:r>
          </w:p>
        </w:tc>
        <w:tc>
          <w:tcPr>
            <w:tcW w:w="1560" w:type="dxa"/>
            <w:shd w:val="clear" w:color="auto" w:fill="FFFFFF"/>
            <w:vAlign w:val="center"/>
          </w:tcPr>
          <w:p w14:paraId="17021C22" w14:textId="77777777" w:rsidR="00C0702A" w:rsidRPr="00182EAD" w:rsidRDefault="00C0702A" w:rsidP="00845B14">
            <w:pPr>
              <w:jc w:val="center"/>
              <w:rPr>
                <w:rFonts w:asciiTheme="minorHAnsi" w:hAnsiTheme="minorHAnsi" w:cstheme="minorHAnsi"/>
                <w:b/>
                <w:sz w:val="18"/>
                <w:szCs w:val="18"/>
              </w:rPr>
            </w:pPr>
            <w:r w:rsidRPr="00182EAD">
              <w:rPr>
                <w:rFonts w:asciiTheme="minorHAnsi" w:hAnsiTheme="minorHAnsi" w:cstheme="minorHAnsi"/>
                <w:b/>
                <w:sz w:val="18"/>
                <w:szCs w:val="18"/>
              </w:rPr>
              <w:t>Sposób oceny parametru</w:t>
            </w:r>
          </w:p>
        </w:tc>
      </w:tr>
      <w:tr w:rsidR="00C0702A" w:rsidRPr="00182EAD" w14:paraId="7AEA2AA0" w14:textId="77777777" w:rsidTr="00845B14">
        <w:trPr>
          <w:trHeight w:val="271"/>
          <w:tblHeader/>
        </w:trPr>
        <w:tc>
          <w:tcPr>
            <w:tcW w:w="426" w:type="dxa"/>
            <w:shd w:val="clear" w:color="auto" w:fill="EEECE1"/>
            <w:vAlign w:val="center"/>
          </w:tcPr>
          <w:p w14:paraId="18726DAE"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1.</w:t>
            </w:r>
          </w:p>
        </w:tc>
        <w:tc>
          <w:tcPr>
            <w:tcW w:w="8221" w:type="dxa"/>
            <w:shd w:val="clear" w:color="auto" w:fill="EEECE1"/>
            <w:vAlign w:val="center"/>
          </w:tcPr>
          <w:p w14:paraId="78E678EF"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GWARANCJE</w:t>
            </w:r>
          </w:p>
        </w:tc>
        <w:tc>
          <w:tcPr>
            <w:tcW w:w="1418" w:type="dxa"/>
            <w:shd w:val="clear" w:color="auto" w:fill="EEECE1"/>
            <w:vAlign w:val="center"/>
          </w:tcPr>
          <w:p w14:paraId="3CBA6907" w14:textId="77777777" w:rsidR="00C0702A" w:rsidRPr="00182EAD" w:rsidRDefault="00C0702A" w:rsidP="00845B14">
            <w:pPr>
              <w:jc w:val="center"/>
              <w:rPr>
                <w:rFonts w:asciiTheme="minorHAnsi" w:hAnsiTheme="minorHAnsi" w:cstheme="minorHAnsi"/>
                <w:sz w:val="18"/>
                <w:szCs w:val="18"/>
              </w:rPr>
            </w:pPr>
          </w:p>
        </w:tc>
        <w:tc>
          <w:tcPr>
            <w:tcW w:w="2409" w:type="dxa"/>
            <w:shd w:val="clear" w:color="auto" w:fill="EEECE1"/>
            <w:vAlign w:val="center"/>
          </w:tcPr>
          <w:p w14:paraId="565C034A" w14:textId="77777777" w:rsidR="00C0702A" w:rsidRPr="00182EAD" w:rsidRDefault="00C0702A" w:rsidP="00845B14">
            <w:pPr>
              <w:rPr>
                <w:rFonts w:asciiTheme="minorHAnsi" w:hAnsiTheme="minorHAnsi" w:cstheme="minorHAnsi"/>
                <w:sz w:val="18"/>
                <w:szCs w:val="18"/>
              </w:rPr>
            </w:pPr>
          </w:p>
        </w:tc>
        <w:tc>
          <w:tcPr>
            <w:tcW w:w="1560" w:type="dxa"/>
            <w:shd w:val="clear" w:color="auto" w:fill="EEECE1"/>
            <w:vAlign w:val="center"/>
          </w:tcPr>
          <w:p w14:paraId="22F70E3E" w14:textId="77777777" w:rsidR="00C0702A" w:rsidRPr="00182EAD" w:rsidRDefault="00C0702A" w:rsidP="00845B14">
            <w:pPr>
              <w:jc w:val="center"/>
              <w:rPr>
                <w:rFonts w:asciiTheme="minorHAnsi" w:hAnsiTheme="minorHAnsi" w:cstheme="minorHAnsi"/>
                <w:sz w:val="18"/>
                <w:szCs w:val="18"/>
              </w:rPr>
            </w:pPr>
          </w:p>
        </w:tc>
      </w:tr>
      <w:tr w:rsidR="00C0702A" w:rsidRPr="00182EAD" w14:paraId="653B98F7" w14:textId="77777777" w:rsidTr="00845B14">
        <w:trPr>
          <w:trHeight w:val="1788"/>
          <w:tblHeader/>
        </w:trPr>
        <w:tc>
          <w:tcPr>
            <w:tcW w:w="426" w:type="dxa"/>
            <w:shd w:val="clear" w:color="auto" w:fill="FFFFFF"/>
            <w:vAlign w:val="center"/>
          </w:tcPr>
          <w:p w14:paraId="04722E9F"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2.</w:t>
            </w:r>
          </w:p>
        </w:tc>
        <w:tc>
          <w:tcPr>
            <w:tcW w:w="8221" w:type="dxa"/>
            <w:shd w:val="clear" w:color="auto" w:fill="FFFFFF"/>
            <w:vAlign w:val="center"/>
          </w:tcPr>
          <w:p w14:paraId="2B732BDB"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 xml:space="preserve">Dotyczy wszystkich oferowanych jednostek komputerowych, monitorów edycyjnych oraz monitorów poglądowych (tj. z przeznaczeniem do stomatologii). </w:t>
            </w:r>
          </w:p>
          <w:p w14:paraId="7C663CD5" w14:textId="77777777" w:rsidR="00C0702A" w:rsidRPr="00182EAD" w:rsidRDefault="00C0702A" w:rsidP="00845B14">
            <w:pPr>
              <w:rPr>
                <w:rFonts w:asciiTheme="minorHAnsi" w:hAnsiTheme="minorHAnsi" w:cstheme="minorHAnsi"/>
                <w:sz w:val="18"/>
                <w:szCs w:val="18"/>
              </w:rPr>
            </w:pPr>
          </w:p>
          <w:p w14:paraId="7938B422"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Okres gwarancji, [liczba miesięcy]</w:t>
            </w:r>
          </w:p>
          <w:p w14:paraId="0F6366D4"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418" w:type="dxa"/>
            <w:shd w:val="clear" w:color="auto" w:fill="FFFFFF"/>
            <w:vAlign w:val="center"/>
          </w:tcPr>
          <w:p w14:paraId="736C8AD6"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&gt;= 24</w:t>
            </w:r>
          </w:p>
        </w:tc>
        <w:tc>
          <w:tcPr>
            <w:tcW w:w="2409" w:type="dxa"/>
            <w:shd w:val="clear" w:color="auto" w:fill="FFFFFF"/>
            <w:vAlign w:val="center"/>
          </w:tcPr>
          <w:p w14:paraId="261719F2"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5F4B2976"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Najdłuższy okres ponad minimalnie wymagany – 10 pkt.</w:t>
            </w:r>
          </w:p>
          <w:p w14:paraId="618277D2"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 xml:space="preserve">Inne – proporcjonalnie mniej </w:t>
            </w:r>
            <w:r w:rsidR="00732721" w:rsidRPr="00182EAD">
              <w:rPr>
                <w:rFonts w:asciiTheme="minorHAnsi" w:hAnsiTheme="minorHAnsi" w:cstheme="minorHAnsi"/>
                <w:sz w:val="18"/>
                <w:szCs w:val="18"/>
              </w:rPr>
              <w:t>w</w:t>
            </w:r>
            <w:r w:rsidRPr="00182EAD">
              <w:rPr>
                <w:rFonts w:asciiTheme="minorHAnsi" w:hAnsiTheme="minorHAnsi" w:cstheme="minorHAnsi"/>
                <w:sz w:val="18"/>
                <w:szCs w:val="18"/>
              </w:rPr>
              <w:t xml:space="preserve"> stosunku do najdłuższego</w:t>
            </w:r>
          </w:p>
        </w:tc>
      </w:tr>
      <w:tr w:rsidR="00C0702A" w:rsidRPr="00182EAD" w14:paraId="7D4F6F57" w14:textId="77777777" w:rsidTr="00845B14">
        <w:trPr>
          <w:trHeight w:val="1788"/>
          <w:tblHeader/>
        </w:trPr>
        <w:tc>
          <w:tcPr>
            <w:tcW w:w="426" w:type="dxa"/>
            <w:shd w:val="clear" w:color="auto" w:fill="FFFFFF"/>
            <w:vAlign w:val="center"/>
          </w:tcPr>
          <w:p w14:paraId="3A68283A"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3.</w:t>
            </w:r>
          </w:p>
        </w:tc>
        <w:tc>
          <w:tcPr>
            <w:tcW w:w="8221" w:type="dxa"/>
            <w:shd w:val="clear" w:color="auto" w:fill="FFFFFF"/>
            <w:vAlign w:val="center"/>
          </w:tcPr>
          <w:p w14:paraId="48DC1382"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Dotyczy wszystkich oferowanych monitorów medycznych opisowych klasy RTG oraz TK/MR</w:t>
            </w:r>
          </w:p>
          <w:p w14:paraId="3DE54548" w14:textId="77777777" w:rsidR="00C0702A" w:rsidRPr="00182EAD" w:rsidRDefault="00C0702A" w:rsidP="00845B14">
            <w:pPr>
              <w:rPr>
                <w:rFonts w:asciiTheme="minorHAnsi" w:hAnsiTheme="minorHAnsi" w:cstheme="minorHAnsi"/>
                <w:b/>
                <w:sz w:val="18"/>
                <w:szCs w:val="18"/>
              </w:rPr>
            </w:pPr>
          </w:p>
          <w:p w14:paraId="1F9FB9F1"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Okres gwarancji [liczba miesięcy]</w:t>
            </w:r>
          </w:p>
          <w:p w14:paraId="4DAD23C6" w14:textId="77777777" w:rsidR="00C0702A" w:rsidRPr="00182EAD" w:rsidRDefault="00C0702A" w:rsidP="006021D1">
            <w:pPr>
              <w:rPr>
                <w:rFonts w:asciiTheme="minorHAnsi" w:hAnsiTheme="minorHAnsi" w:cstheme="minorHAnsi"/>
                <w:sz w:val="18"/>
                <w:szCs w:val="18"/>
              </w:rPr>
            </w:pPr>
            <w:r w:rsidRPr="00182EAD">
              <w:rPr>
                <w:rFonts w:asciiTheme="minorHAnsi" w:hAnsiTheme="minorHAnsi" w:cstheme="minorHAnsi"/>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r w:rsidR="006021D1" w:rsidRPr="00182EAD">
              <w:rPr>
                <w:rFonts w:asciiTheme="minorHAnsi" w:hAnsiTheme="minorHAnsi" w:cstheme="minorHAnsi"/>
                <w:sz w:val="18"/>
                <w:szCs w:val="18"/>
              </w:rPr>
              <w:t xml:space="preserve"> Gwarancja obejmuje także spełnienie pozytywnych wyników testów specjalistycznych wykonanych przez uprawnione  jednostki w myśl aktualnego stanu prawnego. </w:t>
            </w:r>
          </w:p>
        </w:tc>
        <w:tc>
          <w:tcPr>
            <w:tcW w:w="1418" w:type="dxa"/>
            <w:shd w:val="clear" w:color="auto" w:fill="FFFFFF"/>
            <w:vAlign w:val="center"/>
          </w:tcPr>
          <w:p w14:paraId="064238E0"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&gt;= 24</w:t>
            </w:r>
          </w:p>
        </w:tc>
        <w:tc>
          <w:tcPr>
            <w:tcW w:w="2409" w:type="dxa"/>
            <w:shd w:val="clear" w:color="auto" w:fill="FFFFFF"/>
            <w:vAlign w:val="center"/>
          </w:tcPr>
          <w:p w14:paraId="358CA9F7"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7061323C"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Najdłuższy okres ponad minimalnie wymagany – 20 pkt.</w:t>
            </w:r>
          </w:p>
          <w:p w14:paraId="5BD108E7"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 xml:space="preserve">Inne – proporcjonalnie mniej  </w:t>
            </w:r>
            <w:r w:rsidR="007C0B06" w:rsidRPr="00182EAD">
              <w:rPr>
                <w:rFonts w:asciiTheme="minorHAnsi" w:hAnsiTheme="minorHAnsi" w:cstheme="minorHAnsi"/>
                <w:sz w:val="18"/>
                <w:szCs w:val="18"/>
              </w:rPr>
              <w:t xml:space="preserve">w </w:t>
            </w:r>
            <w:r w:rsidRPr="00182EAD">
              <w:rPr>
                <w:rFonts w:asciiTheme="minorHAnsi" w:hAnsiTheme="minorHAnsi" w:cstheme="minorHAnsi"/>
                <w:sz w:val="18"/>
                <w:szCs w:val="18"/>
              </w:rPr>
              <w:t>stosunku do najdłuższego</w:t>
            </w:r>
          </w:p>
        </w:tc>
      </w:tr>
      <w:tr w:rsidR="00C0702A" w:rsidRPr="00182EAD" w14:paraId="4F9AE100" w14:textId="77777777" w:rsidTr="00845B14">
        <w:trPr>
          <w:trHeight w:val="524"/>
          <w:tblHeader/>
        </w:trPr>
        <w:tc>
          <w:tcPr>
            <w:tcW w:w="426" w:type="dxa"/>
            <w:shd w:val="clear" w:color="auto" w:fill="FFFFFF"/>
            <w:vAlign w:val="center"/>
          </w:tcPr>
          <w:p w14:paraId="6B6F4C3F"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4.</w:t>
            </w:r>
          </w:p>
        </w:tc>
        <w:tc>
          <w:tcPr>
            <w:tcW w:w="8221" w:type="dxa"/>
            <w:shd w:val="clear" w:color="auto" w:fill="FFFFFF"/>
            <w:vAlign w:val="center"/>
          </w:tcPr>
          <w:p w14:paraId="27CCFF9B" w14:textId="77777777" w:rsidR="00C0702A" w:rsidRPr="00182EAD" w:rsidRDefault="00C0702A" w:rsidP="005B4AA9">
            <w:pPr>
              <w:rPr>
                <w:rFonts w:asciiTheme="minorHAnsi" w:hAnsiTheme="minorHAnsi" w:cstheme="minorHAnsi"/>
                <w:sz w:val="18"/>
                <w:szCs w:val="18"/>
              </w:rPr>
            </w:pPr>
            <w:r w:rsidRPr="00182EAD">
              <w:rPr>
                <w:rFonts w:asciiTheme="minorHAnsi" w:hAnsiTheme="minorHAnsi" w:cstheme="minorHAnsi"/>
                <w:sz w:val="18"/>
                <w:szCs w:val="18"/>
              </w:rPr>
              <w:t xml:space="preserve">Zapewnienie  dostępu części zamiennych dla monitorów [liczba lat] – min. </w:t>
            </w:r>
            <w:r w:rsidR="005B4AA9" w:rsidRPr="00182EAD">
              <w:rPr>
                <w:rFonts w:asciiTheme="minorHAnsi" w:hAnsiTheme="minorHAnsi" w:cstheme="minorHAnsi"/>
                <w:sz w:val="18"/>
                <w:szCs w:val="18"/>
              </w:rPr>
              <w:t>5</w:t>
            </w:r>
            <w:r w:rsidRPr="00182EAD">
              <w:rPr>
                <w:rFonts w:asciiTheme="minorHAnsi" w:hAnsiTheme="minorHAnsi" w:cstheme="minorHAnsi"/>
                <w:sz w:val="18"/>
                <w:szCs w:val="18"/>
              </w:rPr>
              <w:t xml:space="preserve"> lat sprzęt komputerowy – min. </w:t>
            </w:r>
            <w:r w:rsidR="005B4AA9" w:rsidRPr="00182EAD">
              <w:rPr>
                <w:rFonts w:asciiTheme="minorHAnsi" w:hAnsiTheme="minorHAnsi" w:cstheme="minorHAnsi"/>
                <w:sz w:val="18"/>
                <w:szCs w:val="18"/>
              </w:rPr>
              <w:t>2</w:t>
            </w:r>
            <w:r w:rsidRPr="00182EAD">
              <w:rPr>
                <w:rFonts w:asciiTheme="minorHAnsi" w:hAnsiTheme="minorHAnsi" w:cstheme="minorHAnsi"/>
                <w:sz w:val="18"/>
                <w:szCs w:val="18"/>
              </w:rPr>
              <w:t xml:space="preserve"> lat, </w:t>
            </w:r>
          </w:p>
        </w:tc>
        <w:tc>
          <w:tcPr>
            <w:tcW w:w="1418" w:type="dxa"/>
            <w:shd w:val="clear" w:color="auto" w:fill="FFFFFF"/>
            <w:vAlign w:val="center"/>
          </w:tcPr>
          <w:p w14:paraId="7E769461"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26273A7C"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49FB7A97"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33B30F7D" w14:textId="77777777" w:rsidTr="00845B14">
        <w:trPr>
          <w:trHeight w:val="299"/>
          <w:tblHeader/>
        </w:trPr>
        <w:tc>
          <w:tcPr>
            <w:tcW w:w="426" w:type="dxa"/>
            <w:shd w:val="clear" w:color="auto" w:fill="FFFFFF"/>
            <w:vAlign w:val="center"/>
          </w:tcPr>
          <w:p w14:paraId="03B6974B"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5.</w:t>
            </w:r>
          </w:p>
        </w:tc>
        <w:tc>
          <w:tcPr>
            <w:tcW w:w="8221" w:type="dxa"/>
            <w:shd w:val="clear" w:color="auto" w:fill="FFFFFF"/>
            <w:vAlign w:val="center"/>
          </w:tcPr>
          <w:p w14:paraId="0ED6C701"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Termin gwarancji przedłuża się o liczbę dni, w ciągu których Szpital Uniwersytecki nie mógł korzystać ze sprzętu</w:t>
            </w:r>
          </w:p>
        </w:tc>
        <w:tc>
          <w:tcPr>
            <w:tcW w:w="1418" w:type="dxa"/>
            <w:shd w:val="clear" w:color="auto" w:fill="FFFFFF"/>
            <w:vAlign w:val="center"/>
          </w:tcPr>
          <w:p w14:paraId="609D3206"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09950705"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353B0171"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6BEB2DBB" w14:textId="77777777" w:rsidTr="00845B14">
        <w:trPr>
          <w:trHeight w:val="163"/>
          <w:tblHeader/>
        </w:trPr>
        <w:tc>
          <w:tcPr>
            <w:tcW w:w="426" w:type="dxa"/>
            <w:shd w:val="clear" w:color="auto" w:fill="EEECE1"/>
            <w:vAlign w:val="center"/>
          </w:tcPr>
          <w:p w14:paraId="7765F42A"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6.</w:t>
            </w:r>
          </w:p>
        </w:tc>
        <w:tc>
          <w:tcPr>
            <w:tcW w:w="8221" w:type="dxa"/>
            <w:shd w:val="clear" w:color="auto" w:fill="EEECE1"/>
            <w:vAlign w:val="center"/>
          </w:tcPr>
          <w:p w14:paraId="1D54F395"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WARUNKI SERWISU</w:t>
            </w:r>
          </w:p>
        </w:tc>
        <w:tc>
          <w:tcPr>
            <w:tcW w:w="1418" w:type="dxa"/>
            <w:shd w:val="clear" w:color="auto" w:fill="EEECE1"/>
            <w:vAlign w:val="center"/>
          </w:tcPr>
          <w:p w14:paraId="5F116C93" w14:textId="77777777" w:rsidR="00C0702A" w:rsidRPr="00182EAD" w:rsidRDefault="00C0702A" w:rsidP="00845B14">
            <w:pPr>
              <w:jc w:val="center"/>
              <w:rPr>
                <w:rFonts w:asciiTheme="minorHAnsi" w:hAnsiTheme="minorHAnsi" w:cstheme="minorHAnsi"/>
                <w:sz w:val="18"/>
                <w:szCs w:val="18"/>
              </w:rPr>
            </w:pPr>
          </w:p>
        </w:tc>
        <w:tc>
          <w:tcPr>
            <w:tcW w:w="2409" w:type="dxa"/>
            <w:shd w:val="clear" w:color="auto" w:fill="EEECE1"/>
            <w:vAlign w:val="center"/>
          </w:tcPr>
          <w:p w14:paraId="3A7F2E40" w14:textId="77777777" w:rsidR="00C0702A" w:rsidRPr="00182EAD" w:rsidRDefault="00C0702A" w:rsidP="00845B14">
            <w:pPr>
              <w:rPr>
                <w:rFonts w:asciiTheme="minorHAnsi" w:hAnsiTheme="minorHAnsi" w:cstheme="minorHAnsi"/>
                <w:sz w:val="18"/>
                <w:szCs w:val="18"/>
              </w:rPr>
            </w:pPr>
          </w:p>
        </w:tc>
        <w:tc>
          <w:tcPr>
            <w:tcW w:w="1560" w:type="dxa"/>
            <w:shd w:val="clear" w:color="auto" w:fill="EEECE1"/>
            <w:vAlign w:val="center"/>
          </w:tcPr>
          <w:p w14:paraId="3C1E27D7" w14:textId="77777777" w:rsidR="00C0702A" w:rsidRPr="00182EAD" w:rsidRDefault="00C0702A" w:rsidP="00845B14">
            <w:pPr>
              <w:jc w:val="center"/>
              <w:rPr>
                <w:rFonts w:asciiTheme="minorHAnsi" w:hAnsiTheme="minorHAnsi" w:cstheme="minorHAnsi"/>
                <w:sz w:val="18"/>
                <w:szCs w:val="18"/>
              </w:rPr>
            </w:pPr>
          </w:p>
        </w:tc>
      </w:tr>
      <w:tr w:rsidR="00C0702A" w:rsidRPr="00182EAD" w14:paraId="22C3E7AD" w14:textId="77777777" w:rsidTr="00845B14">
        <w:trPr>
          <w:tblHeader/>
        </w:trPr>
        <w:tc>
          <w:tcPr>
            <w:tcW w:w="426" w:type="dxa"/>
            <w:shd w:val="clear" w:color="auto" w:fill="FFFFFF"/>
            <w:vAlign w:val="center"/>
          </w:tcPr>
          <w:p w14:paraId="38465BD7"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7.</w:t>
            </w:r>
          </w:p>
        </w:tc>
        <w:tc>
          <w:tcPr>
            <w:tcW w:w="8221" w:type="dxa"/>
            <w:shd w:val="clear" w:color="auto" w:fill="FFFFFF"/>
            <w:vAlign w:val="center"/>
          </w:tcPr>
          <w:p w14:paraId="7E3E1926" w14:textId="77777777" w:rsidR="00C0702A" w:rsidRPr="00182EAD" w:rsidRDefault="00C0702A" w:rsidP="00EB0838">
            <w:pPr>
              <w:widowControl/>
              <w:suppressAutoHyphens w:val="0"/>
              <w:spacing w:after="160" w:line="259" w:lineRule="auto"/>
              <w:rPr>
                <w:rFonts w:asciiTheme="minorHAnsi" w:hAnsiTheme="minorHAnsi" w:cstheme="minorHAnsi"/>
                <w:sz w:val="18"/>
                <w:szCs w:val="18"/>
              </w:rPr>
            </w:pPr>
            <w:r w:rsidRPr="00182EAD">
              <w:rPr>
                <w:rFonts w:asciiTheme="minorHAnsi" w:hAnsiTheme="minorHAnsi" w:cstheme="minorHAnsi"/>
                <w:sz w:val="18"/>
                <w:szCs w:val="18"/>
              </w:rPr>
              <w:t>W cenie oferty -  przeglądy okresowe w okresie gwarancji (w częstotliwości i w zakresie zgodnym z wymogami producenta)</w:t>
            </w:r>
            <w:r w:rsidR="00EB0838" w:rsidRPr="00182EAD">
              <w:rPr>
                <w:rFonts w:asciiTheme="minorHAnsi" w:hAnsiTheme="minorHAnsi" w:cstheme="minorHAnsi"/>
                <w:sz w:val="18"/>
                <w:szCs w:val="18"/>
              </w:rPr>
              <w:t xml:space="preserve">. </w:t>
            </w:r>
            <w:r w:rsidR="00EB0838" w:rsidRPr="00182EAD">
              <w:rPr>
                <w:rFonts w:asciiTheme="minorHAnsi" w:hAnsiTheme="minorHAnsi" w:cstheme="minorHAnsi"/>
                <w:sz w:val="18"/>
                <w:szCs w:val="18"/>
                <w:highlight w:val="yellow"/>
              </w:rPr>
              <w:t>Możliwość sprawdzenia na stronie WWW producenta konfiguracji sprzętowej komputera oraz warunków gwarancji po podaniu numeru seryjnego/unikalnego identyfikatora</w:t>
            </w:r>
            <w:r w:rsidR="00EB0838" w:rsidRPr="00182EAD">
              <w:rPr>
                <w:rFonts w:asciiTheme="minorHAnsi" w:hAnsiTheme="minorHAnsi" w:cstheme="minorHAnsi"/>
                <w:sz w:val="18"/>
                <w:szCs w:val="18"/>
              </w:rPr>
              <w:t xml:space="preserve">. </w:t>
            </w:r>
          </w:p>
        </w:tc>
        <w:tc>
          <w:tcPr>
            <w:tcW w:w="1418" w:type="dxa"/>
            <w:shd w:val="clear" w:color="auto" w:fill="FFFFFF"/>
            <w:vAlign w:val="center"/>
          </w:tcPr>
          <w:p w14:paraId="2F57C30A"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54E21067"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7F9C1AFA"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259ED3DA" w14:textId="77777777" w:rsidTr="00845B14">
        <w:trPr>
          <w:tblHeader/>
        </w:trPr>
        <w:tc>
          <w:tcPr>
            <w:tcW w:w="426" w:type="dxa"/>
            <w:shd w:val="clear" w:color="auto" w:fill="FFFFFF"/>
            <w:vAlign w:val="center"/>
          </w:tcPr>
          <w:p w14:paraId="509B9F41"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8.</w:t>
            </w:r>
          </w:p>
        </w:tc>
        <w:tc>
          <w:tcPr>
            <w:tcW w:w="8221" w:type="dxa"/>
            <w:shd w:val="clear" w:color="auto" w:fill="FFFFFF"/>
            <w:vAlign w:val="center"/>
          </w:tcPr>
          <w:p w14:paraId="7D395E6C"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Wszystkie czynności serwisowe, w tym przeglądy konserwacyjne, w okresie gwarancji - w ramach wynagrodzenia umownego</w:t>
            </w:r>
            <w:r w:rsidR="004556DC" w:rsidRPr="00182EAD">
              <w:rPr>
                <w:rFonts w:asciiTheme="minorHAnsi" w:hAnsiTheme="minorHAnsi" w:cstheme="minorHAnsi"/>
                <w:sz w:val="18"/>
                <w:szCs w:val="18"/>
              </w:rPr>
              <w:t xml:space="preserve">. </w:t>
            </w:r>
            <w:r w:rsidR="004556DC" w:rsidRPr="00182EAD">
              <w:rPr>
                <w:rFonts w:asciiTheme="minorHAnsi" w:hAnsiTheme="minorHAnsi" w:cstheme="minorHAnsi"/>
                <w:sz w:val="18"/>
                <w:szCs w:val="18"/>
                <w:highlight w:val="yellow"/>
              </w:rPr>
              <w:t xml:space="preserve">Serwis urządzeń musi być realizowany </w:t>
            </w:r>
            <w:r w:rsidR="004556DC" w:rsidRPr="00AB76B8">
              <w:rPr>
                <w:rFonts w:asciiTheme="minorHAnsi" w:hAnsiTheme="minorHAnsi" w:cstheme="minorHAnsi"/>
                <w:strike/>
                <w:sz w:val="18"/>
                <w:szCs w:val="18"/>
                <w:highlight w:val="yellow"/>
              </w:rPr>
              <w:t>przez Producenta lub Autoryzowany Serwis Producenta</w:t>
            </w:r>
            <w:r w:rsidR="004556DC" w:rsidRPr="00182EAD">
              <w:rPr>
                <w:rFonts w:asciiTheme="minorHAnsi" w:hAnsiTheme="minorHAnsi" w:cstheme="minorHAnsi"/>
                <w:sz w:val="18"/>
                <w:szCs w:val="18"/>
                <w:highlight w:val="yellow"/>
              </w:rPr>
              <w:t xml:space="preserve"> w siedzibie Zamawiającego.</w:t>
            </w:r>
          </w:p>
        </w:tc>
        <w:tc>
          <w:tcPr>
            <w:tcW w:w="1418" w:type="dxa"/>
            <w:shd w:val="clear" w:color="auto" w:fill="FFFFFF"/>
            <w:vAlign w:val="center"/>
          </w:tcPr>
          <w:p w14:paraId="1CE83EF6"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14C4223C"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43621A7C"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34162EB4" w14:textId="77777777" w:rsidTr="00845B14">
        <w:trPr>
          <w:tblHeader/>
        </w:trPr>
        <w:tc>
          <w:tcPr>
            <w:tcW w:w="426" w:type="dxa"/>
            <w:shd w:val="clear" w:color="auto" w:fill="FFFFFF"/>
            <w:vAlign w:val="center"/>
          </w:tcPr>
          <w:p w14:paraId="59320CA3"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lastRenderedPageBreak/>
              <w:t>9.</w:t>
            </w:r>
          </w:p>
        </w:tc>
        <w:tc>
          <w:tcPr>
            <w:tcW w:w="8221" w:type="dxa"/>
            <w:shd w:val="clear" w:color="auto" w:fill="FFFFFF"/>
            <w:vAlign w:val="center"/>
          </w:tcPr>
          <w:p w14:paraId="701BBD20" w14:textId="77777777" w:rsidR="00C0702A" w:rsidRPr="00182EAD" w:rsidRDefault="00C0702A" w:rsidP="00B40869">
            <w:pPr>
              <w:rPr>
                <w:rFonts w:asciiTheme="minorHAnsi" w:hAnsiTheme="minorHAnsi" w:cstheme="minorHAnsi"/>
                <w:strike/>
                <w:sz w:val="18"/>
                <w:szCs w:val="18"/>
              </w:rPr>
            </w:pPr>
            <w:r w:rsidRPr="00182EAD">
              <w:rPr>
                <w:rFonts w:asciiTheme="minorHAnsi" w:hAnsiTheme="minorHAnsi" w:cstheme="minorHAnsi"/>
                <w:strike/>
                <w:sz w:val="18"/>
                <w:szCs w:val="18"/>
              </w:rPr>
              <w:t>Czas reakcji (dotyczy także reakcji zdalnej): „przyjęte zgłoszenie – podjęta naprawa” =&lt;</w:t>
            </w:r>
            <w:r w:rsidR="00B40869" w:rsidRPr="00182EAD">
              <w:rPr>
                <w:rFonts w:asciiTheme="minorHAnsi" w:hAnsiTheme="minorHAnsi" w:cstheme="minorHAnsi"/>
                <w:strike/>
                <w:sz w:val="18"/>
                <w:szCs w:val="18"/>
              </w:rPr>
              <w:t>48</w:t>
            </w:r>
            <w:r w:rsidRPr="00182EAD">
              <w:rPr>
                <w:rFonts w:asciiTheme="minorHAnsi" w:hAnsiTheme="minorHAnsi" w:cstheme="minorHAnsi"/>
                <w:strike/>
                <w:sz w:val="18"/>
                <w:szCs w:val="18"/>
              </w:rPr>
              <w:t xml:space="preserve"> [godz.]</w:t>
            </w:r>
          </w:p>
          <w:p w14:paraId="733374C0" w14:textId="77777777" w:rsidR="004556DC" w:rsidRPr="00182EAD" w:rsidRDefault="004556DC" w:rsidP="004556DC">
            <w:pPr>
              <w:widowControl/>
              <w:suppressAutoHyphens w:val="0"/>
              <w:spacing w:after="160" w:line="259" w:lineRule="auto"/>
              <w:rPr>
                <w:rFonts w:asciiTheme="minorHAnsi" w:hAnsiTheme="minorHAnsi" w:cstheme="minorHAnsi"/>
                <w:sz w:val="18"/>
                <w:szCs w:val="18"/>
              </w:rPr>
            </w:pPr>
            <w:r w:rsidRPr="00182EAD">
              <w:rPr>
                <w:rFonts w:asciiTheme="minorHAnsi" w:hAnsiTheme="minorHAnsi" w:cstheme="minorHAnsi"/>
                <w:sz w:val="18"/>
                <w:szCs w:val="18"/>
                <w:highlight w:val="yellow"/>
              </w:rPr>
              <w:t xml:space="preserve">Czas reakcji serwisu do końca następnego dnia roboczego w godzinach od 8:00 do 15:00 </w:t>
            </w:r>
            <w:r w:rsidR="00C86EDF" w:rsidRPr="00182EAD">
              <w:rPr>
                <w:rFonts w:asciiTheme="minorHAnsi" w:hAnsiTheme="minorHAnsi" w:cstheme="minorHAnsi"/>
                <w:sz w:val="18"/>
                <w:szCs w:val="18"/>
                <w:highlight w:val="yellow"/>
              </w:rPr>
              <w:t xml:space="preserve"> </w:t>
            </w:r>
            <w:r w:rsidRPr="00182EAD">
              <w:rPr>
                <w:rFonts w:asciiTheme="minorHAnsi" w:hAnsiTheme="minorHAnsi" w:cstheme="minorHAnsi"/>
                <w:sz w:val="18"/>
                <w:szCs w:val="18"/>
                <w:highlight w:val="yellow"/>
              </w:rPr>
              <w:t>i gwarantowana skuteczna naprawa od momentu zgłoszenia awarii =&lt; 4 dni roboczych, w przypadku niemożliwości skutecznej naprawy w zaoferowanym czasie – dostarczony zostanie sprzęt zastępczy o parametrach nie gorszych  (wszystkie koszty, w tym transportu, ubezpieczenia przesyłki pokrywa Wykonawca)</w:t>
            </w:r>
          </w:p>
        </w:tc>
        <w:tc>
          <w:tcPr>
            <w:tcW w:w="1418" w:type="dxa"/>
            <w:shd w:val="clear" w:color="auto" w:fill="FFFFFF"/>
            <w:vAlign w:val="center"/>
          </w:tcPr>
          <w:p w14:paraId="1812DAF8"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26672141"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5D738730"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73F44B2E" w14:textId="77777777" w:rsidTr="00845B14">
        <w:trPr>
          <w:tblHeader/>
        </w:trPr>
        <w:tc>
          <w:tcPr>
            <w:tcW w:w="426" w:type="dxa"/>
            <w:shd w:val="clear" w:color="auto" w:fill="FFFFFF"/>
            <w:vAlign w:val="center"/>
          </w:tcPr>
          <w:p w14:paraId="520A894E"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10.</w:t>
            </w:r>
          </w:p>
        </w:tc>
        <w:tc>
          <w:tcPr>
            <w:tcW w:w="8221" w:type="dxa"/>
            <w:shd w:val="clear" w:color="auto" w:fill="FFFFFF"/>
            <w:vAlign w:val="center"/>
          </w:tcPr>
          <w:p w14:paraId="79424DF9"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Możliwość zgłoszeń 24h/dobę, 365 dni/rok</w:t>
            </w:r>
          </w:p>
        </w:tc>
        <w:tc>
          <w:tcPr>
            <w:tcW w:w="1418" w:type="dxa"/>
            <w:shd w:val="clear" w:color="auto" w:fill="FFFFFF"/>
            <w:vAlign w:val="center"/>
          </w:tcPr>
          <w:p w14:paraId="7FB64516"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0E85521C"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2BABAC0D"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4A368B49" w14:textId="77777777" w:rsidTr="00845B14">
        <w:trPr>
          <w:tblHeader/>
        </w:trPr>
        <w:tc>
          <w:tcPr>
            <w:tcW w:w="426" w:type="dxa"/>
            <w:shd w:val="clear" w:color="auto" w:fill="FFFFFF"/>
            <w:vAlign w:val="center"/>
          </w:tcPr>
          <w:p w14:paraId="7DF52974"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11.</w:t>
            </w:r>
          </w:p>
        </w:tc>
        <w:tc>
          <w:tcPr>
            <w:tcW w:w="8221" w:type="dxa"/>
            <w:shd w:val="clear" w:color="auto" w:fill="FFFFFF"/>
            <w:vAlign w:val="center"/>
          </w:tcPr>
          <w:p w14:paraId="4144502F" w14:textId="77777777" w:rsidR="00C0702A" w:rsidRPr="00182EAD" w:rsidRDefault="00C0702A" w:rsidP="004556DC">
            <w:pPr>
              <w:widowControl/>
              <w:suppressAutoHyphens w:val="0"/>
              <w:spacing w:after="160" w:line="259" w:lineRule="auto"/>
              <w:rPr>
                <w:rFonts w:asciiTheme="minorHAnsi" w:hAnsiTheme="minorHAnsi" w:cstheme="minorHAnsi"/>
                <w:sz w:val="18"/>
                <w:szCs w:val="18"/>
              </w:rPr>
            </w:pPr>
            <w:r w:rsidRPr="00182EAD">
              <w:rPr>
                <w:rFonts w:asciiTheme="minorHAnsi" w:hAnsiTheme="minorHAnsi" w:cstheme="minorHAnsi"/>
                <w:sz w:val="18"/>
                <w:szCs w:val="18"/>
              </w:rPr>
              <w:t>Wymiana każdego podzespołu na nowy po pierwszej  nieskutecznej próbie jego naprawy</w:t>
            </w:r>
            <w:r w:rsidR="004556DC" w:rsidRPr="00182EAD">
              <w:rPr>
                <w:rFonts w:asciiTheme="minorHAnsi" w:hAnsiTheme="minorHAnsi" w:cstheme="minorHAnsi"/>
                <w:sz w:val="18"/>
                <w:szCs w:val="18"/>
              </w:rPr>
              <w:t xml:space="preserve">. </w:t>
            </w:r>
            <w:r w:rsidR="004556DC" w:rsidRPr="00182EAD">
              <w:rPr>
                <w:rFonts w:asciiTheme="minorHAnsi" w:hAnsiTheme="minorHAnsi" w:cstheme="minorHAnsi"/>
                <w:sz w:val="18"/>
                <w:szCs w:val="18"/>
                <w:highlight w:val="yellow"/>
              </w:rPr>
              <w:t>Uszkodzone nośniki danych pozostają w siedzibie Zamawiającego</w:t>
            </w:r>
          </w:p>
        </w:tc>
        <w:tc>
          <w:tcPr>
            <w:tcW w:w="1418" w:type="dxa"/>
            <w:shd w:val="clear" w:color="auto" w:fill="FFFFFF"/>
            <w:vAlign w:val="center"/>
          </w:tcPr>
          <w:p w14:paraId="74C4FD74"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443C37F0"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553AC223"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6B23E921" w14:textId="77777777" w:rsidTr="00845B14">
        <w:trPr>
          <w:tblHeader/>
        </w:trPr>
        <w:tc>
          <w:tcPr>
            <w:tcW w:w="426" w:type="dxa"/>
            <w:shd w:val="clear" w:color="auto" w:fill="FFFFFF"/>
            <w:vAlign w:val="center"/>
          </w:tcPr>
          <w:p w14:paraId="298A4FCE"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12</w:t>
            </w:r>
            <w:r w:rsidR="00C0702A" w:rsidRPr="00182EAD">
              <w:rPr>
                <w:rFonts w:asciiTheme="minorHAnsi" w:hAnsiTheme="minorHAnsi" w:cstheme="minorHAnsi"/>
                <w:sz w:val="18"/>
                <w:szCs w:val="18"/>
              </w:rPr>
              <w:t>.</w:t>
            </w:r>
          </w:p>
        </w:tc>
        <w:tc>
          <w:tcPr>
            <w:tcW w:w="8221" w:type="dxa"/>
            <w:shd w:val="clear" w:color="auto" w:fill="FFFFFF"/>
            <w:vAlign w:val="center"/>
          </w:tcPr>
          <w:p w14:paraId="3A2454F9" w14:textId="77777777" w:rsidR="00C0702A" w:rsidRPr="00182EAD" w:rsidRDefault="00C0702A" w:rsidP="00B40869">
            <w:pPr>
              <w:rPr>
                <w:rFonts w:asciiTheme="minorHAnsi" w:hAnsiTheme="minorHAnsi" w:cstheme="minorHAnsi"/>
                <w:sz w:val="18"/>
                <w:szCs w:val="18"/>
              </w:rPr>
            </w:pPr>
            <w:r w:rsidRPr="00182EAD">
              <w:rPr>
                <w:rFonts w:asciiTheme="minorHAnsi" w:hAnsiTheme="minorHAnsi" w:cstheme="minorHAnsi"/>
                <w:sz w:val="18"/>
                <w:szCs w:val="18"/>
              </w:rPr>
              <w:t xml:space="preserve">Zakończenie działań serwisowych – najpóźniej w czasie nie dłuższym niż </w:t>
            </w:r>
            <w:r w:rsidR="00C86EDF" w:rsidRPr="00182EAD">
              <w:rPr>
                <w:rFonts w:asciiTheme="minorHAnsi" w:hAnsiTheme="minorHAnsi" w:cstheme="minorHAnsi"/>
                <w:sz w:val="18"/>
                <w:szCs w:val="18"/>
                <w:highlight w:val="yellow"/>
              </w:rPr>
              <w:t>4</w:t>
            </w:r>
            <w:r w:rsidR="00C86EDF" w:rsidRPr="00182EAD">
              <w:rPr>
                <w:rFonts w:asciiTheme="minorHAnsi" w:hAnsiTheme="minorHAnsi" w:cstheme="minorHAnsi"/>
                <w:sz w:val="18"/>
                <w:szCs w:val="18"/>
              </w:rPr>
              <w:t xml:space="preserve"> </w:t>
            </w:r>
            <w:r w:rsidR="00B40869" w:rsidRPr="00182EAD">
              <w:rPr>
                <w:rFonts w:asciiTheme="minorHAnsi" w:hAnsiTheme="minorHAnsi" w:cstheme="minorHAnsi"/>
                <w:strike/>
                <w:sz w:val="18"/>
                <w:szCs w:val="18"/>
              </w:rPr>
              <w:t>5</w:t>
            </w:r>
            <w:r w:rsidRPr="00182EAD">
              <w:rPr>
                <w:rFonts w:asciiTheme="minorHAnsi" w:hAnsiTheme="minorHAnsi" w:cstheme="minorHAnsi"/>
                <w:sz w:val="18"/>
                <w:szCs w:val="18"/>
              </w:rPr>
              <w:t xml:space="preserve"> dni roboczych od dnia zgłoszenia awarii, a w przypadku konieczności importu części zamiennych, nie dłuższym niż </w:t>
            </w:r>
            <w:r w:rsidR="00B40869" w:rsidRPr="00182EAD">
              <w:rPr>
                <w:rFonts w:asciiTheme="minorHAnsi" w:hAnsiTheme="minorHAnsi" w:cstheme="minorHAnsi"/>
                <w:sz w:val="18"/>
                <w:szCs w:val="18"/>
              </w:rPr>
              <w:t>10</w:t>
            </w:r>
            <w:r w:rsidRPr="00182EAD">
              <w:rPr>
                <w:rFonts w:asciiTheme="minorHAnsi" w:hAnsiTheme="minorHAnsi" w:cstheme="minorHAnsi"/>
                <w:sz w:val="18"/>
                <w:szCs w:val="18"/>
              </w:rPr>
              <w:t xml:space="preserve"> dni roboczych od dnia zgłoszenia awarii.</w:t>
            </w:r>
          </w:p>
        </w:tc>
        <w:tc>
          <w:tcPr>
            <w:tcW w:w="1418" w:type="dxa"/>
            <w:shd w:val="clear" w:color="auto" w:fill="FFFFFF"/>
            <w:vAlign w:val="center"/>
          </w:tcPr>
          <w:p w14:paraId="1EDCA4B5"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11A77BD7"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6146908A"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025B2A4E" w14:textId="77777777" w:rsidTr="00845B14">
        <w:trPr>
          <w:trHeight w:val="980"/>
          <w:tblHeader/>
        </w:trPr>
        <w:tc>
          <w:tcPr>
            <w:tcW w:w="426" w:type="dxa"/>
            <w:shd w:val="clear" w:color="auto" w:fill="FFFFFF"/>
            <w:vAlign w:val="center"/>
          </w:tcPr>
          <w:p w14:paraId="5BB37F83"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13</w:t>
            </w:r>
            <w:r w:rsidR="00C0702A" w:rsidRPr="00182EAD">
              <w:rPr>
                <w:rFonts w:asciiTheme="minorHAnsi" w:hAnsiTheme="minorHAnsi" w:cstheme="minorHAnsi"/>
                <w:sz w:val="18"/>
                <w:szCs w:val="18"/>
              </w:rPr>
              <w:t>.</w:t>
            </w:r>
          </w:p>
        </w:tc>
        <w:tc>
          <w:tcPr>
            <w:tcW w:w="8221" w:type="dxa"/>
            <w:shd w:val="clear" w:color="auto" w:fill="FFFFFF"/>
            <w:vAlign w:val="center"/>
          </w:tcPr>
          <w:p w14:paraId="102FAD6B" w14:textId="77777777" w:rsidR="00C0702A" w:rsidRPr="00182EAD" w:rsidRDefault="00C0702A" w:rsidP="004556DC">
            <w:pPr>
              <w:widowControl/>
              <w:suppressAutoHyphens w:val="0"/>
              <w:spacing w:after="160" w:line="259" w:lineRule="auto"/>
              <w:rPr>
                <w:rFonts w:asciiTheme="minorHAnsi" w:hAnsiTheme="minorHAnsi" w:cstheme="minorHAnsi"/>
                <w:sz w:val="18"/>
                <w:szCs w:val="18"/>
              </w:rPr>
            </w:pPr>
            <w:r w:rsidRPr="00182EAD">
              <w:rPr>
                <w:rFonts w:asciiTheme="minorHAnsi" w:hAnsiTheme="minorHAnsi" w:cstheme="minorHAnsi"/>
                <w:sz w:val="18"/>
                <w:szCs w:val="18"/>
              </w:rPr>
              <w:t>Wykonawca oświadcza, iż sprzęt jest lub zostanie pozbawiony wszelkich blokad uniemożliwiających podmiotom  trzecim dostarczenie usług przeglądu lub serwisu aparatury będącej przedmiotem umowy. Zamawiający dopuszcza dostarczenie kodów dostępu do oprogramowania serwisowego po zakończeniu gwarancji podstawowej na urządzenie na każde żądanie Zamawiającego</w:t>
            </w:r>
            <w:r w:rsidR="004556DC" w:rsidRPr="00AB76B8">
              <w:rPr>
                <w:rFonts w:asciiTheme="minorHAnsi" w:hAnsiTheme="minorHAnsi" w:cstheme="minorHAnsi"/>
                <w:sz w:val="18"/>
                <w:szCs w:val="18"/>
                <w:highlight w:val="yellow"/>
              </w:rPr>
              <w:t>. Brak plomb gwarancyjnych uniemożliwiających dostęp do wnętrza obudowy i swobodną wymianę podzespołów komputera.</w:t>
            </w:r>
            <w:r w:rsidR="00CE3683" w:rsidRPr="00AB76B8">
              <w:rPr>
                <w:rFonts w:asciiTheme="minorHAnsi" w:hAnsiTheme="minorHAnsi" w:cstheme="minorHAnsi"/>
                <w:sz w:val="18"/>
                <w:szCs w:val="18"/>
                <w:highlight w:val="yellow"/>
              </w:rPr>
              <w:t xml:space="preserve"> Brak blokad uniemożliwiających instalacje dowolnego oprogramowania na urządzeniu.</w:t>
            </w:r>
            <w:r w:rsidR="00CE3683">
              <w:rPr>
                <w:rFonts w:asciiTheme="minorHAnsi" w:hAnsiTheme="minorHAnsi" w:cstheme="minorHAnsi"/>
                <w:sz w:val="18"/>
                <w:szCs w:val="18"/>
              </w:rPr>
              <w:t xml:space="preserve"> </w:t>
            </w:r>
          </w:p>
        </w:tc>
        <w:tc>
          <w:tcPr>
            <w:tcW w:w="1418" w:type="dxa"/>
            <w:shd w:val="clear" w:color="auto" w:fill="FFFFFF"/>
            <w:vAlign w:val="center"/>
          </w:tcPr>
          <w:p w14:paraId="101C99C5"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3443E160"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2B29EC4E"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7B7F676E" w14:textId="77777777" w:rsidTr="00845B14">
        <w:trPr>
          <w:tblHeader/>
        </w:trPr>
        <w:tc>
          <w:tcPr>
            <w:tcW w:w="426" w:type="dxa"/>
            <w:shd w:val="clear" w:color="auto" w:fill="EEECE1"/>
            <w:vAlign w:val="center"/>
          </w:tcPr>
          <w:p w14:paraId="7E72AE20" w14:textId="77777777" w:rsidR="00C0702A" w:rsidRPr="00182EAD" w:rsidRDefault="009E25F1" w:rsidP="00845B14">
            <w:pPr>
              <w:rPr>
                <w:rFonts w:asciiTheme="minorHAnsi" w:hAnsiTheme="minorHAnsi" w:cstheme="minorHAnsi"/>
                <w:b/>
                <w:sz w:val="18"/>
                <w:szCs w:val="18"/>
              </w:rPr>
            </w:pPr>
            <w:r w:rsidRPr="00182EAD">
              <w:rPr>
                <w:rFonts w:asciiTheme="minorHAnsi" w:hAnsiTheme="minorHAnsi" w:cstheme="minorHAnsi"/>
                <w:b/>
                <w:sz w:val="18"/>
                <w:szCs w:val="18"/>
              </w:rPr>
              <w:t>14</w:t>
            </w:r>
            <w:r w:rsidR="00C0702A" w:rsidRPr="00182EAD">
              <w:rPr>
                <w:rFonts w:asciiTheme="minorHAnsi" w:hAnsiTheme="minorHAnsi" w:cstheme="minorHAnsi"/>
                <w:b/>
                <w:sz w:val="18"/>
                <w:szCs w:val="18"/>
              </w:rPr>
              <w:t>.</w:t>
            </w:r>
          </w:p>
        </w:tc>
        <w:tc>
          <w:tcPr>
            <w:tcW w:w="8221" w:type="dxa"/>
            <w:shd w:val="clear" w:color="auto" w:fill="EEECE1"/>
            <w:vAlign w:val="center"/>
          </w:tcPr>
          <w:p w14:paraId="108EFFE2"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SZKOLENIA</w:t>
            </w:r>
          </w:p>
        </w:tc>
        <w:tc>
          <w:tcPr>
            <w:tcW w:w="1418" w:type="dxa"/>
            <w:shd w:val="clear" w:color="auto" w:fill="EEECE1"/>
            <w:vAlign w:val="center"/>
          </w:tcPr>
          <w:p w14:paraId="58FB4E0D" w14:textId="77777777" w:rsidR="00C0702A" w:rsidRPr="00182EAD" w:rsidRDefault="00C0702A" w:rsidP="00845B14">
            <w:pPr>
              <w:jc w:val="center"/>
              <w:rPr>
                <w:rFonts w:asciiTheme="minorHAnsi" w:hAnsiTheme="minorHAnsi" w:cstheme="minorHAnsi"/>
                <w:sz w:val="18"/>
                <w:szCs w:val="18"/>
              </w:rPr>
            </w:pPr>
          </w:p>
        </w:tc>
        <w:tc>
          <w:tcPr>
            <w:tcW w:w="2409" w:type="dxa"/>
            <w:shd w:val="clear" w:color="auto" w:fill="EEECE1"/>
            <w:vAlign w:val="center"/>
          </w:tcPr>
          <w:p w14:paraId="3BEE3778" w14:textId="77777777" w:rsidR="00C0702A" w:rsidRPr="00182EAD" w:rsidRDefault="00C0702A" w:rsidP="00845B14">
            <w:pPr>
              <w:rPr>
                <w:rFonts w:asciiTheme="minorHAnsi" w:hAnsiTheme="minorHAnsi" w:cstheme="minorHAnsi"/>
                <w:sz w:val="18"/>
                <w:szCs w:val="18"/>
              </w:rPr>
            </w:pPr>
          </w:p>
        </w:tc>
        <w:tc>
          <w:tcPr>
            <w:tcW w:w="1560" w:type="dxa"/>
            <w:shd w:val="clear" w:color="auto" w:fill="EEECE1"/>
            <w:vAlign w:val="center"/>
          </w:tcPr>
          <w:p w14:paraId="3CD2BBE7" w14:textId="77777777" w:rsidR="00C0702A" w:rsidRPr="00182EAD" w:rsidRDefault="00C0702A" w:rsidP="00845B14">
            <w:pPr>
              <w:jc w:val="center"/>
              <w:rPr>
                <w:rFonts w:asciiTheme="minorHAnsi" w:hAnsiTheme="minorHAnsi" w:cstheme="minorHAnsi"/>
                <w:sz w:val="18"/>
                <w:szCs w:val="18"/>
              </w:rPr>
            </w:pPr>
          </w:p>
        </w:tc>
      </w:tr>
      <w:tr w:rsidR="00C0702A" w:rsidRPr="00182EAD" w14:paraId="13E749F4" w14:textId="77777777" w:rsidTr="00845B14">
        <w:trPr>
          <w:tblHeader/>
        </w:trPr>
        <w:tc>
          <w:tcPr>
            <w:tcW w:w="426" w:type="dxa"/>
            <w:shd w:val="clear" w:color="auto" w:fill="FFFFFF"/>
            <w:vAlign w:val="center"/>
          </w:tcPr>
          <w:p w14:paraId="61AFD0FC"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15</w:t>
            </w:r>
            <w:r w:rsidR="00C0702A" w:rsidRPr="00182EAD">
              <w:rPr>
                <w:rFonts w:asciiTheme="minorHAnsi" w:hAnsiTheme="minorHAnsi" w:cstheme="minorHAnsi"/>
                <w:sz w:val="18"/>
                <w:szCs w:val="18"/>
              </w:rPr>
              <w:t>.</w:t>
            </w:r>
          </w:p>
        </w:tc>
        <w:tc>
          <w:tcPr>
            <w:tcW w:w="8221" w:type="dxa"/>
            <w:shd w:val="clear" w:color="auto" w:fill="FFFFFF"/>
            <w:vAlign w:val="center"/>
          </w:tcPr>
          <w:p w14:paraId="30F12E49"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Szkolenie dla personelu z zakresu obsługi i kalibracji urządzeń min. 3 osoby w terminie uzgodnionym;</w:t>
            </w:r>
          </w:p>
        </w:tc>
        <w:tc>
          <w:tcPr>
            <w:tcW w:w="1418" w:type="dxa"/>
            <w:shd w:val="clear" w:color="auto" w:fill="FFFFFF"/>
            <w:vAlign w:val="center"/>
          </w:tcPr>
          <w:p w14:paraId="2F897F16"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48DD3D4B"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6A8538F7"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6BD40D83" w14:textId="77777777" w:rsidTr="00845B14">
        <w:trPr>
          <w:tblHeader/>
        </w:trPr>
        <w:tc>
          <w:tcPr>
            <w:tcW w:w="426" w:type="dxa"/>
            <w:shd w:val="clear" w:color="auto" w:fill="EEECE1"/>
            <w:vAlign w:val="center"/>
          </w:tcPr>
          <w:p w14:paraId="2B0CD089" w14:textId="77777777" w:rsidR="00C0702A" w:rsidRPr="00182EAD" w:rsidRDefault="009E25F1" w:rsidP="00845B14">
            <w:pPr>
              <w:rPr>
                <w:rFonts w:asciiTheme="minorHAnsi" w:hAnsiTheme="minorHAnsi" w:cstheme="minorHAnsi"/>
                <w:b/>
                <w:sz w:val="18"/>
                <w:szCs w:val="18"/>
              </w:rPr>
            </w:pPr>
            <w:r w:rsidRPr="00182EAD">
              <w:rPr>
                <w:rFonts w:asciiTheme="minorHAnsi" w:hAnsiTheme="minorHAnsi" w:cstheme="minorHAnsi"/>
                <w:b/>
                <w:sz w:val="18"/>
                <w:szCs w:val="18"/>
              </w:rPr>
              <w:t>16</w:t>
            </w:r>
            <w:r w:rsidR="00C0702A" w:rsidRPr="00182EAD">
              <w:rPr>
                <w:rFonts w:asciiTheme="minorHAnsi" w:hAnsiTheme="minorHAnsi" w:cstheme="minorHAnsi"/>
                <w:b/>
                <w:sz w:val="18"/>
                <w:szCs w:val="18"/>
              </w:rPr>
              <w:t>.</w:t>
            </w:r>
          </w:p>
        </w:tc>
        <w:tc>
          <w:tcPr>
            <w:tcW w:w="8221" w:type="dxa"/>
            <w:shd w:val="clear" w:color="auto" w:fill="EEECE1"/>
            <w:vAlign w:val="center"/>
          </w:tcPr>
          <w:p w14:paraId="25A8E8C5"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DOKUMENTACJA</w:t>
            </w:r>
          </w:p>
        </w:tc>
        <w:tc>
          <w:tcPr>
            <w:tcW w:w="1418" w:type="dxa"/>
            <w:shd w:val="clear" w:color="auto" w:fill="EEECE1"/>
            <w:vAlign w:val="center"/>
          </w:tcPr>
          <w:p w14:paraId="5BF68E9A" w14:textId="77777777" w:rsidR="00C0702A" w:rsidRPr="00182EAD" w:rsidRDefault="00C0702A" w:rsidP="00845B14">
            <w:pPr>
              <w:jc w:val="center"/>
              <w:rPr>
                <w:rFonts w:asciiTheme="minorHAnsi" w:hAnsiTheme="minorHAnsi" w:cstheme="minorHAnsi"/>
                <w:sz w:val="18"/>
                <w:szCs w:val="18"/>
              </w:rPr>
            </w:pPr>
          </w:p>
        </w:tc>
        <w:tc>
          <w:tcPr>
            <w:tcW w:w="2409" w:type="dxa"/>
            <w:shd w:val="clear" w:color="auto" w:fill="EEECE1"/>
            <w:vAlign w:val="center"/>
          </w:tcPr>
          <w:p w14:paraId="1CC99D43" w14:textId="77777777" w:rsidR="00C0702A" w:rsidRPr="00182EAD" w:rsidRDefault="00C0702A" w:rsidP="00845B14">
            <w:pPr>
              <w:rPr>
                <w:rFonts w:asciiTheme="minorHAnsi" w:hAnsiTheme="minorHAnsi" w:cstheme="minorHAnsi"/>
                <w:sz w:val="18"/>
                <w:szCs w:val="18"/>
              </w:rPr>
            </w:pPr>
          </w:p>
        </w:tc>
        <w:tc>
          <w:tcPr>
            <w:tcW w:w="1560" w:type="dxa"/>
            <w:shd w:val="clear" w:color="auto" w:fill="EEECE1"/>
            <w:vAlign w:val="center"/>
          </w:tcPr>
          <w:p w14:paraId="7DA2DBB8" w14:textId="77777777" w:rsidR="00C0702A" w:rsidRPr="00182EAD" w:rsidRDefault="00C0702A" w:rsidP="00845B14">
            <w:pPr>
              <w:jc w:val="center"/>
              <w:rPr>
                <w:rFonts w:asciiTheme="minorHAnsi" w:hAnsiTheme="minorHAnsi" w:cstheme="minorHAnsi"/>
                <w:sz w:val="18"/>
                <w:szCs w:val="18"/>
              </w:rPr>
            </w:pPr>
          </w:p>
        </w:tc>
      </w:tr>
      <w:tr w:rsidR="00C0702A" w:rsidRPr="00182EAD" w14:paraId="62418B5F" w14:textId="77777777" w:rsidTr="00845B14">
        <w:trPr>
          <w:tblHeader/>
        </w:trPr>
        <w:tc>
          <w:tcPr>
            <w:tcW w:w="426" w:type="dxa"/>
            <w:shd w:val="clear" w:color="auto" w:fill="FFFFFF"/>
            <w:vAlign w:val="center"/>
          </w:tcPr>
          <w:p w14:paraId="41175B8B"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17</w:t>
            </w:r>
            <w:r w:rsidR="00C0702A" w:rsidRPr="00182EAD">
              <w:rPr>
                <w:rFonts w:asciiTheme="minorHAnsi" w:hAnsiTheme="minorHAnsi" w:cstheme="minorHAnsi"/>
                <w:sz w:val="18"/>
                <w:szCs w:val="18"/>
              </w:rPr>
              <w:t>.</w:t>
            </w:r>
          </w:p>
        </w:tc>
        <w:tc>
          <w:tcPr>
            <w:tcW w:w="8221" w:type="dxa"/>
            <w:shd w:val="clear" w:color="auto" w:fill="FFFFFF"/>
            <w:vAlign w:val="center"/>
          </w:tcPr>
          <w:p w14:paraId="381FAE33"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Instrukcje obsługi w języku polskim w formie elektronicznej i drukowanej (przekazane w momencie dostawy dla każdego egzemplarza) – dotyczy także urządzeń peryferyjnych</w:t>
            </w:r>
          </w:p>
        </w:tc>
        <w:tc>
          <w:tcPr>
            <w:tcW w:w="1418" w:type="dxa"/>
            <w:shd w:val="clear" w:color="auto" w:fill="FFFFFF"/>
            <w:vAlign w:val="center"/>
          </w:tcPr>
          <w:p w14:paraId="326AB80A"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4323257C"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3661D552"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78EF39BD" w14:textId="77777777" w:rsidTr="00845B14">
        <w:trPr>
          <w:tblHeader/>
        </w:trPr>
        <w:tc>
          <w:tcPr>
            <w:tcW w:w="426" w:type="dxa"/>
            <w:shd w:val="clear" w:color="auto" w:fill="FFFFFF"/>
            <w:vAlign w:val="center"/>
          </w:tcPr>
          <w:p w14:paraId="078C9A86"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18</w:t>
            </w:r>
            <w:r w:rsidR="00C0702A" w:rsidRPr="00182EAD">
              <w:rPr>
                <w:rFonts w:asciiTheme="minorHAnsi" w:hAnsiTheme="minorHAnsi" w:cstheme="minorHAnsi"/>
                <w:sz w:val="18"/>
                <w:szCs w:val="18"/>
              </w:rPr>
              <w:t>.</w:t>
            </w:r>
          </w:p>
        </w:tc>
        <w:tc>
          <w:tcPr>
            <w:tcW w:w="8221" w:type="dxa"/>
            <w:shd w:val="clear" w:color="auto" w:fill="FFFFFF"/>
            <w:vAlign w:val="center"/>
          </w:tcPr>
          <w:p w14:paraId="3810C672"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W cenie urządzenia znajduje się komplet akcesoriów, okablowania itp. asortymentu niezbędnego do uruchomienia i funkcjonowania aparatu jako całości w wymaganej specyfikacją konfiguracji</w:t>
            </w:r>
            <w:r w:rsidR="00EB0838" w:rsidRPr="00182EAD">
              <w:rPr>
                <w:rFonts w:asciiTheme="minorHAnsi" w:hAnsiTheme="minorHAnsi" w:cstheme="minorHAnsi"/>
                <w:sz w:val="18"/>
                <w:szCs w:val="18"/>
              </w:rPr>
              <w:t xml:space="preserve">. </w:t>
            </w:r>
          </w:p>
        </w:tc>
        <w:tc>
          <w:tcPr>
            <w:tcW w:w="1418" w:type="dxa"/>
            <w:shd w:val="clear" w:color="auto" w:fill="FFFFFF"/>
            <w:vAlign w:val="center"/>
          </w:tcPr>
          <w:p w14:paraId="7699CCFE"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055A145A"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6BCB7FB5"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0A9873F2" w14:textId="77777777" w:rsidTr="00845B14">
        <w:trPr>
          <w:trHeight w:val="874"/>
          <w:tblHeader/>
        </w:trPr>
        <w:tc>
          <w:tcPr>
            <w:tcW w:w="426" w:type="dxa"/>
            <w:shd w:val="clear" w:color="auto" w:fill="FFFFFF"/>
            <w:vAlign w:val="center"/>
          </w:tcPr>
          <w:p w14:paraId="0C86F296"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19</w:t>
            </w:r>
            <w:r w:rsidR="00C0702A" w:rsidRPr="00182EAD">
              <w:rPr>
                <w:rFonts w:asciiTheme="minorHAnsi" w:hAnsiTheme="minorHAnsi" w:cstheme="minorHAnsi"/>
                <w:sz w:val="18"/>
                <w:szCs w:val="18"/>
              </w:rPr>
              <w:t>.</w:t>
            </w:r>
          </w:p>
        </w:tc>
        <w:tc>
          <w:tcPr>
            <w:tcW w:w="8221" w:type="dxa"/>
            <w:shd w:val="clear" w:color="auto" w:fill="FFFFFF"/>
            <w:vAlign w:val="center"/>
          </w:tcPr>
          <w:p w14:paraId="30151FC3"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Dokumentacja (lub tzw. lista kontrolna zawierająca wykaz części i czynności) dotycząca przeglądów technicznych w języku polskim (dostarczona przy dostawie)</w:t>
            </w:r>
          </w:p>
          <w:p w14:paraId="35704951"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UWAGA - dokumentacja serwisowa lub oprogramowanie serwisowe które zapewni co najmniej pełną diagnostykę sprzętu, regulację, kalibrację etc.</w:t>
            </w:r>
          </w:p>
        </w:tc>
        <w:tc>
          <w:tcPr>
            <w:tcW w:w="1418" w:type="dxa"/>
            <w:shd w:val="clear" w:color="auto" w:fill="FFFFFF"/>
            <w:vAlign w:val="center"/>
          </w:tcPr>
          <w:p w14:paraId="2FB97B39"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79B90887"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4A89268B"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6156FB58" w14:textId="77777777" w:rsidTr="00845B14">
        <w:trPr>
          <w:tblHeader/>
        </w:trPr>
        <w:tc>
          <w:tcPr>
            <w:tcW w:w="426" w:type="dxa"/>
            <w:shd w:val="clear" w:color="auto" w:fill="FFFFFF"/>
            <w:vAlign w:val="center"/>
          </w:tcPr>
          <w:p w14:paraId="15A4CF67"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lastRenderedPageBreak/>
              <w:t>20</w:t>
            </w:r>
            <w:r w:rsidR="00C0702A" w:rsidRPr="00182EAD">
              <w:rPr>
                <w:rFonts w:asciiTheme="minorHAnsi" w:hAnsiTheme="minorHAnsi" w:cstheme="minorHAnsi"/>
                <w:sz w:val="18"/>
                <w:szCs w:val="18"/>
              </w:rPr>
              <w:t>.</w:t>
            </w:r>
          </w:p>
        </w:tc>
        <w:tc>
          <w:tcPr>
            <w:tcW w:w="8221" w:type="dxa"/>
            <w:shd w:val="clear" w:color="auto" w:fill="FFFFFF"/>
            <w:vAlign w:val="center"/>
          </w:tcPr>
          <w:p w14:paraId="6EB556A4"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Z urządzeniem wykonawca dostarczy paszport techniczny zawierający co najmniej takie dane jak: nazwa, typ (model), producent, rok produkcji, numer seryjny (fabryczny), inne istotne informacje (np. części składowe, istotne wyposażenie, oprogramowanie),</w:t>
            </w:r>
          </w:p>
        </w:tc>
        <w:tc>
          <w:tcPr>
            <w:tcW w:w="1418" w:type="dxa"/>
            <w:shd w:val="clear" w:color="auto" w:fill="FFFFFF"/>
            <w:vAlign w:val="center"/>
          </w:tcPr>
          <w:p w14:paraId="3DC9C292"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003A3196"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538CF319"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6D378CDC" w14:textId="77777777" w:rsidTr="00845B14">
        <w:trPr>
          <w:trHeight w:val="375"/>
          <w:tblHeader/>
        </w:trPr>
        <w:tc>
          <w:tcPr>
            <w:tcW w:w="426" w:type="dxa"/>
            <w:shd w:val="clear" w:color="auto" w:fill="FFFFFF"/>
            <w:vAlign w:val="center"/>
          </w:tcPr>
          <w:p w14:paraId="60F55175"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21</w:t>
            </w:r>
            <w:r w:rsidR="00C0702A" w:rsidRPr="00182EAD">
              <w:rPr>
                <w:rFonts w:asciiTheme="minorHAnsi" w:hAnsiTheme="minorHAnsi" w:cstheme="minorHAnsi"/>
                <w:sz w:val="18"/>
                <w:szCs w:val="18"/>
              </w:rPr>
              <w:t>.</w:t>
            </w:r>
          </w:p>
        </w:tc>
        <w:tc>
          <w:tcPr>
            <w:tcW w:w="8221" w:type="dxa"/>
            <w:shd w:val="clear" w:color="auto" w:fill="FFFFFF"/>
            <w:vAlign w:val="center"/>
          </w:tcPr>
          <w:p w14:paraId="3E42E453"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Instrukcja konserwacji, mycia, dezynfekcji i sterylizacji dla poszczególnych elementów stacji. (wykaz środków do czyszczenia dostarczony wraz z urządzeniami)</w:t>
            </w:r>
          </w:p>
        </w:tc>
        <w:tc>
          <w:tcPr>
            <w:tcW w:w="1418" w:type="dxa"/>
            <w:shd w:val="clear" w:color="auto" w:fill="FFFFFF"/>
            <w:vAlign w:val="center"/>
          </w:tcPr>
          <w:p w14:paraId="273E106E"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1309225B"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6077C118"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44B0AD6E" w14:textId="77777777" w:rsidTr="00845B14">
        <w:trPr>
          <w:tblHeader/>
        </w:trPr>
        <w:tc>
          <w:tcPr>
            <w:tcW w:w="426" w:type="dxa"/>
            <w:shd w:val="clear" w:color="auto" w:fill="FFFFFF"/>
            <w:vAlign w:val="center"/>
          </w:tcPr>
          <w:p w14:paraId="0723B748"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22</w:t>
            </w:r>
            <w:r w:rsidR="00C0702A" w:rsidRPr="00182EAD">
              <w:rPr>
                <w:rFonts w:asciiTheme="minorHAnsi" w:hAnsiTheme="minorHAnsi" w:cstheme="minorHAnsi"/>
                <w:sz w:val="18"/>
                <w:szCs w:val="18"/>
              </w:rPr>
              <w:t>.</w:t>
            </w:r>
          </w:p>
        </w:tc>
        <w:tc>
          <w:tcPr>
            <w:tcW w:w="8221" w:type="dxa"/>
            <w:shd w:val="clear" w:color="auto" w:fill="FFFFFF"/>
            <w:vAlign w:val="center"/>
          </w:tcPr>
          <w:p w14:paraId="003AF33E"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Możliwość mycia poszczególnych elementów stacji w oparciu o przedstawione przez wykonawcę zalecane preparaty myjące.</w:t>
            </w:r>
          </w:p>
        </w:tc>
        <w:tc>
          <w:tcPr>
            <w:tcW w:w="1418" w:type="dxa"/>
            <w:shd w:val="clear" w:color="auto" w:fill="FFFFFF"/>
            <w:vAlign w:val="center"/>
          </w:tcPr>
          <w:p w14:paraId="709239D5"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34C195F2"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01A226A1"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0702A" w:rsidRPr="00182EAD" w14:paraId="63861874" w14:textId="77777777" w:rsidTr="00845B14">
        <w:trPr>
          <w:tblHeader/>
        </w:trPr>
        <w:tc>
          <w:tcPr>
            <w:tcW w:w="426" w:type="dxa"/>
            <w:shd w:val="clear" w:color="auto" w:fill="EEECE1"/>
            <w:vAlign w:val="center"/>
          </w:tcPr>
          <w:p w14:paraId="48FA1E9E"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23</w:t>
            </w:r>
            <w:r w:rsidR="00C0702A" w:rsidRPr="00182EAD">
              <w:rPr>
                <w:rFonts w:asciiTheme="minorHAnsi" w:hAnsiTheme="minorHAnsi" w:cstheme="minorHAnsi"/>
                <w:sz w:val="18"/>
                <w:szCs w:val="18"/>
              </w:rPr>
              <w:t>.</w:t>
            </w:r>
          </w:p>
        </w:tc>
        <w:tc>
          <w:tcPr>
            <w:tcW w:w="8221" w:type="dxa"/>
            <w:shd w:val="clear" w:color="auto" w:fill="EEECE1"/>
            <w:vAlign w:val="center"/>
          </w:tcPr>
          <w:p w14:paraId="3E75678B" w14:textId="77777777" w:rsidR="00C0702A" w:rsidRPr="00182EAD" w:rsidRDefault="00C0702A" w:rsidP="00845B14">
            <w:pPr>
              <w:rPr>
                <w:rFonts w:asciiTheme="minorHAnsi" w:hAnsiTheme="minorHAnsi" w:cstheme="minorHAnsi"/>
                <w:b/>
                <w:sz w:val="18"/>
                <w:szCs w:val="18"/>
              </w:rPr>
            </w:pPr>
            <w:r w:rsidRPr="00182EAD">
              <w:rPr>
                <w:rFonts w:asciiTheme="minorHAnsi" w:hAnsiTheme="minorHAnsi" w:cstheme="minorHAnsi"/>
                <w:b/>
                <w:sz w:val="18"/>
                <w:szCs w:val="18"/>
              </w:rPr>
              <w:t>INNE</w:t>
            </w:r>
          </w:p>
        </w:tc>
        <w:tc>
          <w:tcPr>
            <w:tcW w:w="1418" w:type="dxa"/>
            <w:shd w:val="clear" w:color="auto" w:fill="EEECE1"/>
            <w:vAlign w:val="center"/>
          </w:tcPr>
          <w:p w14:paraId="391218A9" w14:textId="77777777" w:rsidR="00C0702A" w:rsidRPr="00182EAD" w:rsidRDefault="00C0702A" w:rsidP="00845B14">
            <w:pPr>
              <w:jc w:val="center"/>
              <w:rPr>
                <w:rFonts w:asciiTheme="minorHAnsi" w:hAnsiTheme="minorHAnsi" w:cstheme="minorHAnsi"/>
                <w:sz w:val="18"/>
                <w:szCs w:val="18"/>
              </w:rPr>
            </w:pPr>
          </w:p>
        </w:tc>
        <w:tc>
          <w:tcPr>
            <w:tcW w:w="2409" w:type="dxa"/>
            <w:shd w:val="clear" w:color="auto" w:fill="EEECE1"/>
            <w:vAlign w:val="center"/>
          </w:tcPr>
          <w:p w14:paraId="0648EB15" w14:textId="77777777" w:rsidR="00C0702A" w:rsidRPr="00182EAD" w:rsidRDefault="00C0702A" w:rsidP="00845B14">
            <w:pPr>
              <w:rPr>
                <w:rFonts w:asciiTheme="minorHAnsi" w:hAnsiTheme="minorHAnsi" w:cstheme="minorHAnsi"/>
                <w:sz w:val="18"/>
                <w:szCs w:val="18"/>
              </w:rPr>
            </w:pPr>
          </w:p>
        </w:tc>
        <w:tc>
          <w:tcPr>
            <w:tcW w:w="1560" w:type="dxa"/>
            <w:shd w:val="clear" w:color="auto" w:fill="EEECE1"/>
            <w:vAlign w:val="center"/>
          </w:tcPr>
          <w:p w14:paraId="366F3662" w14:textId="77777777" w:rsidR="00C0702A" w:rsidRPr="00182EAD" w:rsidRDefault="00C0702A" w:rsidP="00845B14">
            <w:pPr>
              <w:jc w:val="center"/>
              <w:rPr>
                <w:rFonts w:asciiTheme="minorHAnsi" w:hAnsiTheme="minorHAnsi" w:cstheme="minorHAnsi"/>
                <w:sz w:val="18"/>
                <w:szCs w:val="18"/>
              </w:rPr>
            </w:pPr>
          </w:p>
        </w:tc>
      </w:tr>
      <w:tr w:rsidR="00C0702A" w:rsidRPr="00182EAD" w14:paraId="472F5FAD" w14:textId="77777777" w:rsidTr="00845B14">
        <w:trPr>
          <w:tblHeader/>
        </w:trPr>
        <w:tc>
          <w:tcPr>
            <w:tcW w:w="426" w:type="dxa"/>
            <w:shd w:val="clear" w:color="auto" w:fill="FFFFFF"/>
            <w:vAlign w:val="center"/>
          </w:tcPr>
          <w:p w14:paraId="2A650597" w14:textId="77777777" w:rsidR="00C0702A"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24</w:t>
            </w:r>
            <w:r w:rsidR="00C0702A" w:rsidRPr="00182EAD">
              <w:rPr>
                <w:rFonts w:asciiTheme="minorHAnsi" w:hAnsiTheme="minorHAnsi" w:cstheme="minorHAnsi"/>
                <w:sz w:val="18"/>
                <w:szCs w:val="18"/>
              </w:rPr>
              <w:t>.</w:t>
            </w:r>
          </w:p>
        </w:tc>
        <w:tc>
          <w:tcPr>
            <w:tcW w:w="8221" w:type="dxa"/>
            <w:shd w:val="clear" w:color="auto" w:fill="FFFFFF"/>
            <w:vAlign w:val="center"/>
          </w:tcPr>
          <w:p w14:paraId="00943778" w14:textId="77777777" w:rsidR="00C0702A" w:rsidRPr="00182EAD" w:rsidRDefault="00C0702A" w:rsidP="00845B14">
            <w:pPr>
              <w:rPr>
                <w:rFonts w:asciiTheme="minorHAnsi" w:hAnsiTheme="minorHAnsi" w:cstheme="minorHAnsi"/>
                <w:sz w:val="18"/>
                <w:szCs w:val="18"/>
              </w:rPr>
            </w:pPr>
            <w:r w:rsidRPr="00182EAD">
              <w:rPr>
                <w:rFonts w:asciiTheme="minorHAnsi" w:hAnsiTheme="minorHAnsi" w:cstheme="minorHAnsi"/>
                <w:sz w:val="18"/>
                <w:szCs w:val="18"/>
              </w:rPr>
              <w:t>Wykonawca (lub jego następca prawny) pokryje wszystkie koszty w przypadku przekroczenia zadeklarowanych kosztów związanych z wartością opisanych wyżej kontraktów serwisowych i innych kosztów zadeklarowanych w ofercie</w:t>
            </w:r>
          </w:p>
        </w:tc>
        <w:tc>
          <w:tcPr>
            <w:tcW w:w="1418" w:type="dxa"/>
            <w:shd w:val="clear" w:color="auto" w:fill="FFFFFF"/>
            <w:vAlign w:val="center"/>
          </w:tcPr>
          <w:p w14:paraId="5120A041"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6BB0B727" w14:textId="77777777" w:rsidR="00C0702A" w:rsidRPr="00182EAD" w:rsidRDefault="00C0702A" w:rsidP="00845B14">
            <w:pPr>
              <w:rPr>
                <w:rFonts w:asciiTheme="minorHAnsi" w:hAnsiTheme="minorHAnsi" w:cstheme="minorHAnsi"/>
                <w:sz w:val="18"/>
                <w:szCs w:val="18"/>
              </w:rPr>
            </w:pPr>
          </w:p>
        </w:tc>
        <w:tc>
          <w:tcPr>
            <w:tcW w:w="1560" w:type="dxa"/>
            <w:shd w:val="clear" w:color="auto" w:fill="FFFFFF"/>
            <w:vAlign w:val="center"/>
          </w:tcPr>
          <w:p w14:paraId="756F3ACA" w14:textId="77777777" w:rsidR="00C0702A" w:rsidRPr="00182EAD" w:rsidRDefault="00C0702A" w:rsidP="00845B14">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r w:rsidR="00CE07D2" w:rsidRPr="00182EAD" w14:paraId="4990D3C7" w14:textId="77777777" w:rsidTr="00845B14">
        <w:trPr>
          <w:tblHeader/>
        </w:trPr>
        <w:tc>
          <w:tcPr>
            <w:tcW w:w="426" w:type="dxa"/>
            <w:shd w:val="clear" w:color="auto" w:fill="FFFFFF"/>
            <w:vAlign w:val="center"/>
          </w:tcPr>
          <w:p w14:paraId="7F765945" w14:textId="77777777" w:rsidR="00CE07D2" w:rsidRPr="00182EAD" w:rsidRDefault="009E25F1" w:rsidP="00845B14">
            <w:pPr>
              <w:rPr>
                <w:rFonts w:asciiTheme="minorHAnsi" w:hAnsiTheme="minorHAnsi" w:cstheme="minorHAnsi"/>
                <w:sz w:val="18"/>
                <w:szCs w:val="18"/>
              </w:rPr>
            </w:pPr>
            <w:r w:rsidRPr="00182EAD">
              <w:rPr>
                <w:rFonts w:asciiTheme="minorHAnsi" w:hAnsiTheme="minorHAnsi" w:cstheme="minorHAnsi"/>
                <w:sz w:val="18"/>
                <w:szCs w:val="18"/>
              </w:rPr>
              <w:t>25</w:t>
            </w:r>
            <w:r w:rsidR="00CE07D2" w:rsidRPr="00182EAD">
              <w:rPr>
                <w:rFonts w:asciiTheme="minorHAnsi" w:hAnsiTheme="minorHAnsi" w:cstheme="minorHAnsi"/>
                <w:sz w:val="18"/>
                <w:szCs w:val="18"/>
              </w:rPr>
              <w:t>.</w:t>
            </w:r>
          </w:p>
        </w:tc>
        <w:tc>
          <w:tcPr>
            <w:tcW w:w="8221" w:type="dxa"/>
            <w:shd w:val="clear" w:color="auto" w:fill="FFFFFF"/>
            <w:vAlign w:val="center"/>
          </w:tcPr>
          <w:p w14:paraId="7A4B9BB5" w14:textId="77777777" w:rsidR="00CE07D2" w:rsidRPr="00182EAD" w:rsidRDefault="00CE07D2" w:rsidP="00845B14">
            <w:pPr>
              <w:rPr>
                <w:rFonts w:asciiTheme="minorHAnsi" w:hAnsiTheme="minorHAnsi" w:cstheme="minorHAnsi"/>
                <w:sz w:val="18"/>
                <w:szCs w:val="18"/>
              </w:rPr>
            </w:pPr>
            <w:r w:rsidRPr="00182EAD">
              <w:rPr>
                <w:rFonts w:asciiTheme="minorHAnsi" w:hAnsiTheme="minorHAnsi" w:cstheme="minorHAnsi"/>
                <w:sz w:val="18"/>
                <w:szCs w:val="18"/>
              </w:rPr>
              <w:t xml:space="preserve">Testy specjalistyczne wykonane po dostawie sprzętu. </w:t>
            </w:r>
          </w:p>
        </w:tc>
        <w:tc>
          <w:tcPr>
            <w:tcW w:w="1418" w:type="dxa"/>
            <w:shd w:val="clear" w:color="auto" w:fill="FFFFFF"/>
            <w:vAlign w:val="center"/>
          </w:tcPr>
          <w:p w14:paraId="41A16178" w14:textId="77777777" w:rsidR="00CE07D2" w:rsidRPr="00182EAD" w:rsidRDefault="00CE07D2" w:rsidP="00352A63">
            <w:pPr>
              <w:jc w:val="center"/>
              <w:rPr>
                <w:rFonts w:asciiTheme="minorHAnsi" w:hAnsiTheme="minorHAnsi" w:cstheme="minorHAnsi"/>
                <w:sz w:val="18"/>
                <w:szCs w:val="18"/>
              </w:rPr>
            </w:pPr>
            <w:r w:rsidRPr="00182EAD">
              <w:rPr>
                <w:rFonts w:asciiTheme="minorHAnsi" w:hAnsiTheme="minorHAnsi" w:cstheme="minorHAnsi"/>
                <w:sz w:val="18"/>
                <w:szCs w:val="18"/>
              </w:rPr>
              <w:t>Tak</w:t>
            </w:r>
          </w:p>
        </w:tc>
        <w:tc>
          <w:tcPr>
            <w:tcW w:w="2409" w:type="dxa"/>
            <w:shd w:val="clear" w:color="auto" w:fill="FFFFFF"/>
            <w:vAlign w:val="center"/>
          </w:tcPr>
          <w:p w14:paraId="67251607" w14:textId="77777777" w:rsidR="00CE07D2" w:rsidRPr="00182EAD" w:rsidRDefault="00CE07D2" w:rsidP="00352A63">
            <w:pPr>
              <w:rPr>
                <w:rFonts w:asciiTheme="minorHAnsi" w:hAnsiTheme="minorHAnsi" w:cstheme="minorHAnsi"/>
                <w:sz w:val="18"/>
                <w:szCs w:val="18"/>
              </w:rPr>
            </w:pPr>
          </w:p>
        </w:tc>
        <w:tc>
          <w:tcPr>
            <w:tcW w:w="1560" w:type="dxa"/>
            <w:shd w:val="clear" w:color="auto" w:fill="FFFFFF"/>
            <w:vAlign w:val="center"/>
          </w:tcPr>
          <w:p w14:paraId="14CAF7CB" w14:textId="77777777" w:rsidR="00CE07D2" w:rsidRPr="00182EAD" w:rsidRDefault="00CE07D2" w:rsidP="00352A63">
            <w:pPr>
              <w:jc w:val="center"/>
              <w:rPr>
                <w:rFonts w:asciiTheme="minorHAnsi" w:hAnsiTheme="minorHAnsi" w:cstheme="minorHAnsi"/>
                <w:sz w:val="18"/>
                <w:szCs w:val="18"/>
              </w:rPr>
            </w:pPr>
            <w:r w:rsidRPr="00182EAD">
              <w:rPr>
                <w:rFonts w:asciiTheme="minorHAnsi" w:hAnsiTheme="minorHAnsi" w:cstheme="minorHAnsi"/>
                <w:sz w:val="18"/>
                <w:szCs w:val="18"/>
              </w:rPr>
              <w:t>Bez oceny</w:t>
            </w:r>
          </w:p>
        </w:tc>
      </w:tr>
    </w:tbl>
    <w:p w14:paraId="54195980" w14:textId="77777777" w:rsidR="00C0702A" w:rsidRPr="00182EAD" w:rsidRDefault="00C0702A" w:rsidP="00C0702A">
      <w:pPr>
        <w:widowControl/>
        <w:suppressAutoHyphens w:val="0"/>
        <w:spacing w:line="288" w:lineRule="auto"/>
        <w:rPr>
          <w:rFonts w:asciiTheme="minorHAnsi" w:hAnsiTheme="minorHAnsi" w:cstheme="minorHAnsi"/>
          <w:b/>
          <w:color w:val="FF0000"/>
          <w:kern w:val="0"/>
          <w:sz w:val="20"/>
          <w:szCs w:val="20"/>
          <w:lang w:eastAsia="en-US"/>
        </w:rPr>
      </w:pPr>
    </w:p>
    <w:p w14:paraId="6B8B6607" w14:textId="77777777" w:rsidR="00C0702A" w:rsidRPr="00182EAD" w:rsidRDefault="00C0702A" w:rsidP="00C0702A">
      <w:pPr>
        <w:widowControl/>
        <w:suppressAutoHyphens w:val="0"/>
        <w:spacing w:line="288" w:lineRule="auto"/>
        <w:rPr>
          <w:rFonts w:asciiTheme="minorHAnsi" w:hAnsiTheme="minorHAnsi" w:cstheme="minorHAnsi"/>
          <w:b/>
          <w:color w:val="FF0000"/>
          <w:kern w:val="0"/>
          <w:sz w:val="20"/>
          <w:szCs w:val="20"/>
          <w:lang w:eastAsia="en-US"/>
        </w:rPr>
      </w:pPr>
    </w:p>
    <w:p w14:paraId="5DD61546" w14:textId="77777777" w:rsidR="00C0702A" w:rsidRPr="00182EAD" w:rsidRDefault="00C0702A" w:rsidP="00C0702A">
      <w:pPr>
        <w:widowControl/>
        <w:suppressAutoHyphens w:val="0"/>
        <w:spacing w:line="288" w:lineRule="auto"/>
        <w:rPr>
          <w:rFonts w:asciiTheme="minorHAnsi" w:hAnsiTheme="minorHAnsi" w:cstheme="minorHAnsi"/>
          <w:b/>
          <w:color w:val="FF0000"/>
          <w:kern w:val="0"/>
          <w:sz w:val="20"/>
          <w:szCs w:val="20"/>
          <w:lang w:eastAsia="en-US"/>
        </w:rPr>
      </w:pPr>
    </w:p>
    <w:p w14:paraId="78FB0CA5" w14:textId="77777777" w:rsidR="00CF0900" w:rsidRPr="00182EAD" w:rsidRDefault="00CF0900" w:rsidP="00D63846">
      <w:pPr>
        <w:widowControl/>
        <w:suppressAutoHyphens w:val="0"/>
        <w:spacing w:line="288" w:lineRule="auto"/>
        <w:rPr>
          <w:rFonts w:asciiTheme="minorHAnsi" w:hAnsiTheme="minorHAnsi" w:cstheme="minorHAnsi"/>
          <w:b/>
          <w:kern w:val="0"/>
          <w:sz w:val="22"/>
          <w:szCs w:val="22"/>
          <w:lang w:eastAsia="en-US"/>
        </w:rPr>
      </w:pPr>
    </w:p>
    <w:p w14:paraId="52211D90" w14:textId="77777777" w:rsidR="00CF0900" w:rsidRPr="00182EAD" w:rsidRDefault="00CF0900" w:rsidP="00D63846">
      <w:pPr>
        <w:widowControl/>
        <w:suppressAutoHyphens w:val="0"/>
        <w:spacing w:line="288" w:lineRule="auto"/>
        <w:rPr>
          <w:rFonts w:asciiTheme="minorHAnsi" w:hAnsiTheme="minorHAnsi" w:cstheme="minorHAnsi"/>
          <w:b/>
          <w:kern w:val="0"/>
          <w:sz w:val="22"/>
          <w:szCs w:val="22"/>
          <w:lang w:eastAsia="en-US"/>
        </w:rPr>
      </w:pPr>
    </w:p>
    <w:p w14:paraId="5B77EE75" w14:textId="77777777" w:rsidR="00484F4B" w:rsidRPr="00182EAD" w:rsidRDefault="00484F4B" w:rsidP="00D63846">
      <w:pPr>
        <w:rPr>
          <w:rFonts w:asciiTheme="minorHAnsi" w:hAnsiTheme="minorHAnsi" w:cstheme="minorHAnsi"/>
          <w:sz w:val="22"/>
          <w:szCs w:val="22"/>
        </w:rPr>
      </w:pPr>
    </w:p>
    <w:p w14:paraId="2303F3D8" w14:textId="77777777" w:rsidR="00CF0900" w:rsidRPr="00182EAD" w:rsidRDefault="00CF0900" w:rsidP="00D63846">
      <w:pPr>
        <w:rPr>
          <w:rFonts w:asciiTheme="minorHAnsi" w:hAnsiTheme="minorHAnsi" w:cstheme="minorHAnsi"/>
          <w:sz w:val="22"/>
          <w:szCs w:val="22"/>
        </w:rPr>
      </w:pPr>
    </w:p>
    <w:p w14:paraId="69AE6A2D" w14:textId="77777777" w:rsidR="00CF0900" w:rsidRPr="00182EAD" w:rsidRDefault="00CF0900" w:rsidP="00580FAC">
      <w:pPr>
        <w:jc w:val="center"/>
        <w:rPr>
          <w:rFonts w:asciiTheme="minorHAnsi" w:hAnsiTheme="minorHAnsi" w:cstheme="minorHAnsi"/>
          <w:b/>
          <w:sz w:val="22"/>
          <w:szCs w:val="22"/>
          <w:lang w:eastAsia="pl-PL" w:bidi="hi-IN"/>
        </w:rPr>
      </w:pPr>
    </w:p>
    <w:p w14:paraId="632C2FD7" w14:textId="77777777" w:rsidR="00CF0900" w:rsidRPr="00182EAD" w:rsidRDefault="00CF0900" w:rsidP="00580FAC">
      <w:pPr>
        <w:jc w:val="center"/>
        <w:rPr>
          <w:rFonts w:asciiTheme="minorHAnsi" w:hAnsiTheme="minorHAnsi" w:cstheme="minorHAnsi"/>
          <w:b/>
          <w:sz w:val="22"/>
          <w:szCs w:val="22"/>
          <w:lang w:eastAsia="pl-PL" w:bidi="hi-IN"/>
        </w:rPr>
      </w:pPr>
    </w:p>
    <w:sectPr w:rsidR="00CF0900" w:rsidRPr="00182EAD" w:rsidSect="00341035">
      <w:headerReference w:type="default" r:id="rId8"/>
      <w:pgSz w:w="16838" w:h="11906" w:orient="landscape"/>
      <w:pgMar w:top="1276" w:right="1417" w:bottom="42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78DD53" w14:textId="77777777" w:rsidR="006B7AA3" w:rsidRDefault="006B7AA3" w:rsidP="00C53912">
      <w:r>
        <w:separator/>
      </w:r>
    </w:p>
  </w:endnote>
  <w:endnote w:type="continuationSeparator" w:id="0">
    <w:p w14:paraId="009A73B6" w14:textId="77777777" w:rsidR="006B7AA3" w:rsidRDefault="006B7AA3" w:rsidP="00C53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F3BF3" w14:textId="77777777" w:rsidR="006B7AA3" w:rsidRDefault="006B7AA3" w:rsidP="00C53912">
      <w:r>
        <w:separator/>
      </w:r>
    </w:p>
  </w:footnote>
  <w:footnote w:type="continuationSeparator" w:id="0">
    <w:p w14:paraId="0F73893C" w14:textId="77777777" w:rsidR="006B7AA3" w:rsidRDefault="006B7AA3" w:rsidP="00C5391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A2C45" w14:textId="77777777" w:rsidR="00EC7A69" w:rsidRDefault="00873809" w:rsidP="00C53912">
    <w:pPr>
      <w:widowControl/>
      <w:tabs>
        <w:tab w:val="center" w:pos="4536"/>
        <w:tab w:val="right" w:pos="14040"/>
      </w:tabs>
      <w:suppressAutoHyphens w:val="0"/>
      <w:jc w:val="center"/>
      <w:rPr>
        <w:rFonts w:ascii="Garamond" w:hAnsi="Garamond"/>
        <w:kern w:val="0"/>
        <w:sz w:val="22"/>
        <w:szCs w:val="22"/>
        <w:lang w:eastAsia="pl-PL"/>
      </w:rPr>
    </w:pPr>
    <w:r>
      <w:rPr>
        <w:noProof/>
        <w:lang w:eastAsia="pl-PL"/>
      </w:rPr>
      <w:drawing>
        <wp:inline distT="0" distB="0" distL="0" distR="0" wp14:anchorId="1945A1DD" wp14:editId="1F5F69AA">
          <wp:extent cx="7538085" cy="866775"/>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8085" cy="866775"/>
                  </a:xfrm>
                  <a:prstGeom prst="rect">
                    <a:avLst/>
                  </a:prstGeom>
                  <a:noFill/>
                  <a:ln>
                    <a:noFill/>
                  </a:ln>
                </pic:spPr>
              </pic:pic>
            </a:graphicData>
          </a:graphic>
        </wp:inline>
      </w:drawing>
    </w:r>
  </w:p>
  <w:p w14:paraId="3721493B" w14:textId="77777777" w:rsidR="00EC7A69" w:rsidRDefault="00CC6298" w:rsidP="00C53912">
    <w:pPr>
      <w:widowControl/>
      <w:tabs>
        <w:tab w:val="center" w:pos="4536"/>
        <w:tab w:val="right" w:pos="14040"/>
      </w:tabs>
      <w:suppressAutoHyphens w:val="0"/>
      <w:rPr>
        <w:rFonts w:ascii="Garamond" w:hAnsi="Garamond"/>
        <w:kern w:val="0"/>
        <w:sz w:val="22"/>
        <w:szCs w:val="22"/>
        <w:lang w:eastAsia="pl-PL"/>
      </w:rPr>
    </w:pPr>
    <w:r>
      <w:rPr>
        <w:rFonts w:ascii="Garamond" w:hAnsi="Garamond"/>
        <w:color w:val="000000"/>
        <w:sz w:val="22"/>
        <w:szCs w:val="22"/>
        <w:lang w:eastAsia="pl-PL" w:bidi="hi-IN"/>
      </w:rPr>
      <w:t>NSSU.</w:t>
    </w:r>
    <w:r w:rsidR="00EC7A69" w:rsidRPr="009342CB">
      <w:rPr>
        <w:rFonts w:ascii="Garamond" w:hAnsi="Garamond"/>
        <w:color w:val="000000"/>
        <w:sz w:val="22"/>
        <w:szCs w:val="22"/>
        <w:lang w:eastAsia="pl-PL" w:bidi="hi-IN"/>
      </w:rPr>
      <w:t>DFP.</w:t>
    </w:r>
    <w:r w:rsidR="00873809">
      <w:rPr>
        <w:rFonts w:ascii="Garamond" w:hAnsi="Garamond"/>
        <w:color w:val="000000"/>
        <w:sz w:val="22"/>
        <w:szCs w:val="22"/>
        <w:lang w:eastAsia="pl-PL" w:bidi="hi-IN"/>
      </w:rPr>
      <w:t>271.8.2019.KB</w:t>
    </w:r>
    <w:r w:rsidR="00EC7A69">
      <w:rPr>
        <w:rFonts w:ascii="Garamond" w:hAnsi="Garamond"/>
        <w:kern w:val="0"/>
        <w:sz w:val="22"/>
        <w:szCs w:val="22"/>
        <w:lang w:eastAsia="pl-PL"/>
      </w:rPr>
      <w:tab/>
    </w:r>
    <w:r w:rsidR="00EC7A69">
      <w:rPr>
        <w:rFonts w:ascii="Garamond" w:hAnsi="Garamond"/>
        <w:kern w:val="0"/>
        <w:sz w:val="22"/>
        <w:szCs w:val="22"/>
        <w:lang w:eastAsia="pl-PL"/>
      </w:rPr>
      <w:tab/>
    </w:r>
    <w:r w:rsidR="00EC7A69" w:rsidRPr="00FF03BC">
      <w:rPr>
        <w:rFonts w:ascii="Garamond" w:hAnsi="Garamond"/>
        <w:kern w:val="0"/>
        <w:sz w:val="22"/>
        <w:szCs w:val="22"/>
        <w:lang w:eastAsia="pl-PL"/>
      </w:rPr>
      <w:t>Załącznik nr 1a do specyfikacji</w:t>
    </w:r>
  </w:p>
  <w:p w14:paraId="13032125" w14:textId="77777777" w:rsidR="00EC7A69" w:rsidRPr="00C53912" w:rsidRDefault="00EC7A69" w:rsidP="00C53912">
    <w:pPr>
      <w:widowControl/>
      <w:tabs>
        <w:tab w:val="center" w:pos="4536"/>
        <w:tab w:val="right" w:pos="14040"/>
      </w:tabs>
      <w:suppressAutoHyphens w:val="0"/>
      <w:rPr>
        <w:rFonts w:ascii="Garamond" w:hAnsi="Garamond"/>
        <w:kern w:val="0"/>
        <w:sz w:val="22"/>
        <w:szCs w:val="22"/>
        <w:lang w:eastAsia="pl-PL"/>
      </w:rPr>
    </w:pPr>
    <w:r>
      <w:rPr>
        <w:rFonts w:ascii="Garamond" w:hAnsi="Garamond"/>
        <w:kern w:val="0"/>
        <w:sz w:val="22"/>
        <w:szCs w:val="22"/>
        <w:lang w:eastAsia="pl-PL"/>
      </w:rPr>
      <w:tab/>
    </w:r>
    <w:r>
      <w:rPr>
        <w:rFonts w:ascii="Garamond" w:hAnsi="Garamond"/>
        <w:kern w:val="0"/>
        <w:sz w:val="22"/>
        <w:szCs w:val="22"/>
        <w:lang w:eastAsia="pl-PL"/>
      </w:rPr>
      <w:tab/>
    </w:r>
    <w:r w:rsidRPr="00FF03BC">
      <w:rPr>
        <w:rFonts w:ascii="Garamond" w:hAnsi="Garamond"/>
        <w:kern w:val="0"/>
        <w:sz w:val="22"/>
        <w:szCs w:val="22"/>
        <w:lang w:eastAsia="pl-PL"/>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F4CD7"/>
    <w:multiLevelType w:val="hybridMultilevel"/>
    <w:tmpl w:val="2D72C22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E855E63"/>
    <w:multiLevelType w:val="hybridMultilevel"/>
    <w:tmpl w:val="2D44D11C"/>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 w15:restartNumberingAfterBreak="0">
    <w:nsid w:val="356A649A"/>
    <w:multiLevelType w:val="hybridMultilevel"/>
    <w:tmpl w:val="AB882DEC"/>
    <w:lvl w:ilvl="0" w:tplc="A15CCB3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7DC34AD"/>
    <w:multiLevelType w:val="multilevel"/>
    <w:tmpl w:val="2250C89C"/>
    <w:styleLink w:val="WW8Num2"/>
    <w:lvl w:ilvl="0">
      <w:numFmt w:val="bullet"/>
      <w:lvlText w:val="-"/>
      <w:lvlJc w:val="left"/>
      <w:rPr>
        <w:rFonts w:ascii="Times New Roman" w:eastAsia="Times New Roman" w:hAnsi="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4" w15:restartNumberingAfterBreak="0">
    <w:nsid w:val="58AC139B"/>
    <w:multiLevelType w:val="hybridMultilevel"/>
    <w:tmpl w:val="CC6CD112"/>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 w15:restartNumberingAfterBreak="0">
    <w:nsid w:val="5C7A03EE"/>
    <w:multiLevelType w:val="hybridMultilevel"/>
    <w:tmpl w:val="2F924CB8"/>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 w15:restartNumberingAfterBreak="0">
    <w:nsid w:val="5E413C53"/>
    <w:multiLevelType w:val="hybridMultilevel"/>
    <w:tmpl w:val="431C0D4C"/>
    <w:lvl w:ilvl="0" w:tplc="221C18B0">
      <w:start w:val="1"/>
      <w:numFmt w:val="decimal"/>
      <w:lvlText w:val="%1."/>
      <w:lvlJc w:val="left"/>
      <w:pPr>
        <w:ind w:left="502" w:hanging="332"/>
      </w:pPr>
      <w:rPr>
        <w:rFonts w:cs="Times New Roman" w:hint="default"/>
      </w:rPr>
    </w:lvl>
    <w:lvl w:ilvl="1" w:tplc="7E5282B0" w:tentative="1">
      <w:start w:val="1"/>
      <w:numFmt w:val="bullet"/>
      <w:lvlText w:val="o"/>
      <w:lvlJc w:val="left"/>
      <w:pPr>
        <w:ind w:left="1440" w:hanging="360"/>
      </w:pPr>
      <w:rPr>
        <w:rFonts w:ascii="Courier New" w:hAnsi="Courier New" w:hint="default"/>
      </w:rPr>
    </w:lvl>
    <w:lvl w:ilvl="2" w:tplc="0734D30C" w:tentative="1">
      <w:start w:val="1"/>
      <w:numFmt w:val="bullet"/>
      <w:lvlText w:val=""/>
      <w:lvlJc w:val="left"/>
      <w:pPr>
        <w:ind w:left="2160" w:hanging="360"/>
      </w:pPr>
      <w:rPr>
        <w:rFonts w:ascii="Wingdings" w:hAnsi="Wingdings" w:hint="default"/>
      </w:rPr>
    </w:lvl>
    <w:lvl w:ilvl="3" w:tplc="2700A32E" w:tentative="1">
      <w:start w:val="1"/>
      <w:numFmt w:val="bullet"/>
      <w:lvlText w:val=""/>
      <w:lvlJc w:val="left"/>
      <w:pPr>
        <w:ind w:left="2880" w:hanging="360"/>
      </w:pPr>
      <w:rPr>
        <w:rFonts w:ascii="Symbol" w:hAnsi="Symbol" w:hint="default"/>
      </w:rPr>
    </w:lvl>
    <w:lvl w:ilvl="4" w:tplc="8A0421E4" w:tentative="1">
      <w:start w:val="1"/>
      <w:numFmt w:val="bullet"/>
      <w:lvlText w:val="o"/>
      <w:lvlJc w:val="left"/>
      <w:pPr>
        <w:ind w:left="3600" w:hanging="360"/>
      </w:pPr>
      <w:rPr>
        <w:rFonts w:ascii="Courier New" w:hAnsi="Courier New" w:hint="default"/>
      </w:rPr>
    </w:lvl>
    <w:lvl w:ilvl="5" w:tplc="B18E3DA6" w:tentative="1">
      <w:start w:val="1"/>
      <w:numFmt w:val="bullet"/>
      <w:lvlText w:val=""/>
      <w:lvlJc w:val="left"/>
      <w:pPr>
        <w:ind w:left="4320" w:hanging="360"/>
      </w:pPr>
      <w:rPr>
        <w:rFonts w:ascii="Wingdings" w:hAnsi="Wingdings" w:hint="default"/>
      </w:rPr>
    </w:lvl>
    <w:lvl w:ilvl="6" w:tplc="93A0DFE2" w:tentative="1">
      <w:start w:val="1"/>
      <w:numFmt w:val="bullet"/>
      <w:lvlText w:val=""/>
      <w:lvlJc w:val="left"/>
      <w:pPr>
        <w:ind w:left="5040" w:hanging="360"/>
      </w:pPr>
      <w:rPr>
        <w:rFonts w:ascii="Symbol" w:hAnsi="Symbol" w:hint="default"/>
      </w:rPr>
    </w:lvl>
    <w:lvl w:ilvl="7" w:tplc="93C699E4" w:tentative="1">
      <w:start w:val="1"/>
      <w:numFmt w:val="bullet"/>
      <w:lvlText w:val="o"/>
      <w:lvlJc w:val="left"/>
      <w:pPr>
        <w:ind w:left="5760" w:hanging="360"/>
      </w:pPr>
      <w:rPr>
        <w:rFonts w:ascii="Courier New" w:hAnsi="Courier New" w:hint="default"/>
      </w:rPr>
    </w:lvl>
    <w:lvl w:ilvl="8" w:tplc="632E4020" w:tentative="1">
      <w:start w:val="1"/>
      <w:numFmt w:val="bullet"/>
      <w:lvlText w:val=""/>
      <w:lvlJc w:val="left"/>
      <w:pPr>
        <w:ind w:left="6480" w:hanging="360"/>
      </w:pPr>
      <w:rPr>
        <w:rFonts w:ascii="Wingdings" w:hAnsi="Wingdings" w:hint="default"/>
      </w:rPr>
    </w:lvl>
  </w:abstractNum>
  <w:abstractNum w:abstractNumId="7" w15:restartNumberingAfterBreak="0">
    <w:nsid w:val="618623A7"/>
    <w:multiLevelType w:val="hybridMultilevel"/>
    <w:tmpl w:val="EF483830"/>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680F4A4C"/>
    <w:multiLevelType w:val="hybridMultilevel"/>
    <w:tmpl w:val="7EFAC02C"/>
    <w:lvl w:ilvl="0" w:tplc="5E84843C">
      <w:start w:val="1"/>
      <w:numFmt w:val="decimal"/>
      <w:lvlText w:val="%1."/>
      <w:lvlJc w:val="left"/>
      <w:pPr>
        <w:ind w:left="644" w:hanging="360"/>
      </w:pPr>
      <w:rPr>
        <w:rFonts w:cs="Times New Roman"/>
        <w:strike w:val="0"/>
        <w:color w:val="auto"/>
      </w:rPr>
    </w:lvl>
    <w:lvl w:ilvl="1" w:tplc="5EDCAC18" w:tentative="1">
      <w:start w:val="1"/>
      <w:numFmt w:val="lowerLetter"/>
      <w:lvlText w:val="%2."/>
      <w:lvlJc w:val="left"/>
      <w:pPr>
        <w:ind w:left="1440" w:hanging="360"/>
      </w:pPr>
      <w:rPr>
        <w:rFonts w:cs="Times New Roman"/>
      </w:rPr>
    </w:lvl>
    <w:lvl w:ilvl="2" w:tplc="B4A6E0F6" w:tentative="1">
      <w:start w:val="1"/>
      <w:numFmt w:val="lowerRoman"/>
      <w:lvlText w:val="%3."/>
      <w:lvlJc w:val="right"/>
      <w:pPr>
        <w:ind w:left="2160" w:hanging="180"/>
      </w:pPr>
      <w:rPr>
        <w:rFonts w:cs="Times New Roman"/>
      </w:rPr>
    </w:lvl>
    <w:lvl w:ilvl="3" w:tplc="01428CC4" w:tentative="1">
      <w:start w:val="1"/>
      <w:numFmt w:val="decimal"/>
      <w:lvlText w:val="%4."/>
      <w:lvlJc w:val="left"/>
      <w:pPr>
        <w:ind w:left="2880" w:hanging="360"/>
      </w:pPr>
      <w:rPr>
        <w:rFonts w:cs="Times New Roman"/>
      </w:rPr>
    </w:lvl>
    <w:lvl w:ilvl="4" w:tplc="A40C11D8" w:tentative="1">
      <w:start w:val="1"/>
      <w:numFmt w:val="lowerLetter"/>
      <w:lvlText w:val="%5."/>
      <w:lvlJc w:val="left"/>
      <w:pPr>
        <w:ind w:left="3600" w:hanging="360"/>
      </w:pPr>
      <w:rPr>
        <w:rFonts w:cs="Times New Roman"/>
      </w:rPr>
    </w:lvl>
    <w:lvl w:ilvl="5" w:tplc="F4C4CE4A" w:tentative="1">
      <w:start w:val="1"/>
      <w:numFmt w:val="lowerRoman"/>
      <w:lvlText w:val="%6."/>
      <w:lvlJc w:val="right"/>
      <w:pPr>
        <w:ind w:left="4320" w:hanging="180"/>
      </w:pPr>
      <w:rPr>
        <w:rFonts w:cs="Times New Roman"/>
      </w:rPr>
    </w:lvl>
    <w:lvl w:ilvl="6" w:tplc="749C016C" w:tentative="1">
      <w:start w:val="1"/>
      <w:numFmt w:val="decimal"/>
      <w:lvlText w:val="%7."/>
      <w:lvlJc w:val="left"/>
      <w:pPr>
        <w:ind w:left="5040" w:hanging="360"/>
      </w:pPr>
      <w:rPr>
        <w:rFonts w:cs="Times New Roman"/>
      </w:rPr>
    </w:lvl>
    <w:lvl w:ilvl="7" w:tplc="01963EA4" w:tentative="1">
      <w:start w:val="1"/>
      <w:numFmt w:val="lowerLetter"/>
      <w:lvlText w:val="%8."/>
      <w:lvlJc w:val="left"/>
      <w:pPr>
        <w:ind w:left="5760" w:hanging="360"/>
      </w:pPr>
      <w:rPr>
        <w:rFonts w:cs="Times New Roman"/>
      </w:rPr>
    </w:lvl>
    <w:lvl w:ilvl="8" w:tplc="7DD02672" w:tentative="1">
      <w:start w:val="1"/>
      <w:numFmt w:val="lowerRoman"/>
      <w:lvlText w:val="%9."/>
      <w:lvlJc w:val="right"/>
      <w:pPr>
        <w:ind w:left="6480" w:hanging="180"/>
      </w:pPr>
      <w:rPr>
        <w:rFonts w:cs="Times New Roman"/>
      </w:rPr>
    </w:lvl>
  </w:abstractNum>
  <w:abstractNum w:abstractNumId="9" w15:restartNumberingAfterBreak="0">
    <w:nsid w:val="68FB340A"/>
    <w:multiLevelType w:val="hybridMultilevel"/>
    <w:tmpl w:val="56A0A450"/>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6BC416BD"/>
    <w:multiLevelType w:val="hybridMultilevel"/>
    <w:tmpl w:val="7AD815CC"/>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num w:numId="1">
    <w:abstractNumId w:val="3"/>
  </w:num>
  <w:num w:numId="2">
    <w:abstractNumId w:val="8"/>
  </w:num>
  <w:num w:numId="3">
    <w:abstractNumId w:val="6"/>
  </w:num>
  <w:num w:numId="4">
    <w:abstractNumId w:val="9"/>
  </w:num>
  <w:num w:numId="5">
    <w:abstractNumId w:val="2"/>
  </w:num>
  <w:num w:numId="6">
    <w:abstractNumId w:val="5"/>
  </w:num>
  <w:num w:numId="7">
    <w:abstractNumId w:val="4"/>
  </w:num>
  <w:num w:numId="8">
    <w:abstractNumId w:val="1"/>
  </w:num>
  <w:num w:numId="9">
    <w:abstractNumId w:val="10"/>
  </w:num>
  <w:num w:numId="10">
    <w:abstractNumId w:val="7"/>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912"/>
    <w:rsid w:val="00010BF6"/>
    <w:rsid w:val="000266AB"/>
    <w:rsid w:val="00026CE1"/>
    <w:rsid w:val="00044312"/>
    <w:rsid w:val="00044C83"/>
    <w:rsid w:val="000472C6"/>
    <w:rsid w:val="00063F67"/>
    <w:rsid w:val="000C2146"/>
    <w:rsid w:val="000D301C"/>
    <w:rsid w:val="0010787B"/>
    <w:rsid w:val="001352FB"/>
    <w:rsid w:val="00140A73"/>
    <w:rsid w:val="00176BEC"/>
    <w:rsid w:val="00182EAD"/>
    <w:rsid w:val="00183B4E"/>
    <w:rsid w:val="00184363"/>
    <w:rsid w:val="001C7B64"/>
    <w:rsid w:val="00202945"/>
    <w:rsid w:val="00202FF4"/>
    <w:rsid w:val="002044A7"/>
    <w:rsid w:val="00222CD1"/>
    <w:rsid w:val="002C4BA1"/>
    <w:rsid w:val="002F100C"/>
    <w:rsid w:val="002F311C"/>
    <w:rsid w:val="002F47F9"/>
    <w:rsid w:val="00341035"/>
    <w:rsid w:val="003464FA"/>
    <w:rsid w:val="00377DC7"/>
    <w:rsid w:val="00386082"/>
    <w:rsid w:val="003B12B3"/>
    <w:rsid w:val="003C1640"/>
    <w:rsid w:val="003C3E93"/>
    <w:rsid w:val="003E4737"/>
    <w:rsid w:val="00411D53"/>
    <w:rsid w:val="00415DD0"/>
    <w:rsid w:val="00450465"/>
    <w:rsid w:val="004556DC"/>
    <w:rsid w:val="00457D7C"/>
    <w:rsid w:val="00484F4B"/>
    <w:rsid w:val="00492D4E"/>
    <w:rsid w:val="004947C4"/>
    <w:rsid w:val="00497A16"/>
    <w:rsid w:val="004A3998"/>
    <w:rsid w:val="004B279E"/>
    <w:rsid w:val="004B5F65"/>
    <w:rsid w:val="004D797C"/>
    <w:rsid w:val="004E3A82"/>
    <w:rsid w:val="004F26DF"/>
    <w:rsid w:val="005052C9"/>
    <w:rsid w:val="0053550F"/>
    <w:rsid w:val="00536B8B"/>
    <w:rsid w:val="0055082A"/>
    <w:rsid w:val="00580FAC"/>
    <w:rsid w:val="00586707"/>
    <w:rsid w:val="00586A49"/>
    <w:rsid w:val="0059363C"/>
    <w:rsid w:val="005A70AC"/>
    <w:rsid w:val="005B4AA9"/>
    <w:rsid w:val="005C1699"/>
    <w:rsid w:val="005D1CE3"/>
    <w:rsid w:val="006021D1"/>
    <w:rsid w:val="00665414"/>
    <w:rsid w:val="00672C5C"/>
    <w:rsid w:val="006749CC"/>
    <w:rsid w:val="0068346E"/>
    <w:rsid w:val="006946A4"/>
    <w:rsid w:val="006B0983"/>
    <w:rsid w:val="006B7AA3"/>
    <w:rsid w:val="006D1EF0"/>
    <w:rsid w:val="006F3521"/>
    <w:rsid w:val="006F75C8"/>
    <w:rsid w:val="00727B09"/>
    <w:rsid w:val="00732721"/>
    <w:rsid w:val="00764EBC"/>
    <w:rsid w:val="00791394"/>
    <w:rsid w:val="007C0B06"/>
    <w:rsid w:val="007E16F8"/>
    <w:rsid w:val="007F783A"/>
    <w:rsid w:val="00803F47"/>
    <w:rsid w:val="008234FD"/>
    <w:rsid w:val="00846C37"/>
    <w:rsid w:val="00873809"/>
    <w:rsid w:val="00896242"/>
    <w:rsid w:val="008C1664"/>
    <w:rsid w:val="008D0227"/>
    <w:rsid w:val="009107CB"/>
    <w:rsid w:val="00914D30"/>
    <w:rsid w:val="00925FF9"/>
    <w:rsid w:val="009342CB"/>
    <w:rsid w:val="0096553C"/>
    <w:rsid w:val="00986AE2"/>
    <w:rsid w:val="009B4CB5"/>
    <w:rsid w:val="009C5E8B"/>
    <w:rsid w:val="009D4BAB"/>
    <w:rsid w:val="009E25F1"/>
    <w:rsid w:val="009F5044"/>
    <w:rsid w:val="00A44C91"/>
    <w:rsid w:val="00A50478"/>
    <w:rsid w:val="00A61433"/>
    <w:rsid w:val="00A71690"/>
    <w:rsid w:val="00AB76B8"/>
    <w:rsid w:val="00AE1613"/>
    <w:rsid w:val="00AF2D0A"/>
    <w:rsid w:val="00B278F0"/>
    <w:rsid w:val="00B40869"/>
    <w:rsid w:val="00B57A08"/>
    <w:rsid w:val="00B95735"/>
    <w:rsid w:val="00BC7CD5"/>
    <w:rsid w:val="00BE1C22"/>
    <w:rsid w:val="00C0702A"/>
    <w:rsid w:val="00C1220E"/>
    <w:rsid w:val="00C15B33"/>
    <w:rsid w:val="00C22072"/>
    <w:rsid w:val="00C43BE7"/>
    <w:rsid w:val="00C50F01"/>
    <w:rsid w:val="00C5178C"/>
    <w:rsid w:val="00C53912"/>
    <w:rsid w:val="00C621A5"/>
    <w:rsid w:val="00C86EDF"/>
    <w:rsid w:val="00C90F8E"/>
    <w:rsid w:val="00C9520D"/>
    <w:rsid w:val="00CC6298"/>
    <w:rsid w:val="00CC79C4"/>
    <w:rsid w:val="00CD6051"/>
    <w:rsid w:val="00CD681F"/>
    <w:rsid w:val="00CE07D2"/>
    <w:rsid w:val="00CE3683"/>
    <w:rsid w:val="00CF0152"/>
    <w:rsid w:val="00CF0900"/>
    <w:rsid w:val="00CF429B"/>
    <w:rsid w:val="00CF6342"/>
    <w:rsid w:val="00CF6B4C"/>
    <w:rsid w:val="00D33311"/>
    <w:rsid w:val="00D418D4"/>
    <w:rsid w:val="00D53F2B"/>
    <w:rsid w:val="00D63846"/>
    <w:rsid w:val="00D66EFC"/>
    <w:rsid w:val="00D90B71"/>
    <w:rsid w:val="00D94B99"/>
    <w:rsid w:val="00E11428"/>
    <w:rsid w:val="00E46056"/>
    <w:rsid w:val="00E66B8F"/>
    <w:rsid w:val="00E93C67"/>
    <w:rsid w:val="00EB0838"/>
    <w:rsid w:val="00EC41ED"/>
    <w:rsid w:val="00EC43CC"/>
    <w:rsid w:val="00EC7A69"/>
    <w:rsid w:val="00EE242A"/>
    <w:rsid w:val="00F2292D"/>
    <w:rsid w:val="00F23C11"/>
    <w:rsid w:val="00F30FFB"/>
    <w:rsid w:val="00F33680"/>
    <w:rsid w:val="00F53C9D"/>
    <w:rsid w:val="00F57001"/>
    <w:rsid w:val="00F571DA"/>
    <w:rsid w:val="00FF03BC"/>
    <w:rsid w:val="00FF0A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C0AD9BB"/>
  <w15:docId w15:val="{47B6A9FA-8C66-4605-88CF-FCD87DBE0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C53912"/>
    <w:pPr>
      <w:widowControl w:val="0"/>
      <w:suppressAutoHyphens/>
    </w:pPr>
    <w:rPr>
      <w:rFonts w:ascii="Times New Roman" w:eastAsia="Times New Roman" w:hAnsi="Times New Roman"/>
      <w:kern w:val="2"/>
      <w:sz w:val="24"/>
      <w:szCs w:val="24"/>
      <w:lang w:eastAsia="ar-SA"/>
    </w:rPr>
  </w:style>
  <w:style w:type="paragraph" w:styleId="Nagwek1">
    <w:name w:val="heading 1"/>
    <w:basedOn w:val="Normalny"/>
    <w:next w:val="Normalny"/>
    <w:link w:val="Nagwek1Znak"/>
    <w:uiPriority w:val="99"/>
    <w:qFormat/>
    <w:rsid w:val="00D63846"/>
    <w:pPr>
      <w:keepNext/>
      <w:keepLines/>
      <w:spacing w:before="480"/>
      <w:outlineLvl w:val="0"/>
    </w:pPr>
    <w:rPr>
      <w:rFonts w:ascii="Cambria" w:hAnsi="Cambria"/>
      <w:b/>
      <w:bCs/>
      <w:color w:val="365F91"/>
      <w:sz w:val="28"/>
      <w:szCs w:val="28"/>
    </w:rPr>
  </w:style>
  <w:style w:type="paragraph" w:styleId="Nagwek2">
    <w:name w:val="heading 2"/>
    <w:aliases w:val="Znak"/>
    <w:basedOn w:val="Normalny"/>
    <w:next w:val="Normalny"/>
    <w:link w:val="Nagwek2Znak"/>
    <w:uiPriority w:val="99"/>
    <w:qFormat/>
    <w:rsid w:val="00C53912"/>
    <w:pPr>
      <w:keepNext/>
      <w:autoSpaceDN w:val="0"/>
      <w:spacing w:before="240" w:after="60"/>
      <w:textAlignment w:val="baseline"/>
      <w:outlineLvl w:val="1"/>
    </w:pPr>
    <w:rPr>
      <w:rFonts w:ascii="Calibri Light" w:hAnsi="Calibri Light"/>
      <w:b/>
      <w:bCs/>
      <w:i/>
      <w:iCs/>
      <w:kern w:val="3"/>
      <w:sz w:val="28"/>
      <w:szCs w:val="28"/>
      <w:lang w:val="de-DE" w:eastAsia="ja-JP" w:bidi="fa-IR"/>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D63846"/>
    <w:rPr>
      <w:rFonts w:ascii="Cambria" w:hAnsi="Cambria" w:cs="Times New Roman"/>
      <w:b/>
      <w:bCs/>
      <w:color w:val="365F91"/>
      <w:kern w:val="2"/>
      <w:sz w:val="28"/>
      <w:szCs w:val="28"/>
      <w:lang w:eastAsia="ar-SA" w:bidi="ar-SA"/>
    </w:rPr>
  </w:style>
  <w:style w:type="character" w:customStyle="1" w:styleId="Nagwek2Znak">
    <w:name w:val="Nagłówek 2 Znak"/>
    <w:aliases w:val="Znak Znak"/>
    <w:link w:val="Nagwek2"/>
    <w:uiPriority w:val="99"/>
    <w:locked/>
    <w:rsid w:val="00C53912"/>
    <w:rPr>
      <w:rFonts w:ascii="Calibri Light" w:hAnsi="Calibri Light" w:cs="Times New Roman"/>
      <w:b/>
      <w:bCs/>
      <w:i/>
      <w:iCs/>
      <w:kern w:val="3"/>
      <w:sz w:val="28"/>
      <w:szCs w:val="28"/>
      <w:lang w:val="de-DE" w:eastAsia="ja-JP" w:bidi="fa-IR"/>
    </w:rPr>
  </w:style>
  <w:style w:type="paragraph" w:customStyle="1" w:styleId="Zawartotabeli">
    <w:name w:val="Zawartość tabeli"/>
    <w:basedOn w:val="Normalny"/>
    <w:uiPriority w:val="99"/>
    <w:rsid w:val="00C53912"/>
    <w:pPr>
      <w:suppressLineNumbers/>
    </w:pPr>
  </w:style>
  <w:style w:type="paragraph" w:styleId="Nagwek">
    <w:name w:val="header"/>
    <w:basedOn w:val="Normalny"/>
    <w:link w:val="NagwekZnak"/>
    <w:uiPriority w:val="99"/>
    <w:semiHidden/>
    <w:rsid w:val="00C53912"/>
    <w:pPr>
      <w:tabs>
        <w:tab w:val="center" w:pos="4536"/>
        <w:tab w:val="right" w:pos="9072"/>
      </w:tabs>
    </w:pPr>
  </w:style>
  <w:style w:type="character" w:customStyle="1" w:styleId="NagwekZnak">
    <w:name w:val="Nagłówek Znak"/>
    <w:link w:val="Nagwek"/>
    <w:uiPriority w:val="99"/>
    <w:semiHidden/>
    <w:locked/>
    <w:rsid w:val="00C53912"/>
    <w:rPr>
      <w:rFonts w:ascii="Times New Roman" w:hAnsi="Times New Roman" w:cs="Times New Roman"/>
      <w:kern w:val="2"/>
      <w:sz w:val="24"/>
      <w:szCs w:val="24"/>
      <w:lang w:eastAsia="ar-SA" w:bidi="ar-SA"/>
    </w:rPr>
  </w:style>
  <w:style w:type="paragraph" w:styleId="Stopka">
    <w:name w:val="footer"/>
    <w:basedOn w:val="Normalny"/>
    <w:link w:val="StopkaZnak"/>
    <w:uiPriority w:val="99"/>
    <w:semiHidden/>
    <w:rsid w:val="00C53912"/>
    <w:pPr>
      <w:tabs>
        <w:tab w:val="center" w:pos="4536"/>
        <w:tab w:val="right" w:pos="9072"/>
      </w:tabs>
    </w:pPr>
  </w:style>
  <w:style w:type="character" w:customStyle="1" w:styleId="StopkaZnak">
    <w:name w:val="Stopka Znak"/>
    <w:link w:val="Stopka"/>
    <w:uiPriority w:val="99"/>
    <w:semiHidden/>
    <w:locked/>
    <w:rsid w:val="00C53912"/>
    <w:rPr>
      <w:rFonts w:ascii="Times New Roman" w:hAnsi="Times New Roman" w:cs="Times New Roman"/>
      <w:kern w:val="2"/>
      <w:sz w:val="24"/>
      <w:szCs w:val="24"/>
      <w:lang w:eastAsia="ar-SA" w:bidi="ar-SA"/>
    </w:rPr>
  </w:style>
  <w:style w:type="paragraph" w:styleId="Tekstdymka">
    <w:name w:val="Balloon Text"/>
    <w:basedOn w:val="Normalny"/>
    <w:link w:val="TekstdymkaZnak"/>
    <w:uiPriority w:val="99"/>
    <w:semiHidden/>
    <w:rsid w:val="00C53912"/>
    <w:rPr>
      <w:rFonts w:ascii="Tahoma" w:hAnsi="Tahoma" w:cs="Tahoma"/>
      <w:sz w:val="16"/>
      <w:szCs w:val="16"/>
    </w:rPr>
  </w:style>
  <w:style w:type="character" w:customStyle="1" w:styleId="TekstdymkaZnak">
    <w:name w:val="Tekst dymka Znak"/>
    <w:link w:val="Tekstdymka"/>
    <w:uiPriority w:val="99"/>
    <w:semiHidden/>
    <w:locked/>
    <w:rsid w:val="00C53912"/>
    <w:rPr>
      <w:rFonts w:ascii="Tahoma" w:hAnsi="Tahoma" w:cs="Tahoma"/>
      <w:kern w:val="2"/>
      <w:sz w:val="16"/>
      <w:szCs w:val="16"/>
      <w:lang w:eastAsia="ar-SA" w:bidi="ar-SA"/>
    </w:rPr>
  </w:style>
  <w:style w:type="paragraph" w:styleId="Akapitzlist">
    <w:name w:val="List Paragraph"/>
    <w:basedOn w:val="Normalny"/>
    <w:uiPriority w:val="34"/>
    <w:qFormat/>
    <w:rsid w:val="000472C6"/>
    <w:pPr>
      <w:ind w:left="720"/>
      <w:contextualSpacing/>
    </w:pPr>
  </w:style>
  <w:style w:type="numbering" w:customStyle="1" w:styleId="WW8Num2">
    <w:name w:val="WW8Num2"/>
    <w:rsid w:val="004D539B"/>
    <w:pPr>
      <w:numPr>
        <w:numId w:val="1"/>
      </w:numPr>
    </w:pPr>
  </w:style>
  <w:style w:type="table" w:styleId="Tabela-Siatka">
    <w:name w:val="Table Grid"/>
    <w:basedOn w:val="Standardowy"/>
    <w:uiPriority w:val="59"/>
    <w:locked/>
    <w:rsid w:val="00EC7A6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wykytekst">
    <w:name w:val="Plain Text"/>
    <w:basedOn w:val="Normalny"/>
    <w:link w:val="ZwykytekstZnak"/>
    <w:uiPriority w:val="99"/>
    <w:semiHidden/>
    <w:unhideWhenUsed/>
    <w:rsid w:val="00873809"/>
    <w:pPr>
      <w:widowControl/>
      <w:suppressAutoHyphens w:val="0"/>
    </w:pPr>
    <w:rPr>
      <w:rFonts w:ascii="Calibri" w:eastAsia="Calibri" w:hAnsi="Calibri"/>
      <w:kern w:val="0"/>
      <w:sz w:val="22"/>
      <w:szCs w:val="21"/>
      <w:lang w:eastAsia="en-US"/>
    </w:rPr>
  </w:style>
  <w:style w:type="character" w:customStyle="1" w:styleId="ZwykytekstZnak">
    <w:name w:val="Zwykły tekst Znak"/>
    <w:basedOn w:val="Domylnaczcionkaakapitu"/>
    <w:link w:val="Zwykytekst"/>
    <w:uiPriority w:val="99"/>
    <w:semiHidden/>
    <w:rsid w:val="00873809"/>
    <w:rPr>
      <w:sz w:val="22"/>
      <w:szCs w:val="21"/>
      <w:lang w:eastAsia="en-US"/>
    </w:rPr>
  </w:style>
  <w:style w:type="paragraph" w:styleId="HTML-wstpniesformatowany">
    <w:name w:val="HTML Preformatted"/>
    <w:basedOn w:val="Normalny"/>
    <w:link w:val="HTML-wstpniesformatowanyZnak"/>
    <w:uiPriority w:val="99"/>
    <w:unhideWhenUsed/>
    <w:rsid w:val="00C90F8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kern w:val="0"/>
      <w:sz w:val="20"/>
      <w:szCs w:val="20"/>
      <w:lang w:eastAsia="pl-PL"/>
    </w:rPr>
  </w:style>
  <w:style w:type="character" w:customStyle="1" w:styleId="HTML-wstpniesformatowanyZnak">
    <w:name w:val="HTML - wstępnie sformatowany Znak"/>
    <w:basedOn w:val="Domylnaczcionkaakapitu"/>
    <w:link w:val="HTML-wstpniesformatowany"/>
    <w:uiPriority w:val="99"/>
    <w:rsid w:val="00C90F8E"/>
    <w:rPr>
      <w:rFonts w:ascii="Courier New" w:eastAsia="Times New Roman" w:hAnsi="Courier New" w:cs="Courier New"/>
    </w:rPr>
  </w:style>
  <w:style w:type="character" w:styleId="Odwoaniedokomentarza">
    <w:name w:val="annotation reference"/>
    <w:basedOn w:val="Domylnaczcionkaakapitu"/>
    <w:uiPriority w:val="99"/>
    <w:semiHidden/>
    <w:unhideWhenUsed/>
    <w:rsid w:val="00D94B99"/>
    <w:rPr>
      <w:sz w:val="16"/>
      <w:szCs w:val="16"/>
    </w:rPr>
  </w:style>
  <w:style w:type="paragraph" w:styleId="Tekstkomentarza">
    <w:name w:val="annotation text"/>
    <w:basedOn w:val="Normalny"/>
    <w:link w:val="TekstkomentarzaZnak"/>
    <w:uiPriority w:val="99"/>
    <w:semiHidden/>
    <w:unhideWhenUsed/>
    <w:rsid w:val="00D94B99"/>
    <w:rPr>
      <w:sz w:val="20"/>
      <w:szCs w:val="20"/>
    </w:rPr>
  </w:style>
  <w:style w:type="character" w:customStyle="1" w:styleId="TekstkomentarzaZnak">
    <w:name w:val="Tekst komentarza Znak"/>
    <w:basedOn w:val="Domylnaczcionkaakapitu"/>
    <w:link w:val="Tekstkomentarza"/>
    <w:uiPriority w:val="99"/>
    <w:semiHidden/>
    <w:rsid w:val="00D94B99"/>
    <w:rPr>
      <w:rFonts w:ascii="Times New Roman" w:eastAsia="Times New Roman" w:hAnsi="Times New Roman"/>
      <w:kern w:val="2"/>
      <w:lang w:eastAsia="ar-SA"/>
    </w:rPr>
  </w:style>
  <w:style w:type="paragraph" w:styleId="Tematkomentarza">
    <w:name w:val="annotation subject"/>
    <w:basedOn w:val="Tekstkomentarza"/>
    <w:next w:val="Tekstkomentarza"/>
    <w:link w:val="TematkomentarzaZnak"/>
    <w:uiPriority w:val="99"/>
    <w:semiHidden/>
    <w:unhideWhenUsed/>
    <w:rsid w:val="00D94B99"/>
    <w:rPr>
      <w:b/>
      <w:bCs/>
    </w:rPr>
  </w:style>
  <w:style w:type="character" w:customStyle="1" w:styleId="TematkomentarzaZnak">
    <w:name w:val="Temat komentarza Znak"/>
    <w:basedOn w:val="TekstkomentarzaZnak"/>
    <w:link w:val="Tematkomentarza"/>
    <w:uiPriority w:val="99"/>
    <w:semiHidden/>
    <w:rsid w:val="00D94B99"/>
    <w:rPr>
      <w:rFonts w:ascii="Times New Roman" w:eastAsia="Times New Roman" w:hAnsi="Times New Roman"/>
      <w:b/>
      <w:bCs/>
      <w:kern w:val="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185646">
      <w:bodyDiv w:val="1"/>
      <w:marLeft w:val="0"/>
      <w:marRight w:val="0"/>
      <w:marTop w:val="0"/>
      <w:marBottom w:val="0"/>
      <w:divBdr>
        <w:top w:val="none" w:sz="0" w:space="0" w:color="auto"/>
        <w:left w:val="none" w:sz="0" w:space="0" w:color="auto"/>
        <w:bottom w:val="none" w:sz="0" w:space="0" w:color="auto"/>
        <w:right w:val="none" w:sz="0" w:space="0" w:color="auto"/>
      </w:divBdr>
    </w:div>
    <w:div w:id="256445407">
      <w:bodyDiv w:val="1"/>
      <w:marLeft w:val="0"/>
      <w:marRight w:val="0"/>
      <w:marTop w:val="0"/>
      <w:marBottom w:val="0"/>
      <w:divBdr>
        <w:top w:val="none" w:sz="0" w:space="0" w:color="auto"/>
        <w:left w:val="none" w:sz="0" w:space="0" w:color="auto"/>
        <w:bottom w:val="none" w:sz="0" w:space="0" w:color="auto"/>
        <w:right w:val="none" w:sz="0" w:space="0" w:color="auto"/>
      </w:divBdr>
    </w:div>
    <w:div w:id="102644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9F3F9E-941E-42A0-8CEC-EDD938FAD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2400</Words>
  <Characters>14403</Characters>
  <Application>Microsoft Office Word</Application>
  <DocSecurity>0</DocSecurity>
  <Lines>120</Lines>
  <Paragraphs>33</Paragraphs>
  <ScaleCrop>false</ScaleCrop>
  <HeadingPairs>
    <vt:vector size="2" baseType="variant">
      <vt:variant>
        <vt:lpstr>Tytuł</vt:lpstr>
      </vt:variant>
      <vt:variant>
        <vt:i4>1</vt:i4>
      </vt:variant>
    </vt:vector>
  </HeadingPairs>
  <TitlesOfParts>
    <vt:vector size="1" baseType="lpstr">
      <vt:lpstr/>
    </vt:vector>
  </TitlesOfParts>
  <Company>Toshiba</Company>
  <LinksUpToDate>false</LinksUpToDate>
  <CharactersWithSpaces>16770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Katarzyna Brzdękiewicz</cp:lastModifiedBy>
  <cp:revision>2</cp:revision>
  <dcterms:created xsi:type="dcterms:W3CDTF">2019-04-09T11:11:00Z</dcterms:created>
  <dcterms:modified xsi:type="dcterms:W3CDTF">2019-04-09T11:11:00Z</dcterms:modified>
</cp:coreProperties>
</file>