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678551" w14:textId="77777777" w:rsidR="00310AEA" w:rsidRDefault="00310AEA" w:rsidP="00310AEA">
      <w:pPr>
        <w:pStyle w:val="Tytu"/>
        <w:tabs>
          <w:tab w:val="center" w:pos="7002"/>
          <w:tab w:val="left" w:pos="9015"/>
        </w:tabs>
        <w:spacing w:line="288" w:lineRule="auto"/>
        <w:jc w:val="left"/>
        <w:rPr>
          <w:rFonts w:ascii="Century Gothic" w:hAnsi="Century Gothic"/>
          <w:sz w:val="18"/>
          <w:szCs w:val="18"/>
        </w:rPr>
      </w:pPr>
      <w:r>
        <w:rPr>
          <w:rFonts w:ascii="Century Gothic" w:hAnsi="Century Gothic"/>
          <w:sz w:val="18"/>
          <w:szCs w:val="18"/>
        </w:rPr>
        <w:tab/>
      </w:r>
      <w:r w:rsidRPr="00814F28">
        <w:rPr>
          <w:rFonts w:ascii="Century Gothic" w:hAnsi="Century Gothic"/>
          <w:sz w:val="18"/>
          <w:szCs w:val="18"/>
        </w:rPr>
        <w:t>OPIS PRZEDMIOTU ZAMÓWIENIA</w:t>
      </w:r>
      <w:r>
        <w:rPr>
          <w:rFonts w:ascii="Century Gothic" w:hAnsi="Century Gothic"/>
          <w:sz w:val="18"/>
          <w:szCs w:val="18"/>
        </w:rPr>
        <w:tab/>
      </w:r>
    </w:p>
    <w:p w14:paraId="7F72547B" w14:textId="77777777" w:rsidR="00465B74" w:rsidRDefault="00465B74" w:rsidP="00465B74">
      <w:pPr>
        <w:spacing w:after="0" w:line="288" w:lineRule="auto"/>
        <w:jc w:val="center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t>Część 14.</w:t>
      </w:r>
    </w:p>
    <w:p w14:paraId="601FEDA4" w14:textId="77777777" w:rsidR="00310AEA" w:rsidRPr="00814F28" w:rsidRDefault="00310AEA" w:rsidP="00310AEA">
      <w:pPr>
        <w:tabs>
          <w:tab w:val="center" w:pos="6096"/>
          <w:tab w:val="left" w:pos="12191"/>
        </w:tabs>
        <w:spacing w:before="100" w:beforeAutospacing="1" w:after="100" w:afterAutospacing="1" w:line="288" w:lineRule="auto"/>
        <w:ind w:left="5387" w:hanging="1559"/>
        <w:rPr>
          <w:rFonts w:ascii="Century Gothic" w:hAnsi="Century Gothic" w:cs="Times New Roman"/>
          <w:b/>
          <w:sz w:val="18"/>
          <w:szCs w:val="18"/>
        </w:rPr>
      </w:pP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Podnośnik pacjenta</w:t>
      </w:r>
      <w:r w:rsidRPr="00392803">
        <w:rPr>
          <w:rFonts w:ascii="Century Gothic" w:hAnsi="Century Gothic" w:cs="Times New Roman"/>
          <w:b/>
          <w:sz w:val="18"/>
          <w:szCs w:val="18"/>
        </w:rPr>
        <w:t>–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</w:t>
      </w:r>
      <w:r>
        <w:rPr>
          <w:rFonts w:ascii="Century Gothic" w:hAnsi="Century Gothic" w:cs="Times New Roman"/>
          <w:b/>
          <w:sz w:val="18"/>
          <w:szCs w:val="18"/>
        </w:rPr>
        <w:t>4</w:t>
      </w:r>
      <w:r w:rsidRPr="00814F28">
        <w:rPr>
          <w:rFonts w:ascii="Century Gothic" w:hAnsi="Century Gothic" w:cs="Times New Roman"/>
          <w:b/>
          <w:sz w:val="18"/>
          <w:szCs w:val="18"/>
        </w:rPr>
        <w:t xml:space="preserve"> szt.</w:t>
      </w:r>
      <w:r>
        <w:rPr>
          <w:rFonts w:ascii="Century Gothic" w:hAnsi="Century Gothic" w:cs="Times New Roman"/>
          <w:b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814F28">
        <w:rPr>
          <w:rFonts w:ascii="Century Gothic" w:hAnsi="Century Gothic" w:cs="Times New Roman"/>
          <w:b/>
          <w:sz w:val="18"/>
          <w:szCs w:val="18"/>
        </w:rPr>
        <w:tab/>
      </w:r>
    </w:p>
    <w:p w14:paraId="43EC8944" w14:textId="77777777" w:rsidR="005A5468" w:rsidRPr="00814F28" w:rsidRDefault="005A5468" w:rsidP="005A5468">
      <w:pPr>
        <w:pStyle w:val="Standard"/>
        <w:tabs>
          <w:tab w:val="center" w:pos="7002"/>
        </w:tabs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Uwagi i objaśnienia:</w:t>
      </w:r>
      <w:r w:rsidRPr="00814F28">
        <w:rPr>
          <w:rFonts w:ascii="Century Gothic" w:hAnsi="Century Gothic" w:cs="Times New Roman"/>
          <w:sz w:val="18"/>
          <w:szCs w:val="18"/>
        </w:rPr>
        <w:tab/>
      </w:r>
    </w:p>
    <w:p w14:paraId="645AC3A0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090FCDBC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określone jako „tak” są parametrami granicznymi. Udzielenie odpowiedzi „nie” lub innej nie stanowiącej jednoznacznego potwierdzenia spełniania warunku będzie skutkowało odrzuceniem oferty.</w:t>
      </w:r>
    </w:p>
    <w:p w14:paraId="3E545B65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  <w:lang w:val="en-US"/>
        </w:rPr>
      </w:pPr>
      <w:r w:rsidRPr="00814F28">
        <w:rPr>
          <w:rFonts w:ascii="Century Gothic" w:hAnsi="Century Gothic" w:cs="Times New Roman"/>
          <w:sz w:val="18"/>
          <w:szCs w:val="18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14:paraId="45431113" w14:textId="77777777" w:rsidR="005A5468" w:rsidRPr="00814F2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zobowiązany jest do podania parametrów w jednostkach wskazanych w niniejszym opisie.</w:t>
      </w:r>
    </w:p>
    <w:p w14:paraId="38F2E882" w14:textId="77777777" w:rsidR="005A5468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textAlignment w:val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Wykonawca gwarantuje niniejszym, że sprzęt jest fabrycznie nowy (rok p</w:t>
      </w:r>
      <w:r>
        <w:rPr>
          <w:rFonts w:ascii="Century Gothic" w:hAnsi="Century Gothic" w:cs="Times New Roman"/>
          <w:sz w:val="18"/>
          <w:szCs w:val="18"/>
        </w:rPr>
        <w:t>rodukcji: nie wcześniej niż 2019</w:t>
      </w:r>
      <w:r w:rsidRPr="00814F28">
        <w:rPr>
          <w:rFonts w:ascii="Century Gothic" w:hAnsi="Century Gothic" w:cs="Times New Roman"/>
          <w:sz w:val="18"/>
          <w:szCs w:val="18"/>
        </w:rPr>
        <w:t>), nieużywany, kompletny i do jego uruchomienia oraz stosowania zgodnie z przeznaczeniem nie jest konieczny zakup dodatkowych elementów i akcesoriów. Żaden aparat ani jego część składowa, wyposażenie, etc. nie jest sprzętem rekondycjonowanym, powystawowym i nie był wykorzystywany wcześniej przez innego użytkownika.</w:t>
      </w:r>
    </w:p>
    <w:p w14:paraId="59CE9E90" w14:textId="77777777" w:rsidR="005A5468" w:rsidRPr="00DB050A" w:rsidRDefault="005A5468" w:rsidP="005A5468">
      <w:pPr>
        <w:pStyle w:val="Standard"/>
        <w:numPr>
          <w:ilvl w:val="0"/>
          <w:numId w:val="5"/>
        </w:numPr>
        <w:spacing w:line="288" w:lineRule="auto"/>
        <w:jc w:val="both"/>
        <w:rPr>
          <w:rFonts w:ascii="Century Gothic" w:hAnsi="Century Gothic" w:cs="Times New Roman"/>
          <w:sz w:val="18"/>
          <w:szCs w:val="18"/>
        </w:rPr>
      </w:pPr>
      <w:r w:rsidRPr="00DB050A">
        <w:rPr>
          <w:rFonts w:ascii="Century Gothic" w:hAnsi="Century Gothic" w:cs="Times New Roman"/>
          <w:sz w:val="18"/>
          <w:szCs w:val="18"/>
        </w:rPr>
        <w:t>Gdziekolwiek w Opisie przedmiotu</w:t>
      </w:r>
      <w:r>
        <w:rPr>
          <w:rFonts w:ascii="Century Gothic" w:hAnsi="Century Gothic" w:cs="Times New Roman"/>
          <w:sz w:val="18"/>
          <w:szCs w:val="18"/>
        </w:rPr>
        <w:t xml:space="preserve"> zamówienia przywołane są normy </w:t>
      </w:r>
      <w:r w:rsidRPr="00DB050A">
        <w:rPr>
          <w:rFonts w:ascii="Century Gothic" w:hAnsi="Century Gothic" w:cs="Times New Roman"/>
          <w:sz w:val="18"/>
          <w:szCs w:val="18"/>
        </w:rPr>
        <w:t>lub nazwy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własne lub znaki towarowe lub patenty lub pochodzenie, źródło lub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szczególny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proces, który charakteryzuje produkty dostarczane przez konkretnego</w:t>
      </w:r>
      <w:r>
        <w:rPr>
          <w:rFonts w:ascii="Century Gothic" w:hAnsi="Century Gothic" w:cs="Times New Roman"/>
          <w:sz w:val="18"/>
          <w:szCs w:val="18"/>
        </w:rPr>
        <w:t xml:space="preserve"> </w:t>
      </w:r>
      <w:r w:rsidRPr="00DB050A">
        <w:rPr>
          <w:rFonts w:ascii="Century Gothic" w:hAnsi="Century Gothic" w:cs="Times New Roman"/>
          <w:sz w:val="18"/>
          <w:szCs w:val="18"/>
        </w:rPr>
        <w:t>Wykonawcę, Zamawiający dopuszcza rozwiązania równoważne.</w:t>
      </w:r>
    </w:p>
    <w:p w14:paraId="66A5E442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0532B20A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Nazwa i typ: .............................................................</w:t>
      </w:r>
    </w:p>
    <w:p w14:paraId="04E4D8FE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5A6533F5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Producent / kraj produkcji: ........................................................</w:t>
      </w:r>
    </w:p>
    <w:p w14:paraId="778713DE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141231FF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>
        <w:rPr>
          <w:rFonts w:ascii="Century Gothic" w:hAnsi="Century Gothic" w:cs="Times New Roman"/>
          <w:sz w:val="18"/>
          <w:szCs w:val="18"/>
        </w:rPr>
        <w:t>Rok produkcji (min. 2019</w:t>
      </w:r>
      <w:r w:rsidRPr="00814F28">
        <w:rPr>
          <w:rFonts w:ascii="Century Gothic" w:hAnsi="Century Gothic" w:cs="Times New Roman"/>
          <w:sz w:val="18"/>
          <w:szCs w:val="18"/>
        </w:rPr>
        <w:t>): …..............</w:t>
      </w:r>
    </w:p>
    <w:p w14:paraId="1914D157" w14:textId="77777777" w:rsidR="005A5468" w:rsidRPr="00814F28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p w14:paraId="4EAFB7F1" w14:textId="77777777" w:rsidR="00465B74" w:rsidRDefault="005A5468" w:rsidP="005A5468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  <w:r w:rsidRPr="00814F28">
        <w:rPr>
          <w:rFonts w:ascii="Century Gothic" w:hAnsi="Century Gothic" w:cs="Times New Roman"/>
          <w:sz w:val="18"/>
          <w:szCs w:val="18"/>
        </w:rPr>
        <w:t>Klasa wyrobu medycznego: ..................</w:t>
      </w:r>
    </w:p>
    <w:p w14:paraId="46308160" w14:textId="77777777" w:rsidR="00465B74" w:rsidRDefault="00465B74" w:rsidP="00465B74">
      <w:pPr>
        <w:pStyle w:val="Podtytu"/>
        <w:rPr>
          <w:rFonts w:eastAsia="Lucida Sans Unicode"/>
          <w:kern w:val="3"/>
          <w:lang w:eastAsia="zh-CN" w:bidi="hi-IN"/>
        </w:rPr>
      </w:pPr>
      <w:r>
        <w:br w:type="page"/>
      </w:r>
    </w:p>
    <w:p w14:paraId="4DE01E22" w14:textId="77777777" w:rsidR="00465B74" w:rsidRDefault="00465B74" w:rsidP="00465B74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631"/>
        <w:gridCol w:w="3631"/>
        <w:gridCol w:w="5222"/>
      </w:tblGrid>
      <w:tr w:rsidR="00465B74" w:rsidRPr="00093CB2" w14:paraId="29A9930E" w14:textId="77777777" w:rsidTr="00B66F66">
        <w:trPr>
          <w:trHeight w:val="623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29F0EB86" w14:textId="77777777" w:rsidR="00465B74" w:rsidRPr="00093CB2" w:rsidRDefault="00465B74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Arial"/>
                <w:b/>
                <w:bCs/>
                <w:kern w:val="2"/>
                <w:lang w:eastAsia="ar-SA"/>
              </w:rPr>
              <w:br w:type="page"/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Przedmiot</w:t>
            </w:r>
          </w:p>
        </w:tc>
        <w:tc>
          <w:tcPr>
            <w:tcW w:w="163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A88401C" w14:textId="77777777" w:rsidR="00465B74" w:rsidRPr="00093CB2" w:rsidRDefault="00465B74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Liczba sztuk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8103022" w14:textId="77777777" w:rsidR="00465B74" w:rsidRPr="00093CB2" w:rsidRDefault="00465B74" w:rsidP="00B66F66">
            <w:pPr>
              <w:jc w:val="center"/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jednostkowa brutto sprzętu wraz z dostawą (w zł)</w:t>
            </w: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01390E0" w14:textId="77777777" w:rsidR="00465B74" w:rsidRPr="00093CB2" w:rsidRDefault="00465B74" w:rsidP="00B66F66">
            <w:pPr>
              <w:rPr>
                <w:rFonts w:ascii="Garamond" w:eastAsia="Times New Roman" w:hAnsi="Garamond" w:cs="Times New Roman"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kern w:val="2"/>
                <w:lang w:eastAsia="ar-SA"/>
              </w:rPr>
              <w:t>A: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 Cen</w:t>
            </w:r>
            <w:r>
              <w:rPr>
                <w:rFonts w:ascii="Garamond" w:eastAsia="Times New Roman" w:hAnsi="Garamond" w:cs="Times New Roman"/>
                <w:kern w:val="2"/>
                <w:lang w:eastAsia="ar-SA"/>
              </w:rPr>
              <w:t xml:space="preserve">a brutto sprzętu wraz z dostawą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zł):</w:t>
            </w:r>
          </w:p>
        </w:tc>
      </w:tr>
      <w:tr w:rsidR="00465B74" w:rsidRPr="0012277A" w14:paraId="35409512" w14:textId="77777777" w:rsidTr="00B66F66">
        <w:trPr>
          <w:trHeight w:val="575"/>
        </w:trPr>
        <w:tc>
          <w:tcPr>
            <w:tcW w:w="3510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697B43F8" w14:textId="77777777" w:rsidR="00465B74" w:rsidRPr="0012277A" w:rsidRDefault="00465B74" w:rsidP="00B66F66">
            <w:pPr>
              <w:rPr>
                <w:rFonts w:ascii="Garamond" w:eastAsia="Times New Roman" w:hAnsi="Garamond" w:cs="Times New Roman"/>
                <w:b/>
                <w:color w:val="000000"/>
                <w:kern w:val="2"/>
                <w:lang w:eastAsia="ar-SA"/>
              </w:rPr>
            </w:pPr>
            <w:r w:rsidRPr="0012277A">
              <w:rPr>
                <w:rFonts w:ascii="Garamond" w:hAnsi="Garamond" w:cs="Times New Roman"/>
                <w:b/>
              </w:rPr>
              <w:t>Podnośnik pacjenta</w:t>
            </w:r>
          </w:p>
        </w:tc>
        <w:tc>
          <w:tcPr>
            <w:tcW w:w="1631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8EB70AA" w14:textId="77777777" w:rsidR="00465B74" w:rsidRPr="0012277A" w:rsidRDefault="00465B74" w:rsidP="00B66F66">
            <w:pPr>
              <w:jc w:val="center"/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</w:pPr>
            <w:r w:rsidRPr="0012277A">
              <w:rPr>
                <w:rFonts w:ascii="Garamond" w:eastAsia="Times New Roman" w:hAnsi="Garamond" w:cs="Times New Roman"/>
                <w:color w:val="000000"/>
                <w:kern w:val="2"/>
                <w:lang w:eastAsia="ar-SA"/>
              </w:rPr>
              <w:t>4</w:t>
            </w:r>
          </w:p>
        </w:tc>
        <w:tc>
          <w:tcPr>
            <w:tcW w:w="3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DEEFE" w14:textId="77777777" w:rsidR="00465B74" w:rsidRPr="0012277A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D659D2" w14:textId="77777777" w:rsidR="00465B74" w:rsidRPr="0012277A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09A3ADD5" w14:textId="77777777" w:rsidR="00465B74" w:rsidRPr="00093CB2" w:rsidRDefault="00465B74" w:rsidP="00465B74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"/>
        <w:gridCol w:w="5465"/>
      </w:tblGrid>
      <w:tr w:rsidR="00465B74" w:rsidRPr="00093CB2" w14:paraId="6C9047B5" w14:textId="77777777" w:rsidTr="00B66F66">
        <w:trPr>
          <w:trHeight w:val="70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507322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5DC662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>B: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Cena brutto</w:t>
            </w:r>
            <w:r w:rsidRPr="00093CB2">
              <w:rPr>
                <w:rFonts w:ascii="Garamond" w:eastAsia="Times New Roman" w:hAnsi="Garamond" w:cs="Times New Roman"/>
                <w:bCs/>
                <w:color w:val="000000"/>
                <w:kern w:val="2"/>
                <w:lang w:eastAsia="ar-SA"/>
              </w:rPr>
              <w:t xml:space="preserve"> instal</w:t>
            </w:r>
            <w:r w:rsidRPr="00093CB2">
              <w:rPr>
                <w:rFonts w:ascii="Garamond" w:eastAsia="Calibri" w:hAnsi="Garamond" w:cs="Times New Roman"/>
                <w:kern w:val="2"/>
              </w:rPr>
              <w:t>acj</w:t>
            </w:r>
            <w:r>
              <w:rPr>
                <w:rFonts w:ascii="Garamond" w:eastAsia="Calibri" w:hAnsi="Garamond" w:cs="Times New Roman"/>
                <w:kern w:val="2"/>
              </w:rPr>
              <w:t>i, uruchomienia w Nowej Siedzibie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Szpitala (w zł):</w:t>
            </w:r>
          </w:p>
        </w:tc>
      </w:tr>
      <w:tr w:rsidR="00465B74" w:rsidRPr="00093CB2" w14:paraId="5B922797" w14:textId="77777777" w:rsidTr="00B66F66">
        <w:trPr>
          <w:trHeight w:val="751"/>
          <w:jc w:val="right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1BEE1A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8A4552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1105ACAA" w14:textId="77777777" w:rsidR="00465B74" w:rsidRPr="00093CB2" w:rsidRDefault="00465B74" w:rsidP="00465B74">
      <w:pPr>
        <w:rPr>
          <w:rFonts w:ascii="Garamond" w:eastAsia="Times New Roman" w:hAnsi="Garamond" w:cs="Calibri"/>
          <w:b/>
          <w:bCs/>
          <w:i/>
          <w:iCs/>
          <w:kern w:val="2"/>
          <w:sz w:val="20"/>
          <w:szCs w:val="20"/>
          <w:shd w:val="clear" w:color="auto" w:fill="CCCCCC"/>
          <w:lang w:eastAsia="zh-CN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5"/>
      </w:tblGrid>
      <w:tr w:rsidR="00465B74" w:rsidRPr="00093CB2" w14:paraId="07FA8778" w14:textId="77777777" w:rsidTr="00B66F66">
        <w:trPr>
          <w:trHeight w:val="70"/>
          <w:jc w:val="right"/>
        </w:trPr>
        <w:tc>
          <w:tcPr>
            <w:tcW w:w="5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1BDC350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  <w:r w:rsidRPr="00093CB2">
              <w:rPr>
                <w:rFonts w:ascii="Garamond" w:eastAsia="Calibri" w:hAnsi="Garamond" w:cs="Times New Roman"/>
                <w:b/>
                <w:kern w:val="2"/>
              </w:rPr>
              <w:t xml:space="preserve">C: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Cena brutto szkoleń w nowej siedzibie Szpitala Uniwersyteckiego</w:t>
            </w:r>
            <w:r w:rsidRPr="00093CB2">
              <w:rPr>
                <w:rFonts w:ascii="Garamond" w:eastAsia="Calibri" w:hAnsi="Garamond" w:cs="Times New Roman"/>
                <w:kern w:val="2"/>
              </w:rPr>
              <w:t xml:space="preserve"> (w zł):</w:t>
            </w:r>
          </w:p>
        </w:tc>
      </w:tr>
      <w:tr w:rsidR="00465B74" w:rsidRPr="00093CB2" w14:paraId="73497055" w14:textId="77777777" w:rsidTr="00B66F66">
        <w:trPr>
          <w:trHeight w:val="631"/>
          <w:jc w:val="right"/>
        </w:trPr>
        <w:tc>
          <w:tcPr>
            <w:tcW w:w="54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12BAAEF" w14:textId="77777777" w:rsidR="00465B74" w:rsidRPr="00093CB2" w:rsidRDefault="00465B74" w:rsidP="00B66F66">
            <w:pPr>
              <w:rPr>
                <w:rFonts w:ascii="Garamond" w:eastAsia="Calibri" w:hAnsi="Garamond" w:cs="Times New Roman"/>
                <w:kern w:val="2"/>
              </w:rPr>
            </w:pPr>
          </w:p>
        </w:tc>
      </w:tr>
    </w:tbl>
    <w:p w14:paraId="63676117" w14:textId="77777777" w:rsidR="00465B74" w:rsidRPr="00093CB2" w:rsidRDefault="00465B74" w:rsidP="00465B74">
      <w:pPr>
        <w:rPr>
          <w:rFonts w:ascii="Garamond" w:eastAsia="Times New Roman" w:hAnsi="Garamond" w:cs="Times New Roman"/>
          <w:vanish/>
          <w:kern w:val="2"/>
          <w:lang w:eastAsia="ar-SA"/>
        </w:rPr>
      </w:pPr>
    </w:p>
    <w:tbl>
      <w:tblPr>
        <w:tblpPr w:leftFromText="141" w:rightFromText="141" w:vertAnchor="text" w:horzAnchor="margin" w:tblpXSpec="right" w:tblpY="41"/>
        <w:tblOverlap w:val="never"/>
        <w:tblW w:w="3127" w:type="pct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1"/>
        <w:gridCol w:w="5361"/>
      </w:tblGrid>
      <w:tr w:rsidR="00465B74" w:rsidRPr="00093CB2" w14:paraId="574E0E75" w14:textId="77777777" w:rsidTr="00B66F66">
        <w:trPr>
          <w:trHeight w:val="527"/>
        </w:trPr>
        <w:tc>
          <w:tcPr>
            <w:tcW w:w="19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004A512" w14:textId="77777777" w:rsidR="00465B74" w:rsidRPr="00093CB2" w:rsidRDefault="00465B74" w:rsidP="00B66F66">
            <w:pPr>
              <w:snapToGrid w:val="0"/>
              <w:jc w:val="center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  <w:r w:rsidRPr="00093CB2">
              <w:rPr>
                <w:rFonts w:ascii="Garamond" w:eastAsia="Times New Roman" w:hAnsi="Garamond" w:cs="Times New Roman"/>
                <w:b/>
                <w:bCs/>
                <w:kern w:val="2"/>
                <w:lang w:eastAsia="ar-SA"/>
              </w:rPr>
              <w:t>A+ B + C</w:t>
            </w:r>
            <w:r w:rsidRPr="00093CB2"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  <w:t xml:space="preserve">: Cena brutto oferty </w:t>
            </w:r>
            <w:r w:rsidRPr="00093CB2">
              <w:rPr>
                <w:rFonts w:ascii="Garamond" w:eastAsia="Times New Roman" w:hAnsi="Garamond" w:cs="Times New Roman"/>
                <w:kern w:val="2"/>
                <w:lang w:eastAsia="ar-SA"/>
              </w:rPr>
              <w:t>(w zł)</w:t>
            </w:r>
          </w:p>
        </w:tc>
        <w:tc>
          <w:tcPr>
            <w:tcW w:w="3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3D64BB" w14:textId="77777777" w:rsidR="00465B74" w:rsidRPr="00093CB2" w:rsidRDefault="00465B74" w:rsidP="00B66F66">
            <w:pPr>
              <w:snapToGrid w:val="0"/>
              <w:rPr>
                <w:rFonts w:ascii="Garamond" w:eastAsia="Times New Roman" w:hAnsi="Garamond" w:cs="Times New Roman"/>
                <w:bCs/>
                <w:kern w:val="2"/>
                <w:lang w:eastAsia="ar-SA"/>
              </w:rPr>
            </w:pPr>
          </w:p>
        </w:tc>
      </w:tr>
    </w:tbl>
    <w:p w14:paraId="688D8501" w14:textId="77777777" w:rsidR="00465B74" w:rsidRDefault="00465B74" w:rsidP="00465B74">
      <w:pPr>
        <w:spacing w:line="288" w:lineRule="auto"/>
        <w:rPr>
          <w:rFonts w:ascii="Calibri" w:hAnsi="Calibri" w:cs="Calibri"/>
          <w:sz w:val="20"/>
          <w:szCs w:val="20"/>
          <w:lang w:eastAsia="zh-CN"/>
        </w:rPr>
      </w:pPr>
    </w:p>
    <w:p w14:paraId="183463CA" w14:textId="77777777" w:rsidR="00465B74" w:rsidRDefault="00465B74">
      <w:pPr>
        <w:rPr>
          <w:rFonts w:ascii="Calibri" w:hAnsi="Calibri" w:cs="Calibri"/>
          <w:sz w:val="20"/>
          <w:szCs w:val="20"/>
          <w:lang w:eastAsia="zh-CN"/>
        </w:rPr>
      </w:pPr>
      <w:r>
        <w:rPr>
          <w:rFonts w:ascii="Calibri" w:hAnsi="Calibri" w:cs="Calibri"/>
          <w:sz w:val="20"/>
          <w:szCs w:val="20"/>
          <w:lang w:eastAsia="zh-CN"/>
        </w:rPr>
        <w:br w:type="page"/>
      </w:r>
    </w:p>
    <w:p w14:paraId="2CE4E97E" w14:textId="77777777" w:rsidR="00310AEA" w:rsidRPr="00814F28" w:rsidRDefault="00310AEA" w:rsidP="00310AEA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</w:p>
    <w:p w14:paraId="64DE4796" w14:textId="77777777" w:rsidR="00310AEA" w:rsidRPr="00814F28" w:rsidRDefault="00310AEA" w:rsidP="00310AEA">
      <w:pPr>
        <w:pStyle w:val="Standard"/>
        <w:spacing w:line="288" w:lineRule="auto"/>
        <w:rPr>
          <w:rFonts w:ascii="Century Gothic" w:hAnsi="Century Gothic" w:cs="Times New Roman"/>
          <w:b/>
          <w:bCs/>
          <w:sz w:val="18"/>
          <w:szCs w:val="18"/>
        </w:rPr>
      </w:pPr>
      <w:r w:rsidRPr="00814F28">
        <w:rPr>
          <w:rFonts w:ascii="Century Gothic" w:hAnsi="Century Gothic" w:cs="Times New Roman"/>
          <w:b/>
          <w:bCs/>
          <w:sz w:val="18"/>
          <w:szCs w:val="18"/>
        </w:rPr>
        <w:t>Parametry techniczne i eksploatacyjne</w:t>
      </w:r>
    </w:p>
    <w:p w14:paraId="3E6D23E7" w14:textId="77777777" w:rsidR="00310AEA" w:rsidRPr="00814F28" w:rsidRDefault="00310AEA" w:rsidP="00310AEA">
      <w:pPr>
        <w:pStyle w:val="Standard"/>
        <w:spacing w:line="288" w:lineRule="auto"/>
        <w:rPr>
          <w:rFonts w:ascii="Century Gothic" w:hAnsi="Century Gothic" w:cs="Times New Roman"/>
          <w:sz w:val="18"/>
          <w:szCs w:val="18"/>
        </w:rPr>
      </w:pPr>
    </w:p>
    <w:tbl>
      <w:tblPr>
        <w:tblW w:w="14743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709"/>
        <w:gridCol w:w="7088"/>
        <w:gridCol w:w="1417"/>
        <w:gridCol w:w="3686"/>
        <w:gridCol w:w="1843"/>
      </w:tblGrid>
      <w:tr w:rsidR="00310AEA" w:rsidRPr="00814F28" w14:paraId="4BA39160" w14:textId="77777777" w:rsidTr="00CC7F0E">
        <w:tc>
          <w:tcPr>
            <w:tcW w:w="709" w:type="dxa"/>
            <w:vAlign w:val="center"/>
          </w:tcPr>
          <w:p w14:paraId="7C0729A9" w14:textId="77777777" w:rsidR="00310AEA" w:rsidRPr="00814F28" w:rsidRDefault="00310AEA" w:rsidP="00CC7F0E">
            <w:pPr>
              <w:pStyle w:val="Zawartotabeli"/>
              <w:snapToGrid w:val="0"/>
              <w:spacing w:line="288" w:lineRule="auto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l.p.</w:t>
            </w:r>
          </w:p>
        </w:tc>
        <w:tc>
          <w:tcPr>
            <w:tcW w:w="7088" w:type="dxa"/>
            <w:shd w:val="clear" w:color="auto" w:fill="auto"/>
            <w:vAlign w:val="center"/>
          </w:tcPr>
          <w:p w14:paraId="39D622F1" w14:textId="77777777" w:rsidR="00310AEA" w:rsidRPr="00814F28" w:rsidRDefault="00310AEA" w:rsidP="00CC7F0E">
            <w:pPr>
              <w:pStyle w:val="Zawartotabeli"/>
              <w:snapToGrid w:val="0"/>
              <w:jc w:val="both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Opis parametru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7075CC7" w14:textId="77777777" w:rsidR="00310AEA" w:rsidRPr="00814F28" w:rsidRDefault="00310AE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wymagany/ wartość</w:t>
            </w:r>
          </w:p>
        </w:tc>
        <w:tc>
          <w:tcPr>
            <w:tcW w:w="3686" w:type="dxa"/>
            <w:shd w:val="clear" w:color="auto" w:fill="auto"/>
            <w:vAlign w:val="center"/>
          </w:tcPr>
          <w:p w14:paraId="207F2758" w14:textId="77777777" w:rsidR="00310AEA" w:rsidRPr="00814F28" w:rsidRDefault="00310AE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Parametr oferowany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491527C5" w14:textId="77777777" w:rsidR="00310AEA" w:rsidRPr="00814F28" w:rsidRDefault="00310AEA" w:rsidP="00CC7F0E">
            <w:pPr>
              <w:pStyle w:val="Zawartotabeli"/>
              <w:snapToGrid w:val="0"/>
              <w:spacing w:line="288" w:lineRule="auto"/>
              <w:jc w:val="center"/>
              <w:rPr>
                <w:rFonts w:ascii="Century Gothic" w:hAnsi="Century Gothic"/>
                <w:b/>
                <w:sz w:val="18"/>
                <w:szCs w:val="18"/>
                <w:highlight w:val="yellow"/>
              </w:rPr>
            </w:pPr>
            <w:r w:rsidRPr="00814F28">
              <w:rPr>
                <w:rFonts w:ascii="Century Gothic" w:hAnsi="Century Gothic"/>
                <w:b/>
                <w:sz w:val="18"/>
                <w:szCs w:val="18"/>
              </w:rPr>
              <w:t>OCENA PKT.</w:t>
            </w:r>
          </w:p>
        </w:tc>
      </w:tr>
      <w:tr w:rsidR="00310AEA" w:rsidRPr="00814F28" w14:paraId="26C271CA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11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D0CDD6D" w14:textId="77777777" w:rsidR="00310AEA" w:rsidRPr="00814F28" w:rsidRDefault="00310AEA" w:rsidP="00CC7F0E">
            <w:p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 xml:space="preserve">     1.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5197785C" w14:textId="77777777" w:rsidR="00310AEA" w:rsidRPr="00665A82" w:rsidRDefault="002B5AC3" w:rsidP="00665A82">
            <w:pPr>
              <w:spacing w:after="0"/>
              <w:rPr>
                <w:rFonts w:ascii="Century Gothic" w:eastAsia="Lucida Sans Unicode" w:hAnsi="Century Gothic" w:cs="Times New Roman"/>
                <w:color w:val="FF0000"/>
                <w:kern w:val="3"/>
                <w:sz w:val="18"/>
                <w:szCs w:val="18"/>
                <w:lang w:eastAsia="zh-CN" w:bidi="hi-IN"/>
              </w:rPr>
            </w:pPr>
            <w:r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>K</w:t>
            </w:r>
            <w:r w:rsidR="00310AEA" w:rsidRPr="00310AEA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 xml:space="preserve">onstrukcja umożliwiająca bezsiłowe przenoszenie o udźwigu do </w:t>
            </w:r>
            <w:r w:rsidR="00310AEA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>min</w:t>
            </w:r>
            <w:r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 xml:space="preserve">. </w:t>
            </w:r>
            <w:r w:rsidR="00310AEA" w:rsidRPr="00310AEA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>150 kg</w:t>
            </w:r>
            <w:r w:rsidR="00665A82">
              <w:rPr>
                <w:rFonts w:ascii="Century Gothic" w:eastAsia="Lucida Sans Unicode" w:hAnsi="Century Gothic" w:cs="Times New Roman"/>
                <w:kern w:val="3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AF1527D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F662EB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3DC596" w14:textId="77777777" w:rsidR="002B5AC3" w:rsidRDefault="002B5AC3" w:rsidP="002B5AC3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wymagana</w:t>
            </w:r>
            <w:r w:rsidR="00665A82">
              <w:rPr>
                <w:rFonts w:ascii="Century Gothic" w:hAnsi="Century Gothic" w:cs="Times New Roman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- 0 pkt;</w:t>
            </w:r>
          </w:p>
          <w:p w14:paraId="6DD1DAC4" w14:textId="77777777" w:rsidR="00310AEA" w:rsidRPr="00814F28" w:rsidRDefault="002B5AC3" w:rsidP="00665A82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sz w:val="18"/>
                <w:szCs w:val="18"/>
              </w:rPr>
              <w:t>Wartość większa niż wymagana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sz w:val="18"/>
                <w:szCs w:val="18"/>
              </w:rPr>
              <w:t>– 2 pkt.</w:t>
            </w:r>
          </w:p>
        </w:tc>
      </w:tr>
      <w:tr w:rsidR="00310AEA" w:rsidRPr="00814F28" w14:paraId="5A313D20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0C940B1B" w14:textId="77777777" w:rsidR="00310AEA" w:rsidRPr="00814F28" w:rsidRDefault="00310AEA" w:rsidP="00CC7F0E">
            <w:pPr>
              <w:spacing w:after="0" w:line="288" w:lineRule="auto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 xml:space="preserve">     2.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67AD18B" w14:textId="77777777" w:rsidR="00310AEA" w:rsidRPr="00010BD5" w:rsidRDefault="00310AEA" w:rsidP="00CC7F0E">
            <w:pPr>
              <w:spacing w:after="0"/>
              <w:jc w:val="both"/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</w:pPr>
            <w:r w:rsidRPr="00310AEA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 xml:space="preserve">Ruchoma rama jezdna wyposażona w kółka z blokadą, umożliwiająca płynną </w:t>
            </w:r>
            <w:r w:rsidR="00665A82">
              <w:rPr>
                <w:rFonts w:ascii="Century Gothic" w:eastAsia="Lucida Sans Unicode" w:hAnsi="Century Gothic"/>
                <w:color w:val="FF0000"/>
                <w:kern w:val="3"/>
                <w:sz w:val="18"/>
                <w:szCs w:val="18"/>
                <w:lang w:eastAsia="zh-CN" w:bidi="hi-IN"/>
              </w:rPr>
              <w:t xml:space="preserve">elektryczną </w:t>
            </w:r>
            <w:r w:rsidRPr="00310AEA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regulację rozstawu dla osiągnięcia maksymalnej stabilności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C586F4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72717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color w:val="FF0000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037F24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2C7EFC5C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2E02E58B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3.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402CD512" w14:textId="77777777" w:rsidR="00310AEA" w:rsidRPr="00010BD5" w:rsidRDefault="00310AEA" w:rsidP="00CC7F0E">
            <w:pPr>
              <w:spacing w:after="0"/>
              <w:jc w:val="both"/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</w:pPr>
            <w:r w:rsidRPr="00310AEA">
              <w:rPr>
                <w:rFonts w:ascii="Century Gothic" w:eastAsia="Lucida Sans Unicode" w:hAnsi="Century Gothic"/>
                <w:kern w:val="3"/>
                <w:sz w:val="18"/>
                <w:szCs w:val="18"/>
                <w:lang w:eastAsia="zh-CN" w:bidi="hi-IN"/>
              </w:rPr>
              <w:t>Podnośniki wyposażone w przycisk awaryjny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6E9A2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DBA61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93DC7F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1DF7D8A0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1EA41197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4.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743A23A" w14:textId="77777777" w:rsidR="00310AEA" w:rsidRPr="00814F28" w:rsidRDefault="00310AEA" w:rsidP="00E63120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Możliwość podnoszenia pacjentów z łóżka, z wózka oraz z pozycji podłogi</w:t>
            </w:r>
            <w:r w:rsidR="00E63120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</w:t>
            </w:r>
            <w:r w:rsidR="00E63120"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P</w:t>
            </w:r>
            <w:r w:rsid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odnośnik bez lub z elektryczną </w:t>
            </w:r>
            <w:r w:rsidR="00E63120"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f</w:t>
            </w:r>
            <w:r w:rsid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unkcją</w:t>
            </w:r>
            <w:r w:rsidR="00E63120"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zmiany pozycji pacjenta z leżącej na siedzącą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B352C8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B6F9D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75B346" w14:textId="77777777" w:rsidR="00310AEA" w:rsidRPr="00E63120" w:rsidRDefault="00E63120" w:rsidP="00E63120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Elektryczna funkcja zmiany pozycji – 5 pkt.;</w:t>
            </w:r>
          </w:p>
          <w:p w14:paraId="726B6B14" w14:textId="77777777" w:rsidR="00E63120" w:rsidRPr="00814F28" w:rsidRDefault="00E63120" w:rsidP="00E63120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Brak elektrycznej funkcji zmiany pozycji – 0 pkt.</w:t>
            </w:r>
          </w:p>
        </w:tc>
      </w:tr>
      <w:tr w:rsidR="00310AEA" w:rsidRPr="00814F28" w14:paraId="2FB53711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483E3D6E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5.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16C76D7F" w14:textId="77777777" w:rsidR="00310AEA" w:rsidRDefault="00310AEA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Różne rodzaje nosideł</w:t>
            </w:r>
            <w:r w:rsidR="009B65AF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. </w:t>
            </w:r>
            <w:r w:rsidR="009B65AF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Należy zaoferować następujące wyposażenie:</w:t>
            </w:r>
          </w:p>
          <w:p w14:paraId="7BC04E04" w14:textId="77777777" w:rsidR="00E63120" w:rsidRPr="00E63120" w:rsidRDefault="00E63120" w:rsidP="00E63120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- n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osidło transportowe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(rozmiar XL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– 1 szt.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)</w:t>
            </w:r>
            <w:r>
              <w:t xml:space="preserve">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z elektrycznie sterowaną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sztywną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ramą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do zaczepienia nosideł z pacjentem w pozycji siedzącej 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–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1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kpl.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dla każdego z zaoferowanych podnośników (łącznie 4 kpl. dla 4 szt. podnośników w części 14.);</w:t>
            </w:r>
          </w:p>
          <w:p w14:paraId="1B7DE817" w14:textId="77777777" w:rsidR="009B65AF" w:rsidRPr="009B65AF" w:rsidRDefault="00E63120" w:rsidP="00C711D4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- n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osidło/nosze do podnoszenia pacjenta w poz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ycji leżącej (rozmiar XL</w:t>
            </w:r>
            <w:r w:rsidR="004435B7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- 1 szt.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) i  n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osze sztywne zabierakowe do podnoszenia pacjenta w pozycji leżącej 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(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1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szt.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)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wraz ramą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do podnoszenia pacjenta w pozycji leżącej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do zaczepienia noszy miękkich </w:t>
            </w:r>
            <w:r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i noszy sztywnych tzw. zabierakowych</w:t>
            </w:r>
            <w:r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 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–</w:t>
            </w:r>
            <w:r w:rsidR="00C711D4" w:rsidRPr="00E63120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1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kpl. dla dwóch z zaoferowanych podnośników (łącznie 2 kpl. dla 4 szt. podnośników w części 14.)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3D7EEA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B890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C7592F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7518C959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22"/>
        </w:trPr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60E5C98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lastRenderedPageBreak/>
              <w:t>6.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0030FC2" w14:textId="77777777" w:rsidR="00310AEA" w:rsidRPr="00665A82" w:rsidRDefault="00310AEA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Regulacja podstawy</w:t>
            </w:r>
            <w:r w:rsidR="00665A8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–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elektryczna</w:t>
            </w:r>
            <w:r w:rsid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min. 110 cm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804578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5C4B8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888A05" w14:textId="40367B38" w:rsidR="00310AEA" w:rsidRPr="00C711D4" w:rsidRDefault="00C711D4" w:rsidP="00CC7F0E">
            <w:pPr>
              <w:spacing w:after="0"/>
              <w:jc w:val="center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110 – 1</w:t>
            </w:r>
            <w:r w:rsidR="0003151D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20</w:t>
            </w:r>
            <w:r w:rsidRP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cm – 0 pkt.;</w:t>
            </w:r>
          </w:p>
          <w:p w14:paraId="5F23A25E" w14:textId="62798291" w:rsidR="00C711D4" w:rsidRPr="00814F28" w:rsidRDefault="00C711D4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&gt;1</w:t>
            </w:r>
            <w:r w:rsidR="0003151D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2</w:t>
            </w:r>
            <w:bookmarkStart w:id="0" w:name="_GoBack"/>
            <w:bookmarkEnd w:id="0"/>
            <w:r w:rsidR="0003151D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0 </w:t>
            </w:r>
            <w:r w:rsidRPr="00C711D4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cm – 3 pkt.</w:t>
            </w:r>
          </w:p>
        </w:tc>
      </w:tr>
      <w:tr w:rsidR="00310AEA" w:rsidRPr="00814F28" w14:paraId="59D01217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52F151B8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7.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0ED8D963" w14:textId="77777777" w:rsidR="00310AEA" w:rsidRPr="00814F28" w:rsidRDefault="00310AE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Zasilanie akumulatorowe – min. 40 cyklów podnoszeń - opuszczeń przy pełnej baterii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1860C4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4502B7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85F336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06504C98" w14:textId="77777777" w:rsidTr="00CC7F0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2" w:space="0" w:color="000000"/>
            </w:tcBorders>
          </w:tcPr>
          <w:p w14:paraId="1E52F465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8.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6F7679B7" w14:textId="77777777" w:rsidR="00310AEA" w:rsidRPr="00814F28" w:rsidRDefault="00310AEA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Mechaniczny wyłącznik bezpieczeństwa          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285612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ABC4B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965539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6586216F" w14:textId="77777777" w:rsidTr="00310AE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709" w:type="dxa"/>
            <w:tcBorders>
              <w:left w:val="single" w:sz="2" w:space="0" w:color="000000"/>
              <w:bottom w:val="single" w:sz="4" w:space="0" w:color="auto"/>
            </w:tcBorders>
          </w:tcPr>
          <w:p w14:paraId="51971160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9.</w:t>
            </w:r>
          </w:p>
        </w:tc>
        <w:tc>
          <w:tcPr>
            <w:tcW w:w="7088" w:type="dxa"/>
            <w:tcBorders>
              <w:left w:val="single" w:sz="2" w:space="0" w:color="000000"/>
              <w:bottom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2B826585" w14:textId="77777777" w:rsidR="00310AEA" w:rsidRPr="00814F28" w:rsidRDefault="00E57986" w:rsidP="00CC7F0E">
            <w:pPr>
              <w:spacing w:after="0"/>
              <w:rPr>
                <w:rFonts w:ascii="Century Gothic" w:hAnsi="Century Gothic" w:cs="Times New Roman"/>
                <w:color w:val="000000"/>
                <w:sz w:val="18"/>
                <w:szCs w:val="18"/>
              </w:rPr>
            </w:pPr>
            <w:r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Masa własna urządzenia max.</w:t>
            </w:r>
            <w:r w:rsidR="00310AEA"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70 </w:t>
            </w:r>
            <w:r w:rsidR="00310AEA" w:rsidRPr="00665A82">
              <w:rPr>
                <w:rFonts w:ascii="Century Gothic" w:hAnsi="Century Gothic" w:cs="Times New Roman"/>
                <w:strike/>
                <w:color w:val="000000"/>
                <w:sz w:val="18"/>
                <w:szCs w:val="18"/>
              </w:rPr>
              <w:t>60</w:t>
            </w:r>
            <w:r w:rsidR="00310AEA"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kg</w:t>
            </w:r>
          </w:p>
        </w:tc>
        <w:tc>
          <w:tcPr>
            <w:tcW w:w="1417" w:type="dxa"/>
            <w:tcBorders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7D6A65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77EAF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73B8D3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  <w:tr w:rsidR="00310AEA" w:rsidRPr="00814F28" w14:paraId="01E5E38E" w14:textId="77777777" w:rsidTr="00310AE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27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D94A9" w14:textId="77777777" w:rsidR="00310AEA" w:rsidRPr="00814F28" w:rsidRDefault="00310AEA" w:rsidP="00CC7F0E">
            <w:pPr>
              <w:spacing w:after="0" w:line="288" w:lineRule="auto"/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/>
                <w:sz w:val="18"/>
                <w:szCs w:val="18"/>
              </w:rPr>
              <w:t>10.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bottom"/>
          </w:tcPr>
          <w:p w14:paraId="34FD0278" w14:textId="77777777" w:rsidR="00310AEA" w:rsidRPr="00665A82" w:rsidRDefault="00310AEA" w:rsidP="00CC7F0E">
            <w:pPr>
              <w:spacing w:after="0"/>
              <w:rPr>
                <w:rFonts w:ascii="Century Gothic" w:hAnsi="Century Gothic" w:cs="Times New Roman"/>
                <w:color w:val="FF0000"/>
                <w:sz w:val="18"/>
                <w:szCs w:val="18"/>
              </w:rPr>
            </w:pPr>
            <w:r w:rsidRPr="00310AEA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>Zakres podnoszenia: min. 80 - 180 cm</w:t>
            </w:r>
            <w:r w:rsidR="00665A82">
              <w:rPr>
                <w:rFonts w:ascii="Century Gothic" w:hAnsi="Century Gothic" w:cs="Times New Roman"/>
                <w:color w:val="000000"/>
                <w:sz w:val="18"/>
                <w:szCs w:val="18"/>
              </w:rPr>
              <w:t xml:space="preserve"> 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lub min. </w:t>
            </w:r>
            <w:r w:rsidR="00665A82" w:rsidRP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58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="00665A82" w:rsidRP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-</w:t>
            </w:r>
            <w:r w:rsid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 xml:space="preserve"> </w:t>
            </w:r>
            <w:r w:rsidR="00665A82" w:rsidRPr="00665A82">
              <w:rPr>
                <w:rFonts w:ascii="Century Gothic" w:hAnsi="Century Gothic" w:cs="Times New Roman"/>
                <w:color w:val="FF0000"/>
                <w:sz w:val="18"/>
                <w:szCs w:val="18"/>
              </w:rPr>
              <w:t>159 cm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547EB9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TAK, podać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E63D5" w14:textId="77777777" w:rsidR="00310AEA" w:rsidRPr="00814F28" w:rsidRDefault="00310AEA" w:rsidP="00CC7F0E">
            <w:pPr>
              <w:pStyle w:val="TableContents"/>
              <w:snapToGrid w:val="0"/>
              <w:spacing w:line="360" w:lineRule="auto"/>
              <w:rPr>
                <w:rFonts w:ascii="Century Gothic" w:hAnsi="Century Gothic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98E069" w14:textId="77777777" w:rsidR="00310AEA" w:rsidRPr="00814F28" w:rsidRDefault="00310AEA" w:rsidP="00CC7F0E">
            <w:pPr>
              <w:spacing w:after="0"/>
              <w:jc w:val="center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- - -</w:t>
            </w:r>
          </w:p>
        </w:tc>
      </w:tr>
    </w:tbl>
    <w:p w14:paraId="6B577608" w14:textId="77777777" w:rsidR="005A5468" w:rsidRDefault="005A5468">
      <w:pPr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>
        <w:rPr>
          <w:rFonts w:ascii="Century Gothic" w:hAnsi="Century Gothic" w:cs="Times New Roman"/>
          <w:b/>
          <w:color w:val="000000" w:themeColor="text1"/>
          <w:sz w:val="18"/>
          <w:szCs w:val="18"/>
        </w:rPr>
        <w:br w:type="page"/>
      </w:r>
    </w:p>
    <w:p w14:paraId="1557FAA3" w14:textId="77777777" w:rsidR="006F2274" w:rsidRDefault="006F2274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p w14:paraId="6B36EEA4" w14:textId="77777777" w:rsidR="004B5E68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  <w:r w:rsidRPr="00814F28">
        <w:rPr>
          <w:rFonts w:ascii="Century Gothic" w:hAnsi="Century Gothic" w:cs="Times New Roman"/>
          <w:b/>
          <w:color w:val="000000" w:themeColor="text1"/>
          <w:sz w:val="18"/>
          <w:szCs w:val="18"/>
        </w:rPr>
        <w:t>Warunki gwarancji, serwisu i szkolenia</w:t>
      </w:r>
    </w:p>
    <w:p w14:paraId="356E08F5" w14:textId="77777777" w:rsidR="00912D05" w:rsidRPr="00814F28" w:rsidRDefault="00912D05" w:rsidP="004B5E68">
      <w:pPr>
        <w:spacing w:after="0" w:line="288" w:lineRule="auto"/>
        <w:jc w:val="both"/>
        <w:rPr>
          <w:rFonts w:ascii="Century Gothic" w:hAnsi="Century Gothic" w:cs="Times New Roman"/>
          <w:b/>
          <w:color w:val="000000" w:themeColor="text1"/>
          <w:sz w:val="18"/>
          <w:szCs w:val="18"/>
        </w:rPr>
      </w:pPr>
    </w:p>
    <w:tbl>
      <w:tblPr>
        <w:tblW w:w="14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4818"/>
        <w:gridCol w:w="1560"/>
        <w:gridCol w:w="4818"/>
        <w:gridCol w:w="2410"/>
      </w:tblGrid>
      <w:tr w:rsidR="004B5E68" w:rsidRPr="00814F28" w14:paraId="64CEA4F7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A70C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LP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4561B" w14:textId="77777777" w:rsidR="004B5E68" w:rsidRPr="00814F28" w:rsidRDefault="004B5E68" w:rsidP="008E0D25">
            <w:pPr>
              <w:pStyle w:val="Nagwek3"/>
              <w:widowControl/>
              <w:numPr>
                <w:ilvl w:val="2"/>
                <w:numId w:val="3"/>
              </w:numPr>
              <w:shd w:val="clear" w:color="auto" w:fill="auto"/>
              <w:snapToGrid w:val="0"/>
              <w:spacing w:line="276" w:lineRule="auto"/>
              <w:ind w:left="0" w:right="0" w:firstLine="0"/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  <w:lang w:eastAsia="en-US"/>
              </w:rPr>
              <w:t>PARAMETR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83A4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WYMAGANY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081FF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Parametr oferowany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7E30F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SPOSÓB OCENY</w:t>
            </w:r>
          </w:p>
        </w:tc>
      </w:tr>
      <w:tr w:rsidR="004B5E68" w:rsidRPr="00814F28" w14:paraId="30B916E7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B94EF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AD82AA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GWARANCJE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BEE7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A633B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BDBAEE" w14:textId="77777777" w:rsidR="004B5E68" w:rsidRPr="00814F28" w:rsidRDefault="004B5E68">
            <w:pPr>
              <w:pStyle w:val="AbsatzTableFormat"/>
              <w:snapToGrid w:val="0"/>
              <w:spacing w:before="100" w:beforeAutospacing="1" w:after="100" w:afterAutospacing="1" w:line="288" w:lineRule="auto"/>
              <w:rPr>
                <w:rFonts w:ascii="Century Gothic" w:hAnsi="Century Gothic"/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4B5E68" w:rsidRPr="00814F28" w14:paraId="53719260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0589C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after="0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43775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Okres pełnej, bez wyłączeń gwarancji dla wszystkich zaoferowanych elementów wraz z urządzeniami peryferyjnymi (jeśli dotyczy)[liczba miesięcy]</w:t>
            </w:r>
          </w:p>
          <w:p w14:paraId="7B1054B9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3C8F3983" w14:textId="77777777" w:rsidR="004B5E68" w:rsidRPr="00814F28" w:rsidRDefault="004B5E68" w:rsidP="004C41D0">
            <w:pPr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</w:p>
          <w:p w14:paraId="5D9E3D9D" w14:textId="77777777" w:rsidR="004B5E68" w:rsidRPr="00814F28" w:rsidRDefault="004B5E68" w:rsidP="004C41D0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i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iCs/>
                <w:color w:val="000000" w:themeColor="text1"/>
                <w:sz w:val="18"/>
                <w:szCs w:val="18"/>
              </w:rPr>
              <w:t xml:space="preserve">UWAGA – należy podać pełną liczbę miesięcy. Wartości ułamkowe będą przy ocenie zaokrąglane w dół – do pełnych miesięcy. Zamawiający zastrzega, że okres rękojmi musi być równy okresowi gwarancji. 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Zamawiający zastrzega, że górną grani</w:t>
            </w:r>
            <w:r w:rsidR="00E57986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cą punktacji gwarancji będzie 5</w:t>
            </w: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 lat.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EA6E0" w14:textId="77777777" w:rsidR="004B5E68" w:rsidRPr="00814F28" w:rsidRDefault="00806F74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=</w:t>
            </w:r>
            <w:r w:rsidR="00EA2262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&gt;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24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49600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B4170" w14:textId="77777777" w:rsidR="004B5E68" w:rsidRPr="00814F28" w:rsidRDefault="004B5E68" w:rsidP="004C41D0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Najdłuższy okres – 30 pkt.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574A2B72" w14:textId="77777777" w:rsidR="004B5E68" w:rsidRPr="00814F28" w:rsidRDefault="004B5E68" w:rsidP="004C41D0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Inne – proporcjonalnie mniej względem najdłuższego okresu</w:t>
            </w:r>
            <w:r w:rsidR="00B9134E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.</w:t>
            </w:r>
          </w:p>
        </w:tc>
      </w:tr>
      <w:tr w:rsidR="004B5E68" w:rsidRPr="00814F28" w14:paraId="3AB90517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93E2C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2FAE5" w14:textId="77777777" w:rsidR="004B5E68" w:rsidRPr="00814F28" w:rsidRDefault="004B5E68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Gwarancja dostępności części zamiennych [liczba lat] – min. 8 lat (peryferyjny sprzęt komputerowy – min. 5 lat – dopuszcza się wymianę na sprzęt lepszy od zaoferowanego)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00606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3DE0F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AC309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1A397AA2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50E82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A722F" w14:textId="77777777" w:rsidR="004B5E68" w:rsidRPr="00814F28" w:rsidRDefault="00117DDC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Cs/>
                <w:sz w:val="18"/>
                <w:szCs w:val="18"/>
              </w:rPr>
              <w:t>W przypadku, gdy w ramach gwarancji następuje wymiana sprzętu na nowy/dokonuje się istotnych napraw sprzętu/wymienia się istotne części sprzętu (podzespołu itp.) termin gwarancji biegnie na nowo. W przypadku zaś  innych napraw przedłużenie okresu gwarancji o każdy dzień w czasie którego Zamawiający nie mógł korzystać z w pełni sprawnego sprzętu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CB5090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E75D6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B5E32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4B5E68" w:rsidRPr="00814F28" w14:paraId="11B05F65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263DB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D9B95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WARUNKI SERWISU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66080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B8E8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29525" w14:textId="77777777" w:rsidR="004B5E68" w:rsidRPr="00814F28" w:rsidRDefault="004B5E68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4B5E68" w:rsidRPr="00814F28" w14:paraId="4613D639" w14:textId="77777777" w:rsidTr="008A7106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86CF3" w14:textId="77777777" w:rsidR="004B5E68" w:rsidRPr="00814F28" w:rsidRDefault="004B5E68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87627" w14:textId="77777777" w:rsidR="004B5E68" w:rsidRPr="00814F28" w:rsidRDefault="004B5E68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Zdalna diagnostyka przez chronione łącze z możliwością rejestracji i odczytu online rejestrów błędów, oraz monitorowaniem systemu(uwaga – 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całość ewentualnych prac i wyposażenia sprzętowego, które będzie służyło tej funkcjonalności po stronie wykonawcy)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981C5" w14:textId="77777777" w:rsidR="004B5E68" w:rsidRPr="00814F28" w:rsidRDefault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P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odać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446F8" w14:textId="77777777" w:rsidR="004B5E68" w:rsidRPr="00814F28" w:rsidRDefault="004B5E68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38138" w14:textId="77777777" w:rsidR="004B5E68" w:rsidRPr="00814F28" w:rsidRDefault="004C41D0" w:rsidP="00D651E2">
            <w:pPr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3 pkt.</w:t>
            </w: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;</w:t>
            </w:r>
          </w:p>
          <w:p w14:paraId="6F81151C" w14:textId="77777777" w:rsidR="004B5E68" w:rsidRPr="00814F28" w:rsidRDefault="004C41D0" w:rsidP="00D651E2">
            <w:pPr>
              <w:widowControl w:val="0"/>
              <w:suppressAutoHyphens/>
              <w:snapToGrid w:val="0"/>
              <w:spacing w:after="0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NIE</w:t>
            </w:r>
            <w:r w:rsidR="004B5E68"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 – 0 pkt.</w:t>
            </w:r>
          </w:p>
        </w:tc>
      </w:tr>
      <w:tr w:rsidR="00B9134E" w:rsidRPr="00814F28" w14:paraId="5BB7BDC3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16B6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AF6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 cenie oferty -  przeglądy okresowe w okresie gwarancji (w częstotliwości i w zakresie zgodnym z wymogami producenta).</w:t>
            </w:r>
          </w:p>
          <w:p w14:paraId="556DAE13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Obowiązkowy bezpłatny przegląd z końcem biegu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BDF4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7262F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C71D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18B258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7C35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D06B1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Wszystkie czynności serwisowe, w tym ponowne podłączenie i uruchomienie sprzętu w miejscu wskazanym przez Zamawiającego oraz  przeglądy konserwacyjne, w okresie gwarancji - w ramach wynagrodzenia umownego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68F5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5CAAF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D596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17BFE3D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C4BF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2AD7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Czas reakcji (dotyczy także reakcji zdalnej): „przyjęte zgłoszenie – podjęta naprawa” =&lt; </w:t>
            </w:r>
            <w:r w:rsidRPr="00814F28">
              <w:rPr>
                <w:rFonts w:ascii="Century Gothic" w:hAnsi="Century Gothic"/>
                <w:sz w:val="18"/>
                <w:szCs w:val="18"/>
              </w:rPr>
              <w:t>48</w:t>
            </w:r>
            <w:r w:rsidRPr="00814F28">
              <w:rPr>
                <w:rFonts w:ascii="Century Gothic" w:hAnsi="Century Gothic"/>
                <w:color w:val="000000"/>
                <w:sz w:val="18"/>
                <w:szCs w:val="18"/>
              </w:rPr>
              <w:t xml:space="preserve"> [godz.]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42C3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1C122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2AE5D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50D9DE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56AB4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2B57ED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Możliwość zgłoszeń 24h/dobę, 365 dni/rok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90573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EB69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E04DF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C71DDCD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E836C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4B966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>Wymiana każdego podzespołu na nowy po pierwszej  nieskutecznej próbie jego naprawy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395ED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911D6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E189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5E14968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6DAD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71E82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Zakończenie działań serwisowych – do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 xml:space="preserve">5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 xml:space="preserve">dni roboczych od dnia zgłoszenia awarii, a w przypadku konieczności importu części zamiennych, nie dłuższym niż </w:t>
            </w:r>
            <w:r w:rsidRPr="00814F28">
              <w:rPr>
                <w:rFonts w:ascii="Century Gothic" w:eastAsia="Calibri" w:hAnsi="Century Gothic" w:cs="Times New Roman"/>
                <w:sz w:val="18"/>
                <w:szCs w:val="18"/>
              </w:rPr>
              <w:t>10</w:t>
            </w:r>
            <w:r w:rsidRPr="00814F28">
              <w:rPr>
                <w:rFonts w:ascii="Century Gothic" w:eastAsia="Calibri" w:hAnsi="Century Gothic" w:cs="Times New Roman"/>
                <w:b/>
                <w:color w:val="FF0000"/>
                <w:sz w:val="18"/>
                <w:szCs w:val="18"/>
              </w:rPr>
              <w:t xml:space="preserve"> </w:t>
            </w:r>
            <w:r w:rsidRPr="00814F28">
              <w:rPr>
                <w:rFonts w:ascii="Century Gothic" w:eastAsia="Calibri" w:hAnsi="Century Gothic" w:cs="Times New Roman"/>
                <w:color w:val="000000"/>
                <w:sz w:val="18"/>
                <w:szCs w:val="18"/>
              </w:rPr>
              <w:t>dni roboczych od dnia zgłoszenia awarii.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A5357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C2306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85EA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C65F3D0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425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00A4CC" w14:textId="77777777" w:rsidR="00B9134E" w:rsidRPr="00814F28" w:rsidRDefault="00B9134E" w:rsidP="00B9134E">
            <w:pPr>
              <w:widowControl w:val="0"/>
              <w:tabs>
                <w:tab w:val="left" w:pos="0"/>
              </w:tabs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Struktura serwisowa gwarantująca realizację wymogów stawianych w niniejszej specyfikacji lub udokumentowana/uprawdopodobniona dokumentami możliwość gwarancji realizacji wymogów stawianych w niniejszej specyfikacji – należy podać wykaz serwisów i/lub serwisantów posiadających uprawnienia do obsługi serwisowej oferowanych urządzeń (należy podać dane teleadresowe, sposób kontaktu i liczbę osób serwisu własnego lub podwykonawcy posiadającego uprawnienia do tego typu działalności)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BF11DC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CE00B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BC58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427221F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7314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3A4BE7" w14:textId="77777777" w:rsidR="00B9134E" w:rsidRPr="00814F28" w:rsidRDefault="00B9134E" w:rsidP="00B9134E">
            <w:pPr>
              <w:pStyle w:val="Lista-kontynuacja24"/>
              <w:snapToGrid w:val="0"/>
              <w:spacing w:after="0" w:line="276" w:lineRule="auto"/>
              <w:ind w:left="0"/>
              <w:jc w:val="both"/>
              <w:rPr>
                <w:rFonts w:ascii="Century Gothic" w:hAnsi="Century Gothic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/>
                <w:color w:val="000000" w:themeColor="text1"/>
                <w:sz w:val="18"/>
                <w:szCs w:val="18"/>
              </w:rPr>
              <w:t xml:space="preserve">Sprzęt/y będzie/będą pozbawione haseł, kodów, blokad serwisowych, itp., które po upływie gwarancji utrudniałyby Zamawiającemu dostęp do opcji serwisowych lub naprawę sprzętu/ów przez inny niż Wykonawca umowy podmiot, w przypadku nie korzystania przez zamawiającego z serwisu pogwarancyjnego Wykonawcy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ED854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DC84A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9741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6597C2F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C699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538C1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SZKOLENIA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1094B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670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336C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7C964CE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DF5A3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52A88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 medycznego z zakresu obsługi urządzenia (min. 10 osób z możliwością podziału i szkolenia w mniejszych podgrupach) w momencie jego instalacji i odbioru; w razie potrzeby Zamawiającego, możliwość stałego wsparcia aplikacyjnego w początkowym (do 6 -ciu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D85B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F7CF1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923F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C3428FE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0B892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88AF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technicznego (min. 2 osoby) z zakresu podstawowej diagnostyki stanu technicznego i wykonywania podstawowych czynności konserwacyjnych, diagnostycznych i przeglądowych; w razie potrzeby możliwość stałego wsparcia aplikacyjnego w początkowym (do 6-iu miesięcy) okresie pracy urządzeń (dodatkowe szkolenie, dodatkowa grupa osób, konsultacje, itp.)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9A50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BBB8E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7062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16F72A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5406F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5C9F3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hAnsi="Century Gothic" w:cs="Times New Roman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sz w:val="18"/>
                <w:szCs w:val="18"/>
              </w:rPr>
              <w:t>Szkolenia dla personelu informatycznego umożliwiania zdalnej diagnostyki, wymagań konferencyjnych, wpięcia urządzenia w system gromadzenia dokumentacji medycznej szpitala, diagnostyki i konfiguracji (min. 2 osoby)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15122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267E1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81D7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320695C6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EB72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53360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Liczba i okres szkoleń:</w:t>
            </w:r>
          </w:p>
          <w:p w14:paraId="7160CC67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 xml:space="preserve">pierwsze szkolenie - tuż po instalacji systemu, w wymiarze do 2 dni roboczych </w:t>
            </w:r>
          </w:p>
          <w:p w14:paraId="298E8627" w14:textId="77777777" w:rsidR="00B9134E" w:rsidRPr="00814F28" w:rsidRDefault="00B9134E" w:rsidP="008E0D25">
            <w:pPr>
              <w:numPr>
                <w:ilvl w:val="0"/>
                <w:numId w:val="6"/>
              </w:numPr>
              <w:tabs>
                <w:tab w:val="num" w:pos="720"/>
              </w:tabs>
              <w:spacing w:after="0" w:line="240" w:lineRule="auto"/>
              <w:ind w:left="0" w:firstLine="0"/>
              <w:jc w:val="both"/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dodatkowe, w razie potrzeby, w innym terminie ustalonym z kierownikiem pracowni,</w:t>
            </w:r>
          </w:p>
          <w:p w14:paraId="5BBD4E06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Uwaga – szkolenia dodatkowe dla wszystkich grup w co najmniej takiej samej liczbie osób jak podano w powyższych punktach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71D7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lastRenderedPageBreak/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122AF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C7AFA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6E7E202E" w14:textId="77777777" w:rsidTr="003362B5">
        <w:trPr>
          <w:trHeight w:val="396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C9550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8E360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b/>
                <w:bCs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b/>
                <w:bCs/>
                <w:color w:val="000000" w:themeColor="text1"/>
                <w:sz w:val="18"/>
                <w:szCs w:val="18"/>
              </w:rPr>
              <w:t>DOKUMENTACJA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78E06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06634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b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DB38D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</w:tr>
      <w:tr w:rsidR="00B9134E" w:rsidRPr="00814F28" w14:paraId="74004A1A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57D7E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C437C" w14:textId="77777777" w:rsidR="00B9134E" w:rsidRPr="00814F28" w:rsidRDefault="00B9134E" w:rsidP="00B9134E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Instrukcje obsługi w języku polskim w formie elektronicznej i drukowanej (przekazane w momencie dostawy dla każdego egzemplarza) – dotyczy także urządzeń peryferyjnych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5B781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D7FF8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31819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7F06EC41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AB2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EAE31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Wykonawca w ramach dostawy sprzętu zobowiązuje się dostarczyć komplet akcesoriów, okablowania itp. asortymentu niezbędnego do uruchomienia i funkcjonowania aparatu jako całości w wymaganej specyfikacją konfiguracji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D8DA0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F2ED5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47706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41CF80DF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279F7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DD86A" w14:textId="77777777" w:rsidR="00B9134E" w:rsidRPr="00814F28" w:rsidRDefault="00B9134E" w:rsidP="00B9134E">
            <w:pPr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Dokumentacja (lub tzw. lista kontrolna zawierająca wykaz części i czynności) dotycząca przeglądów technicznych w języku polskim (dostarczona przy dostawie)</w:t>
            </w:r>
          </w:p>
          <w:p w14:paraId="5CD4329F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UWAGA – dokumentacja musi zapewnić co najmniej pełną diagnostykę urządzenia, wykonywanie drobnych napraw, regulacji, kalibracji, oraz przeglądów okresowych w standardzie wymaganym przez producenta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6EEF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AD844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794AC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B983F34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FC48D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43163" w14:textId="77777777" w:rsidR="00B9134E" w:rsidRPr="00814F28" w:rsidRDefault="00B9134E" w:rsidP="00B9134E">
            <w:pPr>
              <w:widowControl w:val="0"/>
              <w:suppressAutoHyphens/>
              <w:snapToGrid w:val="0"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Z urządzeniem wykonawca dostarczy paszport techniczny zawierający co najmniej takie dane jak: nazwa, typ (model), producent, rok produkcji, numer seryjny (fabryczny), inne istotne informacje (itp. części składowe, istotne wyposażenie, oprogramowanie), kody z aktualnie obowiązującego słownika NFZ (o ile występują)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7667A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3230D" w14:textId="77777777" w:rsidR="00B9134E" w:rsidRPr="00814F28" w:rsidRDefault="00B9134E" w:rsidP="00B9134E">
            <w:pPr>
              <w:widowControl w:val="0"/>
              <w:suppressAutoHyphens/>
              <w:spacing w:before="100" w:beforeAutospacing="1" w:after="100" w:afterAutospacing="1" w:line="288" w:lineRule="auto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45D33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09F4F9A2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D60EA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BE598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Instrukcja konserwacji, mycia, dezynfekcji i sterylizacji dla zaoferowanych elementów wraz z urządzeniami peryferyjnymi (jeśli dotyczy), dostarczona przy dostawie i wskazująca, że czynności te prawidłowo wykonane nie powodują utraty gwarancji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E3EA55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1B14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B7218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  <w:tr w:rsidR="00B9134E" w:rsidRPr="00814F28" w14:paraId="286D3C75" w14:textId="77777777" w:rsidTr="003362B5"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97985" w14:textId="77777777" w:rsidR="00B9134E" w:rsidRPr="00814F28" w:rsidRDefault="00B9134E" w:rsidP="008E0D25">
            <w:pPr>
              <w:pStyle w:val="Akapitzlist"/>
              <w:numPr>
                <w:ilvl w:val="0"/>
                <w:numId w:val="4"/>
              </w:numPr>
              <w:spacing w:before="100" w:beforeAutospacing="1" w:after="100" w:afterAutospacing="1" w:line="288" w:lineRule="auto"/>
              <w:ind w:left="0" w:firstLine="0"/>
              <w:jc w:val="center"/>
              <w:rPr>
                <w:rFonts w:ascii="Century Gothic" w:hAnsi="Century Gothic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7A999" w14:textId="77777777" w:rsidR="00B9134E" w:rsidRPr="00814F28" w:rsidRDefault="00B9134E" w:rsidP="00B9134E">
            <w:pPr>
              <w:spacing w:after="0" w:line="240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Możliwość mycia i dezynfekcji poszczególnych elementów aparatów w oparciu o przedstawione przez wykonawcę zalecane preparaty myjące i dezynfekujące.</w:t>
            </w:r>
          </w:p>
          <w:p w14:paraId="40123AF5" w14:textId="77777777" w:rsidR="00B9134E" w:rsidRPr="00814F28" w:rsidRDefault="00B9134E" w:rsidP="00B9134E">
            <w:pPr>
              <w:widowControl w:val="0"/>
              <w:suppressAutoHyphens/>
              <w:spacing w:after="0" w:line="240" w:lineRule="auto"/>
              <w:jc w:val="both"/>
              <w:rPr>
                <w:rFonts w:ascii="Century Gothic" w:eastAsia="Calibri" w:hAnsi="Century Gothic" w:cs="Times New Roman"/>
                <w:i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i/>
                <w:color w:val="000000" w:themeColor="text1"/>
                <w:sz w:val="18"/>
                <w:szCs w:val="18"/>
              </w:rPr>
              <w:t>UWAGA – zalecane środki powinny zawierać nazwy związków chemicznych, a nie tylko nazwy handlowe preparatów.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CA3D2" w14:textId="77777777" w:rsidR="00B9134E" w:rsidRPr="00814F28" w:rsidRDefault="00B9134E" w:rsidP="00B9134E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TAK</w:t>
            </w:r>
          </w:p>
        </w:tc>
        <w:tc>
          <w:tcPr>
            <w:tcW w:w="4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56875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both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5410B" w14:textId="77777777" w:rsidR="00B9134E" w:rsidRPr="00814F28" w:rsidRDefault="00B9134E" w:rsidP="00B9134E">
            <w:pPr>
              <w:widowControl w:val="0"/>
              <w:suppressAutoHyphens/>
              <w:snapToGrid w:val="0"/>
              <w:spacing w:before="100" w:beforeAutospacing="1" w:after="100" w:afterAutospacing="1" w:line="288" w:lineRule="auto"/>
              <w:jc w:val="center"/>
              <w:rPr>
                <w:rFonts w:ascii="Century Gothic" w:eastAsia="Calibri" w:hAnsi="Century Gothic" w:cs="Times New Roman"/>
                <w:color w:val="000000" w:themeColor="text1"/>
                <w:sz w:val="18"/>
                <w:szCs w:val="18"/>
                <w:lang w:eastAsia="ar-SA"/>
              </w:rPr>
            </w:pPr>
            <w:r w:rsidRPr="00814F28">
              <w:rPr>
                <w:rFonts w:ascii="Century Gothic" w:hAnsi="Century Gothic" w:cs="Times New Roman"/>
                <w:color w:val="000000" w:themeColor="text1"/>
                <w:sz w:val="18"/>
                <w:szCs w:val="18"/>
              </w:rPr>
              <w:t>- - -</w:t>
            </w:r>
          </w:p>
        </w:tc>
      </w:tr>
    </w:tbl>
    <w:p w14:paraId="01B518EB" w14:textId="77777777" w:rsidR="004B5E68" w:rsidRPr="00814F28" w:rsidRDefault="004B5E68" w:rsidP="004B5E68">
      <w:pPr>
        <w:spacing w:after="0" w:line="288" w:lineRule="auto"/>
        <w:rPr>
          <w:rFonts w:ascii="Century Gothic" w:eastAsia="Calibri" w:hAnsi="Century Gothic" w:cs="Times New Roman"/>
          <w:b/>
          <w:color w:val="000000" w:themeColor="text1"/>
          <w:sz w:val="18"/>
          <w:szCs w:val="18"/>
          <w:lang w:eastAsia="ar-SA"/>
        </w:rPr>
      </w:pPr>
    </w:p>
    <w:p w14:paraId="1B899CA1" w14:textId="77777777" w:rsidR="00D73EB9" w:rsidRPr="00814F28" w:rsidRDefault="00D73EB9" w:rsidP="004B5E68">
      <w:pPr>
        <w:spacing w:after="0" w:line="288" w:lineRule="auto"/>
        <w:jc w:val="both"/>
        <w:rPr>
          <w:rFonts w:ascii="Century Gothic" w:hAnsi="Century Gothic" w:cs="Times New Roman"/>
          <w:b/>
          <w:sz w:val="18"/>
          <w:szCs w:val="18"/>
        </w:rPr>
      </w:pPr>
    </w:p>
    <w:sectPr w:rsidR="00D73EB9" w:rsidRPr="00814F28" w:rsidSect="003D323B">
      <w:headerReference w:type="default" r:id="rId8"/>
      <w:footerReference w:type="default" r:id="rId9"/>
      <w:pgSz w:w="16838" w:h="11906" w:orient="landscape"/>
      <w:pgMar w:top="851" w:right="1417" w:bottom="993" w:left="1417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31F434" w14:textId="77777777" w:rsidR="009424E1" w:rsidRDefault="009424E1" w:rsidP="002B10C5">
      <w:pPr>
        <w:spacing w:after="0" w:line="240" w:lineRule="auto"/>
      </w:pPr>
      <w:r>
        <w:separator/>
      </w:r>
    </w:p>
  </w:endnote>
  <w:endnote w:type="continuationSeparator" w:id="0">
    <w:p w14:paraId="1EF6324E" w14:textId="77777777" w:rsidR="009424E1" w:rsidRDefault="009424E1" w:rsidP="002B1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ndale Sans UI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35096047"/>
      <w:docPartObj>
        <w:docPartGallery w:val="Page Numbers (Bottom of Page)"/>
        <w:docPartUnique/>
      </w:docPartObj>
    </w:sdtPr>
    <w:sdtEndPr/>
    <w:sdtContent>
      <w:p w14:paraId="0F317751" w14:textId="77777777" w:rsidR="00465B74" w:rsidRDefault="00465B74" w:rsidP="00465B74">
        <w:pPr>
          <w:pStyle w:val="Stopka"/>
          <w:jc w:val="right"/>
        </w:pPr>
        <w:r w:rsidRPr="00260E5E">
          <w:t>podpis i pieczęć osoby (osób) upoważnionej do reprezentowania wykonawcy</w:t>
        </w:r>
      </w:p>
      <w:p w14:paraId="77BB0503" w14:textId="57565884" w:rsidR="00BF39F3" w:rsidRDefault="00BF39F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A023A">
          <w:rPr>
            <w:noProof/>
          </w:rPr>
          <w:t>4</w:t>
        </w:r>
        <w:r>
          <w:fldChar w:fldCharType="end"/>
        </w:r>
      </w:p>
    </w:sdtContent>
  </w:sdt>
  <w:p w14:paraId="5CBC32D5" w14:textId="77777777" w:rsidR="00BF39F3" w:rsidRDefault="00BF39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1E00C8" w14:textId="77777777" w:rsidR="009424E1" w:rsidRDefault="009424E1" w:rsidP="002B10C5">
      <w:pPr>
        <w:spacing w:after="0" w:line="240" w:lineRule="auto"/>
      </w:pPr>
      <w:r>
        <w:separator/>
      </w:r>
    </w:p>
  </w:footnote>
  <w:footnote w:type="continuationSeparator" w:id="0">
    <w:p w14:paraId="54C5503E" w14:textId="77777777" w:rsidR="009424E1" w:rsidRDefault="009424E1" w:rsidP="002B1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8C089C" w14:textId="77777777" w:rsidR="00BF39F3" w:rsidRDefault="00BF39F3" w:rsidP="008A4119">
    <w:pPr>
      <w:pStyle w:val="Nagwek"/>
      <w:jc w:val="center"/>
      <w:rPr>
        <w:sz w:val="18"/>
        <w:szCs w:val="18"/>
      </w:rPr>
    </w:pPr>
    <w:r>
      <w:rPr>
        <w:noProof/>
        <w:sz w:val="18"/>
        <w:szCs w:val="18"/>
      </w:rPr>
      <w:drawing>
        <wp:inline distT="0" distB="0" distL="0" distR="0" wp14:anchorId="651DFD9A" wp14:editId="4A96D85C">
          <wp:extent cx="7578090" cy="865505"/>
          <wp:effectExtent l="0" t="0" r="3810" b="0"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090" cy="865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63336E4" w14:textId="77777777" w:rsidR="00465B74" w:rsidRDefault="00465B74" w:rsidP="00465B74">
    <w:pPr>
      <w:pStyle w:val="Tekstpodstawowy"/>
      <w:spacing w:after="0"/>
      <w:rPr>
        <w:sz w:val="22"/>
        <w:szCs w:val="22"/>
      </w:rPr>
    </w:pPr>
    <w:r w:rsidRPr="00DF68A1">
      <w:rPr>
        <w:sz w:val="22"/>
        <w:szCs w:val="22"/>
      </w:rPr>
      <w:t>NSSU.DFP.271.21.2019.BM</w:t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</w:r>
    <w:r w:rsidRPr="00DF68A1">
      <w:rPr>
        <w:sz w:val="22"/>
        <w:szCs w:val="22"/>
      </w:rPr>
      <w:tab/>
      <w:t>Załącznik nr 1a do Specyfikacji</w:t>
    </w:r>
  </w:p>
  <w:p w14:paraId="05CDAA17" w14:textId="77777777" w:rsidR="00465B74" w:rsidRPr="00CE34CF" w:rsidRDefault="00465B74" w:rsidP="00465B74">
    <w:pPr>
      <w:pStyle w:val="Tekstpodstawowy"/>
      <w:spacing w:after="0"/>
      <w:rPr>
        <w:sz w:val="22"/>
        <w:szCs w:val="22"/>
      </w:rPr>
    </w:pP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</w:r>
    <w:r>
      <w:rPr>
        <w:sz w:val="22"/>
        <w:szCs w:val="22"/>
      </w:rPr>
      <w:tab/>
      <w:t>Załącznik nr ……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ABCC2D8E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375"/>
        </w:tabs>
        <w:ind w:left="375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735"/>
        </w:tabs>
        <w:ind w:left="735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095"/>
        </w:tabs>
        <w:ind w:left="1095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455"/>
        </w:tabs>
        <w:ind w:left="1455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1815"/>
        </w:tabs>
        <w:ind w:left="1815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175"/>
        </w:tabs>
        <w:ind w:left="2175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535"/>
        </w:tabs>
        <w:ind w:left="2535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2895"/>
        </w:tabs>
        <w:ind w:left="2895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255"/>
        </w:tabs>
        <w:ind w:left="3255" w:hanging="360"/>
      </w:pPr>
      <w:rPr>
        <w:rFonts w:ascii="OpenSymbol" w:hAnsi="OpenSymbol" w:cs="Open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hAnsi="Tahoma" w:cs="Tahoma"/>
      </w:rPr>
    </w:lvl>
  </w:abstractNum>
  <w:abstractNum w:abstractNumId="5" w15:restartNumberingAfterBreak="0">
    <w:nsid w:val="0C013FCF"/>
    <w:multiLevelType w:val="hybridMultilevel"/>
    <w:tmpl w:val="755A9D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302E2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337671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7585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A6A9C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CE234E"/>
    <w:multiLevelType w:val="hybridMultilevel"/>
    <w:tmpl w:val="C22E0D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75B24"/>
    <w:multiLevelType w:val="hybridMultilevel"/>
    <w:tmpl w:val="EEA24AF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FF1258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10106F"/>
    <w:multiLevelType w:val="hybridMultilevel"/>
    <w:tmpl w:val="827E7A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D61916"/>
    <w:multiLevelType w:val="hybridMultilevel"/>
    <w:tmpl w:val="1CE4A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16" w15:restartNumberingAfterBreak="0">
    <w:nsid w:val="3EF462D7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5F5ACD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C340B1"/>
    <w:multiLevelType w:val="hybridMultilevel"/>
    <w:tmpl w:val="30BC2A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372ECF"/>
    <w:multiLevelType w:val="hybridMultilevel"/>
    <w:tmpl w:val="1D6AB0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DD0D1E"/>
    <w:multiLevelType w:val="hybridMultilevel"/>
    <w:tmpl w:val="258A91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CB30D4"/>
    <w:multiLevelType w:val="hybridMultilevel"/>
    <w:tmpl w:val="529212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6B7BAD"/>
    <w:multiLevelType w:val="hybridMultilevel"/>
    <w:tmpl w:val="481E1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B453FF"/>
    <w:multiLevelType w:val="hybridMultilevel"/>
    <w:tmpl w:val="2A7C26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5C649D"/>
    <w:multiLevelType w:val="hybridMultilevel"/>
    <w:tmpl w:val="13D2A9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DE1351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526DA1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810ED3"/>
    <w:multiLevelType w:val="hybridMultilevel"/>
    <w:tmpl w:val="161A42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28712E"/>
    <w:multiLevelType w:val="hybridMultilevel"/>
    <w:tmpl w:val="4000A03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91856"/>
    <w:multiLevelType w:val="hybridMultilevel"/>
    <w:tmpl w:val="FDFA0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B44EB4"/>
    <w:multiLevelType w:val="hybridMultilevel"/>
    <w:tmpl w:val="B79EDF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F4C50CF"/>
    <w:multiLevelType w:val="hybridMultilevel"/>
    <w:tmpl w:val="7982D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3"/>
  </w:num>
  <w:num w:numId="7">
    <w:abstractNumId w:val="22"/>
  </w:num>
  <w:num w:numId="8">
    <w:abstractNumId w:val="11"/>
  </w:num>
  <w:num w:numId="9">
    <w:abstractNumId w:val="5"/>
  </w:num>
  <w:num w:numId="10">
    <w:abstractNumId w:val="14"/>
  </w:num>
  <w:num w:numId="11">
    <w:abstractNumId w:val="19"/>
  </w:num>
  <w:num w:numId="12">
    <w:abstractNumId w:val="20"/>
  </w:num>
  <w:num w:numId="13">
    <w:abstractNumId w:val="8"/>
  </w:num>
  <w:num w:numId="14">
    <w:abstractNumId w:val="25"/>
  </w:num>
  <w:num w:numId="15">
    <w:abstractNumId w:val="6"/>
  </w:num>
  <w:num w:numId="16">
    <w:abstractNumId w:val="27"/>
  </w:num>
  <w:num w:numId="17">
    <w:abstractNumId w:val="24"/>
  </w:num>
  <w:num w:numId="18">
    <w:abstractNumId w:val="26"/>
  </w:num>
  <w:num w:numId="19">
    <w:abstractNumId w:val="28"/>
  </w:num>
  <w:num w:numId="20">
    <w:abstractNumId w:val="10"/>
  </w:num>
  <w:num w:numId="21">
    <w:abstractNumId w:val="17"/>
  </w:num>
  <w:num w:numId="22">
    <w:abstractNumId w:val="12"/>
  </w:num>
  <w:num w:numId="23">
    <w:abstractNumId w:val="21"/>
  </w:num>
  <w:num w:numId="24">
    <w:abstractNumId w:val="13"/>
  </w:num>
  <w:num w:numId="25">
    <w:abstractNumId w:val="31"/>
  </w:num>
  <w:num w:numId="26">
    <w:abstractNumId w:val="23"/>
  </w:num>
  <w:num w:numId="27">
    <w:abstractNumId w:val="18"/>
  </w:num>
  <w:num w:numId="28">
    <w:abstractNumId w:val="30"/>
  </w:num>
  <w:num w:numId="29">
    <w:abstractNumId w:val="9"/>
  </w:num>
  <w:num w:numId="30">
    <w:abstractNumId w:val="16"/>
  </w:num>
  <w:num w:numId="31">
    <w:abstractNumId w:val="7"/>
  </w:num>
  <w:num w:numId="32">
    <w:abstractNumId w:val="29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7A6"/>
    <w:rsid w:val="00001039"/>
    <w:rsid w:val="00010BD5"/>
    <w:rsid w:val="000114D0"/>
    <w:rsid w:val="0001385B"/>
    <w:rsid w:val="00015665"/>
    <w:rsid w:val="000200CD"/>
    <w:rsid w:val="0003151D"/>
    <w:rsid w:val="000457B9"/>
    <w:rsid w:val="00062621"/>
    <w:rsid w:val="00080F01"/>
    <w:rsid w:val="00082567"/>
    <w:rsid w:val="00082C43"/>
    <w:rsid w:val="00086BAD"/>
    <w:rsid w:val="000872C6"/>
    <w:rsid w:val="00091E49"/>
    <w:rsid w:val="000946A4"/>
    <w:rsid w:val="000A01C5"/>
    <w:rsid w:val="000A42E2"/>
    <w:rsid w:val="000A70CE"/>
    <w:rsid w:val="000C0D71"/>
    <w:rsid w:val="000C3744"/>
    <w:rsid w:val="000C7367"/>
    <w:rsid w:val="000E21CF"/>
    <w:rsid w:val="000E40BB"/>
    <w:rsid w:val="000F6B82"/>
    <w:rsid w:val="000F7299"/>
    <w:rsid w:val="00100A4E"/>
    <w:rsid w:val="00106FA1"/>
    <w:rsid w:val="0011348D"/>
    <w:rsid w:val="001157C8"/>
    <w:rsid w:val="00117DDC"/>
    <w:rsid w:val="0012277A"/>
    <w:rsid w:val="00140F74"/>
    <w:rsid w:val="00143ACB"/>
    <w:rsid w:val="00145EEE"/>
    <w:rsid w:val="00153000"/>
    <w:rsid w:val="00154DA6"/>
    <w:rsid w:val="00194437"/>
    <w:rsid w:val="00195D24"/>
    <w:rsid w:val="00195EA6"/>
    <w:rsid w:val="001A469F"/>
    <w:rsid w:val="001A474E"/>
    <w:rsid w:val="001A4B4F"/>
    <w:rsid w:val="001C0B05"/>
    <w:rsid w:val="001C59FA"/>
    <w:rsid w:val="001C5EFE"/>
    <w:rsid w:val="001C690C"/>
    <w:rsid w:val="001D2D8A"/>
    <w:rsid w:val="001F7891"/>
    <w:rsid w:val="00205A1F"/>
    <w:rsid w:val="00226290"/>
    <w:rsid w:val="00226C7E"/>
    <w:rsid w:val="0023264A"/>
    <w:rsid w:val="00232F7A"/>
    <w:rsid w:val="00234335"/>
    <w:rsid w:val="00236080"/>
    <w:rsid w:val="00240E1B"/>
    <w:rsid w:val="0024226A"/>
    <w:rsid w:val="00243375"/>
    <w:rsid w:val="0024407D"/>
    <w:rsid w:val="00262B41"/>
    <w:rsid w:val="00277FF5"/>
    <w:rsid w:val="00283E56"/>
    <w:rsid w:val="00291459"/>
    <w:rsid w:val="00291615"/>
    <w:rsid w:val="00293BE5"/>
    <w:rsid w:val="002A21F7"/>
    <w:rsid w:val="002B10C5"/>
    <w:rsid w:val="002B1FF4"/>
    <w:rsid w:val="002B4F02"/>
    <w:rsid w:val="002B5AC3"/>
    <w:rsid w:val="002B6545"/>
    <w:rsid w:val="002B7941"/>
    <w:rsid w:val="002B7EF9"/>
    <w:rsid w:val="002D52F1"/>
    <w:rsid w:val="002E2736"/>
    <w:rsid w:val="002E64D4"/>
    <w:rsid w:val="002E7641"/>
    <w:rsid w:val="00310AEA"/>
    <w:rsid w:val="00316360"/>
    <w:rsid w:val="0031723C"/>
    <w:rsid w:val="00324195"/>
    <w:rsid w:val="003362B5"/>
    <w:rsid w:val="003453BD"/>
    <w:rsid w:val="00346E51"/>
    <w:rsid w:val="0035006A"/>
    <w:rsid w:val="0035017C"/>
    <w:rsid w:val="003502EB"/>
    <w:rsid w:val="00354E76"/>
    <w:rsid w:val="003622F4"/>
    <w:rsid w:val="0036479F"/>
    <w:rsid w:val="00366A42"/>
    <w:rsid w:val="003703E8"/>
    <w:rsid w:val="003816D4"/>
    <w:rsid w:val="003861F4"/>
    <w:rsid w:val="00386BDE"/>
    <w:rsid w:val="00392803"/>
    <w:rsid w:val="003A6FDD"/>
    <w:rsid w:val="003B1E21"/>
    <w:rsid w:val="003B5076"/>
    <w:rsid w:val="003C2FCA"/>
    <w:rsid w:val="003C5D7B"/>
    <w:rsid w:val="003D323B"/>
    <w:rsid w:val="003D40CF"/>
    <w:rsid w:val="003E0DC7"/>
    <w:rsid w:val="0040239A"/>
    <w:rsid w:val="004106A1"/>
    <w:rsid w:val="00411A88"/>
    <w:rsid w:val="00412367"/>
    <w:rsid w:val="00420195"/>
    <w:rsid w:val="00420817"/>
    <w:rsid w:val="00423600"/>
    <w:rsid w:val="00430D65"/>
    <w:rsid w:val="00431206"/>
    <w:rsid w:val="00432FEA"/>
    <w:rsid w:val="004435B7"/>
    <w:rsid w:val="004537A6"/>
    <w:rsid w:val="00463B97"/>
    <w:rsid w:val="00465B74"/>
    <w:rsid w:val="004811EC"/>
    <w:rsid w:val="0048253A"/>
    <w:rsid w:val="00485980"/>
    <w:rsid w:val="00486728"/>
    <w:rsid w:val="00490E2A"/>
    <w:rsid w:val="004941A1"/>
    <w:rsid w:val="004979BC"/>
    <w:rsid w:val="00497F8B"/>
    <w:rsid w:val="004A3639"/>
    <w:rsid w:val="004A4815"/>
    <w:rsid w:val="004A4A9B"/>
    <w:rsid w:val="004A5256"/>
    <w:rsid w:val="004B5164"/>
    <w:rsid w:val="004B5E68"/>
    <w:rsid w:val="004C2F8D"/>
    <w:rsid w:val="004C41D0"/>
    <w:rsid w:val="004D0BBF"/>
    <w:rsid w:val="004E24DB"/>
    <w:rsid w:val="004E2ABC"/>
    <w:rsid w:val="004E2AF1"/>
    <w:rsid w:val="004E3ADA"/>
    <w:rsid w:val="004E46E0"/>
    <w:rsid w:val="004F0916"/>
    <w:rsid w:val="004F26B4"/>
    <w:rsid w:val="004F6185"/>
    <w:rsid w:val="005019B3"/>
    <w:rsid w:val="00505CFB"/>
    <w:rsid w:val="00536CB8"/>
    <w:rsid w:val="00551A0C"/>
    <w:rsid w:val="0055762C"/>
    <w:rsid w:val="00561BB9"/>
    <w:rsid w:val="00580411"/>
    <w:rsid w:val="00583C13"/>
    <w:rsid w:val="00593E1D"/>
    <w:rsid w:val="00595A76"/>
    <w:rsid w:val="00596231"/>
    <w:rsid w:val="005A5468"/>
    <w:rsid w:val="005A5651"/>
    <w:rsid w:val="005B49CB"/>
    <w:rsid w:val="005B6142"/>
    <w:rsid w:val="005C481B"/>
    <w:rsid w:val="005D1536"/>
    <w:rsid w:val="005E0038"/>
    <w:rsid w:val="005E0A92"/>
    <w:rsid w:val="006004C3"/>
    <w:rsid w:val="0060138C"/>
    <w:rsid w:val="00601FE5"/>
    <w:rsid w:val="00612233"/>
    <w:rsid w:val="006143D5"/>
    <w:rsid w:val="00617EC5"/>
    <w:rsid w:val="0062576B"/>
    <w:rsid w:val="00625BFA"/>
    <w:rsid w:val="006309BF"/>
    <w:rsid w:val="00631900"/>
    <w:rsid w:val="00631AF8"/>
    <w:rsid w:val="00647448"/>
    <w:rsid w:val="00661395"/>
    <w:rsid w:val="00661A07"/>
    <w:rsid w:val="006627B8"/>
    <w:rsid w:val="00665A82"/>
    <w:rsid w:val="00666126"/>
    <w:rsid w:val="006754FF"/>
    <w:rsid w:val="0067780A"/>
    <w:rsid w:val="00682CDD"/>
    <w:rsid w:val="006B013D"/>
    <w:rsid w:val="006C0D6F"/>
    <w:rsid w:val="006E090E"/>
    <w:rsid w:val="006E221B"/>
    <w:rsid w:val="006E338E"/>
    <w:rsid w:val="006E704D"/>
    <w:rsid w:val="006F2274"/>
    <w:rsid w:val="007010A3"/>
    <w:rsid w:val="00716F0E"/>
    <w:rsid w:val="00726396"/>
    <w:rsid w:val="007309C1"/>
    <w:rsid w:val="00742F24"/>
    <w:rsid w:val="007475D7"/>
    <w:rsid w:val="007476A4"/>
    <w:rsid w:val="00762492"/>
    <w:rsid w:val="00763B81"/>
    <w:rsid w:val="00763BED"/>
    <w:rsid w:val="007677BB"/>
    <w:rsid w:val="00772566"/>
    <w:rsid w:val="00777040"/>
    <w:rsid w:val="00780B68"/>
    <w:rsid w:val="00784DF0"/>
    <w:rsid w:val="007A40AB"/>
    <w:rsid w:val="007B2A3E"/>
    <w:rsid w:val="007B4693"/>
    <w:rsid w:val="007C111A"/>
    <w:rsid w:val="007C428E"/>
    <w:rsid w:val="007D2398"/>
    <w:rsid w:val="007D544F"/>
    <w:rsid w:val="007D7ED6"/>
    <w:rsid w:val="007E3F68"/>
    <w:rsid w:val="008028E8"/>
    <w:rsid w:val="00806F74"/>
    <w:rsid w:val="008146EE"/>
    <w:rsid w:val="00814F28"/>
    <w:rsid w:val="008443D7"/>
    <w:rsid w:val="008451AE"/>
    <w:rsid w:val="0084562E"/>
    <w:rsid w:val="00852D15"/>
    <w:rsid w:val="008661CD"/>
    <w:rsid w:val="008734C4"/>
    <w:rsid w:val="00877102"/>
    <w:rsid w:val="008822C1"/>
    <w:rsid w:val="00884B87"/>
    <w:rsid w:val="00890B31"/>
    <w:rsid w:val="008973CB"/>
    <w:rsid w:val="008A3208"/>
    <w:rsid w:val="008A4119"/>
    <w:rsid w:val="008A7106"/>
    <w:rsid w:val="008A7F8B"/>
    <w:rsid w:val="008B3A9C"/>
    <w:rsid w:val="008B3D17"/>
    <w:rsid w:val="008B4859"/>
    <w:rsid w:val="008B59CD"/>
    <w:rsid w:val="008B6964"/>
    <w:rsid w:val="008B7668"/>
    <w:rsid w:val="008C11E3"/>
    <w:rsid w:val="008C31FC"/>
    <w:rsid w:val="008D5DF5"/>
    <w:rsid w:val="008E0D25"/>
    <w:rsid w:val="008E4B96"/>
    <w:rsid w:val="009034D7"/>
    <w:rsid w:val="00912D05"/>
    <w:rsid w:val="009130A6"/>
    <w:rsid w:val="00915050"/>
    <w:rsid w:val="009232EC"/>
    <w:rsid w:val="009319E1"/>
    <w:rsid w:val="0093379E"/>
    <w:rsid w:val="00937BC1"/>
    <w:rsid w:val="0094083F"/>
    <w:rsid w:val="009424E1"/>
    <w:rsid w:val="00944E89"/>
    <w:rsid w:val="0095066B"/>
    <w:rsid w:val="00956CFA"/>
    <w:rsid w:val="009602B1"/>
    <w:rsid w:val="00960A4A"/>
    <w:rsid w:val="00965852"/>
    <w:rsid w:val="00974126"/>
    <w:rsid w:val="00984712"/>
    <w:rsid w:val="00992E93"/>
    <w:rsid w:val="009A662D"/>
    <w:rsid w:val="009B0ED9"/>
    <w:rsid w:val="009B3A76"/>
    <w:rsid w:val="009B5B9E"/>
    <w:rsid w:val="009B65AF"/>
    <w:rsid w:val="009C4AC6"/>
    <w:rsid w:val="009D6FF9"/>
    <w:rsid w:val="009E2E60"/>
    <w:rsid w:val="009E55E6"/>
    <w:rsid w:val="00A14F74"/>
    <w:rsid w:val="00A2697A"/>
    <w:rsid w:val="00A37445"/>
    <w:rsid w:val="00A37975"/>
    <w:rsid w:val="00A43DCD"/>
    <w:rsid w:val="00A444C8"/>
    <w:rsid w:val="00A53AC8"/>
    <w:rsid w:val="00A67684"/>
    <w:rsid w:val="00A8019B"/>
    <w:rsid w:val="00A8133F"/>
    <w:rsid w:val="00A91AC0"/>
    <w:rsid w:val="00AB20EE"/>
    <w:rsid w:val="00AC0F62"/>
    <w:rsid w:val="00AD0032"/>
    <w:rsid w:val="00AE6BC8"/>
    <w:rsid w:val="00AE7F64"/>
    <w:rsid w:val="00AF1F4B"/>
    <w:rsid w:val="00AF3513"/>
    <w:rsid w:val="00AF7709"/>
    <w:rsid w:val="00B009C9"/>
    <w:rsid w:val="00B079FD"/>
    <w:rsid w:val="00B10EB3"/>
    <w:rsid w:val="00B1625D"/>
    <w:rsid w:val="00B2755E"/>
    <w:rsid w:val="00B33D13"/>
    <w:rsid w:val="00B425B1"/>
    <w:rsid w:val="00B558D5"/>
    <w:rsid w:val="00B56A0F"/>
    <w:rsid w:val="00B57B12"/>
    <w:rsid w:val="00B61A26"/>
    <w:rsid w:val="00B6244B"/>
    <w:rsid w:val="00B6308C"/>
    <w:rsid w:val="00B6682D"/>
    <w:rsid w:val="00B72884"/>
    <w:rsid w:val="00B77B0F"/>
    <w:rsid w:val="00B8410D"/>
    <w:rsid w:val="00B9134E"/>
    <w:rsid w:val="00B92555"/>
    <w:rsid w:val="00B935A3"/>
    <w:rsid w:val="00B95922"/>
    <w:rsid w:val="00BA023A"/>
    <w:rsid w:val="00BA29CF"/>
    <w:rsid w:val="00BA2D4C"/>
    <w:rsid w:val="00BA632B"/>
    <w:rsid w:val="00BD3D2F"/>
    <w:rsid w:val="00BD438F"/>
    <w:rsid w:val="00BD6659"/>
    <w:rsid w:val="00BE7B7B"/>
    <w:rsid w:val="00BF39F3"/>
    <w:rsid w:val="00C05682"/>
    <w:rsid w:val="00C06A25"/>
    <w:rsid w:val="00C10E44"/>
    <w:rsid w:val="00C13C17"/>
    <w:rsid w:val="00C2318C"/>
    <w:rsid w:val="00C2669F"/>
    <w:rsid w:val="00C33678"/>
    <w:rsid w:val="00C556E2"/>
    <w:rsid w:val="00C60D3B"/>
    <w:rsid w:val="00C62F9D"/>
    <w:rsid w:val="00C64C0B"/>
    <w:rsid w:val="00C711D4"/>
    <w:rsid w:val="00C75220"/>
    <w:rsid w:val="00C860A4"/>
    <w:rsid w:val="00CC7F0E"/>
    <w:rsid w:val="00CD4ED1"/>
    <w:rsid w:val="00CE4008"/>
    <w:rsid w:val="00D24222"/>
    <w:rsid w:val="00D2447E"/>
    <w:rsid w:val="00D3523A"/>
    <w:rsid w:val="00D37E44"/>
    <w:rsid w:val="00D41685"/>
    <w:rsid w:val="00D432B6"/>
    <w:rsid w:val="00D442FA"/>
    <w:rsid w:val="00D44B54"/>
    <w:rsid w:val="00D52C9F"/>
    <w:rsid w:val="00D57380"/>
    <w:rsid w:val="00D61FF5"/>
    <w:rsid w:val="00D651E2"/>
    <w:rsid w:val="00D65DCF"/>
    <w:rsid w:val="00D72A56"/>
    <w:rsid w:val="00D73EB9"/>
    <w:rsid w:val="00D81C46"/>
    <w:rsid w:val="00D93ABE"/>
    <w:rsid w:val="00D93C7F"/>
    <w:rsid w:val="00D94179"/>
    <w:rsid w:val="00DA12A3"/>
    <w:rsid w:val="00DA1FA2"/>
    <w:rsid w:val="00DC359B"/>
    <w:rsid w:val="00DC7F16"/>
    <w:rsid w:val="00DE3E2A"/>
    <w:rsid w:val="00E0152C"/>
    <w:rsid w:val="00E11C47"/>
    <w:rsid w:val="00E25CCA"/>
    <w:rsid w:val="00E260A8"/>
    <w:rsid w:val="00E2786E"/>
    <w:rsid w:val="00E33B32"/>
    <w:rsid w:val="00E33F09"/>
    <w:rsid w:val="00E3718B"/>
    <w:rsid w:val="00E50C8C"/>
    <w:rsid w:val="00E50DAF"/>
    <w:rsid w:val="00E50E99"/>
    <w:rsid w:val="00E56A2F"/>
    <w:rsid w:val="00E57986"/>
    <w:rsid w:val="00E6310F"/>
    <w:rsid w:val="00E63120"/>
    <w:rsid w:val="00E827CB"/>
    <w:rsid w:val="00E91AAE"/>
    <w:rsid w:val="00E92058"/>
    <w:rsid w:val="00E95BF8"/>
    <w:rsid w:val="00E97C9A"/>
    <w:rsid w:val="00EA2262"/>
    <w:rsid w:val="00EA51A1"/>
    <w:rsid w:val="00EA57FE"/>
    <w:rsid w:val="00EA6DEC"/>
    <w:rsid w:val="00EA7CDF"/>
    <w:rsid w:val="00EC2A76"/>
    <w:rsid w:val="00EC6DB9"/>
    <w:rsid w:val="00EC7C3F"/>
    <w:rsid w:val="00ED4128"/>
    <w:rsid w:val="00EE25B3"/>
    <w:rsid w:val="00EF31F3"/>
    <w:rsid w:val="00EF3E66"/>
    <w:rsid w:val="00EF6353"/>
    <w:rsid w:val="00EF7142"/>
    <w:rsid w:val="00F010A3"/>
    <w:rsid w:val="00F02D34"/>
    <w:rsid w:val="00F030C2"/>
    <w:rsid w:val="00F0447E"/>
    <w:rsid w:val="00F1232D"/>
    <w:rsid w:val="00F16CD1"/>
    <w:rsid w:val="00F2611F"/>
    <w:rsid w:val="00F26785"/>
    <w:rsid w:val="00F26C37"/>
    <w:rsid w:val="00F33B0F"/>
    <w:rsid w:val="00F342DA"/>
    <w:rsid w:val="00F34EF1"/>
    <w:rsid w:val="00F61249"/>
    <w:rsid w:val="00F65B8E"/>
    <w:rsid w:val="00F955C4"/>
    <w:rsid w:val="00F96794"/>
    <w:rsid w:val="00FA0181"/>
    <w:rsid w:val="00FA2349"/>
    <w:rsid w:val="00FA2BC1"/>
    <w:rsid w:val="00FB6729"/>
    <w:rsid w:val="00FE77DD"/>
    <w:rsid w:val="00FF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B6329E"/>
  <w15:docId w15:val="{81C3463C-7825-4D8A-B142-4E250BABC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D73EB9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D73EB9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1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D73EB9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1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D73EB9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qFormat/>
    <w:rsid w:val="00D73EB9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1"/>
      <w:sz w:val="20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476A4"/>
    <w:pPr>
      <w:tabs>
        <w:tab w:val="num" w:pos="0"/>
      </w:tabs>
      <w:spacing w:before="240" w:after="60" w:line="240" w:lineRule="auto"/>
      <w:ind w:left="1152" w:hanging="1152"/>
      <w:outlineLvl w:val="5"/>
    </w:pPr>
    <w:rPr>
      <w:rFonts w:ascii="Times New Roman" w:eastAsia="Times New Roman" w:hAnsi="Times New Roman" w:cs="Times New Roman"/>
      <w:b/>
      <w:bC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D73EB9"/>
    <w:rPr>
      <w:rFonts w:ascii="Times New Roman" w:eastAsia="Andale Sans UI" w:hAnsi="Times New Roman" w:cs="Times New Roman"/>
      <w:b/>
      <w:bCs/>
      <w:kern w:val="1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D73EB9"/>
    <w:rPr>
      <w:rFonts w:ascii="Times New Roman" w:eastAsia="Andale Sans UI" w:hAnsi="Times New Roman" w:cs="Arial"/>
      <w:b/>
      <w:spacing w:val="-3"/>
      <w:kern w:val="1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D73EB9"/>
    <w:rPr>
      <w:rFonts w:ascii="Times New Roman" w:eastAsia="Arial Unicode MS" w:hAnsi="Times New Roman" w:cs="Times New Roman"/>
      <w:b/>
      <w:kern w:val="1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rsid w:val="00D73EB9"/>
    <w:rPr>
      <w:rFonts w:ascii="Times New Roman" w:eastAsia="Andale Sans UI" w:hAnsi="Times New Roman" w:cs="Arial"/>
      <w:b/>
      <w:bCs/>
      <w:kern w:val="1"/>
      <w:sz w:val="20"/>
      <w:szCs w:val="24"/>
      <w:shd w:val="clear" w:color="auto" w:fill="FFFFFF"/>
      <w:lang w:eastAsia="pl-PL"/>
    </w:rPr>
  </w:style>
  <w:style w:type="character" w:customStyle="1" w:styleId="WW8Num2z0">
    <w:name w:val="WW8Num2z0"/>
    <w:rsid w:val="00D73EB9"/>
    <w:rPr>
      <w:rFonts w:ascii="Wingdings 2" w:hAnsi="Wingdings 2" w:cs="OpenSymbol"/>
    </w:rPr>
  </w:style>
  <w:style w:type="character" w:customStyle="1" w:styleId="WW8Num2z1">
    <w:name w:val="WW8Num2z1"/>
    <w:rsid w:val="00D73EB9"/>
    <w:rPr>
      <w:rFonts w:ascii="OpenSymbol" w:hAnsi="OpenSymbol" w:cs="OpenSymbol"/>
    </w:rPr>
  </w:style>
  <w:style w:type="character" w:customStyle="1" w:styleId="WW8Num3z0">
    <w:name w:val="WW8Num3z0"/>
    <w:rsid w:val="00D73EB9"/>
    <w:rPr>
      <w:rFonts w:ascii="Times New Roman" w:hAnsi="Times New Roman" w:cs="Times New Roman"/>
    </w:rPr>
  </w:style>
  <w:style w:type="character" w:customStyle="1" w:styleId="WW8Num4z0">
    <w:name w:val="WW8Num4z0"/>
    <w:rsid w:val="00D73EB9"/>
    <w:rPr>
      <w:rFonts w:ascii="Tahoma" w:hAnsi="Tahoma" w:cs="Tahoma"/>
    </w:rPr>
  </w:style>
  <w:style w:type="character" w:customStyle="1" w:styleId="Absatz-Standardschriftart">
    <w:name w:val="Absatz-Standardschriftart"/>
    <w:rsid w:val="00D73EB9"/>
  </w:style>
  <w:style w:type="character" w:customStyle="1" w:styleId="WW-Absatz-Standardschriftart">
    <w:name w:val="WW-Absatz-Standardschriftart"/>
    <w:rsid w:val="00D73EB9"/>
  </w:style>
  <w:style w:type="character" w:customStyle="1" w:styleId="WW-Absatz-Standardschriftart1">
    <w:name w:val="WW-Absatz-Standardschriftart1"/>
    <w:rsid w:val="00D73EB9"/>
  </w:style>
  <w:style w:type="character" w:customStyle="1" w:styleId="WW-Absatz-Standardschriftart11">
    <w:name w:val="WW-Absatz-Standardschriftart11"/>
    <w:rsid w:val="00D73EB9"/>
  </w:style>
  <w:style w:type="character" w:customStyle="1" w:styleId="WW-Absatz-Standardschriftart111">
    <w:name w:val="WW-Absatz-Standardschriftart111"/>
    <w:rsid w:val="00D73EB9"/>
  </w:style>
  <w:style w:type="character" w:customStyle="1" w:styleId="Domylnaczcionkaakapitu1">
    <w:name w:val="Domyślna czcionka akapitu1"/>
    <w:rsid w:val="00D73EB9"/>
  </w:style>
  <w:style w:type="character" w:customStyle="1" w:styleId="WW-Absatz-Standardschriftart1111">
    <w:name w:val="WW-Absatz-Standardschriftart1111"/>
    <w:rsid w:val="00D73EB9"/>
  </w:style>
  <w:style w:type="character" w:customStyle="1" w:styleId="WW-Absatz-Standardschriftart11111">
    <w:name w:val="WW-Absatz-Standardschriftart11111"/>
    <w:rsid w:val="00D73EB9"/>
  </w:style>
  <w:style w:type="character" w:customStyle="1" w:styleId="WW-Absatz-Standardschriftart111111">
    <w:name w:val="WW-Absatz-Standardschriftart111111"/>
    <w:rsid w:val="00D73EB9"/>
  </w:style>
  <w:style w:type="character" w:customStyle="1" w:styleId="WW-Absatz-Standardschriftart1111111">
    <w:name w:val="WW-Absatz-Standardschriftart1111111"/>
    <w:rsid w:val="00D73EB9"/>
  </w:style>
  <w:style w:type="character" w:customStyle="1" w:styleId="WW-Absatz-Standardschriftart11111111">
    <w:name w:val="WW-Absatz-Standardschriftart11111111"/>
    <w:rsid w:val="00D73EB9"/>
  </w:style>
  <w:style w:type="character" w:customStyle="1" w:styleId="WW-Absatz-Standardschriftart111111111">
    <w:name w:val="WW-Absatz-Standardschriftart111111111"/>
    <w:rsid w:val="00D73EB9"/>
  </w:style>
  <w:style w:type="character" w:customStyle="1" w:styleId="WW-Absatz-Standardschriftart1111111111">
    <w:name w:val="WW-Absatz-Standardschriftart1111111111"/>
    <w:rsid w:val="00D73EB9"/>
  </w:style>
  <w:style w:type="character" w:customStyle="1" w:styleId="Symbolewypunktowania">
    <w:name w:val="Symbole wypunktowania"/>
    <w:rsid w:val="00D73EB9"/>
    <w:rPr>
      <w:rFonts w:ascii="OpenSymbol" w:eastAsia="OpenSymbol" w:hAnsi="OpenSymbol" w:cs="OpenSymbol"/>
    </w:rPr>
  </w:style>
  <w:style w:type="paragraph" w:customStyle="1" w:styleId="Nagwek20">
    <w:name w:val="Nagłówek2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D73EB9"/>
    <w:pPr>
      <w:widowControl w:val="0"/>
      <w:suppressAutoHyphens/>
      <w:spacing w:after="12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73EB9"/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Lista">
    <w:name w:val="List"/>
    <w:basedOn w:val="Tekstpodstawowy"/>
    <w:rsid w:val="00D73EB9"/>
    <w:rPr>
      <w:rFonts w:cs="Tahoma"/>
    </w:rPr>
  </w:style>
  <w:style w:type="paragraph" w:customStyle="1" w:styleId="Podpis2">
    <w:name w:val="Podpis2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Mangal"/>
      <w:i/>
      <w:iCs/>
      <w:kern w:val="1"/>
      <w:sz w:val="24"/>
      <w:szCs w:val="24"/>
      <w:lang w:eastAsia="pl-PL"/>
    </w:rPr>
  </w:style>
  <w:style w:type="paragraph" w:customStyle="1" w:styleId="Indeks">
    <w:name w:val="Indeks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ahoma"/>
      <w:kern w:val="1"/>
      <w:sz w:val="24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Lucida Sans Unicode" w:hAnsi="Arial" w:cs="Mangal"/>
      <w:kern w:val="1"/>
      <w:sz w:val="28"/>
      <w:szCs w:val="28"/>
      <w:lang w:eastAsia="pl-PL"/>
    </w:rPr>
  </w:style>
  <w:style w:type="paragraph" w:customStyle="1" w:styleId="Podpis1">
    <w:name w:val="Podpis1"/>
    <w:basedOn w:val="Normalny"/>
    <w:rsid w:val="00D73EB9"/>
    <w:pPr>
      <w:widowControl w:val="0"/>
      <w:suppressLineNumbers/>
      <w:suppressAutoHyphens/>
      <w:spacing w:before="120" w:after="120" w:line="240" w:lineRule="auto"/>
    </w:pPr>
    <w:rPr>
      <w:rFonts w:ascii="Times New Roman" w:eastAsia="Andale Sans UI" w:hAnsi="Times New Roman" w:cs="Tahoma"/>
      <w:i/>
      <w:iCs/>
      <w:kern w:val="1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D73EB9"/>
    <w:pPr>
      <w:keepNext/>
      <w:widowControl w:val="0"/>
      <w:suppressAutoHyphens/>
      <w:spacing w:before="240" w:after="120" w:line="240" w:lineRule="auto"/>
    </w:pPr>
    <w:rPr>
      <w:rFonts w:ascii="Arial" w:eastAsia="Andale Sans UI" w:hAnsi="Arial" w:cs="Times New Roman"/>
      <w:kern w:val="1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D73EB9"/>
    <w:rPr>
      <w:rFonts w:ascii="Arial" w:eastAsia="Andale Sans UI" w:hAnsi="Arial" w:cs="Times New Roman"/>
      <w:kern w:val="1"/>
      <w:sz w:val="28"/>
      <w:szCs w:val="28"/>
      <w:lang w:eastAsia="pl-PL"/>
    </w:rPr>
  </w:style>
  <w:style w:type="paragraph" w:customStyle="1" w:styleId="Zawartotabeli">
    <w:name w:val="Zawartość tabeli"/>
    <w:basedOn w:val="Normalny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Nagwektabeli">
    <w:name w:val="Nagłówek tabeli"/>
    <w:basedOn w:val="Zawartotabeli"/>
    <w:rsid w:val="00D73EB9"/>
    <w:pPr>
      <w:jc w:val="center"/>
    </w:pPr>
    <w:rPr>
      <w:b/>
      <w:bCs/>
    </w:rPr>
  </w:style>
  <w:style w:type="paragraph" w:customStyle="1" w:styleId="Skrconyadreszwrotny">
    <w:name w:val="Skrócony adres zwrotny"/>
    <w:basedOn w:val="Normalny"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0"/>
      <w:lang w:eastAsia="pl-PL"/>
    </w:rPr>
  </w:style>
  <w:style w:type="paragraph" w:customStyle="1" w:styleId="Lista-kontynuacja21">
    <w:name w:val="Lista - kontynuacja 21"/>
    <w:basedOn w:val="Normalny"/>
    <w:rsid w:val="00D73EB9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rsid w:val="00D73EB9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D73EB9"/>
    <w:rPr>
      <w:rFonts w:ascii="Times New Roman" w:eastAsia="Times New Roman" w:hAnsi="Times New Roman" w:cs="Times New Roman"/>
      <w:kern w:val="1"/>
      <w:sz w:val="20"/>
      <w:szCs w:val="20"/>
      <w:lang w:eastAsia="pl-PL"/>
    </w:rPr>
  </w:style>
  <w:style w:type="paragraph" w:customStyle="1" w:styleId="AbsatzTableFormat">
    <w:name w:val="AbsatzTableFormat"/>
    <w:basedOn w:val="Normalny"/>
    <w:rsid w:val="00D73EB9"/>
    <w:pPr>
      <w:spacing w:after="0" w:line="240" w:lineRule="auto"/>
    </w:pPr>
    <w:rPr>
      <w:rFonts w:ascii="Times New Roman" w:eastAsia="Times New Roman" w:hAnsi="Times New Roman" w:cs="Times New Roman"/>
      <w:kern w:val="1"/>
      <w:sz w:val="16"/>
      <w:szCs w:val="1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EB9"/>
    <w:rPr>
      <w:rFonts w:ascii="Tahoma" w:eastAsia="Andale Sans UI" w:hAnsi="Tahoma" w:cs="Times New Roman"/>
      <w:kern w:val="1"/>
      <w:sz w:val="16"/>
      <w:szCs w:val="16"/>
      <w:lang w:eastAsia="pl-PL"/>
    </w:rPr>
  </w:style>
  <w:style w:type="character" w:styleId="Odwoaniedokomentarza">
    <w:name w:val="annotation reference"/>
    <w:uiPriority w:val="99"/>
    <w:semiHidden/>
    <w:unhideWhenUsed/>
    <w:rsid w:val="00D73EB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73EB9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73EB9"/>
    <w:rPr>
      <w:rFonts w:ascii="Times New Roman" w:eastAsia="Andale Sans UI" w:hAnsi="Times New Roman" w:cs="Times New Roman"/>
      <w:kern w:val="1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73EB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73EB9"/>
    <w:rPr>
      <w:rFonts w:ascii="Times New Roman" w:eastAsia="Andale Sans UI" w:hAnsi="Times New Roman" w:cs="Times New Roman"/>
      <w:b/>
      <w:bCs/>
      <w:kern w:val="1"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D73EB9"/>
    <w:pPr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ekstwstpniesformatowany">
    <w:name w:val="Tekst wstępnie sformatowany"/>
    <w:basedOn w:val="Normalny"/>
    <w:rsid w:val="00D73EB9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kern w:val="1"/>
      <w:sz w:val="20"/>
      <w:szCs w:val="20"/>
      <w:lang w:eastAsia="pl-PL"/>
    </w:rPr>
  </w:style>
  <w:style w:type="paragraph" w:customStyle="1" w:styleId="Standard">
    <w:name w:val="Standard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39"/>
    <w:rsid w:val="00D73E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-kontynuacja2">
    <w:name w:val="List Continue 2"/>
    <w:basedOn w:val="Normalny"/>
    <w:uiPriority w:val="99"/>
    <w:semiHidden/>
    <w:unhideWhenUsed/>
    <w:rsid w:val="00D73EB9"/>
    <w:pPr>
      <w:widowControl w:val="0"/>
      <w:suppressAutoHyphens/>
      <w:spacing w:after="120" w:line="240" w:lineRule="auto"/>
      <w:ind w:left="566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Standarduser">
    <w:name w:val="Standard (user)"/>
    <w:rsid w:val="00D73EB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customStyle="1" w:styleId="Textbodyindent">
    <w:name w:val="Text body indent"/>
    <w:basedOn w:val="Standard"/>
    <w:rsid w:val="00D73EB9"/>
    <w:pPr>
      <w:widowControl w:val="0"/>
      <w:ind w:left="720"/>
    </w:pPr>
    <w:rPr>
      <w:rFonts w:eastAsia="Andale Sans UI" w:cs="Tahoma"/>
      <w:lang w:val="de-DE" w:eastAsia="ja-JP" w:bidi="fa-IR"/>
    </w:rPr>
  </w:style>
  <w:style w:type="paragraph" w:styleId="Listapunktowana">
    <w:name w:val="List Bullet"/>
    <w:basedOn w:val="Normalny"/>
    <w:uiPriority w:val="99"/>
    <w:unhideWhenUsed/>
    <w:rsid w:val="00D73EB9"/>
    <w:pPr>
      <w:widowControl w:val="0"/>
      <w:numPr>
        <w:numId w:val="2"/>
      </w:numPr>
      <w:suppressAutoHyphens/>
      <w:spacing w:after="0" w:line="240" w:lineRule="auto"/>
      <w:contextualSpacing/>
    </w:pPr>
    <w:rPr>
      <w:rFonts w:ascii="Times New Roman" w:eastAsia="Andale Sans UI" w:hAnsi="Times New Roman" w:cs="Times New Roman"/>
      <w:kern w:val="1"/>
      <w:sz w:val="24"/>
      <w:szCs w:val="24"/>
      <w:lang w:eastAsia="pl-PL"/>
    </w:rPr>
  </w:style>
  <w:style w:type="paragraph" w:customStyle="1" w:styleId="TableContents">
    <w:name w:val="Table Contents"/>
    <w:basedOn w:val="Normalny"/>
    <w:uiPriority w:val="99"/>
    <w:rsid w:val="00D73EB9"/>
    <w:pPr>
      <w:widowControl w:val="0"/>
      <w:suppressLineNumbers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fa-IR" w:bidi="fa-IR"/>
    </w:rPr>
  </w:style>
  <w:style w:type="character" w:customStyle="1" w:styleId="spelle">
    <w:name w:val="spelle"/>
    <w:rsid w:val="00D73EB9"/>
    <w:rPr>
      <w:rFonts w:cs="Times New Roman"/>
      <w:lang w:eastAsia="hi-IN" w:bidi="hi-IN"/>
    </w:rPr>
  </w:style>
  <w:style w:type="paragraph" w:styleId="NormalnyWeb">
    <w:name w:val="Normal (Web)"/>
    <w:basedOn w:val="Normalny"/>
    <w:rsid w:val="00D73EB9"/>
    <w:pPr>
      <w:widowControl w:val="0"/>
      <w:suppressAutoHyphens/>
      <w:spacing w:before="100" w:after="100" w:line="240" w:lineRule="auto"/>
    </w:pPr>
    <w:rPr>
      <w:rFonts w:ascii="Arial Unicode MS" w:eastAsia="MS Mincho" w:hAnsi="Arial Unicode MS" w:cs="Arial Unicode MS"/>
      <w:color w:val="000000"/>
      <w:sz w:val="24"/>
      <w:szCs w:val="24"/>
      <w:lang w:val="en-US" w:bidi="en-US"/>
    </w:rPr>
  </w:style>
  <w:style w:type="paragraph" w:customStyle="1" w:styleId="TableContentsuser">
    <w:name w:val="Table Contents (user)"/>
    <w:basedOn w:val="Normalny"/>
    <w:uiPriority w:val="99"/>
    <w:rsid w:val="00D73EB9"/>
    <w:pPr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" w:hAnsi="Times New Roman" w:cs="Times New Roman"/>
      <w:kern w:val="3"/>
      <w:sz w:val="24"/>
      <w:szCs w:val="24"/>
      <w:lang w:eastAsia="ja-JP"/>
    </w:rPr>
  </w:style>
  <w:style w:type="paragraph" w:styleId="Akapitzlist">
    <w:name w:val="List Paragraph"/>
    <w:aliases w:val="sw tekst,Numerowanie,List Paragraph,Akapit z listą BS,Kolorowa lista — akcent 11"/>
    <w:basedOn w:val="Normalny"/>
    <w:link w:val="AkapitzlistZnak"/>
    <w:uiPriority w:val="34"/>
    <w:qFormat/>
    <w:rsid w:val="00D73EB9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ps">
    <w:name w:val="hps"/>
    <w:rsid w:val="00D73EB9"/>
  </w:style>
  <w:style w:type="paragraph" w:customStyle="1" w:styleId="Akapitzlist1">
    <w:name w:val="Akapit z listą1"/>
    <w:basedOn w:val="Normalny"/>
    <w:rsid w:val="00D73EB9"/>
    <w:pPr>
      <w:ind w:left="720"/>
    </w:pPr>
    <w:rPr>
      <w:rFonts w:ascii="Calibri" w:eastAsia="Times New Roman" w:hAnsi="Calibri" w:cs="Times New Roman"/>
      <w:szCs w:val="20"/>
      <w:lang w:eastAsia="pl-PL"/>
    </w:rPr>
  </w:style>
  <w:style w:type="paragraph" w:customStyle="1" w:styleId="pkt">
    <w:name w:val="pkt"/>
    <w:basedOn w:val="Normalny"/>
    <w:rsid w:val="00420195"/>
    <w:pPr>
      <w:suppressAutoHyphens/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Default">
    <w:name w:val="Default"/>
    <w:rsid w:val="008028E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Lista-kontynuacja24">
    <w:name w:val="Lista - kontynuacja 24"/>
    <w:basedOn w:val="Normalny"/>
    <w:rsid w:val="008028E8"/>
    <w:pPr>
      <w:widowControl w:val="0"/>
      <w:suppressAutoHyphens/>
      <w:spacing w:after="120" w:line="240" w:lineRule="auto"/>
      <w:ind w:left="566"/>
    </w:pPr>
    <w:rPr>
      <w:rFonts w:ascii="Times New Roman" w:eastAsia="Andale Sans UI" w:hAnsi="Times New Roman" w:cs="Times New Roman"/>
      <w:kern w:val="2"/>
      <w:sz w:val="24"/>
      <w:szCs w:val="24"/>
      <w:lang w:eastAsia="ar-SA"/>
    </w:rPr>
  </w:style>
  <w:style w:type="paragraph" w:styleId="Tytu">
    <w:name w:val="Title"/>
    <w:basedOn w:val="Standard"/>
    <w:next w:val="Podtytu"/>
    <w:link w:val="TytuZnak"/>
    <w:qFormat/>
    <w:rsid w:val="00431206"/>
    <w:pPr>
      <w:jc w:val="center"/>
      <w:textAlignment w:val="auto"/>
    </w:pPr>
    <w:rPr>
      <w:rFonts w:ascii="Garamond" w:eastAsia="Times New Roman" w:hAnsi="Garamond" w:cs="Times New Roman"/>
      <w:b/>
      <w:sz w:val="22"/>
      <w:szCs w:val="22"/>
      <w:lang w:bidi="ar-SA"/>
    </w:rPr>
  </w:style>
  <w:style w:type="character" w:customStyle="1" w:styleId="TytuZnak">
    <w:name w:val="Tytuł Znak"/>
    <w:basedOn w:val="Domylnaczcionkaakapitu"/>
    <w:link w:val="Tytu"/>
    <w:rsid w:val="00431206"/>
    <w:rPr>
      <w:rFonts w:ascii="Garamond" w:eastAsia="Times New Roman" w:hAnsi="Garamond" w:cs="Times New Roman"/>
      <w:b/>
      <w:kern w:val="3"/>
      <w:lang w:eastAsia="zh-CN"/>
    </w:rPr>
  </w:style>
  <w:style w:type="numbering" w:customStyle="1" w:styleId="WW8Num2">
    <w:name w:val="WW8Num2"/>
    <w:rsid w:val="00431206"/>
    <w:pPr>
      <w:numPr>
        <w:numId w:val="5"/>
      </w:numPr>
    </w:pPr>
  </w:style>
  <w:style w:type="paragraph" w:styleId="Podtytu">
    <w:name w:val="Subtitle"/>
    <w:basedOn w:val="Normalny"/>
    <w:next w:val="Normalny"/>
    <w:link w:val="PodtytuZnak"/>
    <w:uiPriority w:val="11"/>
    <w:qFormat/>
    <w:rsid w:val="0043120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43120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kapitzlistZnak">
    <w:name w:val="Akapit z listą Znak"/>
    <w:aliases w:val="sw tekst Znak,Numerowanie Znak,List Paragraph Znak,Akapit z listą BS Znak,Kolorowa lista — akcent 11 Znak"/>
    <w:link w:val="Akapitzlist"/>
    <w:uiPriority w:val="34"/>
    <w:locked/>
    <w:rsid w:val="004B5E68"/>
    <w:rPr>
      <w:rFonts w:ascii="Calibri" w:eastAsia="Calibri" w:hAnsi="Calibri" w:cs="Times New Roman"/>
    </w:rPr>
  </w:style>
  <w:style w:type="character" w:customStyle="1" w:styleId="Nagwek6Znak">
    <w:name w:val="Nagłówek 6 Znak"/>
    <w:basedOn w:val="Domylnaczcionkaakapitu"/>
    <w:link w:val="Nagwek6"/>
    <w:uiPriority w:val="9"/>
    <w:rsid w:val="007476A4"/>
    <w:rPr>
      <w:rFonts w:ascii="Times New Roman" w:eastAsia="Times New Roman" w:hAnsi="Times New Roman" w:cs="Times New Roman"/>
      <w:b/>
      <w:bCs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7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84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7503BB-6DB6-4F46-A6EA-C2FC8AB4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1461</Words>
  <Characters>8772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 Piotrowski</dc:creator>
  <cp:lastModifiedBy>Beata Musiał</cp:lastModifiedBy>
  <cp:revision>2</cp:revision>
  <cp:lastPrinted>2019-03-01T09:42:00Z</cp:lastPrinted>
  <dcterms:created xsi:type="dcterms:W3CDTF">2019-05-31T08:16:00Z</dcterms:created>
  <dcterms:modified xsi:type="dcterms:W3CDTF">2019-05-31T08:16:00Z</dcterms:modified>
</cp:coreProperties>
</file>