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24B0" w:rsidRPr="00FE1D9C" w:rsidRDefault="00F61249" w:rsidP="00584B8C">
      <w:pPr>
        <w:pStyle w:val="Tytu"/>
        <w:tabs>
          <w:tab w:val="center" w:pos="7002"/>
          <w:tab w:val="left" w:pos="9015"/>
        </w:tabs>
        <w:jc w:val="left"/>
        <w:rPr>
          <w:rFonts w:ascii="Century Gothic" w:hAnsi="Century Gothic"/>
          <w:sz w:val="18"/>
          <w:szCs w:val="18"/>
        </w:rPr>
      </w:pPr>
      <w:bookmarkStart w:id="0" w:name="_GoBack"/>
      <w:bookmarkEnd w:id="0"/>
      <w:r>
        <w:rPr>
          <w:rFonts w:ascii="Century Gothic" w:hAnsi="Century Gothic"/>
          <w:sz w:val="18"/>
          <w:szCs w:val="18"/>
        </w:rPr>
        <w:tab/>
      </w:r>
      <w:r w:rsidR="004E2AF1" w:rsidRPr="00814F28">
        <w:rPr>
          <w:rFonts w:ascii="Century Gothic" w:hAnsi="Century Gothic"/>
          <w:sz w:val="18"/>
          <w:szCs w:val="18"/>
        </w:rPr>
        <w:t>OPIS PRZEDMIOTU ZAMÓWIENIA</w:t>
      </w:r>
      <w:r w:rsidR="004E2AF1">
        <w:rPr>
          <w:rFonts w:ascii="Century Gothic" w:hAnsi="Century Gothic"/>
          <w:sz w:val="18"/>
          <w:szCs w:val="18"/>
        </w:rPr>
        <w:tab/>
      </w:r>
    </w:p>
    <w:p w:rsidR="00FE1D9C" w:rsidRDefault="00FE1D9C" w:rsidP="00584B8C">
      <w:pPr>
        <w:spacing w:after="0" w:line="240" w:lineRule="auto"/>
        <w:jc w:val="center"/>
        <w:rPr>
          <w:rFonts w:ascii="Century Gothic" w:hAnsi="Century Gothic"/>
          <w:b/>
          <w:sz w:val="18"/>
          <w:szCs w:val="18"/>
        </w:rPr>
      </w:pPr>
    </w:p>
    <w:p w:rsidR="00584B8C" w:rsidRDefault="00584B8C" w:rsidP="00584B8C">
      <w:pPr>
        <w:spacing w:after="0" w:line="240" w:lineRule="auto"/>
        <w:jc w:val="center"/>
        <w:rPr>
          <w:rFonts w:ascii="Century Gothic" w:hAnsi="Century Gothic"/>
          <w:b/>
          <w:sz w:val="18"/>
          <w:szCs w:val="18"/>
        </w:rPr>
      </w:pPr>
    </w:p>
    <w:p w:rsidR="00375FF0" w:rsidRPr="00375FF0" w:rsidRDefault="00375FF0" w:rsidP="00584B8C">
      <w:pPr>
        <w:spacing w:after="0" w:line="240" w:lineRule="auto"/>
        <w:jc w:val="center"/>
        <w:rPr>
          <w:rFonts w:ascii="Century Gothic" w:eastAsia="Times New Roman" w:hAnsi="Century Gothic" w:cs="Times New Roman"/>
          <w:b/>
          <w:kern w:val="3"/>
          <w:sz w:val="18"/>
          <w:szCs w:val="18"/>
          <w:lang w:eastAsia="zh-CN"/>
        </w:rPr>
      </w:pPr>
      <w:r w:rsidRPr="00375FF0">
        <w:rPr>
          <w:rFonts w:ascii="Century Gothic" w:hAnsi="Century Gothic"/>
          <w:b/>
          <w:sz w:val="18"/>
          <w:szCs w:val="18"/>
        </w:rPr>
        <w:t>Część 2.</w:t>
      </w:r>
    </w:p>
    <w:p w:rsidR="00FE1D9C" w:rsidRDefault="00B26C05" w:rsidP="00584B8C">
      <w:pPr>
        <w:tabs>
          <w:tab w:val="center" w:pos="7088"/>
          <w:tab w:val="left" w:pos="12191"/>
        </w:tabs>
        <w:spacing w:after="0" w:line="240" w:lineRule="auto"/>
        <w:jc w:val="center"/>
        <w:rPr>
          <w:rFonts w:ascii="Century Gothic" w:hAnsi="Century Gothic" w:cs="Times New Roman"/>
          <w:b/>
          <w:sz w:val="18"/>
          <w:szCs w:val="18"/>
        </w:rPr>
      </w:pPr>
      <w:r>
        <w:rPr>
          <w:rFonts w:ascii="Century Gothic" w:hAnsi="Century Gothic" w:cs="Times New Roman"/>
          <w:b/>
          <w:sz w:val="18"/>
          <w:szCs w:val="18"/>
        </w:rPr>
        <w:t xml:space="preserve">Poz. 1 </w:t>
      </w:r>
      <w:r w:rsidR="00F61249">
        <w:rPr>
          <w:rFonts w:ascii="Century Gothic" w:hAnsi="Century Gothic" w:cs="Times New Roman"/>
          <w:b/>
          <w:sz w:val="18"/>
          <w:szCs w:val="18"/>
        </w:rPr>
        <w:t>Sterownik do kontrapulsacji</w:t>
      </w:r>
      <w:r w:rsidR="004E2AF1">
        <w:rPr>
          <w:rFonts w:ascii="Century Gothic" w:hAnsi="Century Gothic" w:cs="Times New Roman"/>
          <w:b/>
          <w:sz w:val="18"/>
          <w:szCs w:val="18"/>
        </w:rPr>
        <w:t xml:space="preserve"> </w:t>
      </w:r>
      <w:r w:rsidR="004E2AF1" w:rsidRPr="00814F28">
        <w:rPr>
          <w:rFonts w:ascii="Century Gothic" w:hAnsi="Century Gothic" w:cs="Times New Roman"/>
          <w:b/>
          <w:sz w:val="18"/>
          <w:szCs w:val="18"/>
        </w:rPr>
        <w:t xml:space="preserve">– </w:t>
      </w:r>
      <w:r w:rsidR="00BF39F3">
        <w:rPr>
          <w:rFonts w:ascii="Century Gothic" w:hAnsi="Century Gothic" w:cs="Times New Roman"/>
          <w:b/>
          <w:sz w:val="18"/>
          <w:szCs w:val="18"/>
        </w:rPr>
        <w:t>3</w:t>
      </w:r>
      <w:r w:rsidR="004E2AF1" w:rsidRPr="00814F28">
        <w:rPr>
          <w:rFonts w:ascii="Century Gothic" w:hAnsi="Century Gothic" w:cs="Times New Roman"/>
          <w:b/>
          <w:sz w:val="18"/>
          <w:szCs w:val="18"/>
        </w:rPr>
        <w:t xml:space="preserve"> szt.</w:t>
      </w:r>
      <w:r w:rsidR="004E2AF1">
        <w:rPr>
          <w:rFonts w:ascii="Century Gothic" w:hAnsi="Century Gothic" w:cs="Times New Roman"/>
          <w:b/>
          <w:sz w:val="18"/>
          <w:szCs w:val="18"/>
        </w:rPr>
        <w:t xml:space="preserve">    </w:t>
      </w:r>
    </w:p>
    <w:p w:rsidR="004E2AF1" w:rsidRPr="00814F28" w:rsidRDefault="004E2AF1" w:rsidP="00584B8C">
      <w:pPr>
        <w:tabs>
          <w:tab w:val="center" w:pos="7088"/>
          <w:tab w:val="left" w:pos="12191"/>
        </w:tabs>
        <w:spacing w:after="0" w:line="240" w:lineRule="auto"/>
        <w:jc w:val="center"/>
        <w:rPr>
          <w:rFonts w:ascii="Century Gothic" w:hAnsi="Century Gothic" w:cs="Times New Roman"/>
          <w:b/>
          <w:sz w:val="18"/>
          <w:szCs w:val="18"/>
        </w:rPr>
      </w:pPr>
      <w:r>
        <w:rPr>
          <w:rFonts w:ascii="Century Gothic" w:hAnsi="Century Gothic" w:cs="Times New Roman"/>
          <w:b/>
          <w:sz w:val="18"/>
          <w:szCs w:val="18"/>
        </w:rPr>
        <w:t xml:space="preserve">                </w:t>
      </w:r>
      <w:r w:rsidR="00FE1D9C">
        <w:rPr>
          <w:rFonts w:ascii="Century Gothic" w:hAnsi="Century Gothic" w:cs="Times New Roman"/>
          <w:b/>
          <w:sz w:val="18"/>
          <w:szCs w:val="18"/>
        </w:rPr>
        <w:t>Poz. 2 A</w:t>
      </w:r>
      <w:r w:rsidR="00FE1D9C" w:rsidRPr="00E57986">
        <w:rPr>
          <w:rFonts w:ascii="Century Gothic" w:hAnsi="Century Gothic" w:cs="Times New Roman"/>
          <w:b/>
          <w:sz w:val="18"/>
          <w:szCs w:val="18"/>
        </w:rPr>
        <w:t>parat do kontrapulsacji wewnątrzaortalnej</w:t>
      </w:r>
      <w:r w:rsidR="00FE1D9C">
        <w:rPr>
          <w:rFonts w:ascii="Century Gothic" w:hAnsi="Century Gothic" w:cs="Times New Roman"/>
          <w:b/>
          <w:sz w:val="18"/>
          <w:szCs w:val="18"/>
        </w:rPr>
        <w:t xml:space="preserve"> </w:t>
      </w:r>
      <w:r w:rsidR="00FE1D9C" w:rsidRPr="00814F28">
        <w:rPr>
          <w:rFonts w:ascii="Century Gothic" w:hAnsi="Century Gothic" w:cs="Times New Roman"/>
          <w:b/>
          <w:sz w:val="18"/>
          <w:szCs w:val="18"/>
        </w:rPr>
        <w:t xml:space="preserve">– </w:t>
      </w:r>
      <w:r w:rsidR="00FE1D9C">
        <w:rPr>
          <w:rFonts w:ascii="Century Gothic" w:hAnsi="Century Gothic" w:cs="Times New Roman"/>
          <w:b/>
          <w:sz w:val="18"/>
          <w:szCs w:val="18"/>
        </w:rPr>
        <w:t>2</w:t>
      </w:r>
      <w:r w:rsidR="00FE1D9C" w:rsidRPr="00814F28">
        <w:rPr>
          <w:rFonts w:ascii="Century Gothic" w:hAnsi="Century Gothic" w:cs="Times New Roman"/>
          <w:b/>
          <w:sz w:val="18"/>
          <w:szCs w:val="18"/>
        </w:rPr>
        <w:t xml:space="preserve"> szt.</w:t>
      </w:r>
      <w:r w:rsidR="00FE1D9C">
        <w:rPr>
          <w:rFonts w:ascii="Century Gothic" w:hAnsi="Century Gothic" w:cs="Times New Roman"/>
          <w:b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ascii="Century Gothic" w:hAnsi="Century Gothic" w:cs="Times New Roman"/>
          <w:b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</w:t>
      </w:r>
    </w:p>
    <w:p w:rsidR="00C860A4" w:rsidRPr="00814F28" w:rsidRDefault="00C860A4" w:rsidP="00C860A4">
      <w:pPr>
        <w:pStyle w:val="Standard"/>
        <w:tabs>
          <w:tab w:val="center" w:pos="7002"/>
        </w:tabs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Uwagi i objaśnienia:</w:t>
      </w:r>
      <w:r w:rsidRPr="00814F28">
        <w:rPr>
          <w:rFonts w:ascii="Century Gothic" w:hAnsi="Century Gothic" w:cs="Times New Roman"/>
          <w:sz w:val="18"/>
          <w:szCs w:val="18"/>
        </w:rPr>
        <w:tab/>
      </w:r>
    </w:p>
    <w:p w:rsidR="00C860A4" w:rsidRPr="00814F28" w:rsidRDefault="00C860A4" w:rsidP="00C860A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C860A4" w:rsidRPr="00814F28" w:rsidRDefault="00C860A4" w:rsidP="00C860A4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Parametry określone jako „tak” są parametrami granicznymi. Udzielenie odpowiedzi „nie” lub innej nie stanowiącej jednoznacznego potwierdzenia spełniania warunku będzie skutkowało odrzuceniem oferty.</w:t>
      </w:r>
    </w:p>
    <w:p w:rsidR="00C860A4" w:rsidRPr="00814F28" w:rsidRDefault="00C860A4" w:rsidP="00C860A4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  <w:lang w:val="en-US"/>
        </w:rPr>
      </w:pPr>
      <w:r w:rsidRPr="00814F28">
        <w:rPr>
          <w:rFonts w:ascii="Century Gothic" w:hAnsi="Century Gothic" w:cs="Times New Roman"/>
          <w:sz w:val="18"/>
          <w:szCs w:val="18"/>
        </w:rPr>
        <w:t>Parametry o określonych warunkach liczbowych ( „=&gt;”  lub „&lt;=” ) są warunkami granicznymi, których niespełnienie spowoduje odrzucenie oferty. Wartość podana przy w/w oznaczeniach oznacza wartość wymaganą.</w:t>
      </w:r>
    </w:p>
    <w:p w:rsidR="00C860A4" w:rsidRPr="00814F28" w:rsidRDefault="00C860A4" w:rsidP="00C860A4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Wykonawca zobowiązany jest do podania parametrów w jednostkach wskazanych w niniejszym opisie.</w:t>
      </w:r>
    </w:p>
    <w:p w:rsidR="00C860A4" w:rsidRDefault="00C860A4" w:rsidP="00C860A4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Wykonawca gwarantuje niniejszym, że sprzęt jest fabrycznie nowy (rok p</w:t>
      </w:r>
      <w:r>
        <w:rPr>
          <w:rFonts w:ascii="Century Gothic" w:hAnsi="Century Gothic" w:cs="Times New Roman"/>
          <w:sz w:val="18"/>
          <w:szCs w:val="18"/>
        </w:rPr>
        <w:t>rodukcji: nie wcześniej niż 2019</w:t>
      </w:r>
      <w:r w:rsidRPr="00814F28">
        <w:rPr>
          <w:rFonts w:ascii="Century Gothic" w:hAnsi="Century Gothic" w:cs="Times New Roman"/>
          <w:sz w:val="18"/>
          <w:szCs w:val="18"/>
        </w:rPr>
        <w:t>), nieużywany, kompletny i do jego uruchomienia oraz stosowania zgodnie z przeznaczeniem nie jest konieczny zakup dodatkowych elementów i akcesoriów. Żaden aparat ani jego część składowa, wyposażenie, etc. nie jest sprzętem rekondycjonowanym, powystawowym i nie był wykorzystywany wcześniej przez innego użytkownika.</w:t>
      </w:r>
    </w:p>
    <w:p w:rsidR="00C860A4" w:rsidRPr="00DB050A" w:rsidRDefault="00C860A4" w:rsidP="00C860A4">
      <w:pPr>
        <w:pStyle w:val="Standard"/>
        <w:numPr>
          <w:ilvl w:val="0"/>
          <w:numId w:val="5"/>
        </w:numPr>
        <w:spacing w:line="288" w:lineRule="auto"/>
        <w:jc w:val="both"/>
        <w:rPr>
          <w:rFonts w:ascii="Century Gothic" w:hAnsi="Century Gothic" w:cs="Times New Roman"/>
          <w:sz w:val="18"/>
          <w:szCs w:val="18"/>
        </w:rPr>
      </w:pPr>
      <w:r w:rsidRPr="00DB050A">
        <w:rPr>
          <w:rFonts w:ascii="Century Gothic" w:hAnsi="Century Gothic" w:cs="Times New Roman"/>
          <w:sz w:val="18"/>
          <w:szCs w:val="18"/>
        </w:rPr>
        <w:t>Gdziekolwiek w Opisie przedmiotu</w:t>
      </w:r>
      <w:r>
        <w:rPr>
          <w:rFonts w:ascii="Century Gothic" w:hAnsi="Century Gothic" w:cs="Times New Roman"/>
          <w:sz w:val="18"/>
          <w:szCs w:val="18"/>
        </w:rPr>
        <w:t xml:space="preserve"> zamówienia przywołane są normy </w:t>
      </w:r>
      <w:r w:rsidRPr="00DB050A">
        <w:rPr>
          <w:rFonts w:ascii="Century Gothic" w:hAnsi="Century Gothic" w:cs="Times New Roman"/>
          <w:sz w:val="18"/>
          <w:szCs w:val="18"/>
        </w:rPr>
        <w:t>lub nazwy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własne lub znaki towarowe lub patenty lub pochodzenie, źródło lub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szczególny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proces, który charakteryzuje produkty dostarczane przez konkretnego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Wykonawcę, Zamawiający dopuszcza rozwiązania równoważne.</w:t>
      </w:r>
    </w:p>
    <w:p w:rsidR="00C860A4" w:rsidRPr="00814F28" w:rsidRDefault="00C860A4" w:rsidP="00C860A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FE1D9C" w:rsidRDefault="00FE1D9C" w:rsidP="00C860A4">
      <w:pPr>
        <w:pStyle w:val="Standard"/>
        <w:spacing w:line="288" w:lineRule="auto"/>
        <w:rPr>
          <w:rFonts w:ascii="Century Gothic" w:hAnsi="Century Gothic" w:cs="Times New Roman"/>
          <w:b/>
          <w:sz w:val="18"/>
          <w:szCs w:val="18"/>
        </w:rPr>
      </w:pPr>
      <w:r w:rsidRPr="00835D87">
        <w:rPr>
          <w:rFonts w:ascii="Century Gothic" w:hAnsi="Century Gothic" w:cs="Times New Roman"/>
          <w:b/>
          <w:sz w:val="18"/>
          <w:szCs w:val="18"/>
        </w:rPr>
        <w:t>Dotyczy poz. 1</w:t>
      </w:r>
      <w:r w:rsidRPr="00FE1D9C">
        <w:rPr>
          <w:rFonts w:ascii="Century Gothic" w:hAnsi="Century Gothic" w:cs="Times New Roman"/>
          <w:b/>
          <w:sz w:val="18"/>
          <w:szCs w:val="18"/>
        </w:rPr>
        <w:t xml:space="preserve"> </w:t>
      </w:r>
      <w:r>
        <w:rPr>
          <w:rFonts w:ascii="Century Gothic" w:hAnsi="Century Gothic" w:cs="Times New Roman"/>
          <w:b/>
          <w:sz w:val="18"/>
          <w:szCs w:val="18"/>
        </w:rPr>
        <w:t xml:space="preserve">Sterownik do kontrapulsacji </w:t>
      </w:r>
    </w:p>
    <w:p w:rsidR="00FE1D9C" w:rsidRDefault="00FE1D9C" w:rsidP="00C860A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C860A4" w:rsidRPr="00814F28" w:rsidRDefault="00C860A4" w:rsidP="00C860A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Nazwa i typ: .............................................................</w:t>
      </w:r>
    </w:p>
    <w:p w:rsidR="00C860A4" w:rsidRPr="00814F28" w:rsidRDefault="00C860A4" w:rsidP="00C860A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C860A4" w:rsidRPr="00814F28" w:rsidRDefault="00C860A4" w:rsidP="00C860A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Producent / kraj produkcji: ........................................................</w:t>
      </w:r>
    </w:p>
    <w:p w:rsidR="00C860A4" w:rsidRPr="00814F28" w:rsidRDefault="00C860A4" w:rsidP="00C860A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C860A4" w:rsidRPr="00814F28" w:rsidRDefault="00C860A4" w:rsidP="00C860A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>
        <w:rPr>
          <w:rFonts w:ascii="Century Gothic" w:hAnsi="Century Gothic" w:cs="Times New Roman"/>
          <w:sz w:val="18"/>
          <w:szCs w:val="18"/>
        </w:rPr>
        <w:t>Rok produkcji (min. 2019</w:t>
      </w:r>
      <w:r w:rsidRPr="00814F28">
        <w:rPr>
          <w:rFonts w:ascii="Century Gothic" w:hAnsi="Century Gothic" w:cs="Times New Roman"/>
          <w:sz w:val="18"/>
          <w:szCs w:val="18"/>
        </w:rPr>
        <w:t>): …..............</w:t>
      </w:r>
    </w:p>
    <w:p w:rsidR="00C860A4" w:rsidRPr="00814F28" w:rsidRDefault="00C860A4" w:rsidP="00C860A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C860A4" w:rsidRDefault="00C860A4" w:rsidP="00C860A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Klasa wyrobu medycznego: ..................</w:t>
      </w:r>
    </w:p>
    <w:p w:rsidR="00FE1D9C" w:rsidRDefault="00FE1D9C" w:rsidP="00C860A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FE1D9C" w:rsidRDefault="00FE1D9C" w:rsidP="00FE1D9C">
      <w:pPr>
        <w:pStyle w:val="Standard"/>
        <w:spacing w:line="288" w:lineRule="auto"/>
        <w:rPr>
          <w:rFonts w:ascii="Century Gothic" w:hAnsi="Century Gothic" w:cs="Times New Roman"/>
          <w:b/>
          <w:sz w:val="18"/>
          <w:szCs w:val="18"/>
        </w:rPr>
      </w:pPr>
      <w:r w:rsidRPr="00FE1D9C">
        <w:rPr>
          <w:rFonts w:ascii="Century Gothic" w:hAnsi="Century Gothic" w:cs="Times New Roman"/>
          <w:b/>
          <w:sz w:val="18"/>
          <w:szCs w:val="18"/>
        </w:rPr>
        <w:t>Dotyczy poz.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>
        <w:rPr>
          <w:rFonts w:ascii="Century Gothic" w:hAnsi="Century Gothic" w:cs="Times New Roman"/>
          <w:b/>
          <w:sz w:val="18"/>
          <w:szCs w:val="18"/>
        </w:rPr>
        <w:t>2 A</w:t>
      </w:r>
      <w:r w:rsidRPr="00E57986">
        <w:rPr>
          <w:rFonts w:ascii="Century Gothic" w:hAnsi="Century Gothic" w:cs="Times New Roman"/>
          <w:b/>
          <w:sz w:val="18"/>
          <w:szCs w:val="18"/>
        </w:rPr>
        <w:t>parat do kontrapulsacji wewnątrzaortalnej</w:t>
      </w:r>
      <w:r>
        <w:rPr>
          <w:rFonts w:ascii="Century Gothic" w:hAnsi="Century Gothic" w:cs="Times New Roman"/>
          <w:b/>
          <w:sz w:val="18"/>
          <w:szCs w:val="18"/>
        </w:rPr>
        <w:t xml:space="preserve"> </w:t>
      </w:r>
    </w:p>
    <w:p w:rsidR="00FE1D9C" w:rsidRDefault="00FE1D9C" w:rsidP="00FE1D9C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>
        <w:rPr>
          <w:rFonts w:ascii="Century Gothic" w:hAnsi="Century Gothic" w:cs="Times New Roman"/>
          <w:b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E1D9C" w:rsidRPr="00814F28" w:rsidRDefault="00FE1D9C" w:rsidP="00FE1D9C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Nazwa i typ: .............................................................</w:t>
      </w:r>
    </w:p>
    <w:p w:rsidR="00FE1D9C" w:rsidRPr="00814F28" w:rsidRDefault="00FE1D9C" w:rsidP="00FE1D9C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FE1D9C" w:rsidRPr="00814F28" w:rsidRDefault="00FE1D9C" w:rsidP="00FE1D9C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Producent / kraj produkcji: ........................................................</w:t>
      </w:r>
    </w:p>
    <w:p w:rsidR="00FE1D9C" w:rsidRPr="00814F28" w:rsidRDefault="00FE1D9C" w:rsidP="00FE1D9C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FE1D9C" w:rsidRPr="00814F28" w:rsidRDefault="00FE1D9C" w:rsidP="00FE1D9C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>
        <w:rPr>
          <w:rFonts w:ascii="Century Gothic" w:hAnsi="Century Gothic" w:cs="Times New Roman"/>
          <w:sz w:val="18"/>
          <w:szCs w:val="18"/>
        </w:rPr>
        <w:t>Rok produkcji (min. 2019</w:t>
      </w:r>
      <w:r w:rsidRPr="00814F28">
        <w:rPr>
          <w:rFonts w:ascii="Century Gothic" w:hAnsi="Century Gothic" w:cs="Times New Roman"/>
          <w:sz w:val="18"/>
          <w:szCs w:val="18"/>
        </w:rPr>
        <w:t>): …..............</w:t>
      </w:r>
    </w:p>
    <w:p w:rsidR="00FE1D9C" w:rsidRPr="00814F28" w:rsidRDefault="00FE1D9C" w:rsidP="00FE1D9C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:rsidR="00FE1D9C" w:rsidRPr="00814F28" w:rsidRDefault="00FE1D9C" w:rsidP="00FE1D9C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Klasa wyrobu medycznego: ..................</w:t>
      </w:r>
    </w:p>
    <w:p w:rsidR="00FE1D9C" w:rsidRPr="00814F28" w:rsidRDefault="00FE1D9C" w:rsidP="00C860A4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4E2AF1" w:rsidRPr="00814F28" w:rsidRDefault="004E2AF1" w:rsidP="004E2AF1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7A24B0" w:rsidRDefault="007A24B0" w:rsidP="004E2AF1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7A24B0" w:rsidRDefault="007A24B0" w:rsidP="004E2AF1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FE1D9C" w:rsidRDefault="00FE1D9C" w:rsidP="004E2AF1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FE1D9C" w:rsidRDefault="00FE1D9C" w:rsidP="004E2AF1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FE1D9C" w:rsidRDefault="00FE1D9C" w:rsidP="004E2AF1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FE1D9C" w:rsidRDefault="00FE1D9C" w:rsidP="004E2AF1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FE1D9C" w:rsidRDefault="00FE1D9C" w:rsidP="004E2AF1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FE1D9C" w:rsidRDefault="00FE1D9C" w:rsidP="004E2AF1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FE1D9C" w:rsidRDefault="00FE1D9C" w:rsidP="004E2AF1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FE1D9C" w:rsidRDefault="00FE1D9C" w:rsidP="004E2AF1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FE1D9C" w:rsidRDefault="00FE1D9C" w:rsidP="004E2AF1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FE1D9C" w:rsidRDefault="00FE1D9C" w:rsidP="004E2AF1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FE1D9C" w:rsidRDefault="00FE1D9C" w:rsidP="004E2AF1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FE1D9C" w:rsidRDefault="00FE1D9C" w:rsidP="004E2AF1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FE1D9C" w:rsidRDefault="00FE1D9C" w:rsidP="004E2AF1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FE1D9C" w:rsidRDefault="00FE1D9C" w:rsidP="004E2AF1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FE1D9C" w:rsidRDefault="00FE1D9C" w:rsidP="004E2AF1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7A24B0" w:rsidRDefault="007A24B0" w:rsidP="004E2AF1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CA5B08" w:rsidRDefault="00CA5B08" w:rsidP="004E2AF1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CA5B08" w:rsidRDefault="00CA5B08" w:rsidP="004E2AF1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CA5B08" w:rsidRDefault="00CA5B08" w:rsidP="004E2AF1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CA5B08" w:rsidRDefault="00CA5B08" w:rsidP="004E2AF1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7A24B0" w:rsidRDefault="007A24B0" w:rsidP="004E2AF1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9"/>
        <w:gridCol w:w="3375"/>
        <w:gridCol w:w="1267"/>
        <w:gridCol w:w="2807"/>
        <w:gridCol w:w="5306"/>
      </w:tblGrid>
      <w:tr w:rsidR="004E40C2" w:rsidRPr="004E40C2" w:rsidTr="00B14005">
        <w:trPr>
          <w:trHeight w:val="623"/>
        </w:trPr>
        <w:tc>
          <w:tcPr>
            <w:tcW w:w="992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4E40C2" w:rsidRPr="004E40C2" w:rsidRDefault="004E40C2" w:rsidP="004E40C2">
            <w:pPr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4E40C2">
              <w:rPr>
                <w:rFonts w:ascii="Garamond" w:eastAsia="Times New Roman" w:hAnsi="Garamond" w:cs="Times New Roman"/>
                <w:kern w:val="2"/>
                <w:lang w:eastAsia="ar-SA"/>
              </w:rPr>
              <w:lastRenderedPageBreak/>
              <w:t>Pozycja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4E40C2" w:rsidRPr="004E40C2" w:rsidRDefault="004E40C2" w:rsidP="004E40C2">
            <w:pPr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4E40C2">
              <w:rPr>
                <w:rFonts w:ascii="Garamond" w:eastAsia="Times New Roman" w:hAnsi="Garamond" w:cs="Arial"/>
                <w:b/>
                <w:bCs/>
                <w:kern w:val="2"/>
                <w:lang w:eastAsia="ar-SA"/>
              </w:rPr>
              <w:br w:type="page"/>
            </w:r>
            <w:r w:rsidRPr="004E40C2">
              <w:rPr>
                <w:rFonts w:ascii="Garamond" w:eastAsia="Times New Roman" w:hAnsi="Garamond" w:cs="Times New Roman"/>
                <w:kern w:val="2"/>
                <w:lang w:eastAsia="ar-SA"/>
              </w:rPr>
              <w:t>Przedmiot</w:t>
            </w: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4E40C2" w:rsidRPr="004E40C2" w:rsidRDefault="004E40C2" w:rsidP="004E40C2">
            <w:pPr>
              <w:jc w:val="center"/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4E40C2">
              <w:rPr>
                <w:rFonts w:ascii="Garamond" w:eastAsia="Times New Roman" w:hAnsi="Garamond" w:cs="Times New Roman"/>
                <w:kern w:val="2"/>
                <w:lang w:eastAsia="ar-SA"/>
              </w:rPr>
              <w:t>Liczba sztuk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4E40C2" w:rsidRPr="004E40C2" w:rsidRDefault="004E40C2" w:rsidP="004E40C2">
            <w:pPr>
              <w:jc w:val="center"/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4E40C2">
              <w:rPr>
                <w:rFonts w:ascii="Garamond" w:eastAsia="Times New Roman" w:hAnsi="Garamond" w:cs="Times New Roman"/>
                <w:kern w:val="2"/>
                <w:lang w:eastAsia="ar-SA"/>
              </w:rPr>
              <w:t>Cena jednostkowa brutto sprzętu wraz z dostawą (w zł)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4E40C2" w:rsidRPr="004E40C2" w:rsidRDefault="004E40C2" w:rsidP="004E40C2">
            <w:pPr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4E40C2">
              <w:rPr>
                <w:rFonts w:ascii="Garamond" w:eastAsia="Times New Roman" w:hAnsi="Garamond" w:cs="Times New Roman"/>
                <w:kern w:val="2"/>
                <w:lang w:eastAsia="ar-SA"/>
              </w:rPr>
              <w:t>Cena brutto sprzętu wraz z dostawą (w zł):</w:t>
            </w:r>
          </w:p>
        </w:tc>
      </w:tr>
      <w:tr w:rsidR="004E40C2" w:rsidRPr="004E40C2" w:rsidTr="00F2778B">
        <w:trPr>
          <w:trHeight w:val="575"/>
        </w:trPr>
        <w:tc>
          <w:tcPr>
            <w:tcW w:w="992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4E40C2" w:rsidRPr="004E40C2" w:rsidRDefault="004E40C2" w:rsidP="004E40C2">
            <w:pPr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</w:pPr>
            <w:r w:rsidRPr="004E40C2"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  <w:t>1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4E40C2" w:rsidRPr="004E40C2" w:rsidRDefault="004E40C2" w:rsidP="004E40C2">
            <w:pPr>
              <w:rPr>
                <w:rFonts w:ascii="Garamond" w:eastAsia="Times New Roman" w:hAnsi="Garamond" w:cs="Times New Roman"/>
                <w:b/>
                <w:color w:val="000000"/>
                <w:kern w:val="2"/>
                <w:lang w:eastAsia="ar-SA"/>
              </w:rPr>
            </w:pPr>
            <w:r w:rsidRPr="004E40C2">
              <w:rPr>
                <w:rFonts w:ascii="Garamond" w:hAnsi="Garamond" w:cs="Times New Roman"/>
                <w:b/>
              </w:rPr>
              <w:t>Sterownik do kontrapulsacji</w:t>
            </w: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4E40C2" w:rsidRPr="004E40C2" w:rsidRDefault="004E40C2" w:rsidP="004E40C2">
            <w:pPr>
              <w:jc w:val="center"/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</w:pPr>
            <w:r w:rsidRPr="004E40C2"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  <w:t>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40C2" w:rsidRPr="004E40C2" w:rsidRDefault="004E40C2" w:rsidP="004E40C2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40C2" w:rsidRPr="004E40C2" w:rsidRDefault="004E40C2" w:rsidP="004E40C2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  <w:tr w:rsidR="00B14005" w:rsidRPr="004E40C2" w:rsidTr="00F2778B">
        <w:trPr>
          <w:trHeight w:val="575"/>
        </w:trPr>
        <w:tc>
          <w:tcPr>
            <w:tcW w:w="992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B14005" w:rsidRPr="004E40C2" w:rsidRDefault="00B14005" w:rsidP="004E40C2">
            <w:pPr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</w:pPr>
            <w:r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  <w:t>2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B14005" w:rsidRPr="0018570E" w:rsidRDefault="0018570E" w:rsidP="004E40C2">
            <w:pPr>
              <w:rPr>
                <w:rFonts w:ascii="Garamond" w:hAnsi="Garamond" w:cs="Times New Roman"/>
                <w:b/>
              </w:rPr>
            </w:pPr>
            <w:r w:rsidRPr="0018570E">
              <w:rPr>
                <w:rFonts w:ascii="Garamond" w:hAnsi="Garamond" w:cs="Times New Roman"/>
                <w:b/>
              </w:rPr>
              <w:t>Aparat do kontrapulsacji wewnątrzaortalnej</w:t>
            </w: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B14005" w:rsidRPr="004E40C2" w:rsidRDefault="0018570E" w:rsidP="004E40C2">
            <w:pPr>
              <w:jc w:val="center"/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</w:pPr>
            <w:r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4005" w:rsidRPr="004E40C2" w:rsidRDefault="00B14005" w:rsidP="004E40C2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4005" w:rsidRPr="004E40C2" w:rsidRDefault="00B14005" w:rsidP="004E40C2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  <w:tr w:rsidR="00F2778B" w:rsidRPr="004E40C2" w:rsidTr="00F2778B">
        <w:trPr>
          <w:trHeight w:val="575"/>
        </w:trPr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2778B" w:rsidRPr="00F2778B" w:rsidRDefault="00F2778B" w:rsidP="00F2778B"/>
        </w:tc>
        <w:tc>
          <w:tcPr>
            <w:tcW w:w="340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2778B" w:rsidRPr="00F2778B" w:rsidRDefault="00F2778B" w:rsidP="00F2778B"/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F2778B" w:rsidRPr="00F2778B" w:rsidRDefault="00F2778B" w:rsidP="00F2778B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F2778B" w:rsidRPr="004E40C2" w:rsidRDefault="00F2778B" w:rsidP="00F2778B">
            <w:pPr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4E40C2">
              <w:rPr>
                <w:rFonts w:ascii="Garamond" w:eastAsia="Times New Roman" w:hAnsi="Garamond" w:cs="Times New Roman"/>
                <w:b/>
                <w:kern w:val="2"/>
                <w:lang w:eastAsia="ar-SA"/>
              </w:rPr>
              <w:t>A:</w:t>
            </w:r>
            <w:r w:rsidRPr="004E40C2">
              <w:rPr>
                <w:rFonts w:ascii="Garamond" w:eastAsia="Times New Roman" w:hAnsi="Garamond" w:cs="Times New Roman"/>
                <w:kern w:val="2"/>
                <w:lang w:eastAsia="ar-SA"/>
              </w:rPr>
              <w:t xml:space="preserve"> Cena brutto sprzętu wraz z dostawą </w:t>
            </w:r>
            <w:r>
              <w:rPr>
                <w:rFonts w:ascii="Garamond" w:eastAsia="Times New Roman" w:hAnsi="Garamond" w:cs="Times New Roman"/>
                <w:kern w:val="2"/>
                <w:lang w:eastAsia="ar-SA"/>
              </w:rPr>
              <w:t xml:space="preserve">(poz. 1 i 2) </w:t>
            </w:r>
            <w:r w:rsidRPr="004E40C2">
              <w:rPr>
                <w:rFonts w:ascii="Garamond" w:eastAsia="Times New Roman" w:hAnsi="Garamond" w:cs="Times New Roman"/>
                <w:kern w:val="2"/>
                <w:lang w:eastAsia="ar-SA"/>
              </w:rPr>
              <w:t>(w zł):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778B" w:rsidRPr="004E40C2" w:rsidRDefault="00F2778B" w:rsidP="00F2778B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:rsidR="00034E13" w:rsidRPr="00093CB2" w:rsidRDefault="00034E13" w:rsidP="00034E13">
      <w:pPr>
        <w:rPr>
          <w:rFonts w:ascii="Garamond" w:eastAsia="Times New Roman" w:hAnsi="Garamond" w:cs="Calibri"/>
          <w:b/>
          <w:bCs/>
          <w:i/>
          <w:iCs/>
          <w:kern w:val="2"/>
          <w:sz w:val="20"/>
          <w:szCs w:val="20"/>
          <w:shd w:val="clear" w:color="auto" w:fill="CCCCCC"/>
          <w:lang w:eastAsia="zh-CN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"/>
        <w:gridCol w:w="5465"/>
      </w:tblGrid>
      <w:tr w:rsidR="00034E13" w:rsidRPr="00093CB2" w:rsidTr="004E40C2">
        <w:trPr>
          <w:trHeight w:val="70"/>
          <w:jc w:val="right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34E13" w:rsidRPr="00093CB2" w:rsidRDefault="00034E13" w:rsidP="004E40C2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34E13" w:rsidRPr="00093CB2" w:rsidRDefault="00034E13" w:rsidP="004E40C2">
            <w:pPr>
              <w:rPr>
                <w:rFonts w:ascii="Garamond" w:eastAsia="Calibri" w:hAnsi="Garamond" w:cs="Times New Roman"/>
                <w:kern w:val="2"/>
              </w:rPr>
            </w:pPr>
            <w:r w:rsidRPr="00093CB2">
              <w:rPr>
                <w:rFonts w:ascii="Garamond" w:eastAsia="Calibri" w:hAnsi="Garamond" w:cs="Times New Roman"/>
                <w:b/>
                <w:kern w:val="2"/>
              </w:rPr>
              <w:t>B: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Cena brutto</w:t>
            </w:r>
            <w:r w:rsidRPr="00093CB2">
              <w:rPr>
                <w:rFonts w:ascii="Garamond" w:eastAsia="Times New Roman" w:hAnsi="Garamond" w:cs="Times New Roman"/>
                <w:bCs/>
                <w:color w:val="000000"/>
                <w:kern w:val="2"/>
                <w:lang w:eastAsia="ar-SA"/>
              </w:rPr>
              <w:t xml:space="preserve"> instal</w:t>
            </w:r>
            <w:r w:rsidRPr="00093CB2">
              <w:rPr>
                <w:rFonts w:ascii="Garamond" w:eastAsia="Calibri" w:hAnsi="Garamond" w:cs="Times New Roman"/>
                <w:kern w:val="2"/>
              </w:rPr>
              <w:t>acj</w:t>
            </w:r>
            <w:r>
              <w:rPr>
                <w:rFonts w:ascii="Garamond" w:eastAsia="Calibri" w:hAnsi="Garamond" w:cs="Times New Roman"/>
                <w:kern w:val="2"/>
              </w:rPr>
              <w:t>i, uruchomienia w Nowej Siedzibie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Szpitala (w zł):</w:t>
            </w:r>
          </w:p>
        </w:tc>
      </w:tr>
      <w:tr w:rsidR="00034E13" w:rsidRPr="00093CB2" w:rsidTr="004E40C2">
        <w:trPr>
          <w:trHeight w:val="751"/>
          <w:jc w:val="right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034E13" w:rsidRPr="00093CB2" w:rsidRDefault="00034E13" w:rsidP="004E40C2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4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34E13" w:rsidRPr="00093CB2" w:rsidRDefault="00034E13" w:rsidP="004E40C2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:rsidR="00034E13" w:rsidRPr="00093CB2" w:rsidRDefault="00034E13" w:rsidP="00034E13">
      <w:pPr>
        <w:rPr>
          <w:rFonts w:ascii="Garamond" w:eastAsia="Times New Roman" w:hAnsi="Garamond" w:cs="Calibri"/>
          <w:b/>
          <w:bCs/>
          <w:i/>
          <w:iCs/>
          <w:kern w:val="2"/>
          <w:sz w:val="20"/>
          <w:szCs w:val="20"/>
          <w:shd w:val="clear" w:color="auto" w:fill="CCCCCC"/>
          <w:lang w:eastAsia="zh-CN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5"/>
      </w:tblGrid>
      <w:tr w:rsidR="00034E13" w:rsidRPr="00093CB2" w:rsidTr="004E40C2">
        <w:trPr>
          <w:trHeight w:val="70"/>
          <w:jc w:val="right"/>
        </w:trPr>
        <w:tc>
          <w:tcPr>
            <w:tcW w:w="5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34E13" w:rsidRPr="00093CB2" w:rsidRDefault="00034E13" w:rsidP="004E40C2">
            <w:pPr>
              <w:rPr>
                <w:rFonts w:ascii="Garamond" w:eastAsia="Calibri" w:hAnsi="Garamond" w:cs="Times New Roman"/>
                <w:kern w:val="2"/>
              </w:rPr>
            </w:pPr>
            <w:r w:rsidRPr="00093CB2">
              <w:rPr>
                <w:rFonts w:ascii="Garamond" w:eastAsia="Calibri" w:hAnsi="Garamond" w:cs="Times New Roman"/>
                <w:b/>
                <w:kern w:val="2"/>
              </w:rPr>
              <w:t xml:space="preserve">C: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Cena brutto szkoleń w nowej siedzibie Szpitala Uniwersyteckiego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(w zł):</w:t>
            </w:r>
          </w:p>
        </w:tc>
      </w:tr>
      <w:tr w:rsidR="00034E13" w:rsidRPr="00093CB2" w:rsidTr="004E40C2">
        <w:trPr>
          <w:trHeight w:val="631"/>
          <w:jc w:val="right"/>
        </w:trPr>
        <w:tc>
          <w:tcPr>
            <w:tcW w:w="54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34E13" w:rsidRPr="00093CB2" w:rsidRDefault="00034E13" w:rsidP="004E40C2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:rsidR="00034E13" w:rsidRPr="00093CB2" w:rsidRDefault="00034E13" w:rsidP="00034E13">
      <w:pPr>
        <w:rPr>
          <w:rFonts w:ascii="Garamond" w:eastAsia="Times New Roman" w:hAnsi="Garamond" w:cs="Times New Roman"/>
          <w:vanish/>
          <w:kern w:val="2"/>
          <w:lang w:eastAsia="ar-SA"/>
        </w:rPr>
      </w:pPr>
    </w:p>
    <w:tbl>
      <w:tblPr>
        <w:tblpPr w:leftFromText="141" w:rightFromText="141" w:vertAnchor="text" w:horzAnchor="margin" w:tblpXSpec="right" w:tblpY="41"/>
        <w:tblOverlap w:val="never"/>
        <w:tblW w:w="3127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91"/>
        <w:gridCol w:w="5361"/>
      </w:tblGrid>
      <w:tr w:rsidR="00034E13" w:rsidRPr="00093CB2" w:rsidTr="004E40C2">
        <w:trPr>
          <w:trHeight w:val="527"/>
        </w:trPr>
        <w:tc>
          <w:tcPr>
            <w:tcW w:w="1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034E13" w:rsidRPr="00093CB2" w:rsidRDefault="00034E13" w:rsidP="004E40C2">
            <w:pPr>
              <w:snapToGrid w:val="0"/>
              <w:jc w:val="center"/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b/>
                <w:bCs/>
                <w:kern w:val="2"/>
                <w:lang w:eastAsia="ar-SA"/>
              </w:rPr>
              <w:t>A+ B + C</w:t>
            </w:r>
            <w:r w:rsidRPr="00093CB2"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  <w:t xml:space="preserve">: Cena brutto oferty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(w zł)</w:t>
            </w:r>
          </w:p>
        </w:tc>
        <w:tc>
          <w:tcPr>
            <w:tcW w:w="30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034E13" w:rsidRPr="00093CB2" w:rsidRDefault="00034E13" w:rsidP="004E40C2">
            <w:pPr>
              <w:snapToGrid w:val="0"/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</w:pPr>
          </w:p>
        </w:tc>
      </w:tr>
    </w:tbl>
    <w:p w:rsidR="00034E13" w:rsidRDefault="00034E13" w:rsidP="00034E13">
      <w:pPr>
        <w:spacing w:line="288" w:lineRule="auto"/>
        <w:rPr>
          <w:rFonts w:ascii="Calibri" w:hAnsi="Calibri" w:cs="Calibri"/>
          <w:sz w:val="20"/>
          <w:szCs w:val="20"/>
          <w:lang w:eastAsia="zh-CN"/>
        </w:rPr>
      </w:pPr>
    </w:p>
    <w:p w:rsidR="00034E13" w:rsidRPr="00D1052B" w:rsidRDefault="00034E13" w:rsidP="00034E13">
      <w:pPr>
        <w:spacing w:line="288" w:lineRule="auto"/>
        <w:rPr>
          <w:rFonts w:ascii="Calibri" w:hAnsi="Calibri" w:cs="Calibri"/>
          <w:sz w:val="20"/>
          <w:szCs w:val="20"/>
          <w:lang w:eastAsia="zh-CN"/>
        </w:rPr>
      </w:pPr>
    </w:p>
    <w:p w:rsidR="007A24B0" w:rsidRDefault="007A24B0" w:rsidP="004E2AF1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7A24B0" w:rsidRDefault="007A24B0" w:rsidP="004E2AF1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:rsidR="004E2AF1" w:rsidRPr="00814F28" w:rsidRDefault="004E2AF1" w:rsidP="004E2AF1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  <w:r w:rsidRPr="00814F28">
        <w:rPr>
          <w:rFonts w:ascii="Century Gothic" w:hAnsi="Century Gothic" w:cs="Times New Roman"/>
          <w:b/>
          <w:bCs/>
          <w:sz w:val="18"/>
          <w:szCs w:val="18"/>
        </w:rPr>
        <w:lastRenderedPageBreak/>
        <w:t>Parametry techniczne i eksploatacyjne</w:t>
      </w:r>
    </w:p>
    <w:p w:rsidR="004E2AF1" w:rsidRDefault="005F254F" w:rsidP="005F254F">
      <w:pPr>
        <w:pStyle w:val="Standard"/>
        <w:spacing w:line="288" w:lineRule="auto"/>
        <w:rPr>
          <w:rFonts w:ascii="Century Gothic" w:hAnsi="Century Gothic" w:cs="Times New Roman"/>
          <w:b/>
          <w:sz w:val="18"/>
          <w:szCs w:val="18"/>
        </w:rPr>
      </w:pPr>
      <w:r w:rsidRPr="005F254F">
        <w:rPr>
          <w:rFonts w:ascii="Century Gothic" w:hAnsi="Century Gothic" w:cs="Times New Roman"/>
          <w:b/>
          <w:sz w:val="18"/>
          <w:szCs w:val="18"/>
        </w:rPr>
        <w:t xml:space="preserve">Poz. 1 </w:t>
      </w:r>
      <w:r>
        <w:rPr>
          <w:rFonts w:ascii="Century Gothic" w:hAnsi="Century Gothic" w:cs="Times New Roman"/>
          <w:b/>
          <w:sz w:val="18"/>
          <w:szCs w:val="18"/>
        </w:rPr>
        <w:t>Sterownik do kontrapulsacji</w:t>
      </w:r>
    </w:p>
    <w:p w:rsidR="005F254F" w:rsidRPr="005F254F" w:rsidRDefault="005F254F" w:rsidP="004E2AF1">
      <w:pPr>
        <w:pStyle w:val="Standard"/>
        <w:spacing w:line="288" w:lineRule="auto"/>
        <w:rPr>
          <w:rFonts w:ascii="Century Gothic" w:hAnsi="Century Gothic" w:cs="Times New Roman"/>
          <w:b/>
          <w:sz w:val="18"/>
          <w:szCs w:val="18"/>
        </w:rPr>
      </w:pPr>
    </w:p>
    <w:tbl>
      <w:tblPr>
        <w:tblW w:w="14601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09"/>
        <w:gridCol w:w="6946"/>
        <w:gridCol w:w="1417"/>
        <w:gridCol w:w="3686"/>
        <w:gridCol w:w="1843"/>
      </w:tblGrid>
      <w:tr w:rsidR="004E2AF1" w:rsidRPr="00814F28" w:rsidTr="00F342DA">
        <w:tc>
          <w:tcPr>
            <w:tcW w:w="709" w:type="dxa"/>
            <w:vAlign w:val="center"/>
          </w:tcPr>
          <w:p w:rsidR="004E2AF1" w:rsidRPr="00814F28" w:rsidRDefault="004E2AF1" w:rsidP="004E2AF1">
            <w:pPr>
              <w:pStyle w:val="Zawartotabeli"/>
              <w:snapToGrid w:val="0"/>
              <w:spacing w:line="288" w:lineRule="auto"/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l.p.</w:t>
            </w:r>
          </w:p>
        </w:tc>
        <w:tc>
          <w:tcPr>
            <w:tcW w:w="6946" w:type="dxa"/>
            <w:shd w:val="clear" w:color="auto" w:fill="auto"/>
          </w:tcPr>
          <w:p w:rsidR="004E2AF1" w:rsidRPr="00814F28" w:rsidRDefault="004E2AF1" w:rsidP="00F342DA">
            <w:pPr>
              <w:pStyle w:val="Zawartotabeli"/>
              <w:snapToGrid w:val="0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Opis parametru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4E2AF1" w:rsidRPr="00814F28" w:rsidRDefault="004E2AF1" w:rsidP="004E2AF1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Parametr wymagany/ wartość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4E2AF1" w:rsidRPr="00814F28" w:rsidRDefault="004E2AF1" w:rsidP="004E2AF1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Parametr oferowany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E2AF1" w:rsidRPr="00814F28" w:rsidRDefault="004E2AF1" w:rsidP="004E2AF1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  <w:highlight w:val="yellow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OCENA PKT.</w:t>
            </w:r>
          </w:p>
        </w:tc>
      </w:tr>
      <w:tr w:rsidR="004E2AF1" w:rsidRPr="00814F28" w:rsidTr="00F342D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4E2AF1" w:rsidRPr="00784DF0" w:rsidRDefault="004E2AF1" w:rsidP="00784DF0">
            <w:pPr>
              <w:pStyle w:val="Akapitzlist"/>
              <w:numPr>
                <w:ilvl w:val="0"/>
                <w:numId w:val="10"/>
              </w:numPr>
              <w:spacing w:after="0" w:line="288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E56A2F" w:rsidRDefault="00784DF0" w:rsidP="00F342DA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Pompa do kontr</w:t>
            </w:r>
            <w:r w:rsidR="00F342D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a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pulsacji -</w:t>
            </w:r>
            <w:r w:rsidR="00F010A3" w:rsidRPr="00F010A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wspomaganie krążenia przy zaburzeniach rytmu serca lub tachykardii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814F28" w:rsidRDefault="004E2AF1" w:rsidP="00F342D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AF1" w:rsidRPr="00814F28" w:rsidRDefault="004E2AF1" w:rsidP="004E2AF1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814F28" w:rsidRDefault="004E2AF1" w:rsidP="004E2AF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E2AF1" w:rsidRPr="00814F28" w:rsidTr="00F342D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4E2AF1" w:rsidRPr="00784DF0" w:rsidRDefault="004E2AF1" w:rsidP="00784DF0">
            <w:pPr>
              <w:pStyle w:val="Akapitzlist"/>
              <w:numPr>
                <w:ilvl w:val="0"/>
                <w:numId w:val="10"/>
              </w:numPr>
              <w:spacing w:after="0" w:line="288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E56A2F" w:rsidRDefault="00F010A3" w:rsidP="00F342DA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F010A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Czujnik pomiaru ciśnienia tętniczego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814F28" w:rsidRDefault="004E2AF1" w:rsidP="00F342D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AF1" w:rsidRPr="00814F28" w:rsidRDefault="004E2AF1" w:rsidP="004E2AF1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814F28" w:rsidRDefault="004E2AF1" w:rsidP="004E2AF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E2AF1" w:rsidRPr="00814F28" w:rsidTr="00F342D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4E2AF1" w:rsidRPr="00784DF0" w:rsidRDefault="004E2AF1" w:rsidP="00784DF0">
            <w:pPr>
              <w:pStyle w:val="Akapitzlist"/>
              <w:numPr>
                <w:ilvl w:val="0"/>
                <w:numId w:val="10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3D40CF" w:rsidRDefault="00F010A3" w:rsidP="00F342DA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F010A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Technologia automatycznego precyzyjnego ustawienia czasów inflacji i deflacji oraz parametrów wyzwalania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814F28" w:rsidRDefault="004E2AF1" w:rsidP="00F342D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AF1" w:rsidRPr="00814F28" w:rsidRDefault="004E2AF1" w:rsidP="004E2AF1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814F28" w:rsidRDefault="004E2AF1" w:rsidP="004E2AF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8253A" w:rsidRPr="00814F28" w:rsidTr="00F342D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48253A" w:rsidRPr="00784DF0" w:rsidRDefault="0048253A" w:rsidP="0048253A">
            <w:pPr>
              <w:pStyle w:val="Akapitzlist"/>
              <w:numPr>
                <w:ilvl w:val="0"/>
                <w:numId w:val="10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8253A" w:rsidRPr="00A53AC8" w:rsidRDefault="0048253A" w:rsidP="00F342DA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F010A3">
              <w:rPr>
                <w:rFonts w:ascii="Century Gothic" w:hAnsi="Century Gothic"/>
                <w:sz w:val="18"/>
                <w:szCs w:val="18"/>
              </w:rPr>
              <w:t xml:space="preserve">Praca pompy w </w:t>
            </w:r>
            <w:r>
              <w:rPr>
                <w:rFonts w:ascii="Century Gothic" w:hAnsi="Century Gothic"/>
                <w:sz w:val="18"/>
                <w:szCs w:val="18"/>
              </w:rPr>
              <w:t xml:space="preserve">min. dwóch </w:t>
            </w:r>
            <w:r w:rsidRPr="00F010A3">
              <w:rPr>
                <w:rFonts w:ascii="Century Gothic" w:hAnsi="Century Gothic"/>
                <w:sz w:val="18"/>
                <w:szCs w:val="18"/>
              </w:rPr>
              <w:t>trybach</w:t>
            </w:r>
            <w:r>
              <w:rPr>
                <w:rFonts w:ascii="Century Gothic" w:hAnsi="Century Gothic"/>
                <w:sz w:val="18"/>
                <w:szCs w:val="18"/>
              </w:rPr>
              <w:t xml:space="preserve"> spośród:</w:t>
            </w:r>
            <w:r w:rsidRPr="00F010A3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/>
                <w:sz w:val="18"/>
                <w:szCs w:val="18"/>
              </w:rPr>
              <w:t xml:space="preserve">ręczny, </w:t>
            </w:r>
            <w:r w:rsidRPr="00F010A3">
              <w:rPr>
                <w:rFonts w:ascii="Century Gothic" w:hAnsi="Century Gothic"/>
                <w:sz w:val="18"/>
                <w:szCs w:val="18"/>
              </w:rPr>
              <w:t>automatyczny, półautomatyczny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8253A" w:rsidRPr="00814F28" w:rsidRDefault="0048253A" w:rsidP="005A565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8253A" w:rsidRPr="00814F28" w:rsidRDefault="0048253A" w:rsidP="005A5651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8253A" w:rsidRPr="00814F28" w:rsidRDefault="0048253A" w:rsidP="005A565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E2AF1" w:rsidRPr="00814F28" w:rsidTr="00F342D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4E2AF1" w:rsidRPr="00784DF0" w:rsidRDefault="004E2AF1" w:rsidP="0048253A">
            <w:pPr>
              <w:pStyle w:val="Akapitzlist"/>
              <w:numPr>
                <w:ilvl w:val="0"/>
                <w:numId w:val="10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814F28" w:rsidRDefault="00F010A3" w:rsidP="00F342DA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F010A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Tryb autopilot ułatwiający śledzenie, wykrywanie zmian i regulowanie objętości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814F28" w:rsidRDefault="004E2AF1" w:rsidP="004E2AF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  <w:r w:rsidR="00784DF0">
              <w:rPr>
                <w:rFonts w:ascii="Century Gothic" w:hAnsi="Century Gothic" w:cs="Times New Roman"/>
                <w:sz w:val="18"/>
                <w:szCs w:val="18"/>
              </w:rPr>
              <w:t>/NIE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t>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AF1" w:rsidRPr="00814F28" w:rsidRDefault="004E2AF1" w:rsidP="004E2AF1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Default="00784DF0" w:rsidP="004E2AF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TAK – 3</w:t>
            </w:r>
            <w:r w:rsidR="0048253A">
              <w:rPr>
                <w:rFonts w:ascii="Century Gothic" w:hAnsi="Century Gothic" w:cs="Times New Roman"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 w:cs="Times New Roman"/>
                <w:sz w:val="18"/>
                <w:szCs w:val="18"/>
              </w:rPr>
              <w:t>pkt.</w:t>
            </w:r>
          </w:p>
          <w:p w:rsidR="00784DF0" w:rsidRPr="00814F28" w:rsidRDefault="00784DF0" w:rsidP="004E2AF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NIE – 0 pkt.</w:t>
            </w:r>
          </w:p>
        </w:tc>
      </w:tr>
      <w:tr w:rsidR="004E2AF1" w:rsidRPr="00814F28" w:rsidTr="00F342D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4E2AF1" w:rsidRPr="00784DF0" w:rsidRDefault="004E2AF1" w:rsidP="0048253A">
            <w:pPr>
              <w:pStyle w:val="Akapitzlist"/>
              <w:numPr>
                <w:ilvl w:val="0"/>
                <w:numId w:val="10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814F28" w:rsidRDefault="00F010A3" w:rsidP="00F342DA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F010A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Monitor ciekłokrystaliczny z kolorowym wyświetlaczem krzywych i danych</w:t>
            </w:r>
            <w:r w:rsidR="00784DF0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o przekątnej min. </w:t>
            </w:r>
            <w:r w:rsidR="0048253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12</w:t>
            </w:r>
            <w:r w:rsidR="00784DF0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cali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814F28" w:rsidRDefault="004E2AF1" w:rsidP="004E2AF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AF1" w:rsidRPr="00814F28" w:rsidRDefault="004E2AF1" w:rsidP="004E2AF1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Default="00784DF0" w:rsidP="004E2AF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Wartość wymagana -</w:t>
            </w:r>
            <w:r w:rsidR="0048253A">
              <w:rPr>
                <w:rFonts w:ascii="Century Gothic" w:hAnsi="Century Gothic" w:cs="Times New Roman"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 w:cs="Times New Roman"/>
                <w:sz w:val="18"/>
                <w:szCs w:val="18"/>
              </w:rPr>
              <w:t>0 pkt;</w:t>
            </w:r>
          </w:p>
          <w:p w:rsidR="00784DF0" w:rsidRPr="00814F28" w:rsidRDefault="00784DF0" w:rsidP="004E2AF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Wartość większa niż wymagana – 3 pkt.</w:t>
            </w:r>
          </w:p>
        </w:tc>
      </w:tr>
      <w:tr w:rsidR="004E2AF1" w:rsidRPr="00814F28" w:rsidTr="00F342D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4E2AF1" w:rsidRPr="00784DF0" w:rsidRDefault="004E2AF1" w:rsidP="0048253A">
            <w:pPr>
              <w:pStyle w:val="Akapitzlist"/>
              <w:numPr>
                <w:ilvl w:val="0"/>
                <w:numId w:val="10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814F28" w:rsidRDefault="00F010A3" w:rsidP="00F342DA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F010A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Graficzna prezentacja stanu wypełnienia balonu 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814F28" w:rsidRDefault="004E2AF1" w:rsidP="004E2AF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AF1" w:rsidRPr="00814F28" w:rsidRDefault="004E2AF1" w:rsidP="004E2AF1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814F28" w:rsidRDefault="004E2AF1" w:rsidP="004E2AF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E2AF1" w:rsidRPr="00814F28" w:rsidTr="00F342D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4E2AF1" w:rsidRPr="00784DF0" w:rsidRDefault="004E2AF1" w:rsidP="0048253A">
            <w:pPr>
              <w:pStyle w:val="Akapitzlist"/>
              <w:numPr>
                <w:ilvl w:val="0"/>
                <w:numId w:val="10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814F28" w:rsidRDefault="00F010A3" w:rsidP="00B079FD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F010A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Dostępność rożnych trybów wyzwalania kontrapulsacji</w:t>
            </w:r>
            <w:r w:rsidR="0048253A">
              <w:t>, z</w:t>
            </w:r>
            <w:r w:rsidR="0048253A" w:rsidRPr="0048253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akres częstotliwości pracy pompy </w:t>
            </w:r>
            <w:r w:rsidR="0048253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w zakresie min</w:t>
            </w:r>
            <w:r w:rsidR="00B079FD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.</w:t>
            </w:r>
            <w:r w:rsidR="0048253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40</w:t>
            </w:r>
            <w:r w:rsidR="0048253A" w:rsidRPr="0048253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do 200 bpm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814F28" w:rsidRDefault="004E2AF1" w:rsidP="004E2AF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AF1" w:rsidRPr="00814F28" w:rsidRDefault="004E2AF1" w:rsidP="004E2AF1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8253A" w:rsidRDefault="0048253A" w:rsidP="0048253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Zakres wymagany - 0 pkt;</w:t>
            </w:r>
          </w:p>
          <w:p w:rsidR="004E2AF1" w:rsidRPr="00814F28" w:rsidRDefault="0048253A" w:rsidP="0048253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Zakres większy niż wymagany – 6 pkt.</w:t>
            </w:r>
          </w:p>
        </w:tc>
      </w:tr>
      <w:tr w:rsidR="004E2AF1" w:rsidRPr="00814F28" w:rsidTr="00F342D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4E2AF1" w:rsidRPr="00784DF0" w:rsidRDefault="004E2AF1" w:rsidP="0048253A">
            <w:pPr>
              <w:pStyle w:val="Akapitzlist"/>
              <w:numPr>
                <w:ilvl w:val="0"/>
                <w:numId w:val="10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814F28" w:rsidRDefault="00F010A3" w:rsidP="00F342DA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F010A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Oprogramowanie do wykrywania zaburzeń rytmu oraz automatycznego wyboru trybu wyzwalania kontrapulsacji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814F28" w:rsidRDefault="004E2AF1" w:rsidP="00B079FD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AF1" w:rsidRPr="00814F28" w:rsidRDefault="004E2AF1" w:rsidP="004E2AF1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814F28" w:rsidRDefault="004E2AF1" w:rsidP="004E2AF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E2AF1" w:rsidRPr="00814F28" w:rsidTr="00F342D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4E2AF1" w:rsidRPr="00784DF0" w:rsidRDefault="004E2AF1" w:rsidP="0048253A">
            <w:pPr>
              <w:pStyle w:val="Akapitzlist"/>
              <w:numPr>
                <w:ilvl w:val="0"/>
                <w:numId w:val="10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8253A" w:rsidRDefault="0048253A" w:rsidP="00F342DA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Modułowa budowa pompy, c</w:t>
            </w:r>
            <w:r w:rsidR="00F010A3" w:rsidRPr="00F010A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ałość umieszczona na fabrycznym wózku szpitalnym z możliwością szybk</w:t>
            </w:r>
            <w:r w:rsidR="007C428E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iego zdjęcia pompy z wózka (tzw.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w</w:t>
            </w:r>
            <w:r w:rsidR="00F010A3" w:rsidRPr="00F010A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ersja transportowa)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</w:t>
            </w:r>
          </w:p>
          <w:p w:rsidR="0048253A" w:rsidRDefault="0048253A" w:rsidP="00F342DA">
            <w:pPr>
              <w:spacing w:after="0"/>
            </w:pP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lub</w:t>
            </w:r>
            <w:r>
              <w:t xml:space="preserve"> </w:t>
            </w:r>
          </w:p>
          <w:p w:rsidR="0048253A" w:rsidRPr="00814F28" w:rsidRDefault="0048253A" w:rsidP="00F342DA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48253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Podstawa jezdna zintegrowana z jednostką napędową –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brak konieczności demontażu do </w:t>
            </w:r>
            <w:r w:rsidRPr="0048253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transportu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814F28" w:rsidRDefault="004E2AF1" w:rsidP="004E2AF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AF1" w:rsidRPr="00814F28" w:rsidRDefault="004E2AF1" w:rsidP="004E2AF1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814F28" w:rsidRDefault="004E2AF1" w:rsidP="004E2AF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E2AF1" w:rsidRPr="00814F28" w:rsidTr="00F342D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02"/>
        </w:trPr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4E2AF1" w:rsidRPr="00784DF0" w:rsidRDefault="004E2AF1" w:rsidP="0048253A">
            <w:pPr>
              <w:pStyle w:val="Akapitzlist"/>
              <w:numPr>
                <w:ilvl w:val="0"/>
                <w:numId w:val="10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814F28" w:rsidRDefault="00F010A3" w:rsidP="00B079FD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F010A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Kolorowy, składany monitor LCD z możliwością odłączania od konsoli w czasie transportu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814F28" w:rsidRDefault="004E2AF1" w:rsidP="004E2AF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  <w:r w:rsidR="0048253A">
              <w:rPr>
                <w:rFonts w:ascii="Century Gothic" w:hAnsi="Century Gothic" w:cs="Times New Roman"/>
                <w:sz w:val="18"/>
                <w:szCs w:val="18"/>
              </w:rPr>
              <w:t>/NIE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t>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AF1" w:rsidRPr="00814F28" w:rsidRDefault="004E2AF1" w:rsidP="004E2AF1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8253A" w:rsidRDefault="0048253A" w:rsidP="0048253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TAK – 2 pkt.</w:t>
            </w:r>
          </w:p>
          <w:p w:rsidR="004E2AF1" w:rsidRPr="00814F28" w:rsidRDefault="0048253A" w:rsidP="0048253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NIE – 0 pkt.</w:t>
            </w:r>
          </w:p>
        </w:tc>
      </w:tr>
      <w:tr w:rsidR="004E2AF1" w:rsidRPr="00814F28" w:rsidTr="00F342D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4" w:space="0" w:color="auto"/>
            </w:tcBorders>
          </w:tcPr>
          <w:p w:rsidR="004E2AF1" w:rsidRPr="00784DF0" w:rsidRDefault="004E2AF1" w:rsidP="0048253A">
            <w:pPr>
              <w:pStyle w:val="Akapitzlist"/>
              <w:numPr>
                <w:ilvl w:val="0"/>
                <w:numId w:val="10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814F28" w:rsidRDefault="00F010A3" w:rsidP="00F342DA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F010A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Samotestowanie urządzenia w czasie uruchamiania i w czasie pracy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814F28" w:rsidRDefault="004E2AF1" w:rsidP="00B079FD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AF1" w:rsidRPr="00814F28" w:rsidRDefault="004E2AF1" w:rsidP="004E2AF1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Default="004E2AF1" w:rsidP="004E2AF1">
            <w:pPr>
              <w:jc w:val="center"/>
            </w:pPr>
            <w:r w:rsidRPr="007F4663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E2AF1" w:rsidRPr="00814F28" w:rsidTr="00F342D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4E2AF1" w:rsidRPr="00784DF0" w:rsidRDefault="004E2AF1" w:rsidP="0048253A">
            <w:pPr>
              <w:pStyle w:val="Akapitzlist"/>
              <w:numPr>
                <w:ilvl w:val="0"/>
                <w:numId w:val="10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A53AC8" w:rsidRDefault="00F010A3" w:rsidP="00F342DA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F010A3">
              <w:rPr>
                <w:rFonts w:ascii="Century Gothic" w:hAnsi="Century Gothic"/>
                <w:sz w:val="18"/>
                <w:szCs w:val="18"/>
              </w:rPr>
              <w:t>Wyzwalanie załamkiem R w przypadku migotania przedsionków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814F28" w:rsidRDefault="004E2AF1" w:rsidP="00B079FD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AF1" w:rsidRPr="00814F28" w:rsidRDefault="004E2AF1" w:rsidP="004E2AF1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814F28" w:rsidRDefault="004E2AF1" w:rsidP="004E2AF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E2AF1" w:rsidRPr="00814F28" w:rsidTr="00F342D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4E2AF1" w:rsidRPr="00784DF0" w:rsidRDefault="004E2AF1" w:rsidP="0048253A">
            <w:pPr>
              <w:pStyle w:val="Akapitzlist"/>
              <w:numPr>
                <w:ilvl w:val="0"/>
                <w:numId w:val="10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A53AC8" w:rsidRDefault="00F010A3" w:rsidP="00F342DA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F010A3">
              <w:rPr>
                <w:rFonts w:ascii="Century Gothic" w:hAnsi="Century Gothic"/>
                <w:sz w:val="18"/>
                <w:szCs w:val="18"/>
              </w:rPr>
              <w:t>Wyświetlanie menu pomocy</w:t>
            </w:r>
            <w:r w:rsidR="00F342DA">
              <w:rPr>
                <w:rFonts w:ascii="Century Gothic" w:hAnsi="Century Gothic"/>
                <w:sz w:val="18"/>
                <w:szCs w:val="18"/>
              </w:rPr>
              <w:t xml:space="preserve"> oraz oprogramowanie pompy w języku polskim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814F28" w:rsidRDefault="004E2AF1" w:rsidP="004E2AF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AF1" w:rsidRPr="00814F28" w:rsidRDefault="004E2AF1" w:rsidP="004E2AF1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814F28" w:rsidRDefault="004E2AF1" w:rsidP="004E2AF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4E2AF1" w:rsidRPr="00814F28" w:rsidTr="00F342D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4E2AF1" w:rsidRPr="00784DF0" w:rsidRDefault="004E2AF1" w:rsidP="0048253A">
            <w:pPr>
              <w:pStyle w:val="Akapitzlist"/>
              <w:numPr>
                <w:ilvl w:val="0"/>
                <w:numId w:val="10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A53AC8" w:rsidRDefault="00F010A3" w:rsidP="00B079FD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F010A3">
              <w:rPr>
                <w:rFonts w:ascii="Century Gothic" w:hAnsi="Century Gothic"/>
                <w:sz w:val="18"/>
                <w:szCs w:val="18"/>
              </w:rPr>
              <w:t xml:space="preserve">Obsługa cewników balonowych </w:t>
            </w:r>
            <w:r w:rsidR="00784DF0">
              <w:rPr>
                <w:rFonts w:ascii="Century Gothic" w:hAnsi="Century Gothic"/>
                <w:sz w:val="18"/>
                <w:szCs w:val="18"/>
              </w:rPr>
              <w:t>światłowodowych</w:t>
            </w:r>
            <w:r w:rsidRPr="00F010A3">
              <w:rPr>
                <w:rFonts w:ascii="Century Gothic" w:hAnsi="Century Gothic"/>
                <w:sz w:val="18"/>
                <w:szCs w:val="18"/>
              </w:rPr>
              <w:t xml:space="preserve"> i zwykłych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814F28" w:rsidRDefault="004E2AF1" w:rsidP="004E2AF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E2AF1" w:rsidRPr="00814F28" w:rsidRDefault="004E2AF1" w:rsidP="004E2AF1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4E2AF1" w:rsidRPr="00814F28" w:rsidRDefault="004E2AF1" w:rsidP="004E2AF1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F010A3" w:rsidRPr="00814F28" w:rsidTr="00F342D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F010A3" w:rsidRPr="00784DF0" w:rsidRDefault="00F010A3" w:rsidP="0048253A">
            <w:pPr>
              <w:pStyle w:val="Akapitzlist"/>
              <w:numPr>
                <w:ilvl w:val="0"/>
                <w:numId w:val="10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010A3" w:rsidRPr="00A53AC8" w:rsidRDefault="00F010A3" w:rsidP="00F342DA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F010A3">
              <w:rPr>
                <w:rFonts w:ascii="Century Gothic" w:hAnsi="Century Gothic"/>
                <w:sz w:val="18"/>
                <w:szCs w:val="18"/>
              </w:rPr>
              <w:t>Drukarka termiczna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010A3" w:rsidRPr="00814F28" w:rsidRDefault="00F010A3" w:rsidP="00F010A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010A3" w:rsidRPr="00814F28" w:rsidRDefault="00F010A3" w:rsidP="00F010A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010A3" w:rsidRPr="00814F28" w:rsidRDefault="00F010A3" w:rsidP="00F010A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F010A3" w:rsidRPr="00814F28" w:rsidTr="00F342D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F010A3" w:rsidRPr="00784DF0" w:rsidRDefault="00F010A3" w:rsidP="0048253A">
            <w:pPr>
              <w:pStyle w:val="Akapitzlist"/>
              <w:numPr>
                <w:ilvl w:val="0"/>
                <w:numId w:val="10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010A3" w:rsidRPr="00A53AC8" w:rsidRDefault="00B079FD" w:rsidP="00F342DA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B079FD">
              <w:rPr>
                <w:rFonts w:ascii="Century Gothic" w:hAnsi="Century Gothic"/>
                <w:sz w:val="18"/>
                <w:szCs w:val="18"/>
              </w:rPr>
              <w:t>Automatyczny system osuszania i usuwania skroplonej p</w:t>
            </w:r>
            <w:r>
              <w:rPr>
                <w:rFonts w:ascii="Century Gothic" w:hAnsi="Century Gothic"/>
                <w:sz w:val="18"/>
                <w:szCs w:val="18"/>
              </w:rPr>
              <w:t>ary wodnej (kondensat) z drenów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010A3" w:rsidRPr="00814F28" w:rsidRDefault="00F010A3" w:rsidP="00F010A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010A3" w:rsidRPr="00814F28" w:rsidRDefault="00F010A3" w:rsidP="00F010A3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010A3" w:rsidRPr="00814F28" w:rsidRDefault="00F010A3" w:rsidP="00F010A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FA2349" w:rsidRPr="00814F28" w:rsidTr="00F342D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FA2349" w:rsidRPr="00784DF0" w:rsidRDefault="00FA2349" w:rsidP="0048253A">
            <w:pPr>
              <w:pStyle w:val="Akapitzlist"/>
              <w:numPr>
                <w:ilvl w:val="0"/>
                <w:numId w:val="10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2349" w:rsidRPr="00036AC3" w:rsidRDefault="00FA2349" w:rsidP="00F342DA">
            <w:pPr>
              <w:spacing w:after="0" w:line="24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  <w:r w:rsidRPr="00F010A3">
              <w:rPr>
                <w:rFonts w:ascii="Century Gothic" w:hAnsi="Century Gothic"/>
                <w:sz w:val="18"/>
                <w:szCs w:val="18"/>
              </w:rPr>
              <w:t>Zatrzaskowe mocowanie akumulatora umożliwiające jego łatwą wymianę lub odłączenie przez obsługę</w:t>
            </w:r>
            <w:r w:rsidR="00036AC3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r w:rsidR="00036AC3">
              <w:rPr>
                <w:rFonts w:ascii="Century Gothic" w:hAnsi="Century Gothic"/>
                <w:color w:val="FF0000"/>
                <w:sz w:val="18"/>
                <w:szCs w:val="18"/>
              </w:rPr>
              <w:t>lub akumulatory bezobsługowe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2349" w:rsidRPr="00814F28" w:rsidRDefault="00FA2349" w:rsidP="00FA2349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A2349" w:rsidRPr="00814F28" w:rsidRDefault="00FA2349" w:rsidP="00FA2349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342DA" w:rsidRDefault="00F342DA" w:rsidP="00F342D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TAK – 1 pkt.</w:t>
            </w:r>
          </w:p>
          <w:p w:rsidR="00FA2349" w:rsidRPr="00814F28" w:rsidRDefault="00F342DA" w:rsidP="00F342DA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NIE – 0 pkt.</w:t>
            </w:r>
          </w:p>
        </w:tc>
      </w:tr>
      <w:tr w:rsidR="00FA2349" w:rsidRPr="00814F28" w:rsidTr="00F342D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FA2349" w:rsidRPr="00784DF0" w:rsidRDefault="00FA2349" w:rsidP="0048253A">
            <w:pPr>
              <w:pStyle w:val="Akapitzlist"/>
              <w:numPr>
                <w:ilvl w:val="0"/>
                <w:numId w:val="10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2349" w:rsidRPr="00A53AC8" w:rsidRDefault="00FA2349" w:rsidP="00F342DA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F010A3">
              <w:rPr>
                <w:rFonts w:ascii="Century Gothic" w:hAnsi="Century Gothic"/>
                <w:sz w:val="18"/>
                <w:szCs w:val="18"/>
              </w:rPr>
              <w:t xml:space="preserve">Możliwość wymiany butli z helem bez przerywania kontrapulsacji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2349" w:rsidRPr="00814F28" w:rsidRDefault="00FA2349" w:rsidP="00B079FD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A2349" w:rsidRPr="00814F28" w:rsidRDefault="00FA2349" w:rsidP="00FA2349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2349" w:rsidRPr="00814F28" w:rsidRDefault="00FA2349" w:rsidP="00FA2349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FA2349" w:rsidRPr="00814F28" w:rsidTr="00F342D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FA2349" w:rsidRPr="00784DF0" w:rsidRDefault="00FA2349" w:rsidP="0048253A">
            <w:pPr>
              <w:pStyle w:val="Akapitzlist"/>
              <w:numPr>
                <w:ilvl w:val="0"/>
                <w:numId w:val="10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2349" w:rsidRPr="00A53AC8" w:rsidRDefault="00FA2349" w:rsidP="00AD0032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F010A3">
              <w:rPr>
                <w:rFonts w:ascii="Century Gothic" w:hAnsi="Century Gothic"/>
                <w:sz w:val="18"/>
                <w:szCs w:val="18"/>
              </w:rPr>
              <w:t xml:space="preserve">Na wyposażeniu </w:t>
            </w:r>
            <w:r w:rsidR="00AD0032">
              <w:rPr>
                <w:rFonts w:ascii="Century Gothic" w:hAnsi="Century Gothic"/>
                <w:sz w:val="18"/>
                <w:szCs w:val="18"/>
              </w:rPr>
              <w:t xml:space="preserve">każdej </w:t>
            </w:r>
            <w:r w:rsidRPr="00F010A3">
              <w:rPr>
                <w:rFonts w:ascii="Century Gothic" w:hAnsi="Century Gothic"/>
                <w:sz w:val="18"/>
                <w:szCs w:val="18"/>
              </w:rPr>
              <w:t>pompy: butla z gazem</w:t>
            </w:r>
            <w:r w:rsidR="00AD0032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r w:rsidR="00F342DA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r w:rsidRPr="00F010A3">
              <w:rPr>
                <w:rFonts w:ascii="Century Gothic" w:hAnsi="Century Gothic"/>
                <w:sz w:val="18"/>
                <w:szCs w:val="18"/>
              </w:rPr>
              <w:t>– min</w:t>
            </w:r>
            <w:r>
              <w:rPr>
                <w:rFonts w:ascii="Century Gothic" w:hAnsi="Century Gothic"/>
                <w:sz w:val="18"/>
                <w:szCs w:val="18"/>
              </w:rPr>
              <w:t>.</w:t>
            </w:r>
            <w:r w:rsidR="00E57986">
              <w:rPr>
                <w:rFonts w:ascii="Century Gothic" w:hAnsi="Century Gothic"/>
                <w:sz w:val="18"/>
                <w:szCs w:val="18"/>
              </w:rPr>
              <w:t xml:space="preserve"> 4</w:t>
            </w:r>
            <w:r w:rsidRPr="00F010A3">
              <w:rPr>
                <w:rFonts w:ascii="Century Gothic" w:hAnsi="Century Gothic"/>
                <w:sz w:val="18"/>
                <w:szCs w:val="18"/>
              </w:rPr>
              <w:t xml:space="preserve"> szt</w:t>
            </w:r>
            <w:r>
              <w:rPr>
                <w:rFonts w:ascii="Century Gothic" w:hAnsi="Century Gothic"/>
                <w:sz w:val="18"/>
                <w:szCs w:val="18"/>
              </w:rPr>
              <w:t>.</w:t>
            </w:r>
            <w:r w:rsidR="00AD0032">
              <w:rPr>
                <w:rFonts w:ascii="Century Gothic" w:hAnsi="Century Gothic"/>
                <w:sz w:val="18"/>
                <w:szCs w:val="18"/>
              </w:rPr>
              <w:t>, w</w:t>
            </w:r>
            <w:r w:rsidR="00E57986">
              <w:rPr>
                <w:rFonts w:ascii="Century Gothic" w:hAnsi="Century Gothic"/>
                <w:sz w:val="18"/>
                <w:szCs w:val="18"/>
              </w:rPr>
              <w:t xml:space="preserve"> zestawie 4</w:t>
            </w:r>
            <w:r w:rsidR="00AD0032" w:rsidRPr="00AD0032">
              <w:rPr>
                <w:rFonts w:ascii="Century Gothic" w:hAnsi="Century Gothic"/>
                <w:sz w:val="18"/>
                <w:szCs w:val="18"/>
              </w:rPr>
              <w:t xml:space="preserve"> cewniki światłow</w:t>
            </w:r>
            <w:r w:rsidR="00AD0032">
              <w:rPr>
                <w:rFonts w:ascii="Century Gothic" w:hAnsi="Century Gothic"/>
                <w:sz w:val="18"/>
                <w:szCs w:val="18"/>
              </w:rPr>
              <w:t>odowe do kontrapulsacji  7,5 Fr</w:t>
            </w:r>
            <w:r w:rsidR="00036AC3">
              <w:rPr>
                <w:rFonts w:ascii="Century Gothic" w:hAnsi="Century Gothic"/>
                <w:color w:val="FF0000"/>
                <w:sz w:val="18"/>
                <w:szCs w:val="18"/>
              </w:rPr>
              <w:t xml:space="preserve"> lub 8Fr</w:t>
            </w:r>
            <w:r w:rsidR="00AD0032">
              <w:rPr>
                <w:rFonts w:ascii="Century Gothic" w:hAnsi="Century Gothic"/>
                <w:sz w:val="18"/>
                <w:szCs w:val="18"/>
              </w:rPr>
              <w:t>/</w:t>
            </w:r>
            <w:r w:rsidR="00AD0032" w:rsidRPr="00AD0032">
              <w:rPr>
                <w:rFonts w:ascii="Century Gothic" w:hAnsi="Century Gothic"/>
                <w:sz w:val="18"/>
                <w:szCs w:val="18"/>
              </w:rPr>
              <w:t>30 ml</w:t>
            </w:r>
            <w:r w:rsidR="00AD0032">
              <w:rPr>
                <w:rFonts w:ascii="Century Gothic" w:hAnsi="Century Gothic"/>
                <w:sz w:val="18"/>
                <w:szCs w:val="18"/>
              </w:rPr>
              <w:t xml:space="preserve"> (+/-5 ml) </w:t>
            </w:r>
            <w:r w:rsidR="00AD0032" w:rsidRPr="00AD0032">
              <w:rPr>
                <w:rFonts w:ascii="Century Gothic" w:hAnsi="Century Gothic"/>
                <w:sz w:val="18"/>
                <w:szCs w:val="18"/>
              </w:rPr>
              <w:t xml:space="preserve"> i 7,5 Fr</w:t>
            </w:r>
            <w:r w:rsidR="00036AC3">
              <w:rPr>
                <w:rFonts w:ascii="Century Gothic" w:hAnsi="Century Gothic"/>
                <w:color w:val="FF0000"/>
                <w:sz w:val="18"/>
                <w:szCs w:val="18"/>
              </w:rPr>
              <w:t xml:space="preserve"> lub 8Fr</w:t>
            </w:r>
            <w:r w:rsidR="00AD0032" w:rsidRPr="00AD0032">
              <w:rPr>
                <w:rFonts w:ascii="Century Gothic" w:hAnsi="Century Gothic"/>
                <w:sz w:val="18"/>
                <w:szCs w:val="18"/>
              </w:rPr>
              <w:t>/40 ml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2349" w:rsidRPr="00814F28" w:rsidRDefault="00FA2349" w:rsidP="00FA2349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A2349" w:rsidRPr="00814F28" w:rsidRDefault="00FA2349" w:rsidP="00FA2349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2349" w:rsidRPr="00814F28" w:rsidRDefault="00FA2349" w:rsidP="00FA2349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FA2349" w:rsidRPr="00814F28" w:rsidTr="00F342D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FA2349" w:rsidRPr="00784DF0" w:rsidRDefault="00FA2349" w:rsidP="0048253A">
            <w:pPr>
              <w:pStyle w:val="Akapitzlist"/>
              <w:numPr>
                <w:ilvl w:val="0"/>
                <w:numId w:val="10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2349" w:rsidRPr="00A53AC8" w:rsidRDefault="00FA2349" w:rsidP="00F342DA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F010A3">
              <w:rPr>
                <w:rFonts w:ascii="Century Gothic" w:hAnsi="Century Gothic"/>
                <w:sz w:val="18"/>
                <w:szCs w:val="18"/>
              </w:rPr>
              <w:t>System alarmów dźwiękowych i optycznych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2349" w:rsidRPr="00814F28" w:rsidRDefault="00FA2349" w:rsidP="00FA2349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A2349" w:rsidRPr="00814F28" w:rsidRDefault="00FA2349" w:rsidP="00FA2349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FA2349" w:rsidRPr="00814F28" w:rsidRDefault="00FA2349" w:rsidP="00FA2349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</w:tbl>
    <w:p w:rsidR="008B59CD" w:rsidRDefault="00D41685" w:rsidP="00A37975">
      <w:pPr>
        <w:pStyle w:val="Tytu"/>
        <w:tabs>
          <w:tab w:val="center" w:pos="7002"/>
          <w:tab w:val="left" w:pos="9015"/>
        </w:tabs>
        <w:spacing w:line="288" w:lineRule="auto"/>
        <w:jc w:val="left"/>
        <w:rPr>
          <w:rFonts w:ascii="Century Gothic" w:hAnsi="Century Gothic"/>
          <w:b w:val="0"/>
          <w:color w:val="000000" w:themeColor="text1"/>
          <w:sz w:val="18"/>
          <w:szCs w:val="18"/>
        </w:rPr>
      </w:pPr>
      <w:r>
        <w:rPr>
          <w:rFonts w:ascii="Century Gothic" w:hAnsi="Century Gothic"/>
          <w:sz w:val="18"/>
          <w:szCs w:val="18"/>
        </w:rPr>
        <w:t xml:space="preserve">    </w:t>
      </w:r>
    </w:p>
    <w:p w:rsidR="008B3A9C" w:rsidRDefault="008B3A9C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p w:rsidR="00E57986" w:rsidRDefault="00E57986">
      <w:pPr>
        <w:rPr>
          <w:rFonts w:ascii="Century Gothic" w:eastAsia="Times New Roman" w:hAnsi="Century Gothic" w:cs="Times New Roman"/>
          <w:b/>
          <w:kern w:val="3"/>
          <w:sz w:val="18"/>
          <w:szCs w:val="18"/>
          <w:lang w:eastAsia="zh-CN"/>
        </w:rPr>
      </w:pPr>
      <w:r>
        <w:rPr>
          <w:rFonts w:ascii="Century Gothic" w:hAnsi="Century Gothic"/>
          <w:sz w:val="18"/>
          <w:szCs w:val="18"/>
        </w:rPr>
        <w:br w:type="page"/>
      </w:r>
    </w:p>
    <w:p w:rsidR="00E57986" w:rsidRPr="00814F28" w:rsidRDefault="00E57986" w:rsidP="00FE1D9C">
      <w:pPr>
        <w:pStyle w:val="Tytu"/>
        <w:tabs>
          <w:tab w:val="center" w:pos="7002"/>
          <w:tab w:val="left" w:pos="9015"/>
        </w:tabs>
        <w:spacing w:line="288" w:lineRule="auto"/>
        <w:jc w:val="left"/>
        <w:rPr>
          <w:rFonts w:ascii="Century Gothic" w:hAnsi="Century Gothic"/>
          <w:b w:val="0"/>
          <w:bCs/>
          <w:sz w:val="18"/>
          <w:szCs w:val="18"/>
        </w:rPr>
      </w:pPr>
      <w:r>
        <w:rPr>
          <w:rFonts w:ascii="Century Gothic" w:hAnsi="Century Gothic"/>
          <w:sz w:val="18"/>
          <w:szCs w:val="18"/>
        </w:rPr>
        <w:lastRenderedPageBreak/>
        <w:tab/>
      </w:r>
    </w:p>
    <w:p w:rsidR="00E57986" w:rsidRPr="00814F28" w:rsidRDefault="00E57986" w:rsidP="00E57986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  <w:r w:rsidRPr="00814F28">
        <w:rPr>
          <w:rFonts w:ascii="Century Gothic" w:hAnsi="Century Gothic" w:cs="Times New Roman"/>
          <w:b/>
          <w:bCs/>
          <w:sz w:val="18"/>
          <w:szCs w:val="18"/>
        </w:rPr>
        <w:t>Parametry techniczne i eksploatacyjne</w:t>
      </w:r>
    </w:p>
    <w:p w:rsidR="00E57986" w:rsidRPr="00814F28" w:rsidRDefault="00FE1D9C" w:rsidP="00E57986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FE1D9C">
        <w:rPr>
          <w:rFonts w:ascii="Century Gothic" w:hAnsi="Century Gothic" w:cs="Times New Roman"/>
          <w:b/>
          <w:sz w:val="18"/>
          <w:szCs w:val="18"/>
        </w:rPr>
        <w:t>poz.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>
        <w:rPr>
          <w:rFonts w:ascii="Century Gothic" w:hAnsi="Century Gothic" w:cs="Times New Roman"/>
          <w:b/>
          <w:sz w:val="18"/>
          <w:szCs w:val="18"/>
        </w:rPr>
        <w:t>2 A</w:t>
      </w:r>
      <w:r w:rsidRPr="00E57986">
        <w:rPr>
          <w:rFonts w:ascii="Century Gothic" w:hAnsi="Century Gothic" w:cs="Times New Roman"/>
          <w:b/>
          <w:sz w:val="18"/>
          <w:szCs w:val="18"/>
        </w:rPr>
        <w:t>parat do kontrapulsacji wewnątrzaortalnej</w:t>
      </w:r>
      <w:r>
        <w:rPr>
          <w:rFonts w:ascii="Century Gothic" w:hAnsi="Century Gothic" w:cs="Times New Roman"/>
          <w:b/>
          <w:sz w:val="18"/>
          <w:szCs w:val="18"/>
        </w:rPr>
        <w:t xml:space="preserve"> </w:t>
      </w:r>
    </w:p>
    <w:tbl>
      <w:tblPr>
        <w:tblW w:w="14601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09"/>
        <w:gridCol w:w="6946"/>
        <w:gridCol w:w="1417"/>
        <w:gridCol w:w="3686"/>
        <w:gridCol w:w="1843"/>
      </w:tblGrid>
      <w:tr w:rsidR="00E57986" w:rsidRPr="00814F28" w:rsidTr="004E40C2">
        <w:tc>
          <w:tcPr>
            <w:tcW w:w="709" w:type="dxa"/>
            <w:vAlign w:val="center"/>
          </w:tcPr>
          <w:p w:rsidR="00E57986" w:rsidRPr="00814F28" w:rsidRDefault="00E57986" w:rsidP="004E40C2">
            <w:pPr>
              <w:pStyle w:val="Zawartotabeli"/>
              <w:snapToGrid w:val="0"/>
              <w:spacing w:line="288" w:lineRule="auto"/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l.p.</w:t>
            </w:r>
          </w:p>
        </w:tc>
        <w:tc>
          <w:tcPr>
            <w:tcW w:w="6946" w:type="dxa"/>
            <w:shd w:val="clear" w:color="auto" w:fill="auto"/>
          </w:tcPr>
          <w:p w:rsidR="00E57986" w:rsidRPr="00814F28" w:rsidRDefault="00E57986" w:rsidP="004E40C2">
            <w:pPr>
              <w:pStyle w:val="Zawartotabeli"/>
              <w:snapToGrid w:val="0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Opis parametru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E57986" w:rsidRPr="00814F28" w:rsidRDefault="00E57986" w:rsidP="004E40C2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Parametr wymagany/ wartość</w:t>
            </w:r>
          </w:p>
        </w:tc>
        <w:tc>
          <w:tcPr>
            <w:tcW w:w="3686" w:type="dxa"/>
            <w:shd w:val="clear" w:color="auto" w:fill="auto"/>
            <w:vAlign w:val="center"/>
          </w:tcPr>
          <w:p w:rsidR="00E57986" w:rsidRPr="00814F28" w:rsidRDefault="00E57986" w:rsidP="004E40C2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Parametr oferowany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E57986" w:rsidRPr="00814F28" w:rsidRDefault="00E57986" w:rsidP="004E40C2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  <w:highlight w:val="yellow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OCENA PKT.</w:t>
            </w:r>
          </w:p>
        </w:tc>
      </w:tr>
      <w:tr w:rsidR="00E57986" w:rsidRPr="00814F28" w:rsidTr="004E40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E57986" w:rsidRPr="00784DF0" w:rsidRDefault="00E57986" w:rsidP="00E57986">
            <w:pPr>
              <w:pStyle w:val="Akapitzlist"/>
              <w:numPr>
                <w:ilvl w:val="0"/>
                <w:numId w:val="31"/>
              </w:numPr>
              <w:spacing w:after="0" w:line="288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E56A2F" w:rsidRDefault="00E57986" w:rsidP="004E40C2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Aparat do kontrapulsacji wewnątrzaortalnej-</w:t>
            </w:r>
            <w:r w:rsidRPr="00F010A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wspomaganie krążenia przy zaburzeniach rytmu serca lub tachykardii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986" w:rsidRPr="00814F28" w:rsidRDefault="00E57986" w:rsidP="004E40C2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E57986" w:rsidRPr="00814F28" w:rsidTr="004E40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E57986" w:rsidRPr="00784DF0" w:rsidRDefault="00E57986" w:rsidP="00E57986">
            <w:pPr>
              <w:pStyle w:val="Akapitzlist"/>
              <w:numPr>
                <w:ilvl w:val="0"/>
                <w:numId w:val="31"/>
              </w:numPr>
              <w:spacing w:after="0" w:line="288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E56A2F" w:rsidRDefault="00E57986" w:rsidP="004E40C2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F010A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Czujnik pomiaru ciśnienia tętniczego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986" w:rsidRPr="00814F28" w:rsidRDefault="00E57986" w:rsidP="004E40C2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E57986" w:rsidRPr="00814F28" w:rsidTr="004E40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E57986" w:rsidRPr="00784DF0" w:rsidRDefault="00E57986" w:rsidP="00E57986">
            <w:pPr>
              <w:pStyle w:val="Akapitzlist"/>
              <w:numPr>
                <w:ilvl w:val="0"/>
                <w:numId w:val="31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3D40CF" w:rsidRDefault="00E57986" w:rsidP="004E40C2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F010A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Technologia automatycznego precyzyjnego ustawienia czasów inflacji i deflacji oraz parametrów wyzwalania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986" w:rsidRPr="00814F28" w:rsidRDefault="00E57986" w:rsidP="004E40C2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E57986" w:rsidRPr="00814F28" w:rsidTr="004E40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E57986" w:rsidRPr="00784DF0" w:rsidRDefault="00E57986" w:rsidP="00E57986">
            <w:pPr>
              <w:pStyle w:val="Akapitzlist"/>
              <w:numPr>
                <w:ilvl w:val="0"/>
                <w:numId w:val="31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A53AC8" w:rsidRDefault="00E57986" w:rsidP="004E40C2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F010A3">
              <w:rPr>
                <w:rFonts w:ascii="Century Gothic" w:hAnsi="Century Gothic"/>
                <w:sz w:val="18"/>
                <w:szCs w:val="18"/>
              </w:rPr>
              <w:t xml:space="preserve">Praca pompy w </w:t>
            </w:r>
            <w:r>
              <w:rPr>
                <w:rFonts w:ascii="Century Gothic" w:hAnsi="Century Gothic"/>
                <w:sz w:val="18"/>
                <w:szCs w:val="18"/>
              </w:rPr>
              <w:t xml:space="preserve">min. dwóch </w:t>
            </w:r>
            <w:r w:rsidRPr="00F010A3">
              <w:rPr>
                <w:rFonts w:ascii="Century Gothic" w:hAnsi="Century Gothic"/>
                <w:sz w:val="18"/>
                <w:szCs w:val="18"/>
              </w:rPr>
              <w:t>trybach</w:t>
            </w:r>
            <w:r>
              <w:rPr>
                <w:rFonts w:ascii="Century Gothic" w:hAnsi="Century Gothic"/>
                <w:sz w:val="18"/>
                <w:szCs w:val="18"/>
              </w:rPr>
              <w:t xml:space="preserve"> spośród:</w:t>
            </w:r>
            <w:r w:rsidRPr="00F010A3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/>
                <w:sz w:val="18"/>
                <w:szCs w:val="18"/>
              </w:rPr>
              <w:t xml:space="preserve">ręczny, </w:t>
            </w:r>
            <w:r w:rsidRPr="00F010A3">
              <w:rPr>
                <w:rFonts w:ascii="Century Gothic" w:hAnsi="Century Gothic"/>
                <w:sz w:val="18"/>
                <w:szCs w:val="18"/>
              </w:rPr>
              <w:t>automatyczny, półautomatyczny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986" w:rsidRPr="00814F28" w:rsidRDefault="00E57986" w:rsidP="004E40C2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E57986" w:rsidRPr="00814F28" w:rsidTr="004E40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E57986" w:rsidRPr="00784DF0" w:rsidRDefault="00E57986" w:rsidP="00E57986">
            <w:pPr>
              <w:pStyle w:val="Akapitzlist"/>
              <w:numPr>
                <w:ilvl w:val="0"/>
                <w:numId w:val="31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F010A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Tryb autopilot ułatwiający śledzenie, wykrywanie zmian i regulowanie objętości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  <w:r>
              <w:rPr>
                <w:rFonts w:ascii="Century Gothic" w:hAnsi="Century Gothic" w:cs="Times New Roman"/>
                <w:sz w:val="18"/>
                <w:szCs w:val="18"/>
              </w:rPr>
              <w:t>/NIE</w:t>
            </w:r>
            <w:r w:rsidRPr="00814F28">
              <w:rPr>
                <w:rFonts w:ascii="Century Gothic" w:hAnsi="Century Gothic" w:cs="Times New Roman"/>
                <w:sz w:val="18"/>
                <w:szCs w:val="18"/>
              </w:rPr>
              <w:t>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986" w:rsidRPr="00814F28" w:rsidRDefault="00E57986" w:rsidP="004E40C2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TAK – 1 pkt.</w:t>
            </w:r>
          </w:p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NIE – 0 pkt.</w:t>
            </w:r>
          </w:p>
        </w:tc>
      </w:tr>
      <w:tr w:rsidR="00E57986" w:rsidRPr="00814F28" w:rsidTr="004E40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E57986" w:rsidRPr="00784DF0" w:rsidRDefault="00E57986" w:rsidP="00E57986">
            <w:pPr>
              <w:pStyle w:val="Akapitzlist"/>
              <w:numPr>
                <w:ilvl w:val="0"/>
                <w:numId w:val="31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F010A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Monitor ciekłokrystaliczny z kolorowym wyświetlaczem krzywych i danych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o przekątnej min.  12 cali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986" w:rsidRPr="00814F28" w:rsidRDefault="00E57986" w:rsidP="004E40C2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E57986" w:rsidRPr="00814F28" w:rsidTr="004E40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E57986" w:rsidRPr="00784DF0" w:rsidRDefault="00E57986" w:rsidP="00E57986">
            <w:pPr>
              <w:pStyle w:val="Akapitzlist"/>
              <w:numPr>
                <w:ilvl w:val="0"/>
                <w:numId w:val="31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F010A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Graficzna prezentacja stanu wypełnienia balonu 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986" w:rsidRPr="00814F28" w:rsidRDefault="00E57986" w:rsidP="004E40C2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E57986" w:rsidRPr="00814F28" w:rsidTr="004E40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E57986" w:rsidRPr="00784DF0" w:rsidRDefault="00E57986" w:rsidP="00E57986">
            <w:pPr>
              <w:pStyle w:val="Akapitzlist"/>
              <w:numPr>
                <w:ilvl w:val="0"/>
                <w:numId w:val="31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F010A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Dostępność rożnych trybów wyzwalania kontrapulsacji</w:t>
            </w:r>
            <w:r>
              <w:t>, z</w:t>
            </w:r>
            <w:r w:rsidRPr="0048253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akres częstotliwości pracy pompy 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w zakresie min. 40</w:t>
            </w:r>
            <w:r w:rsidRPr="0048253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do 200 bpm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986" w:rsidRPr="00814F28" w:rsidRDefault="00E57986" w:rsidP="004E40C2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Zakres wymagany - 0 pkt;</w:t>
            </w:r>
          </w:p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Zakres większy niż wymagany – 3 pkt.</w:t>
            </w:r>
          </w:p>
        </w:tc>
      </w:tr>
      <w:tr w:rsidR="00E57986" w:rsidRPr="00814F28" w:rsidTr="004E40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E57986" w:rsidRPr="00784DF0" w:rsidRDefault="00E57986" w:rsidP="00E57986">
            <w:pPr>
              <w:pStyle w:val="Akapitzlist"/>
              <w:numPr>
                <w:ilvl w:val="0"/>
                <w:numId w:val="31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F010A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Oprogramowanie do wykrywania zaburzeń rytmu oraz automatycznego wyboru trybu wyzwalania kontrapulsacji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986" w:rsidRPr="00814F28" w:rsidRDefault="00E57986" w:rsidP="004E40C2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E57986" w:rsidRPr="00814F28" w:rsidTr="004E40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:rsidR="00E57986" w:rsidRPr="00784DF0" w:rsidRDefault="00E57986" w:rsidP="00E57986">
            <w:pPr>
              <w:pStyle w:val="Akapitzlist"/>
              <w:numPr>
                <w:ilvl w:val="0"/>
                <w:numId w:val="31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Default="00E57986" w:rsidP="004E40C2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Modułowa budowa pompy, c</w:t>
            </w:r>
            <w:r w:rsidRPr="00F010A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ałość umieszczona na fabrycznym wózku szpitalnym z możliwością szybk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iego zdjęcia pompy z wózka (tzw. w</w:t>
            </w:r>
            <w:r w:rsidRPr="00F010A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ersja transportowa)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</w:t>
            </w:r>
          </w:p>
          <w:p w:rsidR="00E57986" w:rsidRDefault="00E57986" w:rsidP="004E40C2">
            <w:pPr>
              <w:spacing w:after="0"/>
            </w:pP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lub</w:t>
            </w:r>
            <w:r>
              <w:t xml:space="preserve"> </w:t>
            </w:r>
          </w:p>
          <w:p w:rsidR="00E57986" w:rsidRPr="00814F28" w:rsidRDefault="00E57986" w:rsidP="004E40C2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48253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lastRenderedPageBreak/>
              <w:t>Podstawa jezdna zintegrowana z jednostką napędową –</w:t>
            </w: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brak konieczności demontażu do </w:t>
            </w:r>
            <w:r w:rsidRPr="0048253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transportu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lastRenderedPageBreak/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986" w:rsidRPr="00814F28" w:rsidRDefault="00E57986" w:rsidP="004E40C2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E57986" w:rsidRPr="00814F28" w:rsidTr="004E40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4" w:space="0" w:color="auto"/>
            </w:tcBorders>
          </w:tcPr>
          <w:p w:rsidR="00E57986" w:rsidRPr="00784DF0" w:rsidRDefault="00E57986" w:rsidP="00E57986">
            <w:pPr>
              <w:pStyle w:val="Akapitzlist"/>
              <w:numPr>
                <w:ilvl w:val="0"/>
                <w:numId w:val="31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F010A3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Samotestowanie urządzenia w czasie uruchamiania i w czasie pracy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986" w:rsidRPr="00814F28" w:rsidRDefault="00E57986" w:rsidP="004E40C2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Default="00E57986" w:rsidP="004E40C2">
            <w:pPr>
              <w:jc w:val="center"/>
            </w:pPr>
            <w:r w:rsidRPr="007F4663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E57986" w:rsidRPr="00814F28" w:rsidTr="004E40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E57986" w:rsidRPr="00784DF0" w:rsidRDefault="00E57986" w:rsidP="00E57986">
            <w:pPr>
              <w:pStyle w:val="Akapitzlist"/>
              <w:numPr>
                <w:ilvl w:val="0"/>
                <w:numId w:val="31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A53AC8" w:rsidRDefault="00E57986" w:rsidP="004E40C2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F010A3">
              <w:rPr>
                <w:rFonts w:ascii="Century Gothic" w:hAnsi="Century Gothic"/>
                <w:sz w:val="18"/>
                <w:szCs w:val="18"/>
              </w:rPr>
              <w:t>Wyzwalanie załamkiem R w przypadku migotania przedsionków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986" w:rsidRPr="00814F28" w:rsidRDefault="00E57986" w:rsidP="004E40C2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E57986" w:rsidRPr="00814F28" w:rsidTr="004E40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E57986" w:rsidRPr="00784DF0" w:rsidRDefault="00E57986" w:rsidP="00E57986">
            <w:pPr>
              <w:pStyle w:val="Akapitzlist"/>
              <w:numPr>
                <w:ilvl w:val="0"/>
                <w:numId w:val="31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A53AC8" w:rsidRDefault="00E57986" w:rsidP="004E40C2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F010A3">
              <w:rPr>
                <w:rFonts w:ascii="Century Gothic" w:hAnsi="Century Gothic"/>
                <w:sz w:val="18"/>
                <w:szCs w:val="18"/>
              </w:rPr>
              <w:t>Wyświetlanie menu pomocy</w:t>
            </w:r>
            <w:r>
              <w:rPr>
                <w:rFonts w:ascii="Century Gothic" w:hAnsi="Century Gothic"/>
                <w:sz w:val="18"/>
                <w:szCs w:val="18"/>
              </w:rPr>
              <w:t xml:space="preserve"> oraz oprogramowanie pompy w języku polskim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986" w:rsidRPr="00814F28" w:rsidRDefault="00E57986" w:rsidP="004E40C2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E57986" w:rsidRPr="00814F28" w:rsidTr="004E40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E57986" w:rsidRPr="00784DF0" w:rsidRDefault="00E57986" w:rsidP="00E57986">
            <w:pPr>
              <w:pStyle w:val="Akapitzlist"/>
              <w:numPr>
                <w:ilvl w:val="0"/>
                <w:numId w:val="31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A53AC8" w:rsidRDefault="00E57986" w:rsidP="004E40C2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F010A3">
              <w:rPr>
                <w:rFonts w:ascii="Century Gothic" w:hAnsi="Century Gothic"/>
                <w:sz w:val="18"/>
                <w:szCs w:val="18"/>
              </w:rPr>
              <w:t xml:space="preserve">Obsługa cewników balonowych </w:t>
            </w:r>
            <w:r>
              <w:rPr>
                <w:rFonts w:ascii="Century Gothic" w:hAnsi="Century Gothic"/>
                <w:sz w:val="18"/>
                <w:szCs w:val="18"/>
              </w:rPr>
              <w:t>światłowodowych</w:t>
            </w:r>
            <w:r w:rsidRPr="00F010A3">
              <w:rPr>
                <w:rFonts w:ascii="Century Gothic" w:hAnsi="Century Gothic"/>
                <w:sz w:val="18"/>
                <w:szCs w:val="18"/>
              </w:rPr>
              <w:t xml:space="preserve"> i zwykłych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986" w:rsidRPr="00814F28" w:rsidRDefault="00E57986" w:rsidP="004E40C2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E57986" w:rsidRPr="00814F28" w:rsidTr="004E40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E57986" w:rsidRPr="00784DF0" w:rsidRDefault="00E57986" w:rsidP="00E57986">
            <w:pPr>
              <w:pStyle w:val="Akapitzlist"/>
              <w:numPr>
                <w:ilvl w:val="0"/>
                <w:numId w:val="31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A53AC8" w:rsidRDefault="00E57986" w:rsidP="004E40C2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F010A3">
              <w:rPr>
                <w:rFonts w:ascii="Century Gothic" w:hAnsi="Century Gothic"/>
                <w:sz w:val="18"/>
                <w:szCs w:val="18"/>
              </w:rPr>
              <w:t>Drukarka termiczna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986" w:rsidRPr="00814F28" w:rsidRDefault="00E57986" w:rsidP="004E40C2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E57986" w:rsidRPr="00814F28" w:rsidTr="004E40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E57986" w:rsidRPr="00784DF0" w:rsidRDefault="00E57986" w:rsidP="00E57986">
            <w:pPr>
              <w:pStyle w:val="Akapitzlist"/>
              <w:numPr>
                <w:ilvl w:val="0"/>
                <w:numId w:val="31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A53AC8" w:rsidRDefault="00E57986" w:rsidP="004E40C2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B079FD">
              <w:rPr>
                <w:rFonts w:ascii="Century Gothic" w:hAnsi="Century Gothic"/>
                <w:sz w:val="18"/>
                <w:szCs w:val="18"/>
              </w:rPr>
              <w:t>Automatyczny system osuszania i usuwania skroplonej p</w:t>
            </w:r>
            <w:r>
              <w:rPr>
                <w:rFonts w:ascii="Century Gothic" w:hAnsi="Century Gothic"/>
                <w:sz w:val="18"/>
                <w:szCs w:val="18"/>
              </w:rPr>
              <w:t>ary wodnej (kondensat) z drenów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986" w:rsidRPr="00814F28" w:rsidRDefault="00E57986" w:rsidP="004E40C2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E57986" w:rsidRPr="00814F28" w:rsidTr="004E40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E57986" w:rsidRPr="00784DF0" w:rsidRDefault="00E57986" w:rsidP="00E57986">
            <w:pPr>
              <w:pStyle w:val="Akapitzlist"/>
              <w:numPr>
                <w:ilvl w:val="0"/>
                <w:numId w:val="31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A53AC8" w:rsidRDefault="00E57986" w:rsidP="004E40C2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F010A3">
              <w:rPr>
                <w:rFonts w:ascii="Century Gothic" w:hAnsi="Century Gothic"/>
                <w:sz w:val="18"/>
                <w:szCs w:val="18"/>
              </w:rPr>
              <w:t xml:space="preserve">Możliwość wymiany butli z helem bez przerywania kontrapulsacji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986" w:rsidRPr="00814F28" w:rsidRDefault="00E57986" w:rsidP="004E40C2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E57986" w:rsidRPr="00814F28" w:rsidTr="004E40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E57986" w:rsidRPr="00784DF0" w:rsidRDefault="00E57986" w:rsidP="00E57986">
            <w:pPr>
              <w:pStyle w:val="Akapitzlist"/>
              <w:numPr>
                <w:ilvl w:val="0"/>
                <w:numId w:val="31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A53AC8" w:rsidRDefault="00E57986" w:rsidP="004E40C2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F010A3">
              <w:rPr>
                <w:rFonts w:ascii="Century Gothic" w:hAnsi="Century Gothic"/>
                <w:sz w:val="18"/>
                <w:szCs w:val="18"/>
              </w:rPr>
              <w:t xml:space="preserve">Na wyposażeniu </w:t>
            </w:r>
            <w:r>
              <w:rPr>
                <w:rFonts w:ascii="Century Gothic" w:hAnsi="Century Gothic"/>
                <w:sz w:val="18"/>
                <w:szCs w:val="18"/>
              </w:rPr>
              <w:t xml:space="preserve">każdej </w:t>
            </w:r>
            <w:r w:rsidRPr="00F010A3">
              <w:rPr>
                <w:rFonts w:ascii="Century Gothic" w:hAnsi="Century Gothic"/>
                <w:sz w:val="18"/>
                <w:szCs w:val="18"/>
              </w:rPr>
              <w:t>pompy: butla z gazem</w:t>
            </w:r>
            <w:r>
              <w:rPr>
                <w:rFonts w:ascii="Century Gothic" w:hAnsi="Century Gothic"/>
                <w:sz w:val="18"/>
                <w:szCs w:val="18"/>
              </w:rPr>
              <w:t xml:space="preserve">  </w:t>
            </w:r>
            <w:r w:rsidRPr="00F010A3">
              <w:rPr>
                <w:rFonts w:ascii="Century Gothic" w:hAnsi="Century Gothic"/>
                <w:sz w:val="18"/>
                <w:szCs w:val="18"/>
              </w:rPr>
              <w:t>– min</w:t>
            </w:r>
            <w:r>
              <w:rPr>
                <w:rFonts w:ascii="Century Gothic" w:hAnsi="Century Gothic"/>
                <w:sz w:val="18"/>
                <w:szCs w:val="18"/>
              </w:rPr>
              <w:t>.</w:t>
            </w:r>
            <w:r w:rsidRPr="00F010A3">
              <w:rPr>
                <w:rFonts w:ascii="Century Gothic" w:hAnsi="Century Gothic"/>
                <w:sz w:val="18"/>
                <w:szCs w:val="18"/>
              </w:rPr>
              <w:t xml:space="preserve"> 2 szt</w:t>
            </w:r>
            <w:r>
              <w:rPr>
                <w:rFonts w:ascii="Century Gothic" w:hAnsi="Century Gothic"/>
                <w:sz w:val="18"/>
                <w:szCs w:val="18"/>
              </w:rPr>
              <w:t>., w</w:t>
            </w:r>
            <w:r w:rsidRPr="00AD0032">
              <w:rPr>
                <w:rFonts w:ascii="Century Gothic" w:hAnsi="Century Gothic"/>
                <w:sz w:val="18"/>
                <w:szCs w:val="18"/>
              </w:rPr>
              <w:t xml:space="preserve"> zestawie 2 cewniki światłow</w:t>
            </w:r>
            <w:r>
              <w:rPr>
                <w:rFonts w:ascii="Century Gothic" w:hAnsi="Century Gothic"/>
                <w:sz w:val="18"/>
                <w:szCs w:val="18"/>
              </w:rPr>
              <w:t>odowe do kontrapulsacji  7,5 Fr</w:t>
            </w:r>
            <w:r w:rsidR="00036AC3">
              <w:rPr>
                <w:rFonts w:ascii="Century Gothic" w:hAnsi="Century Gothic"/>
                <w:color w:val="FF0000"/>
                <w:sz w:val="18"/>
                <w:szCs w:val="18"/>
              </w:rPr>
              <w:t xml:space="preserve"> lub 8Fr</w:t>
            </w:r>
            <w:r>
              <w:rPr>
                <w:rFonts w:ascii="Century Gothic" w:hAnsi="Century Gothic"/>
                <w:sz w:val="18"/>
                <w:szCs w:val="18"/>
              </w:rPr>
              <w:t>/</w:t>
            </w:r>
            <w:r w:rsidRPr="00AD0032">
              <w:rPr>
                <w:rFonts w:ascii="Century Gothic" w:hAnsi="Century Gothic"/>
                <w:sz w:val="18"/>
                <w:szCs w:val="18"/>
              </w:rPr>
              <w:t>30 ml</w:t>
            </w:r>
            <w:r>
              <w:rPr>
                <w:rFonts w:ascii="Century Gothic" w:hAnsi="Century Gothic"/>
                <w:sz w:val="18"/>
                <w:szCs w:val="18"/>
              </w:rPr>
              <w:t xml:space="preserve"> (+/-5 ml) </w:t>
            </w:r>
            <w:r w:rsidRPr="00AD0032">
              <w:rPr>
                <w:rFonts w:ascii="Century Gothic" w:hAnsi="Century Gothic"/>
                <w:sz w:val="18"/>
                <w:szCs w:val="18"/>
              </w:rPr>
              <w:t xml:space="preserve"> i 7,5 Fr</w:t>
            </w:r>
            <w:r w:rsidR="00036AC3">
              <w:rPr>
                <w:rFonts w:ascii="Century Gothic" w:hAnsi="Century Gothic"/>
                <w:color w:val="FF0000"/>
                <w:sz w:val="18"/>
                <w:szCs w:val="18"/>
              </w:rPr>
              <w:t xml:space="preserve"> lub 8Fr</w:t>
            </w:r>
            <w:r w:rsidR="00036AC3" w:rsidRPr="00AD0032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r w:rsidRPr="00AD0032">
              <w:rPr>
                <w:rFonts w:ascii="Century Gothic" w:hAnsi="Century Gothic"/>
                <w:sz w:val="18"/>
                <w:szCs w:val="18"/>
              </w:rPr>
              <w:t>/40 ml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986" w:rsidRPr="00814F28" w:rsidRDefault="00E57986" w:rsidP="004E40C2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E57986" w:rsidRPr="00814F28" w:rsidTr="004E40C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</w:tcPr>
          <w:p w:rsidR="00E57986" w:rsidRPr="00784DF0" w:rsidRDefault="00E57986" w:rsidP="00E57986">
            <w:pPr>
              <w:pStyle w:val="Akapitzlist"/>
              <w:numPr>
                <w:ilvl w:val="0"/>
                <w:numId w:val="31"/>
              </w:num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A53AC8" w:rsidRDefault="00E57986" w:rsidP="004E40C2">
            <w:pPr>
              <w:spacing w:after="0" w:line="240" w:lineRule="auto"/>
              <w:rPr>
                <w:rFonts w:ascii="Century Gothic" w:hAnsi="Century Gothic"/>
                <w:sz w:val="18"/>
                <w:szCs w:val="18"/>
              </w:rPr>
            </w:pPr>
            <w:r w:rsidRPr="00F010A3">
              <w:rPr>
                <w:rFonts w:ascii="Century Gothic" w:hAnsi="Century Gothic"/>
                <w:sz w:val="18"/>
                <w:szCs w:val="18"/>
              </w:rPr>
              <w:t>System alarmów dźwiękowych i optycznych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7986" w:rsidRPr="00814F28" w:rsidRDefault="00E57986" w:rsidP="004E40C2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57986" w:rsidRPr="00814F28" w:rsidRDefault="00E57986" w:rsidP="004E40C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</w:tbl>
    <w:p w:rsidR="00E57986" w:rsidRDefault="00E57986" w:rsidP="00E57986">
      <w:pPr>
        <w:pStyle w:val="Tytu"/>
        <w:tabs>
          <w:tab w:val="center" w:pos="7002"/>
          <w:tab w:val="left" w:pos="9015"/>
        </w:tabs>
        <w:spacing w:line="288" w:lineRule="auto"/>
        <w:jc w:val="left"/>
        <w:rPr>
          <w:rFonts w:ascii="Century Gothic" w:hAnsi="Century Gothic"/>
          <w:b w:val="0"/>
          <w:color w:val="000000" w:themeColor="text1"/>
          <w:sz w:val="18"/>
          <w:szCs w:val="18"/>
        </w:rPr>
      </w:pPr>
      <w:r>
        <w:rPr>
          <w:rFonts w:ascii="Century Gothic" w:hAnsi="Century Gothic"/>
          <w:sz w:val="18"/>
          <w:szCs w:val="18"/>
        </w:rPr>
        <w:t xml:space="preserve">    </w:t>
      </w:r>
    </w:p>
    <w:p w:rsidR="006F2274" w:rsidRDefault="006F2274" w:rsidP="00511BE8">
      <w:pPr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p w:rsidR="004B5E68" w:rsidRDefault="00912D05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  <w:r w:rsidRPr="00814F28">
        <w:rPr>
          <w:rFonts w:ascii="Century Gothic" w:hAnsi="Century Gothic" w:cs="Times New Roman"/>
          <w:b/>
          <w:color w:val="000000" w:themeColor="text1"/>
          <w:sz w:val="18"/>
          <w:szCs w:val="18"/>
        </w:rPr>
        <w:t>Warunki gwarancji, serwisu i szkolenia</w:t>
      </w:r>
    </w:p>
    <w:p w:rsidR="00B83B09" w:rsidRDefault="00B83B09" w:rsidP="00B83B09">
      <w:pPr>
        <w:pStyle w:val="Standard"/>
        <w:spacing w:line="288" w:lineRule="auto"/>
        <w:rPr>
          <w:rFonts w:ascii="Century Gothic" w:hAnsi="Century Gothic" w:cs="Times New Roman"/>
          <w:b/>
          <w:sz w:val="18"/>
          <w:szCs w:val="18"/>
        </w:rPr>
      </w:pPr>
      <w:r w:rsidRPr="005F254F">
        <w:rPr>
          <w:rFonts w:ascii="Century Gothic" w:hAnsi="Century Gothic" w:cs="Times New Roman"/>
          <w:b/>
          <w:sz w:val="18"/>
          <w:szCs w:val="18"/>
        </w:rPr>
        <w:t xml:space="preserve">Poz. 1 </w:t>
      </w:r>
      <w:r>
        <w:rPr>
          <w:rFonts w:ascii="Century Gothic" w:hAnsi="Century Gothic" w:cs="Times New Roman"/>
          <w:b/>
          <w:sz w:val="18"/>
          <w:szCs w:val="18"/>
        </w:rPr>
        <w:t>Sterownik do kontrapulsacji</w:t>
      </w:r>
    </w:p>
    <w:p w:rsidR="00912D05" w:rsidRPr="00B83B09" w:rsidRDefault="00B83B09" w:rsidP="00B83B09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FE1D9C">
        <w:rPr>
          <w:rFonts w:ascii="Century Gothic" w:hAnsi="Century Gothic" w:cs="Times New Roman"/>
          <w:b/>
          <w:sz w:val="18"/>
          <w:szCs w:val="18"/>
        </w:rPr>
        <w:t>poz.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>
        <w:rPr>
          <w:rFonts w:ascii="Century Gothic" w:hAnsi="Century Gothic" w:cs="Times New Roman"/>
          <w:b/>
          <w:sz w:val="18"/>
          <w:szCs w:val="18"/>
        </w:rPr>
        <w:t>2 A</w:t>
      </w:r>
      <w:r w:rsidRPr="00E57986">
        <w:rPr>
          <w:rFonts w:ascii="Century Gothic" w:hAnsi="Century Gothic" w:cs="Times New Roman"/>
          <w:b/>
          <w:sz w:val="18"/>
          <w:szCs w:val="18"/>
        </w:rPr>
        <w:t>parat do kontrapulsacji wewnątrzaortalnej</w:t>
      </w:r>
      <w:r>
        <w:rPr>
          <w:rFonts w:ascii="Century Gothic" w:hAnsi="Century Gothic" w:cs="Times New Roman"/>
          <w:b/>
          <w:sz w:val="18"/>
          <w:szCs w:val="18"/>
        </w:rPr>
        <w:t xml:space="preserve"> </w:t>
      </w: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"/>
        <w:gridCol w:w="4818"/>
        <w:gridCol w:w="1560"/>
        <w:gridCol w:w="4818"/>
        <w:gridCol w:w="2410"/>
      </w:tblGrid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LP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 w:rsidP="008E0D25">
            <w:pPr>
              <w:pStyle w:val="Nagwek3"/>
              <w:widowControl/>
              <w:numPr>
                <w:ilvl w:val="2"/>
                <w:numId w:val="3"/>
              </w:numPr>
              <w:shd w:val="clear" w:color="auto" w:fill="auto"/>
              <w:snapToGrid w:val="0"/>
              <w:spacing w:line="276" w:lineRule="auto"/>
              <w:ind w:left="0" w:right="0" w:firstLine="0"/>
              <w:rPr>
                <w:rFonts w:ascii="Century Gothic" w:hAnsi="Century Gothic" w:cs="Times New Roman"/>
                <w:color w:val="000000" w:themeColor="text1"/>
                <w:sz w:val="18"/>
                <w:szCs w:val="18"/>
                <w:lang w:eastAsia="en-US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  <w:lang w:eastAsia="en-US"/>
              </w:rPr>
              <w:t>PARAMETR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PARAMETR WYMAGANY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SPOSÓB OCENY</w:t>
            </w: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GWARANCJE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pStyle w:val="AbsatzTableFormat"/>
              <w:snapToGrid w:val="0"/>
              <w:spacing w:before="100" w:beforeAutospacing="1" w:after="100" w:afterAutospacing="1" w:line="288" w:lineRule="auto"/>
              <w:rPr>
                <w:rFonts w:ascii="Century Gothic" w:hAnsi="Century Gothic"/>
                <w:color w:val="000000" w:themeColor="text1"/>
                <w:sz w:val="18"/>
                <w:szCs w:val="18"/>
                <w:lang w:eastAsia="en-US"/>
              </w:rPr>
            </w:pP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after="0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Okres pełnej, bez wyłączeń gwarancji dla wszystkich zaoferowanych elementów wraz z urządzeniami peryferyjnymi (jeśli dotyczy)[liczba miesięcy]</w:t>
            </w:r>
          </w:p>
          <w:p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</w:p>
          <w:p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</w:p>
          <w:p w:rsidR="004B5E68" w:rsidRPr="00814F28" w:rsidRDefault="004B5E68" w:rsidP="004C41D0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i/>
                <w:i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/>
                <w:iCs/>
                <w:color w:val="000000" w:themeColor="text1"/>
                <w:sz w:val="18"/>
                <w:szCs w:val="18"/>
              </w:rPr>
              <w:t xml:space="preserve">UWAGA – należy podać pełną liczbę miesięcy. Wartości ułamkowe będą przy ocenie zaokrąglane w dół – do pełnych miesięcy. Zamawiający zastrzega, że okres rękojmi musi być równy okresowi gwarancji. </w:t>
            </w: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Zamawiający zastrzega, że górną grani</w:t>
            </w:r>
            <w:r w:rsidR="00E57986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cą punktacji gwarancji będzie 5</w:t>
            </w: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 lat.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806F74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=</w:t>
            </w:r>
            <w:r w:rsidR="00EA2262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&gt;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24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 w:rsidP="004C41D0">
            <w:pPr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Najdłuższy okres – 30 pkt.</w:t>
            </w:r>
            <w:r w:rsidR="00B9134E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;</w:t>
            </w:r>
          </w:p>
          <w:p w:rsidR="004B5E68" w:rsidRPr="00814F28" w:rsidRDefault="004B5E68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Inne – proporcjonalnie mniej względem najdłuższego okresu</w:t>
            </w:r>
            <w:r w:rsidR="00B9134E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.</w:t>
            </w: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Gwarancja dostępności części zamiennych [liczba lat] – min. 8 lat (peryferyjny sprzęt komputerowy – min. 5 lat – dopuszcza się wymianę na sprzęt lepszy od zaoferowanego)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117DDC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Cs/>
                <w:sz w:val="18"/>
                <w:szCs w:val="18"/>
              </w:rPr>
              <w:t>W przypadku, gdy w ramach gwarancji następuje wymiana sprzętu na nowy/dokonuje się istotnych napraw sprzętu/wymienia się istotne części sprzętu (podzespołu itp.) termin gwarancji biegnie na nowo. W przypadku zaś  innych napraw przedłużenie okresu gwarancji o każdy dzień w czasie którego Zamawiający nie mógł korzystać z w pełni sprawnego sprzętu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WARUNKI SERWISU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4B5E68" w:rsidRPr="00814F28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Zdalna diagnostyka przez chronione łącze z możliwością rejestracji i odczytu online rejestrów błędów, oraz monitorowaniem systemu(uwaga – całość ewentualnych prac i wyposażenia sprzętowego, które będzie służyło tej funkcjonalności po stronie wykonawcy)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P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odać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5E68" w:rsidRPr="00814F28" w:rsidRDefault="004C41D0" w:rsidP="00D651E2">
            <w:pPr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– 3 pkt.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;</w:t>
            </w:r>
          </w:p>
          <w:p w:rsidR="004B5E68" w:rsidRPr="00814F28" w:rsidRDefault="004C41D0" w:rsidP="00D651E2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NIE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– 0 pkt.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 cenie oferty -  przeglądy okresowe w okresie gwarancji (w częstotliwości i w zakresie zgodnym z wymogami producenta).</w:t>
            </w:r>
          </w:p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Obowiązkowy bezpłatny przegląd z końcem biegu gwarancji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Wszystkie czynności serwisowe, w tym ponowne podłączenie i uruchomienie sprzętu w miejscu wskazanym przez Zamawiającego oraz  przeglądy konserwacyjne, w okresie gwarancji - w ramach wynagrodzenia umownego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/>
                <w:sz w:val="18"/>
                <w:szCs w:val="18"/>
              </w:rPr>
              <w:t xml:space="preserve">Czas reakcji (dotyczy także reakcji zdalnej): „przyjęte zgłoszenie – podjęta naprawa” =&lt; </w:t>
            </w:r>
            <w:r w:rsidRPr="00814F28">
              <w:rPr>
                <w:rFonts w:ascii="Century Gothic" w:hAnsi="Century Gothic"/>
                <w:sz w:val="18"/>
                <w:szCs w:val="18"/>
              </w:rPr>
              <w:t>48</w:t>
            </w:r>
            <w:r w:rsidRPr="00814F28">
              <w:rPr>
                <w:rFonts w:ascii="Century Gothic" w:hAnsi="Century Gothic"/>
                <w:color w:val="000000"/>
                <w:sz w:val="18"/>
                <w:szCs w:val="18"/>
              </w:rPr>
              <w:t xml:space="preserve"> [godz.]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Możliwość zgłoszeń 24h/dobę, 365 dni/rok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Wymiana każdego podzespołu na nowy po pierwszej  nieskutecznej próbie jego naprawy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 xml:space="preserve">Zakończenie działań serwisowych – do </w:t>
            </w:r>
            <w:r w:rsidRPr="00814F28">
              <w:rPr>
                <w:rFonts w:ascii="Century Gothic" w:eastAsia="Calibri" w:hAnsi="Century Gothic" w:cs="Times New Roman"/>
                <w:sz w:val="18"/>
                <w:szCs w:val="18"/>
              </w:rPr>
              <w:t xml:space="preserve">5 </w:t>
            </w: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 xml:space="preserve">dni roboczych od dnia zgłoszenia awarii, a w przypadku konieczności importu części zamiennych, nie dłuższym niż </w:t>
            </w:r>
            <w:r w:rsidRPr="00814F28">
              <w:rPr>
                <w:rFonts w:ascii="Century Gothic" w:eastAsia="Calibri" w:hAnsi="Century Gothic" w:cs="Times New Roman"/>
                <w:sz w:val="18"/>
                <w:szCs w:val="18"/>
              </w:rPr>
              <w:t>10</w:t>
            </w:r>
            <w:r w:rsidRPr="00814F28">
              <w:rPr>
                <w:rFonts w:ascii="Century Gothic" w:eastAsia="Calibri" w:hAnsi="Century Gothic" w:cs="Times New Roman"/>
                <w:b/>
                <w:color w:val="FF0000"/>
                <w:sz w:val="18"/>
                <w:szCs w:val="18"/>
              </w:rPr>
              <w:t xml:space="preserve"> </w:t>
            </w: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>dni roboczych od dnia zgłoszenia awarii.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Struktura serwisowa gwarantująca realizację wymogów stawianych w niniejszej specyfikacji lub udokumentowana/uprawdopodobniona dokumentami możliwość gwarancji realizacji wymogów stawianych w niniejszej specyfikacji – należy podać wykaz serwisów i/lub serwisantów posiadających uprawnienia do obsługi serwisowej oferowanych urządzeń (należy podać dane teleadresowe, sposób kontaktu i liczbę osób serwisu własnego lub podwykonawcy posiadającego uprawnienia do tego typu działalności)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Sprzęt/y będzie/będą pozbawione haseł, kodów, blokad serwisowych, itp., które po upływie gwarancji utrudniałyby Zamawiającemu dostęp do opcji serwisowych lub naprawę sprzętu/ów przez inny niż Wykonawca umowy podmiot, w przypadku nie korzystania przez zamawiającego z serwisu pogwarancyjnego Wykonawcy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SZKOLENIA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 medycznego z zakresu obsługi urządzenia (min. 10 osób z możliwością podziału i szkolenia w mniejszych podgrupach) w momencie jego instalacji i odbioru; w razie potrzeby Zamawiającego, możliwość stałego wsparcia aplikacyjnego w początkowym (do 6 -ciu miesięcy) okresie pracy urządzeń (dodatkowe szkolenie, dodatkowa grupa osób, konsultacje, itp.)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technicznego (min. 2 osoby) z zakresu podstawowej diagnostyki stanu technicznego i wykonywania podstawowych czynności konserwacyjnych, diagnostycznych i przeglądowych; w razie potrzeby możliwość stałego wsparcia aplikacyjnego w początkowym (do 6-iu miesięcy) okresie pracy urządzeń (dodatkowe szkolenie, dodatkowa grupa osób, konsultacje, itp.)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informatycznego umożliwiania zdalnej diagnostyki, wymagań konferencyjnych, wpięcia urządzenia w system gromadzenia dokumentacji medycznej szpitala, diagnostyki i konfiguracji (min. 2 osoby)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Liczba i okres szkoleń:</w:t>
            </w:r>
          </w:p>
          <w:p w:rsidR="00B9134E" w:rsidRPr="00814F28" w:rsidRDefault="00B9134E" w:rsidP="008E0D25">
            <w:pPr>
              <w:numPr>
                <w:ilvl w:val="0"/>
                <w:numId w:val="6"/>
              </w:numPr>
              <w:tabs>
                <w:tab w:val="num" w:pos="720"/>
              </w:tabs>
              <w:spacing w:after="0" w:line="240" w:lineRule="auto"/>
              <w:ind w:left="0" w:firstLine="0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pierwsze szkolenie - tuż po instalacji systemu, w wymiarze do 2 dni roboczych </w:t>
            </w:r>
          </w:p>
          <w:p w:rsidR="00B9134E" w:rsidRPr="00814F28" w:rsidRDefault="00B9134E" w:rsidP="008E0D25">
            <w:pPr>
              <w:numPr>
                <w:ilvl w:val="0"/>
                <w:numId w:val="6"/>
              </w:numPr>
              <w:tabs>
                <w:tab w:val="num" w:pos="720"/>
              </w:tabs>
              <w:spacing w:after="0" w:line="240" w:lineRule="auto"/>
              <w:ind w:left="0" w:firstLine="0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dodatkowe, w razie potrzeby, w innym terminie ustalonym z kierownikiem pracowni,</w:t>
            </w:r>
          </w:p>
          <w:p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Uwaga – szkolenia dodatkowe dla wszystkich grup w co najmniej takiej samej liczbie osób jak podano w powyższych punktach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rPr>
          <w:trHeight w:val="396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DOKUMENTACJA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Instrukcje obsługi w języku polskim w formie elektronicznej i drukowanej (przekazane w momencie dostawy dla każdego egzemplarza) – 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dotyczy także urządzeń peryferyjnych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Wykonawca w ramach dostawy sprzętu zobowiązuje się dostarczyć komplet akcesoriów, okablowania itp. asortymentu niezbędnego do uruchomienia i funkcjonowania aparatu jako całości w wymaganej specyfikacją konfiguracji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Dokumentacja (lub tzw. lista kontrolna zawierająca wykaz części i czynności) dotycząca przeglądów technicznych w języku polskim (dostarczona przy dostawie)</w:t>
            </w:r>
          </w:p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UWAGA – dokumentacja musi zapewnić co najmniej pełną diagnostykę urządzenia, wykonywanie drobnych napraw, regulacji, kalibracji, oraz przeglądów okresowych w standardzie wymaganym przez producenta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Z urządzeniem wykonawca dostarczy paszport techniczny zawierający co najmniej takie dane jak: nazwa, typ (model), producent, rok produkcji, numer seryjny (fabryczny), inne istotne informacje (itp. części składowe, istotne wyposażenie, oprogramowanie), kody z aktualnie obowiązującego słownika NFZ (o ile występują)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Instrukcja konserwacji, mycia, dezynfekcji i sterylizacji dla zaoferowanych elementów wraz z urządzeniami peryferyjnymi (jeśli dotyczy), dostarczona przy dostawie i wskazująca, że czynności te prawidłowo wykonane nie powodują utraty gwarancji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Możliwość mycia i dezynfekcji poszczególnych elementów aparatów w oparciu o przedstawione przez wykonawcę zalecane preparaty myjące i dezynfekujące.</w:t>
            </w:r>
          </w:p>
          <w:p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i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UWAGA – zalecane środki powinny zawierać nazwy związków chemicznych, a nie tylko nazwy handlowe preparatów.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</w:tbl>
    <w:p w:rsidR="004B5E68" w:rsidRPr="00814F28" w:rsidRDefault="004B5E68" w:rsidP="004B5E68">
      <w:pPr>
        <w:spacing w:after="0" w:line="288" w:lineRule="auto"/>
        <w:rPr>
          <w:rFonts w:ascii="Century Gothic" w:eastAsia="Calibri" w:hAnsi="Century Gothic" w:cs="Times New Roman"/>
          <w:b/>
          <w:color w:val="000000" w:themeColor="text1"/>
          <w:sz w:val="18"/>
          <w:szCs w:val="18"/>
          <w:lang w:eastAsia="ar-SA"/>
        </w:rPr>
      </w:pPr>
    </w:p>
    <w:p w:rsidR="00D73EB9" w:rsidRPr="00814F28" w:rsidRDefault="00D73EB9" w:rsidP="004B5E68">
      <w:pPr>
        <w:spacing w:after="0" w:line="288" w:lineRule="auto"/>
        <w:jc w:val="both"/>
        <w:rPr>
          <w:rFonts w:ascii="Century Gothic" w:hAnsi="Century Gothic" w:cs="Times New Roman"/>
          <w:b/>
          <w:sz w:val="18"/>
          <w:szCs w:val="18"/>
        </w:rPr>
      </w:pPr>
    </w:p>
    <w:sectPr w:rsidR="00D73EB9" w:rsidRPr="00814F28" w:rsidSect="003D323B">
      <w:headerReference w:type="default" r:id="rId8"/>
      <w:footerReference w:type="default" r:id="rId9"/>
      <w:pgSz w:w="16838" w:h="11906" w:orient="landscape"/>
      <w:pgMar w:top="851" w:right="1417" w:bottom="993" w:left="1417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0EA8" w:rsidRDefault="00B00EA8" w:rsidP="002B10C5">
      <w:pPr>
        <w:spacing w:after="0" w:line="240" w:lineRule="auto"/>
      </w:pPr>
      <w:r>
        <w:separator/>
      </w:r>
    </w:p>
  </w:endnote>
  <w:endnote w:type="continuationSeparator" w:id="0">
    <w:p w:rsidR="00B00EA8" w:rsidRDefault="00B00EA8" w:rsidP="002B10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ndale Sans UI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35096047"/>
      <w:docPartObj>
        <w:docPartGallery w:val="Page Numbers (Bottom of Page)"/>
        <w:docPartUnique/>
      </w:docPartObj>
    </w:sdtPr>
    <w:sdtEndPr/>
    <w:sdtContent>
      <w:p w:rsidR="004E40C2" w:rsidRDefault="004E40C2" w:rsidP="00DF68A1">
        <w:pPr>
          <w:pStyle w:val="Stopka"/>
          <w:jc w:val="right"/>
        </w:pPr>
        <w:r w:rsidRPr="00260E5E">
          <w:t>podpis i pieczęć osoby (osób) upoważnionej do reprezentowania wykonawcy</w:t>
        </w:r>
      </w:p>
      <w:p w:rsidR="004E40C2" w:rsidRDefault="004E40C2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003E9">
          <w:rPr>
            <w:noProof/>
          </w:rPr>
          <w:t>2</w:t>
        </w:r>
        <w:r>
          <w:fldChar w:fldCharType="end"/>
        </w:r>
      </w:p>
    </w:sdtContent>
  </w:sdt>
  <w:p w:rsidR="004E40C2" w:rsidRDefault="004E40C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0EA8" w:rsidRDefault="00B00EA8" w:rsidP="002B10C5">
      <w:pPr>
        <w:spacing w:after="0" w:line="240" w:lineRule="auto"/>
      </w:pPr>
      <w:r>
        <w:separator/>
      </w:r>
    </w:p>
  </w:footnote>
  <w:footnote w:type="continuationSeparator" w:id="0">
    <w:p w:rsidR="00B00EA8" w:rsidRDefault="00B00EA8" w:rsidP="002B10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40C2" w:rsidRDefault="004E40C2" w:rsidP="008A4119">
    <w:pPr>
      <w:pStyle w:val="Nagwek"/>
      <w:jc w:val="center"/>
      <w:rPr>
        <w:sz w:val="18"/>
        <w:szCs w:val="18"/>
      </w:rPr>
    </w:pPr>
    <w:r>
      <w:rPr>
        <w:noProof/>
        <w:sz w:val="18"/>
        <w:szCs w:val="18"/>
      </w:rPr>
      <w:drawing>
        <wp:inline distT="0" distB="0" distL="0" distR="0" wp14:anchorId="67E2210F" wp14:editId="691B27F8">
          <wp:extent cx="7578090" cy="865505"/>
          <wp:effectExtent l="0" t="0" r="3810" b="0"/>
          <wp:docPr id="21" name="Obraz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8090" cy="865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4E40C2" w:rsidRDefault="004E40C2" w:rsidP="006D5DAB">
    <w:pPr>
      <w:pStyle w:val="Tekstpodstawowy"/>
      <w:spacing w:after="0"/>
      <w:rPr>
        <w:sz w:val="22"/>
        <w:szCs w:val="22"/>
      </w:rPr>
    </w:pPr>
    <w:r w:rsidRPr="00DF68A1">
      <w:rPr>
        <w:sz w:val="22"/>
        <w:szCs w:val="22"/>
      </w:rPr>
      <w:t>NSSU.DFP.271.21.2019.BM</w:t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  <w:t>Załącznik nr 1a do Specyfikacji</w:t>
    </w:r>
  </w:p>
  <w:p w:rsidR="004E40C2" w:rsidRPr="00DF68A1" w:rsidRDefault="004E40C2" w:rsidP="006D5DAB">
    <w:pPr>
      <w:pStyle w:val="Tekstpodstawowy"/>
      <w:spacing w:after="0"/>
      <w:rPr>
        <w:sz w:val="22"/>
        <w:szCs w:val="22"/>
      </w:rPr>
    </w:pP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  <w:t>Załącznik nr …… do umowy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ABCC2D8E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375"/>
        </w:tabs>
        <w:ind w:left="375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735"/>
        </w:tabs>
        <w:ind w:left="735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095"/>
        </w:tabs>
        <w:ind w:left="1095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455"/>
        </w:tabs>
        <w:ind w:left="1455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1815"/>
        </w:tabs>
        <w:ind w:left="1815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175"/>
        </w:tabs>
        <w:ind w:left="2175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535"/>
        </w:tabs>
        <w:ind w:left="2535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2895"/>
        </w:tabs>
        <w:ind w:left="2895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255"/>
        </w:tabs>
        <w:ind w:left="3255" w:hanging="360"/>
      </w:pPr>
      <w:rPr>
        <w:rFonts w:ascii="OpenSymbol" w:hAnsi="OpenSymbol" w:cs="Open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hAnsi="Tahoma" w:cs="Tahoma"/>
      </w:rPr>
    </w:lvl>
  </w:abstractNum>
  <w:abstractNum w:abstractNumId="5" w15:restartNumberingAfterBreak="0">
    <w:nsid w:val="0C013FCF"/>
    <w:multiLevelType w:val="hybridMultilevel"/>
    <w:tmpl w:val="755A9D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5302E2"/>
    <w:multiLevelType w:val="hybridMultilevel"/>
    <w:tmpl w:val="258A91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337671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DC7585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EA6A9C"/>
    <w:multiLevelType w:val="hybridMultilevel"/>
    <w:tmpl w:val="30BC2A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CE234E"/>
    <w:multiLevelType w:val="hybridMultilevel"/>
    <w:tmpl w:val="C22E0D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C75B24"/>
    <w:multiLevelType w:val="hybridMultilevel"/>
    <w:tmpl w:val="EEA24AF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4FF1258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10106F"/>
    <w:multiLevelType w:val="hybridMultilevel"/>
    <w:tmpl w:val="827E7A4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D61916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abstractNum w:abstractNumId="16" w15:restartNumberingAfterBreak="0">
    <w:nsid w:val="3EF462D7"/>
    <w:multiLevelType w:val="hybridMultilevel"/>
    <w:tmpl w:val="481E1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5F5ACD"/>
    <w:multiLevelType w:val="hybridMultilevel"/>
    <w:tmpl w:val="529212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C340B1"/>
    <w:multiLevelType w:val="hybridMultilevel"/>
    <w:tmpl w:val="30BC2A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4372ECF"/>
    <w:multiLevelType w:val="hybridMultilevel"/>
    <w:tmpl w:val="1D6AB0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DD0D1E"/>
    <w:multiLevelType w:val="hybridMultilevel"/>
    <w:tmpl w:val="258A91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CB30D4"/>
    <w:multiLevelType w:val="hybridMultilevel"/>
    <w:tmpl w:val="529212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6B7BAD"/>
    <w:multiLevelType w:val="hybridMultilevel"/>
    <w:tmpl w:val="481E1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B453FF"/>
    <w:multiLevelType w:val="hybridMultilevel"/>
    <w:tmpl w:val="2A7C26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D5C649D"/>
    <w:multiLevelType w:val="hybridMultilevel"/>
    <w:tmpl w:val="13D2A9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EDE1351"/>
    <w:multiLevelType w:val="hybridMultilevel"/>
    <w:tmpl w:val="4000A0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526DA1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810ED3"/>
    <w:multiLevelType w:val="hybridMultilevel"/>
    <w:tmpl w:val="161A42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28712E"/>
    <w:multiLevelType w:val="hybridMultilevel"/>
    <w:tmpl w:val="4000A0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5191856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B44EB4"/>
    <w:multiLevelType w:val="hybridMultilevel"/>
    <w:tmpl w:val="B79EDF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F4C50CF"/>
    <w:multiLevelType w:val="hybridMultilevel"/>
    <w:tmpl w:val="7982D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</w:num>
  <w:num w:numId="6">
    <w:abstractNumId w:val="3"/>
  </w:num>
  <w:num w:numId="7">
    <w:abstractNumId w:val="22"/>
  </w:num>
  <w:num w:numId="8">
    <w:abstractNumId w:val="11"/>
  </w:num>
  <w:num w:numId="9">
    <w:abstractNumId w:val="5"/>
  </w:num>
  <w:num w:numId="10">
    <w:abstractNumId w:val="14"/>
  </w:num>
  <w:num w:numId="11">
    <w:abstractNumId w:val="19"/>
  </w:num>
  <w:num w:numId="12">
    <w:abstractNumId w:val="20"/>
  </w:num>
  <w:num w:numId="13">
    <w:abstractNumId w:val="8"/>
  </w:num>
  <w:num w:numId="14">
    <w:abstractNumId w:val="25"/>
  </w:num>
  <w:num w:numId="15">
    <w:abstractNumId w:val="6"/>
  </w:num>
  <w:num w:numId="16">
    <w:abstractNumId w:val="27"/>
  </w:num>
  <w:num w:numId="17">
    <w:abstractNumId w:val="24"/>
  </w:num>
  <w:num w:numId="18">
    <w:abstractNumId w:val="26"/>
  </w:num>
  <w:num w:numId="19">
    <w:abstractNumId w:val="28"/>
  </w:num>
  <w:num w:numId="20">
    <w:abstractNumId w:val="10"/>
  </w:num>
  <w:num w:numId="21">
    <w:abstractNumId w:val="17"/>
  </w:num>
  <w:num w:numId="22">
    <w:abstractNumId w:val="12"/>
  </w:num>
  <w:num w:numId="23">
    <w:abstractNumId w:val="21"/>
  </w:num>
  <w:num w:numId="24">
    <w:abstractNumId w:val="13"/>
  </w:num>
  <w:num w:numId="25">
    <w:abstractNumId w:val="31"/>
  </w:num>
  <w:num w:numId="26">
    <w:abstractNumId w:val="23"/>
  </w:num>
  <w:num w:numId="27">
    <w:abstractNumId w:val="18"/>
  </w:num>
  <w:num w:numId="28">
    <w:abstractNumId w:val="30"/>
  </w:num>
  <w:num w:numId="29">
    <w:abstractNumId w:val="9"/>
  </w:num>
  <w:num w:numId="30">
    <w:abstractNumId w:val="16"/>
  </w:num>
  <w:num w:numId="31">
    <w:abstractNumId w:val="7"/>
  </w:num>
  <w:num w:numId="32">
    <w:abstractNumId w:val="29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37A6"/>
    <w:rsid w:val="00001039"/>
    <w:rsid w:val="00010BD5"/>
    <w:rsid w:val="000114D0"/>
    <w:rsid w:val="0001385B"/>
    <w:rsid w:val="00015665"/>
    <w:rsid w:val="000200CD"/>
    <w:rsid w:val="00034E13"/>
    <w:rsid w:val="00036AC3"/>
    <w:rsid w:val="000457B9"/>
    <w:rsid w:val="00062621"/>
    <w:rsid w:val="00080F01"/>
    <w:rsid w:val="00082567"/>
    <w:rsid w:val="00082C43"/>
    <w:rsid w:val="00086BAD"/>
    <w:rsid w:val="000872C6"/>
    <w:rsid w:val="00091E49"/>
    <w:rsid w:val="000946A4"/>
    <w:rsid w:val="000A01C5"/>
    <w:rsid w:val="000A42E2"/>
    <w:rsid w:val="000A70CE"/>
    <w:rsid w:val="000C0D71"/>
    <w:rsid w:val="000C3744"/>
    <w:rsid w:val="000C7367"/>
    <w:rsid w:val="000E21CF"/>
    <w:rsid w:val="000E40BB"/>
    <w:rsid w:val="000F3116"/>
    <w:rsid w:val="000F6B82"/>
    <w:rsid w:val="000F7299"/>
    <w:rsid w:val="00100A4E"/>
    <w:rsid w:val="00106FA1"/>
    <w:rsid w:val="0011348D"/>
    <w:rsid w:val="001157C8"/>
    <w:rsid w:val="00117DDC"/>
    <w:rsid w:val="00140F74"/>
    <w:rsid w:val="00143ACB"/>
    <w:rsid w:val="00145EEE"/>
    <w:rsid w:val="00153000"/>
    <w:rsid w:val="00154DA6"/>
    <w:rsid w:val="0018570E"/>
    <w:rsid w:val="00194437"/>
    <w:rsid w:val="00195D24"/>
    <w:rsid w:val="00195EA6"/>
    <w:rsid w:val="001A469F"/>
    <w:rsid w:val="001A474E"/>
    <w:rsid w:val="001A4B4F"/>
    <w:rsid w:val="001C59FA"/>
    <w:rsid w:val="001C5EFE"/>
    <w:rsid w:val="001C690C"/>
    <w:rsid w:val="001D2D8A"/>
    <w:rsid w:val="001F7891"/>
    <w:rsid w:val="002003E9"/>
    <w:rsid w:val="00203263"/>
    <w:rsid w:val="00205A1F"/>
    <w:rsid w:val="00207FA7"/>
    <w:rsid w:val="00226290"/>
    <w:rsid w:val="00226C7E"/>
    <w:rsid w:val="0023264A"/>
    <w:rsid w:val="00232F7A"/>
    <w:rsid w:val="00234335"/>
    <w:rsid w:val="00236080"/>
    <w:rsid w:val="00240E1B"/>
    <w:rsid w:val="0024226A"/>
    <w:rsid w:val="00243375"/>
    <w:rsid w:val="0024407D"/>
    <w:rsid w:val="00262B41"/>
    <w:rsid w:val="00277FF5"/>
    <w:rsid w:val="00283E56"/>
    <w:rsid w:val="00291459"/>
    <w:rsid w:val="00291615"/>
    <w:rsid w:val="00293BE5"/>
    <w:rsid w:val="002A21F7"/>
    <w:rsid w:val="002B10C5"/>
    <w:rsid w:val="002B1FF4"/>
    <w:rsid w:val="002B4F02"/>
    <w:rsid w:val="002B5AC3"/>
    <w:rsid w:val="002B6545"/>
    <w:rsid w:val="002B7941"/>
    <w:rsid w:val="002B7EF9"/>
    <w:rsid w:val="002D52F1"/>
    <w:rsid w:val="002E2736"/>
    <w:rsid w:val="002E64D4"/>
    <w:rsid w:val="002E7641"/>
    <w:rsid w:val="00310AEA"/>
    <w:rsid w:val="00316360"/>
    <w:rsid w:val="0031723C"/>
    <w:rsid w:val="00324195"/>
    <w:rsid w:val="003362B5"/>
    <w:rsid w:val="003453BD"/>
    <w:rsid w:val="00346E51"/>
    <w:rsid w:val="0035006A"/>
    <w:rsid w:val="0035017C"/>
    <w:rsid w:val="003502EB"/>
    <w:rsid w:val="00354E76"/>
    <w:rsid w:val="003622F4"/>
    <w:rsid w:val="0036479F"/>
    <w:rsid w:val="003703E8"/>
    <w:rsid w:val="00375FF0"/>
    <w:rsid w:val="003816D4"/>
    <w:rsid w:val="003861F4"/>
    <w:rsid w:val="00386BDE"/>
    <w:rsid w:val="00392803"/>
    <w:rsid w:val="003A6FDD"/>
    <w:rsid w:val="003B1E21"/>
    <w:rsid w:val="003B5076"/>
    <w:rsid w:val="003C2FCA"/>
    <w:rsid w:val="003C5D7B"/>
    <w:rsid w:val="003D323B"/>
    <w:rsid w:val="003D40CF"/>
    <w:rsid w:val="003E0DC7"/>
    <w:rsid w:val="0040239A"/>
    <w:rsid w:val="004106A1"/>
    <w:rsid w:val="00411A88"/>
    <w:rsid w:val="00412367"/>
    <w:rsid w:val="00420195"/>
    <w:rsid w:val="00420817"/>
    <w:rsid w:val="00423600"/>
    <w:rsid w:val="00430D65"/>
    <w:rsid w:val="00431206"/>
    <w:rsid w:val="00432FEA"/>
    <w:rsid w:val="004537A6"/>
    <w:rsid w:val="00463B97"/>
    <w:rsid w:val="004811EC"/>
    <w:rsid w:val="0048253A"/>
    <w:rsid w:val="00485980"/>
    <w:rsid w:val="00486728"/>
    <w:rsid w:val="00490E2A"/>
    <w:rsid w:val="004941A1"/>
    <w:rsid w:val="004979BC"/>
    <w:rsid w:val="00497F8B"/>
    <w:rsid w:val="004A3639"/>
    <w:rsid w:val="004A4815"/>
    <w:rsid w:val="004A4A9B"/>
    <w:rsid w:val="004A5256"/>
    <w:rsid w:val="004B5164"/>
    <w:rsid w:val="004B5E68"/>
    <w:rsid w:val="004C2F8D"/>
    <w:rsid w:val="004C41D0"/>
    <w:rsid w:val="004D0BBF"/>
    <w:rsid w:val="004E24DB"/>
    <w:rsid w:val="004E2ABC"/>
    <w:rsid w:val="004E2AF1"/>
    <w:rsid w:val="004E3ADA"/>
    <w:rsid w:val="004E40C2"/>
    <w:rsid w:val="004E46E0"/>
    <w:rsid w:val="004F0916"/>
    <w:rsid w:val="004F26B4"/>
    <w:rsid w:val="004F6185"/>
    <w:rsid w:val="005019B3"/>
    <w:rsid w:val="00505CFB"/>
    <w:rsid w:val="00511BE8"/>
    <w:rsid w:val="00536C18"/>
    <w:rsid w:val="00536CB8"/>
    <w:rsid w:val="00551A0C"/>
    <w:rsid w:val="0055762C"/>
    <w:rsid w:val="00561BB9"/>
    <w:rsid w:val="00580411"/>
    <w:rsid w:val="00583C13"/>
    <w:rsid w:val="00584B8C"/>
    <w:rsid w:val="00593E1D"/>
    <w:rsid w:val="00595A76"/>
    <w:rsid w:val="00596231"/>
    <w:rsid w:val="005A5468"/>
    <w:rsid w:val="005A5651"/>
    <w:rsid w:val="005B49CB"/>
    <w:rsid w:val="005B6142"/>
    <w:rsid w:val="005C481B"/>
    <w:rsid w:val="005D1536"/>
    <w:rsid w:val="005E0038"/>
    <w:rsid w:val="005E0A92"/>
    <w:rsid w:val="005F254F"/>
    <w:rsid w:val="006004C3"/>
    <w:rsid w:val="0060138C"/>
    <w:rsid w:val="00601FE5"/>
    <w:rsid w:val="00612233"/>
    <w:rsid w:val="006143D5"/>
    <w:rsid w:val="00617EC5"/>
    <w:rsid w:val="0062576B"/>
    <w:rsid w:val="00625BFA"/>
    <w:rsid w:val="006309BF"/>
    <w:rsid w:val="00631900"/>
    <w:rsid w:val="00631AF8"/>
    <w:rsid w:val="00647448"/>
    <w:rsid w:val="00661395"/>
    <w:rsid w:val="00661A07"/>
    <w:rsid w:val="006627B8"/>
    <w:rsid w:val="00666126"/>
    <w:rsid w:val="006754FF"/>
    <w:rsid w:val="0067780A"/>
    <w:rsid w:val="00682CDD"/>
    <w:rsid w:val="006B013D"/>
    <w:rsid w:val="006C0D6F"/>
    <w:rsid w:val="006D5DAB"/>
    <w:rsid w:val="006E090E"/>
    <w:rsid w:val="006E221B"/>
    <w:rsid w:val="006E338E"/>
    <w:rsid w:val="006E704D"/>
    <w:rsid w:val="006F2274"/>
    <w:rsid w:val="007010A3"/>
    <w:rsid w:val="00716F0E"/>
    <w:rsid w:val="00726396"/>
    <w:rsid w:val="007309C1"/>
    <w:rsid w:val="00742F24"/>
    <w:rsid w:val="007475D7"/>
    <w:rsid w:val="007476A4"/>
    <w:rsid w:val="00762492"/>
    <w:rsid w:val="00763B81"/>
    <w:rsid w:val="00763BED"/>
    <w:rsid w:val="007677BB"/>
    <w:rsid w:val="00772566"/>
    <w:rsid w:val="00777040"/>
    <w:rsid w:val="00780B68"/>
    <w:rsid w:val="00784DF0"/>
    <w:rsid w:val="007A24B0"/>
    <w:rsid w:val="007A40AB"/>
    <w:rsid w:val="007B2A3E"/>
    <w:rsid w:val="007B4693"/>
    <w:rsid w:val="007C111A"/>
    <w:rsid w:val="007C428E"/>
    <w:rsid w:val="007D2398"/>
    <w:rsid w:val="007D544F"/>
    <w:rsid w:val="007D7ED6"/>
    <w:rsid w:val="007E3F68"/>
    <w:rsid w:val="008028E8"/>
    <w:rsid w:val="00806F74"/>
    <w:rsid w:val="008146EE"/>
    <w:rsid w:val="00814F28"/>
    <w:rsid w:val="00835D87"/>
    <w:rsid w:val="00837D99"/>
    <w:rsid w:val="008443D7"/>
    <w:rsid w:val="008451AE"/>
    <w:rsid w:val="0084562E"/>
    <w:rsid w:val="00852D15"/>
    <w:rsid w:val="008661CD"/>
    <w:rsid w:val="008734C4"/>
    <w:rsid w:val="00877102"/>
    <w:rsid w:val="008822C1"/>
    <w:rsid w:val="00884B87"/>
    <w:rsid w:val="00890B31"/>
    <w:rsid w:val="008973CB"/>
    <w:rsid w:val="008A3208"/>
    <w:rsid w:val="008A4119"/>
    <w:rsid w:val="008A7106"/>
    <w:rsid w:val="008A7F8B"/>
    <w:rsid w:val="008B3A9C"/>
    <w:rsid w:val="008B3D17"/>
    <w:rsid w:val="008B4859"/>
    <w:rsid w:val="008B59CD"/>
    <w:rsid w:val="008B6964"/>
    <w:rsid w:val="008B7668"/>
    <w:rsid w:val="008C11E3"/>
    <w:rsid w:val="008C31FC"/>
    <w:rsid w:val="008D5DF5"/>
    <w:rsid w:val="008E0D25"/>
    <w:rsid w:val="008E4B96"/>
    <w:rsid w:val="009034D7"/>
    <w:rsid w:val="00912D05"/>
    <w:rsid w:val="009130A6"/>
    <w:rsid w:val="00915050"/>
    <w:rsid w:val="009232EC"/>
    <w:rsid w:val="009319E1"/>
    <w:rsid w:val="0093379E"/>
    <w:rsid w:val="00937BC1"/>
    <w:rsid w:val="0094083F"/>
    <w:rsid w:val="00944E89"/>
    <w:rsid w:val="00956CFA"/>
    <w:rsid w:val="009602B1"/>
    <w:rsid w:val="00960A4A"/>
    <w:rsid w:val="00965852"/>
    <w:rsid w:val="00974126"/>
    <w:rsid w:val="00984712"/>
    <w:rsid w:val="00992E93"/>
    <w:rsid w:val="009A662D"/>
    <w:rsid w:val="009B0ED9"/>
    <w:rsid w:val="009B3A76"/>
    <w:rsid w:val="009B5B9E"/>
    <w:rsid w:val="009C4AC6"/>
    <w:rsid w:val="009D6FF9"/>
    <w:rsid w:val="009E2E60"/>
    <w:rsid w:val="009E55E6"/>
    <w:rsid w:val="00A2697A"/>
    <w:rsid w:val="00A37445"/>
    <w:rsid w:val="00A37975"/>
    <w:rsid w:val="00A43DCD"/>
    <w:rsid w:val="00A444C8"/>
    <w:rsid w:val="00A53AC8"/>
    <w:rsid w:val="00A67684"/>
    <w:rsid w:val="00A8019B"/>
    <w:rsid w:val="00A8133F"/>
    <w:rsid w:val="00A91AC0"/>
    <w:rsid w:val="00AB20EE"/>
    <w:rsid w:val="00AC0F62"/>
    <w:rsid w:val="00AD0032"/>
    <w:rsid w:val="00AE6BC8"/>
    <w:rsid w:val="00AE7F64"/>
    <w:rsid w:val="00AF1F4B"/>
    <w:rsid w:val="00AF3513"/>
    <w:rsid w:val="00AF7709"/>
    <w:rsid w:val="00B009C9"/>
    <w:rsid w:val="00B00EA8"/>
    <w:rsid w:val="00B079FD"/>
    <w:rsid w:val="00B10EB3"/>
    <w:rsid w:val="00B14005"/>
    <w:rsid w:val="00B1625D"/>
    <w:rsid w:val="00B26C05"/>
    <w:rsid w:val="00B2755E"/>
    <w:rsid w:val="00B33D13"/>
    <w:rsid w:val="00B425B1"/>
    <w:rsid w:val="00B558D5"/>
    <w:rsid w:val="00B56A0F"/>
    <w:rsid w:val="00B61A26"/>
    <w:rsid w:val="00B6244B"/>
    <w:rsid w:val="00B6308C"/>
    <w:rsid w:val="00B6682D"/>
    <w:rsid w:val="00B72884"/>
    <w:rsid w:val="00B77B0F"/>
    <w:rsid w:val="00B83B09"/>
    <w:rsid w:val="00B8410D"/>
    <w:rsid w:val="00B9134E"/>
    <w:rsid w:val="00B92555"/>
    <w:rsid w:val="00B935A3"/>
    <w:rsid w:val="00B95922"/>
    <w:rsid w:val="00BA29CF"/>
    <w:rsid w:val="00BA2D4C"/>
    <w:rsid w:val="00BA632B"/>
    <w:rsid w:val="00BD3D2F"/>
    <w:rsid w:val="00BD438F"/>
    <w:rsid w:val="00BD6659"/>
    <w:rsid w:val="00BE7B7B"/>
    <w:rsid w:val="00BF39F3"/>
    <w:rsid w:val="00C05682"/>
    <w:rsid w:val="00C06A25"/>
    <w:rsid w:val="00C10E44"/>
    <w:rsid w:val="00C13C17"/>
    <w:rsid w:val="00C2318C"/>
    <w:rsid w:val="00C2669F"/>
    <w:rsid w:val="00C33678"/>
    <w:rsid w:val="00C51AAB"/>
    <w:rsid w:val="00C556E2"/>
    <w:rsid w:val="00C60D3B"/>
    <w:rsid w:val="00C62F9D"/>
    <w:rsid w:val="00C64C0B"/>
    <w:rsid w:val="00C7415A"/>
    <w:rsid w:val="00C75220"/>
    <w:rsid w:val="00C860A4"/>
    <w:rsid w:val="00CA5B08"/>
    <w:rsid w:val="00CC7F0E"/>
    <w:rsid w:val="00CD4ED1"/>
    <w:rsid w:val="00CE4008"/>
    <w:rsid w:val="00D156B8"/>
    <w:rsid w:val="00D24222"/>
    <w:rsid w:val="00D2447E"/>
    <w:rsid w:val="00D3523A"/>
    <w:rsid w:val="00D37E44"/>
    <w:rsid w:val="00D41685"/>
    <w:rsid w:val="00D432B6"/>
    <w:rsid w:val="00D442FA"/>
    <w:rsid w:val="00D44B54"/>
    <w:rsid w:val="00D52C9F"/>
    <w:rsid w:val="00D57380"/>
    <w:rsid w:val="00D61FF5"/>
    <w:rsid w:val="00D651E2"/>
    <w:rsid w:val="00D65DCF"/>
    <w:rsid w:val="00D72A56"/>
    <w:rsid w:val="00D73EB9"/>
    <w:rsid w:val="00D81C46"/>
    <w:rsid w:val="00D93ABE"/>
    <w:rsid w:val="00D93C7F"/>
    <w:rsid w:val="00D94179"/>
    <w:rsid w:val="00D96BEB"/>
    <w:rsid w:val="00DA12A3"/>
    <w:rsid w:val="00DA1FA2"/>
    <w:rsid w:val="00DA565F"/>
    <w:rsid w:val="00DC7F16"/>
    <w:rsid w:val="00DE3E2A"/>
    <w:rsid w:val="00DF68A1"/>
    <w:rsid w:val="00E0152C"/>
    <w:rsid w:val="00E11C47"/>
    <w:rsid w:val="00E25CCA"/>
    <w:rsid w:val="00E260A8"/>
    <w:rsid w:val="00E2786E"/>
    <w:rsid w:val="00E33B32"/>
    <w:rsid w:val="00E33F09"/>
    <w:rsid w:val="00E3718B"/>
    <w:rsid w:val="00E50C8C"/>
    <w:rsid w:val="00E50DAF"/>
    <w:rsid w:val="00E50E99"/>
    <w:rsid w:val="00E56A2F"/>
    <w:rsid w:val="00E57986"/>
    <w:rsid w:val="00E827CB"/>
    <w:rsid w:val="00E92058"/>
    <w:rsid w:val="00E95BF8"/>
    <w:rsid w:val="00E97C9A"/>
    <w:rsid w:val="00EA2262"/>
    <w:rsid w:val="00EA51A1"/>
    <w:rsid w:val="00EA57FE"/>
    <w:rsid w:val="00EA6DEC"/>
    <w:rsid w:val="00EA7CDF"/>
    <w:rsid w:val="00EC2A76"/>
    <w:rsid w:val="00EC6DB9"/>
    <w:rsid w:val="00EC7C3F"/>
    <w:rsid w:val="00ED4128"/>
    <w:rsid w:val="00EE25B3"/>
    <w:rsid w:val="00EF31F3"/>
    <w:rsid w:val="00EF3E66"/>
    <w:rsid w:val="00EF6353"/>
    <w:rsid w:val="00EF7142"/>
    <w:rsid w:val="00F010A3"/>
    <w:rsid w:val="00F02D34"/>
    <w:rsid w:val="00F030C2"/>
    <w:rsid w:val="00F0447E"/>
    <w:rsid w:val="00F1232D"/>
    <w:rsid w:val="00F16CD1"/>
    <w:rsid w:val="00F2611F"/>
    <w:rsid w:val="00F26785"/>
    <w:rsid w:val="00F26C37"/>
    <w:rsid w:val="00F2778B"/>
    <w:rsid w:val="00F33B0F"/>
    <w:rsid w:val="00F342DA"/>
    <w:rsid w:val="00F34EF1"/>
    <w:rsid w:val="00F61249"/>
    <w:rsid w:val="00F637E5"/>
    <w:rsid w:val="00F65B8E"/>
    <w:rsid w:val="00F955C4"/>
    <w:rsid w:val="00F96794"/>
    <w:rsid w:val="00FA0181"/>
    <w:rsid w:val="00FA2349"/>
    <w:rsid w:val="00FA2BC1"/>
    <w:rsid w:val="00FB6729"/>
    <w:rsid w:val="00FE1D9C"/>
    <w:rsid w:val="00FE77DD"/>
    <w:rsid w:val="00FF3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6CDEB43-D961-458C-8E4A-C8813912F8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73EB9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D73EB9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D73EB9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1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D73EB9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D73EB9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1"/>
      <w:sz w:val="20"/>
      <w:szCs w:val="24"/>
      <w:lang w:eastAsia="pl-PL"/>
    </w:rPr>
  </w:style>
  <w:style w:type="paragraph" w:styleId="Nagwek6">
    <w:name w:val="heading 6"/>
    <w:basedOn w:val="Normalny"/>
    <w:next w:val="Normalny"/>
    <w:link w:val="Nagwek6Znak"/>
    <w:uiPriority w:val="9"/>
    <w:qFormat/>
    <w:rsid w:val="007476A4"/>
    <w:pPr>
      <w:tabs>
        <w:tab w:val="num" w:pos="0"/>
      </w:tabs>
      <w:spacing w:before="240" w:after="60" w:line="240" w:lineRule="auto"/>
      <w:ind w:left="1152" w:hanging="1152"/>
      <w:outlineLvl w:val="5"/>
    </w:pPr>
    <w:rPr>
      <w:rFonts w:ascii="Times New Roman" w:eastAsia="Times New Roman" w:hAnsi="Times New Roman" w:cs="Times New Roman"/>
      <w:b/>
      <w:bCs/>
      <w:kern w:val="1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D73EB9"/>
    <w:rPr>
      <w:rFonts w:ascii="Times New Roman" w:eastAsia="Andale Sans UI" w:hAnsi="Times New Roman" w:cs="Arial"/>
      <w:b/>
      <w:spacing w:val="-3"/>
      <w:kern w:val="1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D73EB9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D73EB9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character" w:customStyle="1" w:styleId="WW8Num2z0">
    <w:name w:val="WW8Num2z0"/>
    <w:rsid w:val="00D73EB9"/>
    <w:rPr>
      <w:rFonts w:ascii="Wingdings 2" w:hAnsi="Wingdings 2" w:cs="OpenSymbol"/>
    </w:rPr>
  </w:style>
  <w:style w:type="character" w:customStyle="1" w:styleId="WW8Num2z1">
    <w:name w:val="WW8Num2z1"/>
    <w:rsid w:val="00D73EB9"/>
    <w:rPr>
      <w:rFonts w:ascii="OpenSymbol" w:hAnsi="OpenSymbol" w:cs="OpenSymbol"/>
    </w:rPr>
  </w:style>
  <w:style w:type="character" w:customStyle="1" w:styleId="WW8Num3z0">
    <w:name w:val="WW8Num3z0"/>
    <w:rsid w:val="00D73EB9"/>
    <w:rPr>
      <w:rFonts w:ascii="Times New Roman" w:hAnsi="Times New Roman" w:cs="Times New Roman"/>
    </w:rPr>
  </w:style>
  <w:style w:type="character" w:customStyle="1" w:styleId="WW8Num4z0">
    <w:name w:val="WW8Num4z0"/>
    <w:rsid w:val="00D73EB9"/>
    <w:rPr>
      <w:rFonts w:ascii="Tahoma" w:hAnsi="Tahoma" w:cs="Tahoma"/>
    </w:rPr>
  </w:style>
  <w:style w:type="character" w:customStyle="1" w:styleId="Absatz-Standardschriftart">
    <w:name w:val="Absatz-Standardschriftart"/>
    <w:rsid w:val="00D73EB9"/>
  </w:style>
  <w:style w:type="character" w:customStyle="1" w:styleId="WW-Absatz-Standardschriftart">
    <w:name w:val="WW-Absatz-Standardschriftart"/>
    <w:rsid w:val="00D73EB9"/>
  </w:style>
  <w:style w:type="character" w:customStyle="1" w:styleId="WW-Absatz-Standardschriftart1">
    <w:name w:val="WW-Absatz-Standardschriftart1"/>
    <w:rsid w:val="00D73EB9"/>
  </w:style>
  <w:style w:type="character" w:customStyle="1" w:styleId="WW-Absatz-Standardschriftart11">
    <w:name w:val="WW-Absatz-Standardschriftart11"/>
    <w:rsid w:val="00D73EB9"/>
  </w:style>
  <w:style w:type="character" w:customStyle="1" w:styleId="WW-Absatz-Standardschriftart111">
    <w:name w:val="WW-Absatz-Standardschriftart111"/>
    <w:rsid w:val="00D73EB9"/>
  </w:style>
  <w:style w:type="character" w:customStyle="1" w:styleId="Domylnaczcionkaakapitu1">
    <w:name w:val="Domyślna czcionka akapitu1"/>
    <w:rsid w:val="00D73EB9"/>
  </w:style>
  <w:style w:type="character" w:customStyle="1" w:styleId="WW-Absatz-Standardschriftart1111">
    <w:name w:val="WW-Absatz-Standardschriftart1111"/>
    <w:rsid w:val="00D73EB9"/>
  </w:style>
  <w:style w:type="character" w:customStyle="1" w:styleId="WW-Absatz-Standardschriftart11111">
    <w:name w:val="WW-Absatz-Standardschriftart11111"/>
    <w:rsid w:val="00D73EB9"/>
  </w:style>
  <w:style w:type="character" w:customStyle="1" w:styleId="WW-Absatz-Standardschriftart111111">
    <w:name w:val="WW-Absatz-Standardschriftart111111"/>
    <w:rsid w:val="00D73EB9"/>
  </w:style>
  <w:style w:type="character" w:customStyle="1" w:styleId="WW-Absatz-Standardschriftart1111111">
    <w:name w:val="WW-Absatz-Standardschriftart1111111"/>
    <w:rsid w:val="00D73EB9"/>
  </w:style>
  <w:style w:type="character" w:customStyle="1" w:styleId="WW-Absatz-Standardschriftart11111111">
    <w:name w:val="WW-Absatz-Standardschriftart11111111"/>
    <w:rsid w:val="00D73EB9"/>
  </w:style>
  <w:style w:type="character" w:customStyle="1" w:styleId="WW-Absatz-Standardschriftart111111111">
    <w:name w:val="WW-Absatz-Standardschriftart111111111"/>
    <w:rsid w:val="00D73EB9"/>
  </w:style>
  <w:style w:type="character" w:customStyle="1" w:styleId="WW-Absatz-Standardschriftart1111111111">
    <w:name w:val="WW-Absatz-Standardschriftart1111111111"/>
    <w:rsid w:val="00D73EB9"/>
  </w:style>
  <w:style w:type="character" w:customStyle="1" w:styleId="Symbolewypunktowania">
    <w:name w:val="Symbole wypunktowania"/>
    <w:rsid w:val="00D73EB9"/>
    <w:rPr>
      <w:rFonts w:ascii="OpenSymbol" w:eastAsia="OpenSymbol" w:hAnsi="OpenSymbol" w:cs="OpenSymbol"/>
    </w:rPr>
  </w:style>
  <w:style w:type="paragraph" w:customStyle="1" w:styleId="Nagwek20">
    <w:name w:val="Nagłówek2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D73EB9"/>
    <w:pPr>
      <w:widowControl w:val="0"/>
      <w:suppressAutoHyphens/>
      <w:spacing w:after="12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D73EB9"/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Lista">
    <w:name w:val="List"/>
    <w:basedOn w:val="Tekstpodstawowy"/>
    <w:rsid w:val="00D73EB9"/>
    <w:rPr>
      <w:rFonts w:cs="Tahoma"/>
    </w:rPr>
  </w:style>
  <w:style w:type="paragraph" w:customStyle="1" w:styleId="Podpis2">
    <w:name w:val="Podpis2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Mangal"/>
      <w:i/>
      <w:iCs/>
      <w:kern w:val="1"/>
      <w:sz w:val="24"/>
      <w:szCs w:val="24"/>
      <w:lang w:eastAsia="pl-PL"/>
    </w:rPr>
  </w:style>
  <w:style w:type="paragraph" w:customStyle="1" w:styleId="Indeks">
    <w:name w:val="Indeks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ahoma"/>
      <w:kern w:val="1"/>
      <w:sz w:val="24"/>
      <w:szCs w:val="24"/>
      <w:lang w:eastAsia="pl-PL"/>
    </w:rPr>
  </w:style>
  <w:style w:type="paragraph" w:customStyle="1" w:styleId="Nagwek10">
    <w:name w:val="Nagłówek1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customStyle="1" w:styleId="Podpis1">
    <w:name w:val="Podpis1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Tahoma"/>
      <w:i/>
      <w:iCs/>
      <w:kern w:val="1"/>
      <w:sz w:val="24"/>
      <w:szCs w:val="24"/>
      <w:lang w:eastAsia="pl-PL"/>
    </w:rPr>
  </w:style>
  <w:style w:type="paragraph" w:styleId="Nagwek">
    <w:name w:val="header"/>
    <w:basedOn w:val="Normalny"/>
    <w:next w:val="Tekstpodstawowy"/>
    <w:link w:val="NagwekZnak"/>
    <w:uiPriority w:val="99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Andale Sans UI" w:hAnsi="Arial" w:cs="Times New Roman"/>
      <w:kern w:val="1"/>
      <w:sz w:val="28"/>
      <w:szCs w:val="28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D73EB9"/>
    <w:rPr>
      <w:rFonts w:ascii="Arial" w:eastAsia="Andale Sans UI" w:hAnsi="Arial" w:cs="Times New Roman"/>
      <w:kern w:val="1"/>
      <w:sz w:val="28"/>
      <w:szCs w:val="28"/>
      <w:lang w:eastAsia="pl-PL"/>
    </w:rPr>
  </w:style>
  <w:style w:type="paragraph" w:customStyle="1" w:styleId="Zawartotabeli">
    <w:name w:val="Zawartość tabeli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Nagwektabeli">
    <w:name w:val="Nagłówek tabeli"/>
    <w:basedOn w:val="Zawartotabeli"/>
    <w:rsid w:val="00D73EB9"/>
    <w:pPr>
      <w:jc w:val="center"/>
    </w:pPr>
    <w:rPr>
      <w:b/>
      <w:bCs/>
    </w:rPr>
  </w:style>
  <w:style w:type="paragraph" w:customStyle="1" w:styleId="Skrconyadreszwrotny">
    <w:name w:val="Skrócony adres zwrotny"/>
    <w:basedOn w:val="Normalny"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0"/>
      <w:lang w:eastAsia="pl-PL"/>
    </w:rPr>
  </w:style>
  <w:style w:type="paragraph" w:customStyle="1" w:styleId="Lista-kontynuacja21">
    <w:name w:val="Lista - kontynuacja 21"/>
    <w:basedOn w:val="Normalny"/>
    <w:rsid w:val="00D73EB9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D73EB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D73EB9"/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paragraph" w:customStyle="1" w:styleId="AbsatzTableFormat">
    <w:name w:val="AbsatzTableFormat"/>
    <w:basedOn w:val="Normalny"/>
    <w:rsid w:val="00D73EB9"/>
    <w:pPr>
      <w:spacing w:after="0" w:line="240" w:lineRule="auto"/>
    </w:pPr>
    <w:rPr>
      <w:rFonts w:ascii="Times New Roman" w:eastAsia="Times New Roman" w:hAnsi="Times New Roman" w:cs="Times New Roman"/>
      <w:kern w:val="1"/>
      <w:sz w:val="16"/>
      <w:szCs w:val="16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3EB9"/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styleId="Odwoaniedokomentarza">
    <w:name w:val="annotation reference"/>
    <w:uiPriority w:val="99"/>
    <w:semiHidden/>
    <w:unhideWhenUsed/>
    <w:rsid w:val="00D73EB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73EB9"/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73EB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73EB9"/>
    <w:rPr>
      <w:rFonts w:ascii="Times New Roman" w:eastAsia="Andale Sans UI" w:hAnsi="Times New Roman" w:cs="Times New Roman"/>
      <w:b/>
      <w:bCs/>
      <w:kern w:val="1"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D73EB9"/>
    <w:pPr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ekstwstpniesformatowany">
    <w:name w:val="Tekst wstępnie sformatowany"/>
    <w:basedOn w:val="Normalny"/>
    <w:rsid w:val="00D73EB9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kern w:val="1"/>
      <w:sz w:val="20"/>
      <w:szCs w:val="20"/>
      <w:lang w:eastAsia="pl-PL"/>
    </w:rPr>
  </w:style>
  <w:style w:type="paragraph" w:customStyle="1" w:styleId="Standard">
    <w:name w:val="Standard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table" w:styleId="Tabela-Siatka">
    <w:name w:val="Table Grid"/>
    <w:basedOn w:val="Standardowy"/>
    <w:uiPriority w:val="39"/>
    <w:rsid w:val="00D73E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-kontynuacja2">
    <w:name w:val="List Continue 2"/>
    <w:basedOn w:val="Normalny"/>
    <w:uiPriority w:val="99"/>
    <w:semiHidden/>
    <w:unhideWhenUsed/>
    <w:rsid w:val="00D73EB9"/>
    <w:pPr>
      <w:widowControl w:val="0"/>
      <w:suppressAutoHyphens/>
      <w:spacing w:after="120" w:line="240" w:lineRule="auto"/>
      <w:ind w:left="566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Standarduser">
    <w:name w:val="Standard (user)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Textbodyindent">
    <w:name w:val="Text body indent"/>
    <w:basedOn w:val="Standard"/>
    <w:rsid w:val="00D73EB9"/>
    <w:pPr>
      <w:widowControl w:val="0"/>
      <w:ind w:left="720"/>
    </w:pPr>
    <w:rPr>
      <w:rFonts w:eastAsia="Andale Sans UI" w:cs="Tahoma"/>
      <w:lang w:val="de-DE" w:eastAsia="ja-JP" w:bidi="fa-IR"/>
    </w:rPr>
  </w:style>
  <w:style w:type="paragraph" w:styleId="Listapunktowana">
    <w:name w:val="List Bullet"/>
    <w:basedOn w:val="Normalny"/>
    <w:uiPriority w:val="99"/>
    <w:unhideWhenUsed/>
    <w:rsid w:val="00D73EB9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ableContents">
    <w:name w:val="Table Contents"/>
    <w:basedOn w:val="Normalny"/>
    <w:uiPriority w:val="99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fa-IR" w:bidi="fa-IR"/>
    </w:rPr>
  </w:style>
  <w:style w:type="character" w:customStyle="1" w:styleId="spelle">
    <w:name w:val="spelle"/>
    <w:rsid w:val="00D73EB9"/>
    <w:rPr>
      <w:rFonts w:cs="Times New Roman"/>
      <w:lang w:eastAsia="hi-IN" w:bidi="hi-IN"/>
    </w:rPr>
  </w:style>
  <w:style w:type="paragraph" w:styleId="NormalnyWeb">
    <w:name w:val="Normal (Web)"/>
    <w:basedOn w:val="Normalny"/>
    <w:rsid w:val="00D73EB9"/>
    <w:pPr>
      <w:widowControl w:val="0"/>
      <w:suppressAutoHyphens/>
      <w:spacing w:before="100" w:after="100" w:line="240" w:lineRule="auto"/>
    </w:pPr>
    <w:rPr>
      <w:rFonts w:ascii="Arial Unicode MS" w:eastAsia="MS Mincho" w:hAnsi="Arial Unicode MS" w:cs="Arial Unicode MS"/>
      <w:color w:val="000000"/>
      <w:sz w:val="24"/>
      <w:szCs w:val="24"/>
      <w:lang w:val="en-US" w:bidi="en-US"/>
    </w:rPr>
  </w:style>
  <w:style w:type="paragraph" w:customStyle="1" w:styleId="TableContentsuser">
    <w:name w:val="Table Contents (user)"/>
    <w:basedOn w:val="Normalny"/>
    <w:uiPriority w:val="99"/>
    <w:rsid w:val="00D73EB9"/>
    <w:pPr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Arial" w:hAnsi="Times New Roman" w:cs="Times New Roman"/>
      <w:kern w:val="3"/>
      <w:sz w:val="24"/>
      <w:szCs w:val="24"/>
      <w:lang w:eastAsia="ja-JP"/>
    </w:rPr>
  </w:style>
  <w:style w:type="paragraph" w:styleId="Akapitzlist">
    <w:name w:val="List Paragraph"/>
    <w:aliases w:val="sw tekst,Numerowanie,List Paragraph,Akapit z listą BS,Kolorowa lista — akcent 11"/>
    <w:basedOn w:val="Normalny"/>
    <w:link w:val="AkapitzlistZnak"/>
    <w:uiPriority w:val="34"/>
    <w:qFormat/>
    <w:rsid w:val="00D73EB9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hps">
    <w:name w:val="hps"/>
    <w:rsid w:val="00D73EB9"/>
  </w:style>
  <w:style w:type="paragraph" w:customStyle="1" w:styleId="Akapitzlist1">
    <w:name w:val="Akapit z listą1"/>
    <w:basedOn w:val="Normalny"/>
    <w:rsid w:val="00D73EB9"/>
    <w:pPr>
      <w:ind w:left="720"/>
    </w:pPr>
    <w:rPr>
      <w:rFonts w:ascii="Calibri" w:eastAsia="Times New Roman" w:hAnsi="Calibri" w:cs="Times New Roman"/>
      <w:szCs w:val="20"/>
      <w:lang w:eastAsia="pl-PL"/>
    </w:rPr>
  </w:style>
  <w:style w:type="paragraph" w:customStyle="1" w:styleId="pkt">
    <w:name w:val="pkt"/>
    <w:basedOn w:val="Normalny"/>
    <w:rsid w:val="00420195"/>
    <w:pPr>
      <w:suppressAutoHyphens/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8028E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Lista-kontynuacja24">
    <w:name w:val="Lista - kontynuacja 24"/>
    <w:basedOn w:val="Normalny"/>
    <w:rsid w:val="008028E8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31206"/>
    <w:pPr>
      <w:jc w:val="center"/>
      <w:textAlignment w:val="auto"/>
    </w:pPr>
    <w:rPr>
      <w:rFonts w:ascii="Garamond" w:eastAsia="Times New Roman" w:hAnsi="Garamond" w:cs="Times New Roman"/>
      <w:b/>
      <w:sz w:val="22"/>
      <w:szCs w:val="22"/>
      <w:lang w:bidi="ar-SA"/>
    </w:rPr>
  </w:style>
  <w:style w:type="character" w:customStyle="1" w:styleId="TytuZnak">
    <w:name w:val="Tytuł Znak"/>
    <w:basedOn w:val="Domylnaczcionkaakapitu"/>
    <w:link w:val="Tytu"/>
    <w:rsid w:val="00431206"/>
    <w:rPr>
      <w:rFonts w:ascii="Garamond" w:eastAsia="Times New Roman" w:hAnsi="Garamond" w:cs="Times New Roman"/>
      <w:b/>
      <w:kern w:val="3"/>
      <w:lang w:eastAsia="zh-CN"/>
    </w:rPr>
  </w:style>
  <w:style w:type="numbering" w:customStyle="1" w:styleId="WW8Num2">
    <w:name w:val="WW8Num2"/>
    <w:rsid w:val="00431206"/>
    <w:pPr>
      <w:numPr>
        <w:numId w:val="5"/>
      </w:numPr>
    </w:pPr>
  </w:style>
  <w:style w:type="paragraph" w:styleId="Podtytu">
    <w:name w:val="Subtitle"/>
    <w:basedOn w:val="Normalny"/>
    <w:next w:val="Normalny"/>
    <w:link w:val="PodtytuZnak"/>
    <w:uiPriority w:val="11"/>
    <w:qFormat/>
    <w:rsid w:val="0043120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43120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kapitzlistZnak">
    <w:name w:val="Akapit z listą Znak"/>
    <w:aliases w:val="sw tekst Znak,Numerowanie Znak,List Paragraph Znak,Akapit z listą BS Znak,Kolorowa lista — akcent 11 Znak"/>
    <w:link w:val="Akapitzlist"/>
    <w:uiPriority w:val="34"/>
    <w:locked/>
    <w:rsid w:val="004B5E68"/>
    <w:rPr>
      <w:rFonts w:ascii="Calibri" w:eastAsia="Calibri" w:hAnsi="Calibri" w:cs="Times New Roman"/>
    </w:rPr>
  </w:style>
  <w:style w:type="character" w:customStyle="1" w:styleId="Nagwek6Znak">
    <w:name w:val="Nagłówek 6 Znak"/>
    <w:basedOn w:val="Domylnaczcionkaakapitu"/>
    <w:link w:val="Nagwek6"/>
    <w:uiPriority w:val="9"/>
    <w:rsid w:val="007476A4"/>
    <w:rPr>
      <w:rFonts w:ascii="Times New Roman" w:eastAsia="Times New Roman" w:hAnsi="Times New Roman" w:cs="Times New Roman"/>
      <w:b/>
      <w:bCs/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97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1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84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1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4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7AD272-E13B-425F-9F71-A3AB0846A3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2032</Words>
  <Characters>12198</Characters>
  <Application>Microsoft Office Word</Application>
  <DocSecurity>0</DocSecurity>
  <Lines>101</Lines>
  <Paragraphs>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Marek Piotrowski</dc:creator>
  <cp:lastModifiedBy>Beata Musiał</cp:lastModifiedBy>
  <cp:revision>2</cp:revision>
  <cp:lastPrinted>2019-03-01T09:42:00Z</cp:lastPrinted>
  <dcterms:created xsi:type="dcterms:W3CDTF">2019-05-31T08:46:00Z</dcterms:created>
  <dcterms:modified xsi:type="dcterms:W3CDTF">2019-05-31T08:46:00Z</dcterms:modified>
</cp:coreProperties>
</file>