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B0BAC" w14:textId="77777777" w:rsidR="00503B4D" w:rsidRPr="007A20EB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OPIS PRZEDMIOTU ZAMÓWIENIA</w:t>
      </w:r>
    </w:p>
    <w:p w14:paraId="67DB8E3D" w14:textId="77777777" w:rsidR="00BC771B" w:rsidRPr="007A20EB" w:rsidRDefault="00503B4D" w:rsidP="002148DE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Część 2</w:t>
      </w:r>
      <w:r w:rsidR="00BC771B" w:rsidRPr="007A20EB">
        <w:rPr>
          <w:rFonts w:ascii="Garamond" w:eastAsia="Times New Roman" w:hAnsi="Garamond" w:cs="Times New Roman"/>
          <w:b/>
          <w:lang w:eastAsia="ar-SA"/>
        </w:rPr>
        <w:t xml:space="preserve"> </w:t>
      </w:r>
    </w:p>
    <w:p w14:paraId="6CECA24F" w14:textId="77777777" w:rsidR="00BC771B" w:rsidRPr="007A20EB" w:rsidRDefault="002148DE" w:rsidP="002148DE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Zakup, dostawa, montaż, instalacja, uruchomienie i szkolenia</w:t>
      </w:r>
      <w:r w:rsidRPr="007A20EB">
        <w:rPr>
          <w:rFonts w:ascii="Garamond" w:hAnsi="Garamond"/>
        </w:rPr>
        <w:t xml:space="preserve"> - </w:t>
      </w:r>
      <w:r w:rsidR="008001B1" w:rsidRPr="007A20EB">
        <w:rPr>
          <w:rFonts w:ascii="Garamond" w:eastAsia="Times New Roman" w:hAnsi="Garamond" w:cs="Times New Roman"/>
          <w:b/>
          <w:lang w:eastAsia="ar-SA"/>
        </w:rPr>
        <w:t>S</w:t>
      </w:r>
      <w:r w:rsidRPr="007A20EB">
        <w:rPr>
          <w:rFonts w:ascii="Garamond" w:eastAsia="Times New Roman" w:hAnsi="Garamond" w:cs="Times New Roman"/>
          <w:b/>
          <w:lang w:eastAsia="ar-SA"/>
        </w:rPr>
        <w:t>ystem do koagulacji</w:t>
      </w:r>
      <w:r w:rsidR="00772ACC" w:rsidRPr="007A20EB">
        <w:rPr>
          <w:rFonts w:ascii="Garamond" w:eastAsia="Times New Roman" w:hAnsi="Garamond" w:cs="Times New Roman"/>
          <w:b/>
          <w:lang w:eastAsia="ar-SA"/>
        </w:rPr>
        <w:t xml:space="preserve"> – 1 szt.</w:t>
      </w:r>
    </w:p>
    <w:p w14:paraId="4D1B9CF8" w14:textId="77777777" w:rsidR="00BC771B" w:rsidRPr="007A20EB" w:rsidRDefault="00BC771B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3761C211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>Uwagi i objaśnienia:</w:t>
      </w:r>
    </w:p>
    <w:p w14:paraId="3C5ED633" w14:textId="77777777" w:rsidR="00D15F1D" w:rsidRPr="007A20EB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1D4C3C12" w14:textId="77777777" w:rsidR="00D15F1D" w:rsidRPr="007A20EB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  <w:lang w:val="en-US"/>
        </w:rPr>
      </w:pPr>
      <w:r w:rsidRPr="007A20EB">
        <w:rPr>
          <w:rFonts w:ascii="Garamond" w:hAnsi="Garamond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10A93457" w14:textId="77777777" w:rsidR="00D15F1D" w:rsidRPr="007A20EB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>Wykonawca zobowiązany jest do podania parametrów w jednostkach wskazanych w niniejszym opisie.</w:t>
      </w:r>
    </w:p>
    <w:p w14:paraId="4649B11E" w14:textId="77777777" w:rsidR="00D15F1D" w:rsidRPr="007A20EB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141C98A1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28180BF7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3D8FD467" w14:textId="77777777" w:rsidR="00D15F1D" w:rsidRPr="007A20EB" w:rsidRDefault="00D15F1D" w:rsidP="009D4E85">
      <w:pPr>
        <w:pStyle w:val="Standard"/>
        <w:spacing w:line="288" w:lineRule="auto"/>
        <w:ind w:left="2694" w:hanging="2694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>Nazwa i typ: .</w:t>
      </w:r>
      <w:r w:rsidR="009D4E85" w:rsidRPr="007A20EB">
        <w:rPr>
          <w:rFonts w:ascii="Garamond" w:hAnsi="Garamond"/>
          <w:sz w:val="22"/>
          <w:szCs w:val="22"/>
        </w:rPr>
        <w:tab/>
      </w:r>
      <w:r w:rsidRPr="007A20EB">
        <w:rPr>
          <w:rFonts w:ascii="Garamond" w:hAnsi="Garamond"/>
          <w:sz w:val="22"/>
          <w:szCs w:val="22"/>
        </w:rPr>
        <w:t>............................................................</w:t>
      </w:r>
    </w:p>
    <w:p w14:paraId="51D44CCF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58936F6C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 xml:space="preserve">Producent / kraj produkcji: </w:t>
      </w:r>
      <w:r w:rsidR="009D4E85" w:rsidRPr="007A20EB">
        <w:rPr>
          <w:rFonts w:ascii="Garamond" w:hAnsi="Garamond"/>
          <w:sz w:val="22"/>
          <w:szCs w:val="22"/>
        </w:rPr>
        <w:tab/>
      </w:r>
      <w:r w:rsidRPr="007A20EB">
        <w:rPr>
          <w:rFonts w:ascii="Garamond" w:hAnsi="Garamond"/>
          <w:sz w:val="22"/>
          <w:szCs w:val="22"/>
        </w:rPr>
        <w:t>........................................................</w:t>
      </w:r>
    </w:p>
    <w:p w14:paraId="2B26745A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7D4A6CAB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 xml:space="preserve">Rok produkcji (min. 2018): </w:t>
      </w:r>
      <w:r w:rsidR="009D4E85" w:rsidRPr="007A20EB">
        <w:rPr>
          <w:rFonts w:ascii="Garamond" w:hAnsi="Garamond"/>
          <w:sz w:val="22"/>
          <w:szCs w:val="22"/>
        </w:rPr>
        <w:tab/>
      </w:r>
      <w:r w:rsidRPr="007A20EB">
        <w:rPr>
          <w:rFonts w:ascii="Garamond" w:hAnsi="Garamond"/>
          <w:sz w:val="22"/>
          <w:szCs w:val="22"/>
        </w:rPr>
        <w:t>…..............</w:t>
      </w:r>
    </w:p>
    <w:p w14:paraId="2B37E35E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1A1A61BF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7A20EB">
        <w:rPr>
          <w:rFonts w:ascii="Garamond" w:hAnsi="Garamond"/>
          <w:sz w:val="22"/>
          <w:szCs w:val="22"/>
        </w:rPr>
        <w:t xml:space="preserve">Klasa wyrobu medycznego: </w:t>
      </w:r>
      <w:r w:rsidR="009D4E85" w:rsidRPr="007A20EB">
        <w:rPr>
          <w:rFonts w:ascii="Garamond" w:hAnsi="Garamond"/>
          <w:sz w:val="22"/>
          <w:szCs w:val="22"/>
        </w:rPr>
        <w:tab/>
      </w:r>
      <w:r w:rsidRPr="007A20EB">
        <w:rPr>
          <w:rFonts w:ascii="Garamond" w:hAnsi="Garamond"/>
          <w:sz w:val="22"/>
          <w:szCs w:val="22"/>
        </w:rPr>
        <w:t>..................</w:t>
      </w:r>
    </w:p>
    <w:p w14:paraId="012492A4" w14:textId="77777777" w:rsidR="004950AC" w:rsidRPr="007A20EB" w:rsidRDefault="004950AC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731A3E2B" w14:textId="77777777" w:rsidR="004950AC" w:rsidRPr="007A20EB" w:rsidRDefault="004950AC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50CFF859" w14:textId="77777777" w:rsidR="004950AC" w:rsidRPr="007A20EB" w:rsidRDefault="004950AC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557755F5" w14:textId="77777777" w:rsidR="00D11EAE" w:rsidRPr="007A20EB" w:rsidRDefault="00D11EAE" w:rsidP="00D11EAE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tbl>
      <w:tblPr>
        <w:tblW w:w="5591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142"/>
        <w:gridCol w:w="7204"/>
        <w:gridCol w:w="2696"/>
        <w:gridCol w:w="589"/>
        <w:gridCol w:w="3947"/>
        <w:gridCol w:w="583"/>
      </w:tblGrid>
      <w:tr w:rsidR="00880269" w:rsidRPr="007A20EB" w14:paraId="59322C86" w14:textId="77777777" w:rsidTr="004254D8">
        <w:trPr>
          <w:gridAfter w:val="1"/>
          <w:wAfter w:w="185" w:type="pct"/>
          <w:trHeight w:val="836"/>
        </w:trPr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979DC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LP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4CF4D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1A9C5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Liczba sztuk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ABA83" w14:textId="77777777" w:rsidR="00880269" w:rsidRPr="007A20EB" w:rsidRDefault="00880269" w:rsidP="00387976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</w:tc>
      </w:tr>
      <w:tr w:rsidR="00880269" w:rsidRPr="007A20EB" w14:paraId="1F19A204" w14:textId="77777777" w:rsidTr="004254D8">
        <w:trPr>
          <w:gridAfter w:val="1"/>
          <w:wAfter w:w="185" w:type="pct"/>
          <w:trHeight w:val="71"/>
        </w:trPr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4E2F0F6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142F6DE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572E6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5A9A4" w14:textId="77777777" w:rsidR="00880269" w:rsidRPr="007A20EB" w:rsidRDefault="00387976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7A20EB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4</w:t>
            </w:r>
          </w:p>
        </w:tc>
      </w:tr>
      <w:tr w:rsidR="00880269" w:rsidRPr="007A20EB" w14:paraId="1C778081" w14:textId="77777777" w:rsidTr="004254D8">
        <w:trPr>
          <w:gridAfter w:val="1"/>
          <w:wAfter w:w="185" w:type="pct"/>
          <w:trHeight w:val="544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3817" w14:textId="77777777" w:rsidR="00880269" w:rsidRPr="007A20EB" w:rsidRDefault="00880269" w:rsidP="007E6944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7A20EB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8C85" w14:textId="77777777" w:rsidR="00880269" w:rsidRPr="007A20EB" w:rsidRDefault="00880269" w:rsidP="004254D8">
            <w:pPr>
              <w:widowControl w:val="0"/>
              <w:autoSpaceDN w:val="0"/>
              <w:spacing w:after="0" w:line="240" w:lineRule="auto"/>
              <w:ind w:left="132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7A20EB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System do koagulacji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08CB4" w14:textId="77777777" w:rsidR="00880269" w:rsidRPr="007A20EB" w:rsidRDefault="00880269" w:rsidP="004254D8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7A20EB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2ACAF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880269" w:rsidRPr="007A20EB" w14:paraId="21EB8FC2" w14:textId="77777777" w:rsidTr="004254D8">
        <w:trPr>
          <w:gridAfter w:val="1"/>
          <w:wAfter w:w="185" w:type="pct"/>
          <w:trHeight w:val="544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A0EB" w14:textId="77777777" w:rsidR="00880269" w:rsidRPr="007A20EB" w:rsidRDefault="00880269" w:rsidP="007E6944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7A20EB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18DC" w14:textId="77777777" w:rsidR="00880269" w:rsidRPr="007A20EB" w:rsidRDefault="00880269" w:rsidP="004254D8">
            <w:pPr>
              <w:widowControl w:val="0"/>
              <w:suppressAutoHyphens/>
              <w:autoSpaceDN w:val="0"/>
              <w:spacing w:after="0" w:line="240" w:lineRule="auto"/>
              <w:ind w:left="132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7A20EB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instalacja, uruchomienie i szkolenia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98051" w14:textId="77777777" w:rsidR="00880269" w:rsidRPr="007A20EB" w:rsidRDefault="00880269" w:rsidP="004254D8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7A20EB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C9FCE" w14:textId="77777777" w:rsidR="00880269" w:rsidRPr="007A20EB" w:rsidRDefault="00880269" w:rsidP="004254D8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880269" w:rsidRPr="007A20EB" w14:paraId="77E0C451" w14:textId="77777777" w:rsidTr="00A5389A">
        <w:tblPrEx>
          <w:jc w:val="center"/>
          <w:tblInd w:w="0" w:type="dxa"/>
        </w:tblPrEx>
        <w:trPr>
          <w:gridBefore w:val="1"/>
          <w:wBefore w:w="187" w:type="pct"/>
          <w:trHeight w:val="527"/>
          <w:jc w:val="center"/>
        </w:trPr>
        <w:tc>
          <w:tcPr>
            <w:tcW w:w="3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CADC" w14:textId="77777777" w:rsidR="00880269" w:rsidRPr="007A20EB" w:rsidRDefault="00880269" w:rsidP="004254D8">
            <w:pPr>
              <w:pStyle w:val="Skrconyadreszwrotny"/>
              <w:snapToGrid w:val="0"/>
              <w:ind w:right="56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7A20EB">
              <w:rPr>
                <w:rFonts w:ascii="Garamond" w:hAnsi="Garamond"/>
                <w:bCs/>
                <w:sz w:val="22"/>
                <w:szCs w:val="22"/>
              </w:rPr>
              <w:t xml:space="preserve">Cena brutto oferty (poz. 1+2):  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13B67" w14:textId="77777777" w:rsidR="00880269" w:rsidRPr="007A20EB" w:rsidRDefault="00880269" w:rsidP="004254D8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04D858D5" w14:textId="77777777" w:rsidR="00BC771B" w:rsidRPr="007A20EB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6EBB568" w14:textId="43B512F3" w:rsidR="00BC771B" w:rsidRPr="007A20EB" w:rsidRDefault="00BC771B" w:rsidP="007A20EB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tbl>
      <w:tblPr>
        <w:tblW w:w="15225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7371"/>
        <w:gridCol w:w="2551"/>
        <w:gridCol w:w="2268"/>
        <w:gridCol w:w="2268"/>
      </w:tblGrid>
      <w:tr w:rsidR="00BC771B" w:rsidRPr="007A20EB" w14:paraId="5BAD482E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B2707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525FC" w14:textId="77777777" w:rsidR="00BC771B" w:rsidRPr="007A20EB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F2AB6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164CC0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4A46" w14:textId="77777777" w:rsidR="00BC771B" w:rsidRPr="007A20EB" w:rsidRDefault="00BC771B" w:rsidP="00BC771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C771B" w:rsidRPr="007A20EB" w14:paraId="4A67F5E4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6E401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5C54C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73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System do zabiegów chirurgicznych z użyciem neutralnej plazmy, przeznaczony do koagulacji, cięcia, mikro warstwowej waporyzacji tkanek miękkich przez odparowanie w procedurach chirurgicznych prowadzonych metodą otwartą oraz laparoskopową.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E9A4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23D7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B6A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4457B03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101C6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DC984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73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System składa się z konsoli i podstawy jezdnej, które wspólnie podają gaz argonowy oraz kontrolowane zasilanie do jednorazowego narzędzia chirurgicznego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8BCD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A0A57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D1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7A77472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17E0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13E2" w14:textId="77777777" w:rsidR="00BC771B" w:rsidRDefault="00BC771B" w:rsidP="004254D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73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W narzędziu chirurgicznym gaz argonowy jest wzbudzany za pomocą serii wewnętrznych elektrod, co powoduje wytworzenie neutralnie elektrycznie plazmy. Uzyskany w ten sposób precyzyjny strumień plazmy może zostać zastosowany w odniesieniu do tkanki z użyciem techniki bezkontaktowej w celu hamowania krwawienia lub wycieku innych płynów ustrojowych, a także utworzenia cienkiej skoagulowanej warstwy nie uszkadzając warstw głębszych. </w:t>
            </w:r>
          </w:p>
          <w:p w14:paraId="37D9DAE5" w14:textId="3ACD539A" w:rsidR="007A20EB" w:rsidRPr="007A20EB" w:rsidRDefault="007A20EB" w:rsidP="004254D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73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59F5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1AF2E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48AA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122A1F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AFC1A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63E40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Plazmę generowaną przez nóż cechuje niska prędkość przepływu, i obojętność elektryczna. Składa się ona z mieszaniny wzbudzonych atomów argonu, jonów argonowych i elektronów, które wydostają się z końcówki rękojeści w postaci jasnoniebieskiego strumienia lub wiązki. Efekt luminescencji powoduje oświetlenie pola zabiegowego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ED7B1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85953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38D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9BFA4A1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C33C1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A67B4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Konstrukcja narzędzia bipolarna. Napięcie pracy prądu stałego nie przekraczające 30V. Brak różnicy potencjałów pomiędzy narzędziem a pacjentem.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93025" w14:textId="49210724" w:rsidR="00BC771B" w:rsidRPr="007A20EB" w:rsidRDefault="00F234A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BC771B" w:rsidRPr="007A20EB">
              <w:rPr>
                <w:rFonts w:ascii="Garamond" w:eastAsia="Times New Roman" w:hAnsi="Garamond" w:cs="Times New Roman"/>
                <w:lang w:eastAsia="ar-SA"/>
              </w:rPr>
              <w:t>ak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/podać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38C76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F289" w14:textId="77777777" w:rsidR="00BC771B" w:rsidRPr="007A20EB" w:rsidRDefault="00F234A3" w:rsidP="00F234A3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 30 V – 0 pkt.</w:t>
            </w:r>
          </w:p>
          <w:p w14:paraId="4F4734C1" w14:textId="5DC730A8" w:rsidR="00F234A3" w:rsidRPr="007A20EB" w:rsidRDefault="00F234A3" w:rsidP="00F234A3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mniej – 3 pkt</w:t>
            </w:r>
          </w:p>
        </w:tc>
      </w:tr>
      <w:tr w:rsidR="00BC771B" w:rsidRPr="007A20EB" w14:paraId="69446D79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BB07F" w14:textId="41544E9B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C34A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Brak konieczności stosowania elektrod neutralnych, referencyjnych itp. do pracy systemu.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CED8" w14:textId="0B72118A" w:rsidR="00BC771B" w:rsidRPr="007A20EB" w:rsidRDefault="0000281E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9E99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3DB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7EB245F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8B7CB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8B64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Przepływ argonu  w narzędziu chirurgicznym regulowany od 0.2 do max 0.8 l/min.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327F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1DDC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FAC1" w14:textId="5F529F12" w:rsidR="00BC771B" w:rsidRPr="007A20EB" w:rsidRDefault="007A20E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Zakres wymagany– 0</w:t>
            </w:r>
            <w:r w:rsidR="00BC771B" w:rsidRPr="007A20EB">
              <w:rPr>
                <w:rFonts w:ascii="Garamond" w:eastAsia="Times New Roman" w:hAnsi="Garamond" w:cs="Times New Roman"/>
                <w:lang w:eastAsia="ar-SA"/>
              </w:rPr>
              <w:t>pkt.</w:t>
            </w:r>
          </w:p>
          <w:p w14:paraId="5DA18153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Większy – 3 pkt.</w:t>
            </w:r>
          </w:p>
        </w:tc>
      </w:tr>
      <w:tr w:rsidR="00BC771B" w:rsidRPr="007A20EB" w14:paraId="6797F1A4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F1479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1362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Obsługa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6777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C1E42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706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9153FB7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E1DEF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F2F3E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Konsola wyposażona w kolorowy ekran LCD, obsługiwana przez przyciski funkcyjne rozmieszczone po bokach ekranu.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3A1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437C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91F5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764564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A35E9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2EABD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Możliwość zastosowania przycisków nożnych,  do włączania funkcji cięcia i koagulacji.</w:t>
            </w: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405E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2BC4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5EA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BC771B" w:rsidRPr="007A20EB" w14:paraId="04E1BF88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AB13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5C41A" w14:textId="77777777" w:rsidR="00BC771B" w:rsidRPr="007A20EB" w:rsidRDefault="00BC771B" w:rsidP="00212C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Sterowanie cięciem i koagulacją możliwe z poziomu narzędzia chirurgicznego poprzez przyciski umieszczone na obudowie rękojeści oraz z poziomu przycisków nożnych.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10F3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F238F5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BF7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47C1192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D82D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097E4" w14:textId="77777777" w:rsidR="00BC771B" w:rsidRPr="007A20EB" w:rsidRDefault="00BC771B" w:rsidP="00AD5D6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73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Zasobnik z wodą destylowaną (chłodzącą narzędzie) zintegrowany z urządzeniem.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FEB5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14E09F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F01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685AD5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AF3DD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A5FB8" w14:textId="77777777" w:rsidR="00BC771B" w:rsidRPr="007A20EB" w:rsidRDefault="00BC771B" w:rsidP="00AD5D6A">
            <w:pPr>
              <w:suppressAutoHyphens/>
              <w:spacing w:after="0" w:line="240" w:lineRule="auto"/>
              <w:ind w:firstLine="73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Komunikaty i alarmy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E80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20AB7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BF6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422CCA1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795EE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FB58F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Kontrola poziomu wody chłodzącej z odpowiednim komunikatem wyświetlanym na ekranie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109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9F19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9A1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0B78825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13FFC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09E5C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Kontrola ciśnienia zasilania argonem – niskie/wysokie z odpowiednim komunikatem wyświetlanym na ekranie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7F3F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37C5B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D0AF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95C6C7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E9A4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08CE7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System ciągłej kontroli rękojeści z odpowiednim komunikatem wyświetlanym na ekranie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A3E5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476012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D727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008E66E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8C32E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81EC" w14:textId="77777777" w:rsidR="00BC771B" w:rsidRPr="007A20EB" w:rsidRDefault="00BC771B" w:rsidP="004254D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Funkcje bezpieczeństwa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8F5C8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19B23A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4898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9025A2A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CE380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81A9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Blokada rękojeści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— konsola nie jest aktywowana, dopóki nie zostanie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>umieszczone złącze rękojeści.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B1A4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5B95C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669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746E1B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9D6A6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C6C89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Blokada przełącznika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>— praca oprogramowania w celu aktywowania przepływu plazmy nie jest możliwa, dopóki nie zostanie naciśnięty przełącznik na rękojeści lub pedał na przełączniku nożnym.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C6929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7B15DF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2ECE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1DCCD0F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DD8C3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17BEC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Blokada gazu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>— aktywacja generowania plazmy nie jest możliwa, jeśli nie zostanie wykryty wystarczający i stabilny przepływ gazu.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BC05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F690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290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3D5AF5E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3A386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14E3" w14:textId="77777777" w:rsidR="00BC771B" w:rsidRPr="007A20EB" w:rsidRDefault="00BC771B" w:rsidP="004254D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Blokada wody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>— aktywacja generowania plazmy nie jest możliwa, jeśli nie zostanie wykryty wystarczający przepływ wody chłodzącej przez rękojeść.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F0DB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D5F92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522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3DDBE05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557E8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A1FF2" w14:textId="77777777" w:rsidR="00BC771B" w:rsidRPr="007A20EB" w:rsidRDefault="00BC771B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Wartość graniczna mocy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>— w przypadku korzystania z określonej rękojeści jej rodzaj jest rozpoznawany przez konsolę, a niezależny obwód sterowania mocą monitoruje stosowaną moc i uniemożliwia przekroczenie wartości maksymalnej odpowiedniej dla danej rękojeści.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8576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D4DF4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4D1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6C2023B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FCA24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A988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Wyposażenie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A378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110A2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E17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0B5AE71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C3D1E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17DC4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Konsola, podstawa jezdna, przewód zasilający, reduktor do butli z argonem,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A831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5B071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D18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11E7B07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202EF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77B84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Diatermia chirurgiczna mono/bipolarna z pełnym zakresem programów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A57F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0E4100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90C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A40EE7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2B4DA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0EC09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Gniazda monopolarne: </w:t>
            </w:r>
          </w:p>
          <w:p w14:paraId="762BCAC4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2 x 3-stykowe (Ø 4 mm), Standard międzynarodowy</w:t>
            </w:r>
          </w:p>
          <w:p w14:paraId="090EB592" w14:textId="2AE12FD6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1 x 1-stykowy (Ø 8 mm), </w:t>
            </w:r>
          </w:p>
          <w:p w14:paraId="145858F7" w14:textId="7E89D1EF" w:rsidR="00BC771B" w:rsidRPr="007A20EB" w:rsidRDefault="00BC771B" w:rsidP="009E255C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1 x koncentryczny ( wew .5mm / zew. 9mm), 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B4A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52C7C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708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2E86EE8B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815E8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D403F" w14:textId="2FC2B255" w:rsidR="00BC771B" w:rsidRPr="007A20EB" w:rsidRDefault="00BC771B" w:rsidP="009E255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Gniazdo uniwersalne: 1 x 7-stykowe,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677FF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63394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624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916D2A4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A144E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9A497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Gniazdo płytki biernej pacjenta x1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0DC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A15E4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9F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3239BE3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BD397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124EC" w14:textId="2230D1DA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Ekran dotykowy ustawień</w:t>
            </w:r>
            <w:r w:rsidR="002973EF" w:rsidRPr="007A20EB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215C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A34EE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6CC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ACDA4A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01BEB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BF904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Szybka gotowość do pracy bez wymuszenia autostartu po włączeniu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CBEA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5A1ED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6A8F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6E9E09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15C3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AF4B5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Dedykowane programy do bipolarnej elektroresekcji w soli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A980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7EB76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E55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B2F4415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8DE7D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C23B9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Szybkodostępna pamięć procedur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34089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5F7075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042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946FFF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3BEA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20FE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Możliwość rozbudowy o funkcję integracji energii bipolarnej i ultradźwiękowej w jednym narzędziu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FAFC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82B4E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356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55D3F37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58662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4287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Generator ultradźwiękowy do cięcia i koagulacji tkanek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2289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BB99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B6A1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2064389D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EFD11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F5815" w14:textId="77777777" w:rsidR="00BC771B" w:rsidRPr="007A20EB" w:rsidRDefault="00BC771B" w:rsidP="00BC771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Kompatybilny z jednorazowymi końcówkami roboczymi umożliwiającymi cięcie i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 xml:space="preserve">koagulację przy pomocy ultradźwięków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2EE7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397C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CF3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4D09139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CAB63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D254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Kompatybilny z jednorazowymi końcówkami roboczymi umożliwiającymi cięcie i koagulację przy użyciu tzw energii hybrydowej (jednoczesne użycie energii bipolarnej i ultradźwiękowej)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A06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3737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EF2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14E846E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FFA78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8A15D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Zamykanie naczyń do 5 mm włącznie lub przy opcji narzędzi hybrydowych do 7mm włącznie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4978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674E2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D85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F23B0AE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B4F7F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58551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Ekran dotykowy ustawień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478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9CA404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FA1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48452EE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DD901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AD460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Szybka gotowość do pracy bez wymuszenia autostartu po włączeniu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25EF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B2C9FA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7355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DD198F8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E4024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F6A16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Szybkodostępna pamięć procedur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5B30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A0B4C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35D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C9912B7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6609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3B241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Możliwość rozbudowy o funkcję integracji energii bipolarnej i ultradźwiękowej w jednym narzędziu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A532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44324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332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35D61C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FF57D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296B64" w14:textId="77777777" w:rsidR="00BC771B" w:rsidRPr="007A20EB" w:rsidRDefault="00BC771B" w:rsidP="00BC771B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pl-PL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Sterownik nożny, jednoprzyciskowy do aktywacji pracy generatora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9B0E5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42BA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6F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4EBE264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BF9AA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25AC58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Przetwornik piezoelektryczny, wielorazowy, hybrydowy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1B80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D114C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D720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088E1FC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8CF3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11AC33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Kabel komunikacyjny, krótki do połączenia modułów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7DDB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2AB3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847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3A552C8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2287C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E7EFC5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Łącznik dokujący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62BE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FECA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911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BBA67F9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5841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86FF7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Kabel do podłączenia jednorazowej elektrody neutralnej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C573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EB600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C8F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FACA062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396CC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2CD3B1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Kabel komunikacyjny, długi do połączenia z insuflatorem, umożliwiający automatyczne oddymianie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2275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6CCA3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78F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7AF26B08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1BB6C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006C3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Igła Veress'a, długość 120 mm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0293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A6D5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253B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32DAC4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10885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09E79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Kosz do sterylizacji narzędzi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laparoskopowych z pokrywą. W skład wchodzi: mata sylikonowa, wkład z uchwytami. Wymiary 550x255x230. Kompatybilny ze sterylizacją parową.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C5EB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8AC615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FC8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17483F9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BC1D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7B4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Tuba trokara 11x80 mm,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z nierozbieralnym zaworem insuflacyjnym, wewnętrzna uszczelka klapkowa, kaniula gwintowana, izolowana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2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8ED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F754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A381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6167560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7C7D0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96708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Ostrze trokara 11x80 mm,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trójkątna końcówka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2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26A09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9AA3B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E2D9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FDB8A3F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1B5D8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A14BB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Tuba trokara, 5,5x80 mm,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z nierozbieralnym zaworem insuflacyjnym, wewnętrzna uszczelka silikonowa, kaniula gwintowana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2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A2E0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502E2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C7C5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F135055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36EE7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257E2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Ostrze trokara 5,5x80 mm,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trójkątna końcówka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2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22E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822C20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3752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4030343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DCFED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EAB75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Kleszczyki chwytające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 xml:space="preserve"> 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bipolarne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 xml:space="preserve"> typu Johann, średnica 5, długość 330 mm, długość ramion końcówki chwytającej 16,5 mm; trzyczęściowe - rozbieralne (wkład, tubus z pokrętłem do obrotu, rączka z przyłączem bipolarnym, bez zamka); składanie na zasadzie szybkozłącza (brak gwintów); bezskokowy obrót narzędzia o 360st.; rękojeść z grubego tworzywa umożliwiająca zmianę chwytu narzędzia w zależności od potrzeby ergonomii pracy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4AB1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3F69C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781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1B3BDC5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0E81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3E65D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Nożyczki laparoskopowe,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średnica 5 mm, długość 330 mm, typu Metzenbaum, długość ramion końcówki tnącej 19 mm; trzyczęściowe - rozbieralne (wkład, tubus z pokrętłem obrotowym, rączka z przyłączem monopolarnym, bez zamka); składanie na zasadzie szybkozłącza (brak gwintów); bezskokowy obrót narzędzia o 360st.; rękojeść z grubego tworzywa umożliwiająca zmianę chwytu narzędzia w zależności od potrzeby ergonomii pracy; izolacja płaszcza osłaniająca miejsce łączenia branszy, zabezpieczająca przed przeskokiem iskry prądu HF na tkankę.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93FE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42FCC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7128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2375813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41388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E2C36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>Kleszczyki preparacyjne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, średnica 5 mm, długość 330 mm, typu Maryland, krótkie, długość ramion końcówki chwytającej 17 mm; trzyczęściowe - rozbieralne (wkład, tubus z pokrętłem obrotowym, rączka z przyłączem monopolarnym, bez zamka); składanie na zasadzie szybkozłącza (brak gwintów); bezskokowy obrót narzędzia o 360st.; rękojeść z grubego tworzywa umożliwiająca zmianę chwytu narzędzia w zależności od potrzeby ergonomii pracy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2EB5C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ABF6C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C9C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B7F01E6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AAFE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A64F0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Tuba ssąco-płucząca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o średnicy 5,3 mm i długości roboczej 360 mm, z otworami na końcu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F448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398E6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847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4C808D8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8B165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A2531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Uchwyt (rączka) do tuby ssąco-płuczącej,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kanał ssący o średnicy 8 mm. W zestawie wymienny wkład do uchwytu.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196C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313AE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F8E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2E4ABCC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80628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11582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Haczyk laparoskopowy (HF monopolarny), </w:t>
            </w:r>
            <w:r w:rsidRPr="007A20EB">
              <w:rPr>
                <w:rFonts w:ascii="Garamond" w:eastAsia="Times New Roman" w:hAnsi="Garamond" w:cs="Times New Roman"/>
                <w:color w:val="000000"/>
                <w:lang w:eastAsia="ar-SA"/>
              </w:rPr>
              <w:t>średnica 5 mm, długość 330 mm; trwałe, ceramiczne zabezpieczenie elektrody w końcu dystalnym.</w:t>
            </w:r>
            <w:r w:rsidRPr="007A20EB">
              <w:rPr>
                <w:rFonts w:ascii="Garamond" w:eastAsia="Times New Roman" w:hAnsi="Garamond" w:cs="Times New Roman"/>
                <w:bCs/>
                <w:color w:val="000000"/>
                <w:lang w:eastAsia="ar-SA"/>
              </w:rPr>
              <w:t xml:space="preserve"> – 1 szt.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2E21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A73E6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DC6B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23C48A1D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60718" w14:textId="77777777" w:rsidR="00BC771B" w:rsidRPr="007A20EB" w:rsidRDefault="00BC771B" w:rsidP="007E6944">
            <w:pPr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1E0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AD09F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324FE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6F10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6B278F2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3115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D576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Zasilanie: 120 – 230VAC 50/60Hz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FD9BF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151F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924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4BCC8CC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6BCE0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89280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Pobór mocy max. 1700W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90A05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C253A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445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20F4863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FE6C4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4D0EF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Zasilanie argonem: 7,5 bara, reduktor w komplecie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03199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7B8D14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0119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2FFA4429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8CDD7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D7CB5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Waga systemu (konsola + podstawa jezdna): max 50kg.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61029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A6B7A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7BC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085C2B7" w14:textId="77777777" w:rsidTr="007E6944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5A6D2" w14:textId="77777777" w:rsidR="00BC771B" w:rsidRPr="007A20EB" w:rsidRDefault="00BC771B" w:rsidP="007E6944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D9C87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Możliwość umieszczenia konsoli na kolumnie chirurgicznej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AE9DE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AC92F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A4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14:paraId="268B8474" w14:textId="77777777" w:rsidR="00BC771B" w:rsidRPr="007A20EB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16522CB" w14:textId="77777777" w:rsidR="00503B4D" w:rsidRPr="007A20EB" w:rsidRDefault="00503B4D" w:rsidP="00503B4D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WARUNKI ENERGETYCZNE URZĄDZENIA</w:t>
      </w:r>
    </w:p>
    <w:tbl>
      <w:tblPr>
        <w:tblW w:w="15026" w:type="dxa"/>
        <w:tblInd w:w="-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7230"/>
        <w:gridCol w:w="2551"/>
        <w:gridCol w:w="2268"/>
        <w:gridCol w:w="2268"/>
      </w:tblGrid>
      <w:tr w:rsidR="00503B4D" w:rsidRPr="007A20EB" w14:paraId="0ED43F08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4A41F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LP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8F74D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2E19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48DA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AFE2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>SPOSÓB OCENY</w:t>
            </w:r>
          </w:p>
        </w:tc>
      </w:tr>
      <w:tr w:rsidR="00503B4D" w:rsidRPr="007A20EB" w14:paraId="018B1440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2C5C8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A8C7B" w14:textId="77777777" w:rsidR="00503B4D" w:rsidRPr="007A20EB" w:rsidRDefault="00503B4D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C2A37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7085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04C597EE" w14:textId="77777777" w:rsidR="00503B4D" w:rsidRPr="007A20EB" w:rsidRDefault="00503B4D" w:rsidP="00212CAE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3172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10FADCA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503B4D" w:rsidRPr="007A20EB" w14:paraId="22D583B2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48416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199C" w14:textId="77777777" w:rsidR="00503B4D" w:rsidRPr="007A20EB" w:rsidRDefault="00503B4D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3DE6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4A6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7D80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F066175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503B4D" w:rsidRPr="007A20EB" w14:paraId="340A2700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A145C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FF51" w14:textId="77777777" w:rsidR="00503B4D" w:rsidRPr="007A20EB" w:rsidRDefault="00503B4D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medyczne, 1 techniczna)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7D80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E62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A8FF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3F61ED9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503B4D" w:rsidRPr="007A20EB" w14:paraId="5B7C3B7E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6FF60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FA738" w14:textId="77777777" w:rsidR="00503B4D" w:rsidRPr="007A20EB" w:rsidRDefault="00503B4D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E2A9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6D00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004595C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1E51FBF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D001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9DBACAC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503B4D" w:rsidRPr="007A20EB" w14:paraId="5FBDC541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33806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9238F" w14:textId="77777777" w:rsidR="00503B4D" w:rsidRPr="007A20EB" w:rsidRDefault="00503B4D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F593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CCF7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2DA5DAED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4ECC7C9B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28BB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D8844A2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503B4D" w:rsidRPr="007A20EB" w14:paraId="024E82A9" w14:textId="77777777" w:rsidTr="007E69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5369E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D0360" w14:textId="77777777" w:rsidR="00503B4D" w:rsidRPr="007A20EB" w:rsidRDefault="00503B4D" w:rsidP="004254D8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72149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DC30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0238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371DD95" w14:textId="77777777" w:rsidR="00503B4D" w:rsidRPr="007A20EB" w:rsidRDefault="00503B4D" w:rsidP="00503B4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18F74598" w14:textId="77777777" w:rsidR="00503B4D" w:rsidRPr="007A20EB" w:rsidRDefault="00503B4D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BC771B" w:rsidRPr="007A20EB" w14:paraId="5F904514" w14:textId="77777777" w:rsidTr="004254D8">
        <w:trPr>
          <w:trHeight w:val="195"/>
        </w:trPr>
        <w:tc>
          <w:tcPr>
            <w:tcW w:w="495" w:type="dxa"/>
          </w:tcPr>
          <w:p w14:paraId="61359489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</w:tr>
    </w:tbl>
    <w:p w14:paraId="381AEAA0" w14:textId="5FF11D17" w:rsidR="002973EF" w:rsidRPr="007A20EB" w:rsidRDefault="002973EF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A276CD0" w14:textId="77777777" w:rsidR="00BC771B" w:rsidRPr="007A20EB" w:rsidRDefault="00BC771B" w:rsidP="00503B4D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5226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7371"/>
        <w:gridCol w:w="2409"/>
        <w:gridCol w:w="2410"/>
        <w:gridCol w:w="2410"/>
      </w:tblGrid>
      <w:tr w:rsidR="00BC771B" w:rsidRPr="007A20EB" w14:paraId="5124C985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61E0A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1B22" w14:textId="77777777" w:rsidR="00BC771B" w:rsidRPr="007A20EB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CB55A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61AE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0EA0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C771B" w:rsidRPr="007A20EB" w14:paraId="7B271BF6" w14:textId="77777777" w:rsidTr="00AD5D6A">
        <w:trPr>
          <w:trHeight w:val="56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3D267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B802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1DA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D6B9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4C82F" w14:textId="77777777" w:rsidR="00BC771B" w:rsidRPr="007A20EB" w:rsidRDefault="00BC771B" w:rsidP="00AD5D6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49C08E7D" w14:textId="77777777" w:rsidR="00BC771B" w:rsidRPr="007A20EB" w:rsidRDefault="00BC771B" w:rsidP="00AD5D6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BC771B" w:rsidRPr="007A20EB" w14:paraId="76C2D0B9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A24E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76095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0EA3A" w14:textId="77777777" w:rsidR="00BC771B" w:rsidRPr="007A20EB" w:rsidRDefault="00BC771B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9275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4EC0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AE41B71" w14:textId="77777777" w:rsidTr="00AD5D6A"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E3328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>3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D5960" w14:textId="77777777" w:rsidR="00BC771B" w:rsidRPr="007A20EB" w:rsidRDefault="00BC771B" w:rsidP="00BC771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7A20EB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A9B8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D7A36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6403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14:paraId="1A7E9560" w14:textId="77777777" w:rsidR="004F645C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1 dzień – 5 pkt, </w:t>
            </w:r>
          </w:p>
          <w:p w14:paraId="193B16BD" w14:textId="52FBA1E4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2 dni – 3 pkt</w:t>
            </w:r>
          </w:p>
        </w:tc>
      </w:tr>
      <w:tr w:rsidR="00BC771B" w:rsidRPr="007A20EB" w14:paraId="7BC2B490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D7C2A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4759" w14:textId="77777777" w:rsidR="00BC771B" w:rsidRPr="007A20EB" w:rsidRDefault="00BC771B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</w:p>
          <w:p w14:paraId="3E6B1758" w14:textId="77777777" w:rsidR="00BC771B" w:rsidRPr="007A20EB" w:rsidRDefault="00BC771B" w:rsidP="00BC771B">
            <w:pPr>
              <w:suppressAutoHyphens/>
              <w:autoSpaceDE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B681B" w14:textId="77777777" w:rsidR="00BC771B" w:rsidRPr="007A20EB" w:rsidRDefault="00BC771B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5A52F" w14:textId="77777777" w:rsidR="00BC771B" w:rsidRPr="007A20EB" w:rsidRDefault="00BC771B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B996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E228749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E8ED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5CC99" w14:textId="77777777" w:rsidR="00BC771B" w:rsidRPr="007A20EB" w:rsidRDefault="00BC771B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</w:p>
          <w:p w14:paraId="5856F733" w14:textId="77777777" w:rsidR="00BC771B" w:rsidRPr="007A20EB" w:rsidRDefault="00BC771B" w:rsidP="00BC771B">
            <w:pPr>
              <w:suppressAutoHyphens/>
              <w:autoSpaceDE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naprawy w ciągu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655C4" w14:textId="77777777" w:rsidR="00BC771B" w:rsidRPr="007A20EB" w:rsidRDefault="00BC771B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0BCE" w14:textId="77777777" w:rsidR="00BC771B" w:rsidRPr="007A20EB" w:rsidRDefault="00BC771B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2C23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6FD2C2F2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9D1B8" w14:textId="1E06C3B4" w:rsidR="00BC771B" w:rsidRPr="007A20EB" w:rsidRDefault="002973EF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5B2E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9DDAA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9701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DF81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239A769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DBA26" w14:textId="6E2B81DD" w:rsidR="00BC771B" w:rsidRPr="007A20EB" w:rsidRDefault="002973EF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AFD92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ECBF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39B5E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258A2" w14:textId="11BD55F9" w:rsidR="004F645C" w:rsidRPr="007A20EB" w:rsidRDefault="00BC771B" w:rsidP="00692FA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jeden – 5 pkt,</w:t>
            </w:r>
          </w:p>
          <w:p w14:paraId="589C60C7" w14:textId="60B4EB7C" w:rsidR="00BC771B" w:rsidRPr="007A20EB" w:rsidRDefault="00BC771B" w:rsidP="00692FA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więcej – 0 pkt</w:t>
            </w:r>
          </w:p>
        </w:tc>
      </w:tr>
      <w:tr w:rsidR="00BC771B" w:rsidRPr="007A20EB" w14:paraId="00FCBE0B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816F2" w14:textId="301E8324" w:rsidR="00BC771B" w:rsidRPr="007A20EB" w:rsidRDefault="002973EF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53DC7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FA914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6171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FC6DC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1AA2DF7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3507C" w14:textId="3C864E26" w:rsidR="00BC771B" w:rsidRPr="007A20EB" w:rsidRDefault="002973EF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907F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B2949" w14:textId="77777777" w:rsidR="00BC771B" w:rsidRPr="007A20EB" w:rsidRDefault="00BC771B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BA47F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260D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EEDEE7E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21AFF" w14:textId="73271CD5" w:rsidR="00BC771B" w:rsidRPr="007A20EB" w:rsidRDefault="002973EF" w:rsidP="00AD5D6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804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0F7BF" w14:textId="77777777" w:rsidR="00BC771B" w:rsidRPr="007A20EB" w:rsidRDefault="00BC771B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D11E9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4E1F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14:paraId="58E313F1" w14:textId="77777777" w:rsidR="00BC771B" w:rsidRPr="007A20EB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A80D8EC" w14:textId="77777777" w:rsidR="00BC771B" w:rsidRPr="007A20EB" w:rsidRDefault="00BC771B" w:rsidP="00503B4D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7A20EB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5226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7371"/>
        <w:gridCol w:w="2409"/>
        <w:gridCol w:w="2410"/>
        <w:gridCol w:w="2399"/>
        <w:gridCol w:w="11"/>
      </w:tblGrid>
      <w:tr w:rsidR="00BC771B" w:rsidRPr="007A20EB" w14:paraId="182334BD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E9D70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CB5F" w14:textId="77777777" w:rsidR="00BC771B" w:rsidRPr="007A20EB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D4C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B068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3369" w14:textId="77777777" w:rsidR="00BC771B" w:rsidRPr="007A20EB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C771B" w:rsidRPr="007A20EB" w14:paraId="566B8DD1" w14:textId="77777777" w:rsidTr="00AD5D6A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F83A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ind w:left="-7" w:firstLine="7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17A13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Instrukcja obsługi w języku polskim w formie druk</w:t>
            </w:r>
            <w:r w:rsidR="00503B4D" w:rsidRPr="007A20EB">
              <w:rPr>
                <w:rFonts w:ascii="Garamond" w:eastAsia="Times New Roman" w:hAnsi="Garamond" w:cs="Times New Roman"/>
                <w:lang w:eastAsia="ar-SA"/>
              </w:rPr>
              <w:t xml:space="preserve">owanej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t>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4FCCE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30C6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50FB3A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15403519" w14:textId="77777777" w:rsidTr="00AD5D6A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C72B3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ind w:left="-7" w:firstLine="7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92CD1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94E6D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2993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C937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3643EDB4" w14:textId="77777777" w:rsidTr="00AD5D6A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CC22" w14:textId="77777777" w:rsidR="00BC771B" w:rsidRPr="007A20EB" w:rsidRDefault="00BC771B" w:rsidP="00AD5D6A">
            <w:pPr>
              <w:suppressAutoHyphens/>
              <w:snapToGrid w:val="0"/>
              <w:spacing w:after="0" w:line="240" w:lineRule="auto"/>
              <w:ind w:left="-7" w:firstLine="7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11C35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Szkolenie dla personelu medycznego (2 osób) i technicznego   ( 1 osoby) </w:t>
            </w: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>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3C74B" w14:textId="77777777" w:rsidR="00BC771B" w:rsidRPr="007A20EB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37E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607A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494BC68B" w14:textId="77777777" w:rsidTr="00AD5D6A">
        <w:trPr>
          <w:gridAfter w:val="1"/>
          <w:wAfter w:w="11" w:type="dxa"/>
          <w:trHeight w:val="79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6C986" w14:textId="5CC9C9F0" w:rsidR="00BC771B" w:rsidRPr="007A20EB" w:rsidRDefault="00514EC9" w:rsidP="00AD5D6A">
            <w:pPr>
              <w:suppressAutoHyphens/>
              <w:snapToGrid w:val="0"/>
              <w:spacing w:after="0" w:line="240" w:lineRule="auto"/>
              <w:ind w:left="-7" w:firstLine="7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lastRenderedPageBreak/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E1096" w14:textId="77777777" w:rsidR="00BC771B" w:rsidRPr="007A20EB" w:rsidRDefault="00BC771B" w:rsidP="00BC771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Zapewnienie producenta lub autoryzowanego dystrybutora o dostępności części zamiennych przez okres minimum 10 lat –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F54E2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4ED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BDA3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0EF913FE" w14:textId="77777777" w:rsidTr="00AD5D6A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CA267" w14:textId="09C56CA0" w:rsidR="00BC771B" w:rsidRPr="007A20EB" w:rsidRDefault="00514EC9" w:rsidP="00AD5D6A">
            <w:pPr>
              <w:suppressAutoHyphens/>
              <w:snapToGrid w:val="0"/>
              <w:spacing w:after="0" w:line="240" w:lineRule="auto"/>
              <w:ind w:left="-7" w:firstLine="7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bCs/>
                <w:lang w:eastAsia="ar-SA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F3671" w14:textId="77777777" w:rsidR="00BC771B" w:rsidRPr="007A20EB" w:rsidRDefault="00BC771B" w:rsidP="00BC771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84B9D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B994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57119D6" w14:textId="77777777" w:rsidR="00BC771B" w:rsidRPr="007A20EB" w:rsidRDefault="00BC771B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7A20EB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C771B" w:rsidRPr="007A20EB" w14:paraId="5631E449" w14:textId="77777777" w:rsidTr="00503B4D">
        <w:tblPrEx>
          <w:tblBorders>
            <w:top w:val="single" w:sz="4" w:space="0" w:color="auto"/>
          </w:tblBorders>
        </w:tblPrEx>
        <w:trPr>
          <w:gridBefore w:val="4"/>
          <w:wBefore w:w="12816" w:type="dxa"/>
          <w:trHeight w:val="100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480A476" w14:textId="77777777" w:rsidR="00BC771B" w:rsidRPr="007A20EB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530F9ECF" w14:textId="77777777" w:rsidR="00BC771B" w:rsidRPr="007A20EB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94C4052" w14:textId="77777777" w:rsidR="00D15F1D" w:rsidRPr="007A20EB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7A20EB" w:rsidSect="00503B4D">
      <w:headerReference w:type="default" r:id="rId8"/>
      <w:footerReference w:type="default" r:id="rId9"/>
      <w:pgSz w:w="16838" w:h="11906" w:orient="landscape"/>
      <w:pgMar w:top="1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744E4" w14:textId="77777777" w:rsidR="00EC67B2" w:rsidRDefault="00EC67B2" w:rsidP="002B10C5">
      <w:pPr>
        <w:spacing w:after="0" w:line="240" w:lineRule="auto"/>
      </w:pPr>
      <w:r>
        <w:separator/>
      </w:r>
    </w:p>
  </w:endnote>
  <w:endnote w:type="continuationSeparator" w:id="0">
    <w:p w14:paraId="3C44F2B8" w14:textId="77777777" w:rsidR="00EC67B2" w:rsidRDefault="00EC67B2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A73C5" w14:textId="77777777" w:rsidR="004F645C" w:rsidRDefault="004F645C" w:rsidP="00371FC4">
    <w:pPr>
      <w:pStyle w:val="Stopka"/>
      <w:jc w:val="right"/>
    </w:pPr>
  </w:p>
  <w:sdt>
    <w:sdtPr>
      <w:id w:val="-494792831"/>
      <w:docPartObj>
        <w:docPartGallery w:val="Page Numbers (Bottom of Page)"/>
        <w:docPartUnique/>
      </w:docPartObj>
    </w:sdtPr>
    <w:sdtEndPr/>
    <w:sdtContent>
      <w:p w14:paraId="4BF82D86" w14:textId="7836945A" w:rsidR="004F645C" w:rsidRDefault="004F645C" w:rsidP="00371FC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55C">
          <w:rPr>
            <w:noProof/>
          </w:rPr>
          <w:t>3</w:t>
        </w:r>
        <w:r>
          <w:fldChar w:fldCharType="end"/>
        </w:r>
      </w:p>
      <w:p w14:paraId="0AF7492C" w14:textId="77777777" w:rsidR="004F645C" w:rsidRDefault="004F645C" w:rsidP="00B74D16">
        <w:pPr>
          <w:pStyle w:val="Stopka"/>
          <w:tabs>
            <w:tab w:val="left" w:pos="2745"/>
            <w:tab w:val="right" w:pos="14004"/>
          </w:tabs>
          <w:rPr>
            <w:rFonts w:eastAsia="Lucida Sans Unicode" w:cs="Mangal"/>
            <w:kern w:val="3"/>
            <w:sz w:val="24"/>
            <w:szCs w:val="24"/>
            <w:lang w:eastAsia="zh-CN" w:bidi="hi-IN"/>
          </w:rPr>
        </w:pPr>
        <w:r>
          <w:rPr>
            <w:rFonts w:eastAsia="Lucida Sans Unicode" w:cs="Mangal"/>
            <w:kern w:val="3"/>
            <w:sz w:val="24"/>
            <w:szCs w:val="24"/>
            <w:lang w:eastAsia="zh-CN" w:bidi="hi-IN"/>
          </w:rPr>
          <w:tab/>
        </w:r>
        <w:r>
          <w:rPr>
            <w:rFonts w:eastAsia="Lucida Sans Unicode" w:cs="Mangal"/>
            <w:kern w:val="3"/>
            <w:sz w:val="24"/>
            <w:szCs w:val="24"/>
            <w:lang w:eastAsia="zh-CN" w:bidi="hi-IN"/>
          </w:rPr>
          <w:tab/>
        </w:r>
        <w:r>
          <w:rPr>
            <w:rFonts w:eastAsia="Lucida Sans Unicode" w:cs="Mangal"/>
            <w:kern w:val="3"/>
            <w:sz w:val="24"/>
            <w:szCs w:val="24"/>
            <w:lang w:eastAsia="zh-CN" w:bidi="hi-IN"/>
          </w:rPr>
          <w:tab/>
        </w:r>
        <w:r>
          <w:rPr>
            <w:rFonts w:eastAsia="Lucida Sans Unicode" w:cs="Mangal"/>
            <w:kern w:val="3"/>
            <w:sz w:val="24"/>
            <w:szCs w:val="24"/>
            <w:lang w:eastAsia="zh-CN" w:bidi="hi-IN"/>
          </w:rPr>
          <w:tab/>
        </w:r>
      </w:p>
    </w:sdtContent>
  </w:sdt>
  <w:p w14:paraId="4BBEC825" w14:textId="77777777" w:rsidR="004F645C" w:rsidRPr="00371FC4" w:rsidRDefault="004F645C" w:rsidP="00371FC4">
    <w:pPr>
      <w:pStyle w:val="Stopka"/>
      <w:jc w:val="right"/>
      <w:rPr>
        <w:lang w:val="x-none"/>
      </w:rPr>
    </w:pPr>
    <w:r>
      <w:rPr>
        <w:rFonts w:ascii="Garamond" w:eastAsia="Lucida Sans Unicode" w:hAnsi="Garamond" w:cs="Mangal"/>
        <w:lang w:bidi="hi-IN"/>
      </w:rPr>
      <w:t xml:space="preserve">  </w:t>
    </w:r>
    <w:r w:rsidRPr="00371FC4">
      <w:rPr>
        <w:rFonts w:ascii="Garamond" w:eastAsia="Lucida Sans Unicode" w:hAnsi="Garamond" w:cs="Mangal"/>
        <w:lang w:val="x-none" w:bidi="hi-IN"/>
      </w:rPr>
      <w:t xml:space="preserve"> </w:t>
    </w:r>
    <w:r w:rsidRPr="00371FC4">
      <w:rPr>
        <w:lang w:val="x-none"/>
      </w:rPr>
      <w:t>podpis i pieczęć osoby (osób) upoważnionej do reprezentowania wykonawcy</w:t>
    </w:r>
  </w:p>
  <w:p w14:paraId="7110FEE4" w14:textId="77777777" w:rsidR="004F645C" w:rsidRDefault="004F645C">
    <w:pPr>
      <w:pStyle w:val="Stopka"/>
      <w:jc w:val="right"/>
    </w:pPr>
  </w:p>
  <w:p w14:paraId="340F6DA9" w14:textId="77777777" w:rsidR="004F645C" w:rsidRDefault="004F6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81F01" w14:textId="77777777" w:rsidR="00EC67B2" w:rsidRDefault="00EC67B2" w:rsidP="002B10C5">
      <w:pPr>
        <w:spacing w:after="0" w:line="240" w:lineRule="auto"/>
      </w:pPr>
      <w:r>
        <w:separator/>
      </w:r>
    </w:p>
  </w:footnote>
  <w:footnote w:type="continuationSeparator" w:id="0">
    <w:p w14:paraId="72724DBD" w14:textId="77777777" w:rsidR="00EC67B2" w:rsidRDefault="00EC67B2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7735" w14:textId="77777777" w:rsidR="004F645C" w:rsidRPr="00503B4D" w:rsidRDefault="004F645C" w:rsidP="00503B4D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4"/>
        <w:lang w:eastAsia="pl-PL"/>
      </w:rPr>
    </w:pPr>
    <w:r w:rsidRPr="00503B4D">
      <w:rPr>
        <w:rFonts w:ascii="Times New Roman" w:eastAsia="Lucida Sans Unicode" w:hAnsi="Times New Roman" w:cs="Mangal"/>
        <w:noProof/>
        <w:kern w:val="3"/>
        <w:sz w:val="24"/>
        <w:szCs w:val="24"/>
        <w:lang w:eastAsia="pl-PL"/>
      </w:rPr>
      <w:drawing>
        <wp:inline distT="0" distB="0" distL="0" distR="0" wp14:anchorId="3C836B6A" wp14:editId="18BC9308">
          <wp:extent cx="5495925" cy="76200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7925CA" w14:textId="77777777" w:rsidR="004F645C" w:rsidRPr="00503B4D" w:rsidRDefault="004F645C" w:rsidP="00503B4D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kern w:val="3"/>
        <w:lang w:eastAsia="pl-PL" w:bidi="hi-IN"/>
      </w:rPr>
      <w:t>DFP.271.140.2018.KK</w:t>
    </w:r>
    <w:r w:rsidRPr="00503B4D">
      <w:rPr>
        <w:rFonts w:ascii="Garamond" w:eastAsia="Times New Roman" w:hAnsi="Garamond" w:cs="Times New Roman"/>
        <w:lang w:eastAsia="pl-PL"/>
      </w:rPr>
      <w:tab/>
    </w:r>
    <w:r w:rsidRPr="00503B4D">
      <w:rPr>
        <w:rFonts w:ascii="Garamond" w:eastAsia="Times New Roman" w:hAnsi="Garamond" w:cs="Times New Roman"/>
        <w:lang w:eastAsia="pl-PL"/>
      </w:rPr>
      <w:tab/>
      <w:t>Załącznik nr 1a do specyfikacji</w:t>
    </w:r>
  </w:p>
  <w:p w14:paraId="78AB81D5" w14:textId="77777777" w:rsidR="004F645C" w:rsidRPr="00503B4D" w:rsidRDefault="004F645C" w:rsidP="00503B4D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503B4D">
      <w:rPr>
        <w:rFonts w:ascii="Garamond" w:eastAsia="Times New Roman" w:hAnsi="Garamond" w:cs="Times New Roman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6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1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9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7"/>
  </w:num>
  <w:num w:numId="7">
    <w:abstractNumId w:val="11"/>
  </w:num>
  <w:num w:numId="8">
    <w:abstractNumId w:val="10"/>
  </w:num>
  <w:num w:numId="9">
    <w:abstractNumId w:val="22"/>
  </w:num>
  <w:num w:numId="10">
    <w:abstractNumId w:val="15"/>
  </w:num>
  <w:num w:numId="11">
    <w:abstractNumId w:val="35"/>
  </w:num>
  <w:num w:numId="12">
    <w:abstractNumId w:val="16"/>
  </w:num>
  <w:num w:numId="13">
    <w:abstractNumId w:val="30"/>
  </w:num>
  <w:num w:numId="14">
    <w:abstractNumId w:val="38"/>
  </w:num>
  <w:num w:numId="15">
    <w:abstractNumId w:val="31"/>
  </w:num>
  <w:num w:numId="16">
    <w:abstractNumId w:val="37"/>
  </w:num>
  <w:num w:numId="17">
    <w:abstractNumId w:val="6"/>
  </w:num>
  <w:num w:numId="18">
    <w:abstractNumId w:val="0"/>
  </w:num>
  <w:num w:numId="19">
    <w:abstractNumId w:val="33"/>
  </w:num>
  <w:num w:numId="20">
    <w:abstractNumId w:val="17"/>
  </w:num>
  <w:num w:numId="21">
    <w:abstractNumId w:val="24"/>
  </w:num>
  <w:num w:numId="22">
    <w:abstractNumId w:val="29"/>
  </w:num>
  <w:num w:numId="23">
    <w:abstractNumId w:val="41"/>
  </w:num>
  <w:num w:numId="24">
    <w:abstractNumId w:val="12"/>
  </w:num>
  <w:num w:numId="25">
    <w:abstractNumId w:val="21"/>
  </w:num>
  <w:num w:numId="26">
    <w:abstractNumId w:val="18"/>
  </w:num>
  <w:num w:numId="27">
    <w:abstractNumId w:val="19"/>
  </w:num>
  <w:num w:numId="28">
    <w:abstractNumId w:val="43"/>
  </w:num>
  <w:num w:numId="29">
    <w:abstractNumId w:val="7"/>
  </w:num>
  <w:num w:numId="30">
    <w:abstractNumId w:val="36"/>
  </w:num>
  <w:num w:numId="31">
    <w:abstractNumId w:val="32"/>
  </w:num>
  <w:num w:numId="32">
    <w:abstractNumId w:val="39"/>
  </w:num>
  <w:num w:numId="33">
    <w:abstractNumId w:val="42"/>
  </w:num>
  <w:num w:numId="34">
    <w:abstractNumId w:val="34"/>
  </w:num>
  <w:num w:numId="35">
    <w:abstractNumId w:val="13"/>
  </w:num>
  <w:num w:numId="36">
    <w:abstractNumId w:val="5"/>
  </w:num>
  <w:num w:numId="37">
    <w:abstractNumId w:val="40"/>
  </w:num>
  <w:num w:numId="38">
    <w:abstractNumId w:val="4"/>
  </w:num>
  <w:num w:numId="39">
    <w:abstractNumId w:val="26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5"/>
  </w:num>
  <w:num w:numId="45">
    <w:abstractNumId w:val="3"/>
  </w:num>
  <w:num w:numId="46">
    <w:abstractNumId w:val="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281E"/>
    <w:rsid w:val="0001385B"/>
    <w:rsid w:val="00062621"/>
    <w:rsid w:val="000800FB"/>
    <w:rsid w:val="00082567"/>
    <w:rsid w:val="000872C6"/>
    <w:rsid w:val="000A01C5"/>
    <w:rsid w:val="000A42E2"/>
    <w:rsid w:val="000C38A6"/>
    <w:rsid w:val="000E296E"/>
    <w:rsid w:val="000E4983"/>
    <w:rsid w:val="000F7CE6"/>
    <w:rsid w:val="0010043A"/>
    <w:rsid w:val="00106FA1"/>
    <w:rsid w:val="00136DFC"/>
    <w:rsid w:val="00153000"/>
    <w:rsid w:val="0019343B"/>
    <w:rsid w:val="00195D24"/>
    <w:rsid w:val="001A26B2"/>
    <w:rsid w:val="001B3FEF"/>
    <w:rsid w:val="001C1E3F"/>
    <w:rsid w:val="001C5AC0"/>
    <w:rsid w:val="001F741A"/>
    <w:rsid w:val="00212CAE"/>
    <w:rsid w:val="002148DE"/>
    <w:rsid w:val="00223D1F"/>
    <w:rsid w:val="00224229"/>
    <w:rsid w:val="00226290"/>
    <w:rsid w:val="00226C7E"/>
    <w:rsid w:val="002418CF"/>
    <w:rsid w:val="002973EF"/>
    <w:rsid w:val="002A1251"/>
    <w:rsid w:val="002B1075"/>
    <w:rsid w:val="002B10C5"/>
    <w:rsid w:val="002E7641"/>
    <w:rsid w:val="002F3251"/>
    <w:rsid w:val="0031723C"/>
    <w:rsid w:val="00345173"/>
    <w:rsid w:val="0035006A"/>
    <w:rsid w:val="003502EB"/>
    <w:rsid w:val="00371FC4"/>
    <w:rsid w:val="003816D4"/>
    <w:rsid w:val="00386BDE"/>
    <w:rsid w:val="003870C0"/>
    <w:rsid w:val="00387976"/>
    <w:rsid w:val="00420195"/>
    <w:rsid w:val="004254D8"/>
    <w:rsid w:val="00431206"/>
    <w:rsid w:val="00444EC2"/>
    <w:rsid w:val="004537A6"/>
    <w:rsid w:val="00482C2F"/>
    <w:rsid w:val="004950AC"/>
    <w:rsid w:val="004A3639"/>
    <w:rsid w:val="004A4815"/>
    <w:rsid w:val="004B5E68"/>
    <w:rsid w:val="004D76BE"/>
    <w:rsid w:val="004F645C"/>
    <w:rsid w:val="00503B4D"/>
    <w:rsid w:val="00505CFB"/>
    <w:rsid w:val="00514EC9"/>
    <w:rsid w:val="00532128"/>
    <w:rsid w:val="0055762C"/>
    <w:rsid w:val="0058470B"/>
    <w:rsid w:val="00595A76"/>
    <w:rsid w:val="005A233B"/>
    <w:rsid w:val="005C08A9"/>
    <w:rsid w:val="005C2DEE"/>
    <w:rsid w:val="005C6D9B"/>
    <w:rsid w:val="00617EC5"/>
    <w:rsid w:val="006309BF"/>
    <w:rsid w:val="00640744"/>
    <w:rsid w:val="00672FCA"/>
    <w:rsid w:val="00682BFE"/>
    <w:rsid w:val="00692FAF"/>
    <w:rsid w:val="006B5883"/>
    <w:rsid w:val="006C132C"/>
    <w:rsid w:val="006E09BB"/>
    <w:rsid w:val="00707613"/>
    <w:rsid w:val="00716F0E"/>
    <w:rsid w:val="007475D7"/>
    <w:rsid w:val="00772ACC"/>
    <w:rsid w:val="007A20EB"/>
    <w:rsid w:val="007A693C"/>
    <w:rsid w:val="007B4693"/>
    <w:rsid w:val="007D2398"/>
    <w:rsid w:val="007E6944"/>
    <w:rsid w:val="007E7766"/>
    <w:rsid w:val="008001B1"/>
    <w:rsid w:val="008028E8"/>
    <w:rsid w:val="00827157"/>
    <w:rsid w:val="008359A9"/>
    <w:rsid w:val="008632BF"/>
    <w:rsid w:val="00877102"/>
    <w:rsid w:val="00880269"/>
    <w:rsid w:val="00883AA7"/>
    <w:rsid w:val="008A2584"/>
    <w:rsid w:val="008E4B96"/>
    <w:rsid w:val="009034AE"/>
    <w:rsid w:val="009035D8"/>
    <w:rsid w:val="009319E1"/>
    <w:rsid w:val="0093379E"/>
    <w:rsid w:val="00956646"/>
    <w:rsid w:val="00964E54"/>
    <w:rsid w:val="00980A6D"/>
    <w:rsid w:val="00984712"/>
    <w:rsid w:val="009B0ED9"/>
    <w:rsid w:val="009B600A"/>
    <w:rsid w:val="009D4E85"/>
    <w:rsid w:val="009E0C1C"/>
    <w:rsid w:val="009E255C"/>
    <w:rsid w:val="00A13537"/>
    <w:rsid w:val="00A37445"/>
    <w:rsid w:val="00A504D7"/>
    <w:rsid w:val="00A5389A"/>
    <w:rsid w:val="00A8133F"/>
    <w:rsid w:val="00A827FC"/>
    <w:rsid w:val="00A83419"/>
    <w:rsid w:val="00AA4EE4"/>
    <w:rsid w:val="00AB63D3"/>
    <w:rsid w:val="00AD5D6A"/>
    <w:rsid w:val="00AF7709"/>
    <w:rsid w:val="00B323E9"/>
    <w:rsid w:val="00B33D13"/>
    <w:rsid w:val="00B72215"/>
    <w:rsid w:val="00B72884"/>
    <w:rsid w:val="00B74D16"/>
    <w:rsid w:val="00B935A3"/>
    <w:rsid w:val="00BA716B"/>
    <w:rsid w:val="00BB31D2"/>
    <w:rsid w:val="00BC771B"/>
    <w:rsid w:val="00BD6659"/>
    <w:rsid w:val="00BE7B7B"/>
    <w:rsid w:val="00C10E44"/>
    <w:rsid w:val="00C11F3F"/>
    <w:rsid w:val="00C2669F"/>
    <w:rsid w:val="00C556E9"/>
    <w:rsid w:val="00C62F9D"/>
    <w:rsid w:val="00C64C0B"/>
    <w:rsid w:val="00C75220"/>
    <w:rsid w:val="00CD64E3"/>
    <w:rsid w:val="00CF3443"/>
    <w:rsid w:val="00D11EAE"/>
    <w:rsid w:val="00D15F1D"/>
    <w:rsid w:val="00D22EF8"/>
    <w:rsid w:val="00D328F9"/>
    <w:rsid w:val="00D73EB9"/>
    <w:rsid w:val="00D93C7F"/>
    <w:rsid w:val="00DA12A3"/>
    <w:rsid w:val="00DA1FA2"/>
    <w:rsid w:val="00DC7F16"/>
    <w:rsid w:val="00DF3D22"/>
    <w:rsid w:val="00E350B5"/>
    <w:rsid w:val="00E50DAF"/>
    <w:rsid w:val="00EA6DEC"/>
    <w:rsid w:val="00EC18E8"/>
    <w:rsid w:val="00EC67B2"/>
    <w:rsid w:val="00EC6DB9"/>
    <w:rsid w:val="00EC7C3F"/>
    <w:rsid w:val="00EF0AFB"/>
    <w:rsid w:val="00EF1140"/>
    <w:rsid w:val="00EF570C"/>
    <w:rsid w:val="00F234A3"/>
    <w:rsid w:val="00F34EF1"/>
    <w:rsid w:val="00F630D0"/>
    <w:rsid w:val="00F65B8E"/>
    <w:rsid w:val="00F775D2"/>
    <w:rsid w:val="00F90213"/>
    <w:rsid w:val="00FA2BC1"/>
    <w:rsid w:val="00FA47B5"/>
    <w:rsid w:val="00FA72BE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50E3"/>
  <w15:docId w15:val="{1324275D-4E3D-4AFC-BBAB-7F8710F0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CA50B-396A-424A-BE7E-A3BEDC64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1873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11</cp:revision>
  <cp:lastPrinted>2018-07-18T10:11:00Z</cp:lastPrinted>
  <dcterms:created xsi:type="dcterms:W3CDTF">2018-07-17T10:46:00Z</dcterms:created>
  <dcterms:modified xsi:type="dcterms:W3CDTF">2018-07-18T10:12:00Z</dcterms:modified>
</cp:coreProperties>
</file>