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E1B" w:rsidRDefault="00D70E1B" w:rsidP="00A03AEE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702C9" w:rsidRDefault="00B702C9" w:rsidP="00B702C9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  <w:r w:rsidRPr="00D70E1B">
        <w:rPr>
          <w:rFonts w:ascii="Garamond" w:eastAsia="Times New Roman" w:hAnsi="Garamond"/>
          <w:b/>
          <w:lang w:eastAsia="ar-SA"/>
        </w:rPr>
        <w:t xml:space="preserve">OPIS PRZEDMIOTU ZAMÓWIENIA </w:t>
      </w:r>
    </w:p>
    <w:p w:rsidR="00A03AEE" w:rsidRPr="00D70E1B" w:rsidRDefault="00A03AEE" w:rsidP="00B702C9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</w:p>
    <w:p w:rsidR="00B702C9" w:rsidRPr="00D70E1B" w:rsidRDefault="00A03AEE" w:rsidP="00B702C9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  <w:r w:rsidRPr="00D70E1B">
        <w:rPr>
          <w:rFonts w:ascii="Garamond" w:eastAsia="Times New Roman" w:hAnsi="Garamond"/>
          <w:b/>
          <w:lang w:eastAsia="ar-SA"/>
        </w:rPr>
        <w:t>Część 7</w:t>
      </w:r>
      <w:r w:rsidR="00B702C9" w:rsidRPr="00D70E1B">
        <w:rPr>
          <w:rFonts w:ascii="Garamond" w:eastAsia="Times New Roman" w:hAnsi="Garamond"/>
          <w:b/>
          <w:lang w:eastAsia="ar-SA"/>
        </w:rPr>
        <w:t xml:space="preserve"> – Aparat do automaty</w:t>
      </w:r>
      <w:r>
        <w:rPr>
          <w:rFonts w:ascii="Garamond" w:eastAsia="Times New Roman" w:hAnsi="Garamond"/>
          <w:b/>
          <w:lang w:eastAsia="ar-SA"/>
        </w:rPr>
        <w:t xml:space="preserve">cznego przygotowania próbek do </w:t>
      </w:r>
      <w:proofErr w:type="spellStart"/>
      <w:r w:rsidR="00B702C9" w:rsidRPr="00D70E1B">
        <w:rPr>
          <w:rFonts w:ascii="Garamond" w:eastAsia="Times New Roman" w:hAnsi="Garamond"/>
          <w:b/>
          <w:lang w:eastAsia="ar-SA"/>
        </w:rPr>
        <w:t>cytometru</w:t>
      </w:r>
      <w:proofErr w:type="spellEnd"/>
      <w:r w:rsidR="00B702C9" w:rsidRPr="00D70E1B">
        <w:rPr>
          <w:rFonts w:ascii="Garamond" w:eastAsia="Times New Roman" w:hAnsi="Garamond"/>
          <w:b/>
          <w:lang w:eastAsia="ar-SA"/>
        </w:rPr>
        <w:t xml:space="preserve"> przepływowego </w:t>
      </w:r>
      <w:r>
        <w:rPr>
          <w:rFonts w:ascii="Garamond" w:eastAsia="Times New Roman" w:hAnsi="Garamond"/>
          <w:b/>
          <w:lang w:eastAsia="ar-SA"/>
        </w:rPr>
        <w:t>(1 sztuka)</w:t>
      </w:r>
    </w:p>
    <w:p w:rsidR="00B702C9" w:rsidRPr="00D70E1B" w:rsidRDefault="00B702C9" w:rsidP="00B702C9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B702C9" w:rsidRPr="00D70E1B" w:rsidRDefault="00B702C9" w:rsidP="00B702C9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D70E1B">
        <w:rPr>
          <w:rFonts w:ascii="Garamond" w:hAnsi="Garamond" w:cs="Times New Roman"/>
          <w:sz w:val="22"/>
          <w:szCs w:val="22"/>
        </w:rPr>
        <w:t>Uwagi i objaśnienia:</w:t>
      </w:r>
    </w:p>
    <w:p w:rsidR="00B702C9" w:rsidRPr="00D70E1B" w:rsidRDefault="00B702C9" w:rsidP="00B702C9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</w:rPr>
      </w:pPr>
      <w:r w:rsidRPr="00D70E1B">
        <w:rPr>
          <w:rFonts w:ascii="Garamond" w:hAnsi="Garamond" w:cs="Times New Roman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B702C9" w:rsidRPr="00D70E1B" w:rsidRDefault="00B702C9" w:rsidP="00B702C9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  <w:lang w:val="en-US"/>
        </w:rPr>
      </w:pPr>
      <w:r w:rsidRPr="00D70E1B">
        <w:rPr>
          <w:rFonts w:ascii="Garamond" w:hAnsi="Garamond" w:cs="Times New Roman"/>
          <w:sz w:val="22"/>
          <w:szCs w:val="22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B702C9" w:rsidRPr="00D70E1B" w:rsidRDefault="00B702C9" w:rsidP="00B702C9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</w:rPr>
      </w:pPr>
      <w:r w:rsidRPr="00D70E1B">
        <w:rPr>
          <w:rFonts w:ascii="Garamond" w:hAnsi="Garamond" w:cs="Times New Roman"/>
          <w:sz w:val="22"/>
          <w:szCs w:val="22"/>
        </w:rPr>
        <w:t>Wykonawca zobowiązany jest do podania parametrów w jednostkach wskazanych w niniejszym opisie.</w:t>
      </w:r>
    </w:p>
    <w:p w:rsidR="00B702C9" w:rsidRPr="00D70E1B" w:rsidRDefault="00B702C9" w:rsidP="00B702C9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</w:rPr>
      </w:pPr>
      <w:r w:rsidRPr="00D70E1B">
        <w:rPr>
          <w:rFonts w:ascii="Garamond" w:hAnsi="Garamond" w:cs="Times New Roman"/>
          <w:sz w:val="22"/>
          <w:szCs w:val="22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D70E1B">
        <w:rPr>
          <w:rFonts w:ascii="Garamond" w:hAnsi="Garamond" w:cs="Times New Roman"/>
          <w:sz w:val="22"/>
          <w:szCs w:val="22"/>
        </w:rPr>
        <w:t>rekondycjonowanym</w:t>
      </w:r>
      <w:proofErr w:type="spellEnd"/>
      <w:r w:rsidRPr="00D70E1B">
        <w:rPr>
          <w:rFonts w:ascii="Garamond" w:hAnsi="Garamond" w:cs="Times New Roman"/>
          <w:sz w:val="22"/>
          <w:szCs w:val="22"/>
        </w:rPr>
        <w:t>, powystawowym i nie był wykorzystywany wcześniej przez innego użytkownika.</w:t>
      </w:r>
    </w:p>
    <w:p w:rsidR="00B702C9" w:rsidRPr="00D70E1B" w:rsidRDefault="00B702C9" w:rsidP="00B702C9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B702C9" w:rsidRPr="00D70E1B" w:rsidRDefault="00B702C9" w:rsidP="00B702C9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D70E1B">
        <w:rPr>
          <w:rFonts w:ascii="Garamond" w:hAnsi="Garamond" w:cs="Times New Roman"/>
          <w:sz w:val="22"/>
          <w:szCs w:val="22"/>
        </w:rPr>
        <w:t>Nazwa i typ: .............................................................</w:t>
      </w:r>
    </w:p>
    <w:p w:rsidR="00B702C9" w:rsidRPr="00D70E1B" w:rsidRDefault="00B702C9" w:rsidP="00B702C9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B702C9" w:rsidRPr="00D70E1B" w:rsidRDefault="00B702C9" w:rsidP="00B702C9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D70E1B">
        <w:rPr>
          <w:rFonts w:ascii="Garamond" w:hAnsi="Garamond" w:cs="Times New Roman"/>
          <w:sz w:val="22"/>
          <w:szCs w:val="22"/>
        </w:rPr>
        <w:t>Producent / kraj produkcji: ........................................................</w:t>
      </w:r>
    </w:p>
    <w:p w:rsidR="00B702C9" w:rsidRPr="00D70E1B" w:rsidRDefault="00B702C9" w:rsidP="00B702C9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B702C9" w:rsidRPr="00D70E1B" w:rsidRDefault="00B702C9" w:rsidP="00B702C9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D70E1B">
        <w:rPr>
          <w:rFonts w:ascii="Garamond" w:hAnsi="Garamond" w:cs="Times New Roman"/>
          <w:sz w:val="22"/>
          <w:szCs w:val="22"/>
        </w:rPr>
        <w:t>Rok produkcji (min. 2018): …..............</w:t>
      </w:r>
    </w:p>
    <w:p w:rsidR="00B702C9" w:rsidRPr="00D70E1B" w:rsidRDefault="00B702C9" w:rsidP="00B702C9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tbl>
      <w:tblPr>
        <w:tblW w:w="4276" w:type="pct"/>
        <w:jc w:val="center"/>
        <w:tblInd w:w="-82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9"/>
        <w:gridCol w:w="7499"/>
        <w:gridCol w:w="3397"/>
      </w:tblGrid>
      <w:tr w:rsidR="00A03AEE" w:rsidRPr="009016DC" w:rsidTr="00E50243">
        <w:trPr>
          <w:jc w:val="center"/>
        </w:trPr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3AEE" w:rsidRPr="009016DC" w:rsidRDefault="00A03AEE" w:rsidP="00A03AEE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9016DC">
              <w:rPr>
                <w:rFonts w:ascii="Garamond" w:eastAsia="Times New Roman" w:hAnsi="Garamond"/>
                <w:b/>
                <w:kern w:val="3"/>
                <w:lang w:eastAsia="zh-CN"/>
              </w:rPr>
              <w:t>Pozycja</w:t>
            </w:r>
          </w:p>
        </w:tc>
        <w:tc>
          <w:tcPr>
            <w:tcW w:w="3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3AEE" w:rsidRPr="009016DC" w:rsidRDefault="00A03AEE" w:rsidP="00A03AEE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9016DC">
              <w:rPr>
                <w:rFonts w:ascii="Garamond" w:eastAsia="Times New Roman" w:hAnsi="Garamond"/>
                <w:b/>
                <w:kern w:val="3"/>
                <w:lang w:eastAsia="zh-CN"/>
              </w:rPr>
              <w:t>Przedmiot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03AEE" w:rsidRPr="009016DC" w:rsidRDefault="00A03AEE" w:rsidP="00A03AEE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9016DC">
              <w:rPr>
                <w:rFonts w:ascii="Garamond" w:eastAsia="Times New Roman" w:hAnsi="Garamond"/>
                <w:b/>
                <w:kern w:val="3"/>
                <w:lang w:eastAsia="zh-CN"/>
              </w:rPr>
              <w:t>Cena brutto</w:t>
            </w:r>
          </w:p>
          <w:p w:rsidR="00A03AEE" w:rsidRPr="009016DC" w:rsidRDefault="00A03AEE" w:rsidP="00A03AE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</w:p>
        </w:tc>
      </w:tr>
      <w:tr w:rsidR="00A03AEE" w:rsidRPr="009016DC" w:rsidTr="00E50243">
        <w:trPr>
          <w:trHeight w:val="70"/>
          <w:jc w:val="center"/>
        </w:trPr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03AEE" w:rsidRPr="009016DC" w:rsidRDefault="00A03AEE" w:rsidP="00A03AEE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</w:pPr>
            <w:r w:rsidRPr="009016DC"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  <w:t>1</w:t>
            </w:r>
          </w:p>
        </w:tc>
        <w:tc>
          <w:tcPr>
            <w:tcW w:w="31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03AEE" w:rsidRPr="009016DC" w:rsidRDefault="00A03AEE" w:rsidP="00A03AEE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</w:pPr>
            <w:r w:rsidRPr="009016DC"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  <w:t>2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03AEE" w:rsidRPr="009016DC" w:rsidRDefault="00A03AEE" w:rsidP="00A03AEE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</w:pPr>
            <w:r w:rsidRPr="009016DC"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  <w:t>3</w:t>
            </w:r>
          </w:p>
        </w:tc>
      </w:tr>
      <w:tr w:rsidR="00A03AEE" w:rsidRPr="009016DC" w:rsidTr="00E50243">
        <w:trPr>
          <w:trHeight w:val="621"/>
          <w:jc w:val="center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AEE" w:rsidRPr="009016DC" w:rsidRDefault="00A03AEE" w:rsidP="00A03AEE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</w:pPr>
            <w:r w:rsidRPr="009016DC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1.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AEE" w:rsidRPr="009016DC" w:rsidRDefault="00A03AEE" w:rsidP="00A03AEE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</w:pPr>
            <w:r w:rsidRPr="009016DC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 xml:space="preserve">Aparat do automatycznego przygotowania próbek do </w:t>
            </w:r>
            <w:proofErr w:type="spellStart"/>
            <w:r w:rsidRPr="009016DC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cytometru</w:t>
            </w:r>
            <w:proofErr w:type="spellEnd"/>
            <w:r w:rsidRPr="009016DC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 xml:space="preserve"> przepływowego (1 sztuka)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03AEE" w:rsidRPr="009016DC" w:rsidRDefault="00A03AEE" w:rsidP="00A03AEE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</w:tr>
      <w:tr w:rsidR="00A03AEE" w:rsidRPr="009016DC" w:rsidTr="00E50243">
        <w:trPr>
          <w:trHeight w:val="527"/>
          <w:jc w:val="center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AEE" w:rsidRPr="009016DC" w:rsidRDefault="00A03AEE" w:rsidP="00A03AEE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</w:pPr>
            <w:r w:rsidRPr="009016DC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2.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AEE" w:rsidRPr="009016DC" w:rsidRDefault="00A03AEE" w:rsidP="00A03AEE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/>
                <w:bCs/>
                <w:color w:val="000000"/>
                <w:kern w:val="3"/>
                <w:lang w:eastAsia="pl-PL" w:bidi="hi-IN"/>
              </w:rPr>
            </w:pPr>
            <w:r w:rsidRPr="009016DC">
              <w:rPr>
                <w:rFonts w:ascii="Garamond" w:eastAsia="Lucida Sans Unicode" w:hAnsi="Garamond"/>
                <w:bCs/>
                <w:color w:val="000000"/>
                <w:kern w:val="3"/>
                <w:lang w:eastAsia="pl-PL" w:bidi="hi-IN"/>
              </w:rPr>
              <w:t>Dostawa, montaż, uruchomienie i szkolenia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03AEE" w:rsidRPr="009016DC" w:rsidRDefault="00A03AEE" w:rsidP="00A03AEE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</w:tr>
      <w:tr w:rsidR="00A03AEE" w:rsidRPr="009016DC" w:rsidTr="00E50243">
        <w:trPr>
          <w:trHeight w:val="527"/>
          <w:jc w:val="center"/>
        </w:trPr>
        <w:tc>
          <w:tcPr>
            <w:tcW w:w="3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AEE" w:rsidRPr="009016DC" w:rsidRDefault="00A03AEE" w:rsidP="00A03AEE">
            <w:pPr>
              <w:suppressAutoHyphens/>
              <w:autoSpaceDN w:val="0"/>
              <w:snapToGrid w:val="0"/>
              <w:spacing w:after="0" w:line="240" w:lineRule="auto"/>
              <w:ind w:right="56"/>
              <w:jc w:val="right"/>
              <w:textAlignment w:val="baseline"/>
              <w:rPr>
                <w:rFonts w:ascii="Garamond" w:eastAsia="Times New Roman" w:hAnsi="Garamond"/>
                <w:b/>
                <w:bCs/>
                <w:kern w:val="3"/>
                <w:lang w:eastAsia="zh-CN"/>
              </w:rPr>
            </w:pPr>
            <w:r w:rsidRPr="009016DC">
              <w:rPr>
                <w:rFonts w:ascii="Garamond" w:eastAsia="Times New Roman" w:hAnsi="Garamond"/>
                <w:b/>
                <w:bCs/>
                <w:kern w:val="3"/>
                <w:lang w:eastAsia="zh-CN"/>
              </w:rPr>
              <w:t xml:space="preserve">Cena brutto oferty (poz. 1+2):  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03AEE" w:rsidRPr="009016DC" w:rsidRDefault="00A03AEE" w:rsidP="00A03AEE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</w:tr>
    </w:tbl>
    <w:p w:rsidR="00A03AEE" w:rsidRDefault="00A03AEE" w:rsidP="00D70E1B">
      <w:pPr>
        <w:suppressAutoHyphens/>
        <w:spacing w:after="0"/>
        <w:jc w:val="center"/>
        <w:rPr>
          <w:rFonts w:ascii="Garamond" w:eastAsia="Times New Roman" w:hAnsi="Garamond"/>
          <w:b/>
          <w:lang w:eastAsia="ar-SA"/>
        </w:rPr>
      </w:pPr>
    </w:p>
    <w:p w:rsidR="00B702C9" w:rsidRPr="00D70E1B" w:rsidRDefault="00A03AEE" w:rsidP="00A03AEE">
      <w:pPr>
        <w:rPr>
          <w:rFonts w:ascii="Garamond" w:eastAsia="Times New Roman" w:hAnsi="Garamond"/>
          <w:b/>
          <w:lang w:eastAsia="ar-SA"/>
        </w:rPr>
      </w:pPr>
      <w:r>
        <w:rPr>
          <w:rFonts w:ascii="Garamond" w:eastAsia="Times New Roman" w:hAnsi="Garamond"/>
          <w:b/>
          <w:lang w:eastAsia="ar-SA"/>
        </w:rPr>
        <w:br w:type="page"/>
      </w:r>
      <w:r w:rsidR="00B702C9" w:rsidRPr="00D70E1B">
        <w:rPr>
          <w:rFonts w:ascii="Garamond" w:eastAsia="Times New Roman" w:hAnsi="Garamond"/>
          <w:b/>
          <w:lang w:eastAsia="ar-SA"/>
        </w:rPr>
        <w:lastRenderedPageBreak/>
        <w:t>PARAMETRY TECHNICZNE I EKSPLOATACYJNE</w:t>
      </w:r>
    </w:p>
    <w:tbl>
      <w:tblPr>
        <w:tblW w:w="14596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"/>
        <w:gridCol w:w="507"/>
        <w:gridCol w:w="7226"/>
        <w:gridCol w:w="2126"/>
        <w:gridCol w:w="2411"/>
        <w:gridCol w:w="2265"/>
      </w:tblGrid>
      <w:tr w:rsidR="00B702C9" w:rsidRPr="00D70E1B" w:rsidTr="00474796">
        <w:trPr>
          <w:gridBefore w:val="1"/>
          <w:wBefore w:w="61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02C9" w:rsidRPr="00D70E1B" w:rsidRDefault="00B702C9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D70E1B">
              <w:rPr>
                <w:rFonts w:ascii="Garamond" w:eastAsia="Times New Roman" w:hAnsi="Garamond"/>
                <w:b/>
                <w:bCs/>
                <w:lang w:eastAsia="ar-SA"/>
              </w:rPr>
              <w:t>LP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02C9" w:rsidRPr="00D70E1B" w:rsidRDefault="00B702C9" w:rsidP="00D70E1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/>
              <w:jc w:val="center"/>
              <w:outlineLvl w:val="2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D70E1B">
              <w:rPr>
                <w:rFonts w:ascii="Garamond" w:eastAsia="Times New Roman" w:hAnsi="Garamond"/>
                <w:b/>
                <w:bCs/>
                <w:lang w:eastAsia="ar-SA"/>
              </w:rPr>
              <w:t>PARAMETR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02C9" w:rsidRPr="00D70E1B" w:rsidRDefault="00B702C9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D70E1B">
              <w:rPr>
                <w:rFonts w:ascii="Garamond" w:eastAsia="Times New Roman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2C9" w:rsidRPr="00D70E1B" w:rsidRDefault="00B702C9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D70E1B">
              <w:rPr>
                <w:rFonts w:ascii="Garamond" w:eastAsia="Times New Roman" w:hAnsi="Garamond"/>
                <w:b/>
                <w:bCs/>
                <w:lang w:eastAsia="ar-SA"/>
              </w:rPr>
              <w:t>PARAMETR OFEROWANY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702C9" w:rsidRPr="00D70E1B" w:rsidRDefault="00B702C9" w:rsidP="00D70E1B">
            <w:pPr>
              <w:spacing w:after="0"/>
              <w:rPr>
                <w:rFonts w:ascii="Garamond" w:eastAsia="Times New Roman" w:hAnsi="Garamond"/>
                <w:b/>
                <w:lang w:eastAsia="ar-SA"/>
              </w:rPr>
            </w:pPr>
            <w:r w:rsidRPr="00D70E1B">
              <w:rPr>
                <w:rFonts w:ascii="Garamond" w:eastAsia="Times New Roman" w:hAnsi="Garamond"/>
                <w:b/>
                <w:bCs/>
                <w:lang w:eastAsia="ar-SA"/>
              </w:rPr>
              <w:t>SPOSÓB OCENY</w:t>
            </w:r>
          </w:p>
        </w:tc>
      </w:tr>
      <w:tr w:rsidR="00474796" w:rsidRPr="00D70E1B" w:rsidTr="00474796">
        <w:trPr>
          <w:gridBefore w:val="1"/>
          <w:wBefore w:w="61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4796" w:rsidRPr="00D70E1B" w:rsidRDefault="00474796" w:rsidP="00D70E1B">
            <w:pPr>
              <w:spacing w:after="0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t xml:space="preserve">Automatyczne urządzenie do przygotowywania próbek </w:t>
            </w:r>
            <w:proofErr w:type="spellStart"/>
            <w:r w:rsidRPr="00D70E1B">
              <w:rPr>
                <w:rFonts w:ascii="Garamond" w:hAnsi="Garamond"/>
              </w:rPr>
              <w:t>cytometrycznych</w:t>
            </w:r>
            <w:proofErr w:type="spellEnd"/>
            <w:r w:rsidRPr="00D70E1B">
              <w:rPr>
                <w:rFonts w:ascii="Garamond" w:hAnsi="Garamond"/>
              </w:rPr>
              <w:t xml:space="preserve"> mierzonych w Posiadanym przez Zamawiającego </w:t>
            </w:r>
            <w:proofErr w:type="spellStart"/>
            <w:r w:rsidRPr="00D70E1B">
              <w:rPr>
                <w:rFonts w:ascii="Garamond" w:hAnsi="Garamond"/>
              </w:rPr>
              <w:t>cytometrze</w:t>
            </w:r>
            <w:proofErr w:type="spellEnd"/>
            <w:r w:rsidRPr="00D70E1B">
              <w:rPr>
                <w:rFonts w:ascii="Garamond" w:hAnsi="Garamond"/>
              </w:rPr>
              <w:t xml:space="preserve"> BD </w:t>
            </w:r>
            <w:proofErr w:type="spellStart"/>
            <w:r w:rsidRPr="00D70E1B">
              <w:rPr>
                <w:rFonts w:ascii="Garamond" w:hAnsi="Garamond"/>
              </w:rPr>
              <w:t>FACSCanto</w:t>
            </w:r>
            <w:proofErr w:type="spellEnd"/>
            <w:r w:rsidRPr="00D70E1B">
              <w:rPr>
                <w:rFonts w:ascii="Garamond" w:hAnsi="Garamond"/>
              </w:rPr>
              <w:t xml:space="preserve"> II i zgodne z automatycznym podajnikiem probówek tego </w:t>
            </w:r>
            <w:proofErr w:type="spellStart"/>
            <w:r w:rsidRPr="00D70E1B">
              <w:rPr>
                <w:rFonts w:ascii="Garamond" w:hAnsi="Garamond"/>
              </w:rPr>
              <w:t>cytometru</w:t>
            </w:r>
            <w:proofErr w:type="spellEnd"/>
            <w:r w:rsidRPr="00D70E1B">
              <w:rPr>
                <w:rFonts w:ascii="Garamond" w:hAnsi="Garamond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74796" w:rsidRPr="00D70E1B" w:rsidTr="00474796">
        <w:trPr>
          <w:gridBefore w:val="1"/>
          <w:wBefore w:w="61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4796" w:rsidRPr="00474796" w:rsidRDefault="00474796" w:rsidP="00D70E1B">
            <w:pPr>
              <w:spacing w:after="0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t xml:space="preserve">Urządzenie </w:t>
            </w:r>
            <w:r w:rsidRPr="00474796">
              <w:rPr>
                <w:rFonts w:ascii="Garamond" w:hAnsi="Garamond"/>
              </w:rPr>
              <w:t>musi automatycznie:</w:t>
            </w:r>
          </w:p>
          <w:p w:rsidR="00474796" w:rsidRPr="00D70E1B" w:rsidRDefault="00474796" w:rsidP="00D70E1B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t>Dodawać płyn lizujący do probówek z próbką</w:t>
            </w:r>
          </w:p>
          <w:p w:rsidR="00474796" w:rsidRPr="00D70E1B" w:rsidRDefault="00474796" w:rsidP="00D70E1B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t>Mieszać próbki w probówkach</w:t>
            </w:r>
          </w:p>
          <w:p w:rsidR="00474796" w:rsidRPr="00D70E1B" w:rsidRDefault="00474796" w:rsidP="00D70E1B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t>Inkubować próbki z różnymi czasami od 1 do 480 minut</w:t>
            </w:r>
          </w:p>
          <w:p w:rsidR="00474796" w:rsidRPr="00D70E1B" w:rsidRDefault="00474796" w:rsidP="00D70E1B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t>Płukać próbki w probówkach</w:t>
            </w:r>
          </w:p>
          <w:p w:rsidR="00474796" w:rsidRPr="00D70E1B" w:rsidRDefault="00474796" w:rsidP="00D70E1B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t>Zawieszać próbki po płukaniu w utrwalaczu lub PBS</w:t>
            </w:r>
          </w:p>
          <w:p w:rsidR="00474796" w:rsidRPr="00D70E1B" w:rsidRDefault="00474796" w:rsidP="00D70E1B">
            <w:pPr>
              <w:spacing w:after="0"/>
              <w:ind w:left="39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t>Cały cykl czynności wykonywany jest bez wyjmowania próbek z urządzenia.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D70E1B" w:rsidRDefault="00474796" w:rsidP="00D70E1B">
            <w:pPr>
              <w:spacing w:after="0"/>
              <w:jc w:val="center"/>
              <w:rPr>
                <w:rFonts w:ascii="Garamond" w:hAnsi="Garamond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96" w:rsidRPr="00D70E1B" w:rsidRDefault="00474796" w:rsidP="00D70E1B">
            <w:pPr>
              <w:spacing w:after="0"/>
              <w:jc w:val="center"/>
              <w:rPr>
                <w:rFonts w:ascii="Garamond" w:hAnsi="Garamond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74796" w:rsidRPr="00D70E1B" w:rsidTr="00474796">
        <w:trPr>
          <w:gridBefore w:val="1"/>
          <w:wBefore w:w="61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4796" w:rsidRPr="00D70E1B" w:rsidRDefault="00474796" w:rsidP="00D70E1B">
            <w:pPr>
              <w:spacing w:after="0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t>Urządzenie umożliwia przygotowywanie próbek metodą liza bez płukania (LNW) i liza z płukaniem (LW). Aparat odwirowuje próbki.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D70E1B" w:rsidRDefault="00474796" w:rsidP="00D70E1B">
            <w:pPr>
              <w:spacing w:after="0"/>
              <w:jc w:val="center"/>
              <w:rPr>
                <w:rFonts w:ascii="Garamond" w:hAnsi="Garamond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96" w:rsidRPr="00D70E1B" w:rsidRDefault="00474796" w:rsidP="00D70E1B">
            <w:pPr>
              <w:spacing w:after="0"/>
              <w:jc w:val="center"/>
              <w:rPr>
                <w:rFonts w:ascii="Garamond" w:hAnsi="Garamond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74796" w:rsidRPr="00D70E1B" w:rsidTr="00474796">
        <w:trPr>
          <w:gridBefore w:val="1"/>
          <w:wBefore w:w="61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4796" w:rsidRPr="00D70E1B" w:rsidRDefault="00474796" w:rsidP="00D70E1B">
            <w:pPr>
              <w:spacing w:after="0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t>Urządzenie posiada gotowe zaprogramowane protokoły dla procedur przygotowania próbek. Istnieje możliwość zaprogramowania dalszych, własnych protokołów użytkownika.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D70E1B" w:rsidRDefault="00474796" w:rsidP="00D70E1B">
            <w:pPr>
              <w:spacing w:after="0"/>
              <w:jc w:val="center"/>
              <w:rPr>
                <w:rFonts w:ascii="Garamond" w:hAnsi="Garamond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96" w:rsidRPr="00D70E1B" w:rsidRDefault="00474796" w:rsidP="00D70E1B">
            <w:pPr>
              <w:spacing w:after="0"/>
              <w:jc w:val="center"/>
              <w:rPr>
                <w:rFonts w:ascii="Garamond" w:hAnsi="Garamond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74796" w:rsidRPr="00D70E1B" w:rsidTr="00474796">
        <w:trPr>
          <w:gridBefore w:val="1"/>
          <w:wBefore w:w="61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4796" w:rsidRPr="00D70E1B" w:rsidRDefault="00474796" w:rsidP="00D70E1B">
            <w:pPr>
              <w:spacing w:after="0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t xml:space="preserve">Wirowania odbywają się w urządzeniu automatycznie, bez potrzeby wyjmowania probówek i manipulowania nimi. </w:t>
            </w:r>
          </w:p>
          <w:p w:rsidR="00474796" w:rsidRPr="00D70E1B" w:rsidRDefault="00474796" w:rsidP="00D70E1B">
            <w:pPr>
              <w:spacing w:after="0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t xml:space="preserve">Parametry wirowania: </w:t>
            </w:r>
          </w:p>
          <w:p w:rsidR="00474796" w:rsidRPr="00D70E1B" w:rsidRDefault="00474796" w:rsidP="00D70E1B">
            <w:pPr>
              <w:spacing w:after="0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t>- osadzająca siła G: 50-500 g</w:t>
            </w:r>
          </w:p>
          <w:p w:rsidR="00474796" w:rsidRPr="00D70E1B" w:rsidRDefault="00474796" w:rsidP="00D70E1B">
            <w:pPr>
              <w:spacing w:after="0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t>- Czas osadzania: 1 -300 s</w:t>
            </w:r>
          </w:p>
          <w:p w:rsidR="00474796" w:rsidRPr="00D70E1B" w:rsidRDefault="00474796" w:rsidP="00D70E1B">
            <w:pPr>
              <w:pStyle w:val="Default"/>
              <w:spacing w:line="276" w:lineRule="auto"/>
              <w:rPr>
                <w:rFonts w:ascii="Garamond" w:hAnsi="Garamond" w:cs="Times New Roman"/>
                <w:sz w:val="22"/>
                <w:szCs w:val="22"/>
              </w:rPr>
            </w:pPr>
            <w:r w:rsidRPr="00D70E1B">
              <w:rPr>
                <w:rFonts w:ascii="Garamond" w:hAnsi="Garamond" w:cs="Times New Roman"/>
                <w:sz w:val="22"/>
                <w:szCs w:val="22"/>
              </w:rPr>
              <w:t xml:space="preserve">- Siła G Płukania: 50-500g </w:t>
            </w:r>
          </w:p>
          <w:p w:rsidR="00474796" w:rsidRPr="00D70E1B" w:rsidRDefault="00474796" w:rsidP="00D70E1B">
            <w:pPr>
              <w:pStyle w:val="Default"/>
              <w:spacing w:line="276" w:lineRule="auto"/>
              <w:rPr>
                <w:rFonts w:ascii="Garamond" w:hAnsi="Garamond" w:cs="Times New Roman"/>
                <w:sz w:val="22"/>
                <w:szCs w:val="22"/>
              </w:rPr>
            </w:pPr>
            <w:r w:rsidRPr="00D70E1B">
              <w:rPr>
                <w:rFonts w:ascii="Garamond" w:hAnsi="Garamond" w:cs="Times New Roman"/>
                <w:sz w:val="22"/>
                <w:szCs w:val="22"/>
              </w:rPr>
              <w:t xml:space="preserve">- Objętość Płukania: 0-48 ml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D70E1B" w:rsidRDefault="00474796" w:rsidP="00D70E1B">
            <w:pPr>
              <w:spacing w:after="0"/>
              <w:jc w:val="center"/>
              <w:rPr>
                <w:rFonts w:ascii="Garamond" w:hAnsi="Garamond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96" w:rsidRPr="00D70E1B" w:rsidRDefault="00474796" w:rsidP="00D70E1B">
            <w:pPr>
              <w:spacing w:after="0"/>
              <w:jc w:val="center"/>
              <w:rPr>
                <w:rFonts w:ascii="Garamond" w:hAnsi="Garamond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74796" w:rsidRPr="00D70E1B" w:rsidTr="00474796">
        <w:trPr>
          <w:gridBefore w:val="1"/>
          <w:wBefore w:w="61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4796" w:rsidRPr="00D70E1B" w:rsidRDefault="00474796" w:rsidP="00D70E1B">
            <w:pPr>
              <w:spacing w:after="0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t xml:space="preserve">Zgodność z probówkami </w:t>
            </w:r>
            <w:proofErr w:type="spellStart"/>
            <w:r w:rsidRPr="00D70E1B">
              <w:rPr>
                <w:rFonts w:ascii="Garamond" w:hAnsi="Garamond"/>
              </w:rPr>
              <w:t>cytometrycznymi</w:t>
            </w:r>
            <w:proofErr w:type="spellEnd"/>
            <w:r w:rsidRPr="00D70E1B">
              <w:rPr>
                <w:rFonts w:ascii="Garamond" w:hAnsi="Garamond"/>
              </w:rPr>
              <w:t xml:space="preserve"> </w:t>
            </w:r>
            <w:proofErr w:type="spellStart"/>
            <w:r w:rsidRPr="00D70E1B">
              <w:rPr>
                <w:rFonts w:ascii="Garamond" w:hAnsi="Garamond"/>
              </w:rPr>
              <w:t>cytometru</w:t>
            </w:r>
            <w:proofErr w:type="spellEnd"/>
            <w:r w:rsidRPr="00D70E1B">
              <w:rPr>
                <w:rFonts w:ascii="Garamond" w:hAnsi="Garamond"/>
              </w:rPr>
              <w:t xml:space="preserve"> BD </w:t>
            </w:r>
            <w:proofErr w:type="spellStart"/>
            <w:r w:rsidRPr="00D70E1B">
              <w:rPr>
                <w:rFonts w:ascii="Garamond" w:hAnsi="Garamond"/>
              </w:rPr>
              <w:t>FACSCanto</w:t>
            </w:r>
            <w:proofErr w:type="spellEnd"/>
            <w:r w:rsidRPr="00D70E1B">
              <w:rPr>
                <w:rFonts w:ascii="Garamond" w:hAnsi="Garamond"/>
              </w:rPr>
              <w:t xml:space="preserve"> II:</w:t>
            </w:r>
          </w:p>
          <w:p w:rsidR="00474796" w:rsidRPr="00D70E1B" w:rsidRDefault="00474796" w:rsidP="00D70E1B">
            <w:pPr>
              <w:spacing w:after="0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t xml:space="preserve">- probówki polistyrenowe 12 x 75 ml BD </w:t>
            </w:r>
            <w:proofErr w:type="spellStart"/>
            <w:r w:rsidRPr="00D70E1B">
              <w:rPr>
                <w:rFonts w:ascii="Garamond" w:hAnsi="Garamond"/>
              </w:rPr>
              <w:t>Falcon</w:t>
            </w:r>
            <w:proofErr w:type="spellEnd"/>
          </w:p>
          <w:p w:rsidR="00474796" w:rsidRPr="00D70E1B" w:rsidRDefault="00474796" w:rsidP="00D70E1B">
            <w:pPr>
              <w:spacing w:after="0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t xml:space="preserve">- probówki BD </w:t>
            </w:r>
            <w:proofErr w:type="spellStart"/>
            <w:r w:rsidRPr="00D70E1B">
              <w:rPr>
                <w:rFonts w:ascii="Garamond" w:hAnsi="Garamond"/>
              </w:rPr>
              <w:t>TruCOUNT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D70E1B" w:rsidRDefault="00474796" w:rsidP="00D70E1B">
            <w:pPr>
              <w:spacing w:after="0"/>
              <w:jc w:val="center"/>
              <w:rPr>
                <w:rFonts w:ascii="Garamond" w:hAnsi="Garamond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96" w:rsidRPr="00D70E1B" w:rsidRDefault="00474796" w:rsidP="00D70E1B">
            <w:pPr>
              <w:spacing w:after="0"/>
              <w:jc w:val="center"/>
              <w:rPr>
                <w:rFonts w:ascii="Garamond" w:hAnsi="Garamond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74796" w:rsidRPr="00D70E1B" w:rsidTr="00474796">
        <w:trPr>
          <w:gridBefore w:val="1"/>
          <w:wBefore w:w="61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4796" w:rsidRPr="00D70E1B" w:rsidRDefault="00474796" w:rsidP="00D70E1B">
            <w:pPr>
              <w:spacing w:after="0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t>Czas przygotowania próbek:</w:t>
            </w:r>
          </w:p>
          <w:p w:rsidR="00474796" w:rsidRPr="00D70E1B" w:rsidRDefault="00474796" w:rsidP="00D70E1B">
            <w:pPr>
              <w:spacing w:after="0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t>- tylko liza - 40 probówek w 4 minuty (bez inkubacji)</w:t>
            </w:r>
          </w:p>
          <w:p w:rsidR="00474796" w:rsidRPr="00D70E1B" w:rsidRDefault="00474796" w:rsidP="00D70E1B">
            <w:pPr>
              <w:spacing w:after="0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lastRenderedPageBreak/>
              <w:t>- liza płukania - 40 probówek &lt;50 min</w:t>
            </w:r>
          </w:p>
          <w:p w:rsidR="00474796" w:rsidRPr="00D70E1B" w:rsidRDefault="00474796" w:rsidP="00D70E1B">
            <w:pPr>
              <w:spacing w:after="0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t>- podwójna liza – 40 probówek &lt;70 min</w:t>
            </w:r>
          </w:p>
          <w:p w:rsidR="00474796" w:rsidRPr="00D70E1B" w:rsidRDefault="00474796" w:rsidP="00D70E1B">
            <w:pPr>
              <w:spacing w:after="0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t>- tylko płukanie (zawiera wirowanie) – 40 probówek &lt;30 min</w:t>
            </w:r>
          </w:p>
          <w:p w:rsidR="00474796" w:rsidRPr="00D70E1B" w:rsidRDefault="00474796" w:rsidP="00D70E1B">
            <w:pPr>
              <w:spacing w:after="0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t>- płukanie/utrwalanie – 40 probówek &lt;30 min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D70E1B" w:rsidRDefault="00474796" w:rsidP="00D70E1B">
            <w:pPr>
              <w:spacing w:after="0"/>
              <w:jc w:val="center"/>
              <w:rPr>
                <w:rFonts w:ascii="Garamond" w:hAnsi="Garamond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lastRenderedPageBreak/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96" w:rsidRPr="00D70E1B" w:rsidRDefault="00474796" w:rsidP="00D70E1B">
            <w:pPr>
              <w:spacing w:after="0"/>
              <w:jc w:val="center"/>
              <w:rPr>
                <w:rFonts w:ascii="Garamond" w:hAnsi="Garamond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74796" w:rsidRPr="00D70E1B" w:rsidTr="00474796">
        <w:trPr>
          <w:gridBefore w:val="1"/>
          <w:wBefore w:w="61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4796" w:rsidRPr="00D70E1B" w:rsidRDefault="00474796" w:rsidP="00D70E1B">
            <w:pPr>
              <w:spacing w:after="0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t>Średni odzysk próbek – 90%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D70E1B" w:rsidRDefault="00474796" w:rsidP="00D70E1B">
            <w:pPr>
              <w:spacing w:after="0"/>
              <w:jc w:val="center"/>
              <w:rPr>
                <w:rFonts w:ascii="Garamond" w:hAnsi="Garamond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96" w:rsidRPr="00D70E1B" w:rsidRDefault="00474796" w:rsidP="00D70E1B">
            <w:pPr>
              <w:spacing w:after="0"/>
              <w:jc w:val="center"/>
              <w:rPr>
                <w:rFonts w:ascii="Garamond" w:hAnsi="Garamond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74796" w:rsidRPr="00D70E1B" w:rsidTr="00474796">
        <w:trPr>
          <w:gridBefore w:val="1"/>
          <w:wBefore w:w="61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4796" w:rsidRPr="00D70E1B" w:rsidRDefault="00474796" w:rsidP="00D70E1B">
            <w:pPr>
              <w:spacing w:after="0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t>Zakres dodawanych objętości – 100 – 900 µl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D70E1B" w:rsidRDefault="00474796" w:rsidP="00D70E1B">
            <w:pPr>
              <w:spacing w:after="0"/>
              <w:jc w:val="center"/>
              <w:rPr>
                <w:rFonts w:ascii="Garamond" w:hAnsi="Garamond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96" w:rsidRPr="00D70E1B" w:rsidRDefault="00474796" w:rsidP="00D70E1B">
            <w:pPr>
              <w:spacing w:after="0"/>
              <w:jc w:val="center"/>
              <w:rPr>
                <w:rFonts w:ascii="Garamond" w:hAnsi="Garamond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74796" w:rsidRPr="00D70E1B" w:rsidTr="00474796">
        <w:trPr>
          <w:gridBefore w:val="1"/>
          <w:wBefore w:w="61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4796" w:rsidRPr="00D70E1B" w:rsidRDefault="00474796" w:rsidP="00D70E1B">
            <w:pPr>
              <w:spacing w:after="0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t>Zakres czasu inkubacji: 1-480 min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D70E1B" w:rsidRDefault="00474796" w:rsidP="00D70E1B">
            <w:pPr>
              <w:spacing w:after="0"/>
              <w:jc w:val="center"/>
              <w:rPr>
                <w:rFonts w:ascii="Garamond" w:hAnsi="Garamond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96" w:rsidRPr="00D70E1B" w:rsidRDefault="00474796" w:rsidP="00D70E1B">
            <w:pPr>
              <w:spacing w:after="0"/>
              <w:jc w:val="center"/>
              <w:rPr>
                <w:rFonts w:ascii="Garamond" w:hAnsi="Garamond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74796" w:rsidRPr="00D70E1B" w:rsidTr="00474796">
        <w:trPr>
          <w:gridBefore w:val="1"/>
          <w:wBefore w:w="61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D70E1B" w:rsidRDefault="00474796" w:rsidP="00474796">
            <w:pPr>
              <w:spacing w:after="0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t>Przenoszenie materiału pomiędzy probówkami - ≤0.005% (50 PPM)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hAnsi="Garamond"/>
              </w:rPr>
            </w:pPr>
            <w:r w:rsidRPr="00D70E1B">
              <w:rPr>
                <w:rFonts w:ascii="Garamond" w:hAnsi="Garamond"/>
              </w:rPr>
              <w:t>0.005% (50 PPM) – 0 pkt.</w:t>
            </w:r>
          </w:p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hAnsi="Garamond"/>
              </w:rPr>
              <w:t>Mniejsze – 3 pkt</w:t>
            </w:r>
          </w:p>
        </w:tc>
      </w:tr>
      <w:tr w:rsidR="00474796" w:rsidRPr="00D70E1B" w:rsidTr="00474796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140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474796" w:rsidRPr="00D70E1B" w:rsidRDefault="00474796" w:rsidP="00474796">
            <w:pPr>
              <w:suppressAutoHyphens/>
              <w:spacing w:after="0"/>
              <w:rPr>
                <w:rFonts w:ascii="Garamond" w:eastAsia="Times New Roman" w:hAnsi="Garamond"/>
                <w:b/>
                <w:lang w:eastAsia="ar-SA"/>
              </w:rPr>
            </w:pPr>
            <w:r w:rsidRPr="00D70E1B">
              <w:rPr>
                <w:rFonts w:ascii="Garamond" w:eastAsia="Times New Roman" w:hAnsi="Garamond"/>
                <w:b/>
                <w:lang w:eastAsia="ar-SA"/>
              </w:rPr>
              <w:t>Warunki energetyczne urządzenia</w:t>
            </w:r>
          </w:p>
        </w:tc>
      </w:tr>
      <w:tr w:rsidR="00474796" w:rsidRPr="00D70E1B" w:rsidTr="00474796">
        <w:trPr>
          <w:trHeight w:val="634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474796" w:rsidRPr="00D70E1B" w:rsidRDefault="00474796" w:rsidP="00D70E1B">
            <w:p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tryb niskiego poboru mocy [kW/h]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474796" w:rsidRPr="00D70E1B" w:rsidTr="00474796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474796" w:rsidRPr="00D70E1B" w:rsidRDefault="00474796" w:rsidP="00D70E1B">
            <w:p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instrukcja obsługi zawierająca wskazówki zarządzania wydajnością i energooszczędnością urządzenia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474796" w:rsidRPr="00D70E1B" w:rsidRDefault="00474796" w:rsidP="00E5024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474796" w:rsidRPr="00D70E1B" w:rsidTr="00474796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474796" w:rsidRPr="00D70E1B" w:rsidRDefault="00474796" w:rsidP="00D70E1B">
            <w:p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szkolenia dla personelu medycznego i technicznego w zakresie efektywności energetycznej urządzenia(2 medyczne i 1 techniczna)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474796" w:rsidRPr="00D70E1B" w:rsidRDefault="00474796" w:rsidP="00E5024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474796" w:rsidRPr="00D70E1B" w:rsidTr="00474796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474796" w:rsidRPr="00D70E1B" w:rsidRDefault="00474796" w:rsidP="00D70E1B">
            <w:p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certyfikaty producenta potwierdzające wprowadzenie systemu zarządzania  produkcji zgodnego z dyrektywami i/lub normami dotyczącymi ekologii, energooszczędności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474796" w:rsidRPr="00D70E1B" w:rsidRDefault="00474796" w:rsidP="00E5024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474796" w:rsidRPr="00D70E1B" w:rsidTr="00474796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474796" w:rsidRPr="00D70E1B" w:rsidRDefault="00474796" w:rsidP="00D70E1B">
            <w:p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trwałość produktu rozumiana jako gwarantowany okres pełnego wsparcia serwisowego oraz pełnego dostępu części zamiennych i oprogramowania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474796" w:rsidRPr="00D70E1B" w:rsidRDefault="00474796" w:rsidP="00E5024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474796" w:rsidRPr="00D70E1B" w:rsidTr="00474796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474796" w:rsidRPr="00D70E1B" w:rsidRDefault="00474796" w:rsidP="00D70E1B">
            <w:p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możliwość automatycznego przechodzenia urządzenia w tryb czuwania/niskiego poboru mocy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474796" w:rsidRPr="00D70E1B" w:rsidRDefault="00474796" w:rsidP="00E5024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</w:tbl>
    <w:p w:rsidR="00B702C9" w:rsidRPr="00D70E1B" w:rsidRDefault="00B702C9" w:rsidP="00D70E1B">
      <w:pPr>
        <w:suppressAutoHyphens/>
        <w:spacing w:after="0"/>
        <w:rPr>
          <w:rFonts w:ascii="Garamond" w:eastAsia="Times New Roman" w:hAnsi="Garamond"/>
          <w:b/>
          <w:lang w:eastAsia="ar-SA"/>
        </w:rPr>
      </w:pPr>
    </w:p>
    <w:p w:rsidR="00B702C9" w:rsidRPr="00D70E1B" w:rsidRDefault="00B702C9" w:rsidP="00474796">
      <w:pPr>
        <w:suppressAutoHyphens/>
        <w:spacing w:after="0"/>
        <w:rPr>
          <w:rFonts w:ascii="Garamond" w:eastAsia="Times New Roman" w:hAnsi="Garamond"/>
          <w:b/>
          <w:lang w:eastAsia="ar-SA"/>
        </w:rPr>
      </w:pPr>
      <w:r w:rsidRPr="00D70E1B">
        <w:rPr>
          <w:rFonts w:ascii="Garamond" w:eastAsia="Times New Roman" w:hAnsi="Garamond"/>
          <w:b/>
          <w:lang w:eastAsia="ar-SA"/>
        </w:rPr>
        <w:t>WARUNKI GWARANCJI I SERWISU</w:t>
      </w:r>
    </w:p>
    <w:tbl>
      <w:tblPr>
        <w:tblW w:w="14601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7229"/>
        <w:gridCol w:w="2126"/>
        <w:gridCol w:w="2410"/>
        <w:gridCol w:w="2268"/>
      </w:tblGrid>
      <w:tr w:rsidR="00B702C9" w:rsidRPr="00D70E1B" w:rsidTr="0047479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02C9" w:rsidRPr="00D70E1B" w:rsidRDefault="00B702C9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D70E1B">
              <w:rPr>
                <w:rFonts w:ascii="Garamond" w:eastAsia="Times New Roman" w:hAnsi="Garamond"/>
                <w:b/>
                <w:bCs/>
                <w:lang w:eastAsia="ar-SA"/>
              </w:rPr>
              <w:t>LP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02C9" w:rsidRPr="00D70E1B" w:rsidRDefault="00B702C9" w:rsidP="00D70E1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/>
              <w:jc w:val="center"/>
              <w:outlineLvl w:val="2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D70E1B">
              <w:rPr>
                <w:rFonts w:ascii="Garamond" w:eastAsia="Times New Roman" w:hAnsi="Garamond"/>
                <w:b/>
                <w:bCs/>
                <w:lang w:eastAsia="ar-SA"/>
              </w:rPr>
              <w:t>PARAMETR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02C9" w:rsidRPr="00D70E1B" w:rsidRDefault="00B702C9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D70E1B">
              <w:rPr>
                <w:rFonts w:ascii="Garamond" w:eastAsia="Times New Roman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02C9" w:rsidRPr="00D70E1B" w:rsidRDefault="00B702C9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D70E1B">
              <w:rPr>
                <w:rFonts w:ascii="Garamond" w:eastAsia="Times New Roman" w:hAnsi="Garamond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2C9" w:rsidRPr="00D70E1B" w:rsidRDefault="00B702C9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D70E1B">
              <w:rPr>
                <w:rFonts w:ascii="Garamond" w:eastAsia="Times New Roman" w:hAnsi="Garamond"/>
                <w:b/>
                <w:bCs/>
                <w:lang w:eastAsia="ar-SA"/>
              </w:rPr>
              <w:t>SPOSÓB OCENY</w:t>
            </w:r>
          </w:p>
        </w:tc>
      </w:tr>
      <w:tr w:rsidR="00474796" w:rsidRPr="00D70E1B" w:rsidTr="0047479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Okres gwarancji [miesiące]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&gt;= 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4796" w:rsidRPr="00D70E1B" w:rsidRDefault="00474796" w:rsidP="00D70E1B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12 miesiące – 0 pkt.</w:t>
            </w:r>
          </w:p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13 i więcej – 5 pkt.</w:t>
            </w:r>
          </w:p>
        </w:tc>
      </w:tr>
      <w:tr w:rsidR="00474796" w:rsidRPr="00D70E1B" w:rsidTr="0047479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Gwarancja produkcji części zamiennych minimum 10 lat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4796" w:rsidRPr="00D70E1B" w:rsidRDefault="00474796" w:rsidP="00D70E1B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474796" w:rsidRPr="00D70E1B" w:rsidTr="00474796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4796" w:rsidRPr="00D70E1B" w:rsidRDefault="00474796" w:rsidP="00D70E1B">
            <w:pPr>
              <w:tabs>
                <w:tab w:val="left" w:pos="426"/>
              </w:tabs>
              <w:suppressAutoHyphens/>
              <w:snapToGrid w:val="0"/>
              <w:spacing w:after="0"/>
              <w:jc w:val="both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Przyjazd serwisu po zgłoszeniu awarii w okresie gwarancji do 3 dni (dotyczy dni roboczych</w:t>
            </w:r>
            <w:r>
              <w:rPr>
                <w:rFonts w:ascii="Garamond" w:eastAsia="Times New Roman" w:hAnsi="Garamond"/>
                <w:lang w:eastAsia="ar-SA"/>
              </w:rPr>
              <w:t>)</w:t>
            </w:r>
            <w:r w:rsidRPr="00D70E1B">
              <w:rPr>
                <w:rFonts w:ascii="Garamond" w:eastAsia="Times New Roman" w:hAnsi="Garamond"/>
                <w:lang w:eastAsia="ar-SA"/>
              </w:rPr>
              <w:t xml:space="preserve"> rozumianych jako </w:t>
            </w:r>
            <w:r w:rsidRPr="00D70E1B">
              <w:rPr>
                <w:rFonts w:ascii="Garamond" w:eastAsia="Times New Roman" w:hAnsi="Garamond"/>
                <w:bCs/>
                <w:lang w:eastAsia="ar-SA"/>
              </w:rPr>
              <w:t xml:space="preserve">dni od poniedziałku do piątku, </w:t>
            </w:r>
            <w:r w:rsidRPr="00D70E1B">
              <w:rPr>
                <w:rFonts w:ascii="Garamond" w:eastAsia="Times New Roman" w:hAnsi="Garamond"/>
                <w:lang w:eastAsia="ar-SA"/>
              </w:rPr>
              <w:t xml:space="preserve">z wyjątkiem świąt i </w:t>
            </w:r>
            <w:r w:rsidRPr="00D70E1B">
              <w:rPr>
                <w:rFonts w:ascii="Garamond" w:eastAsia="Times New Roman" w:hAnsi="Garamond"/>
                <w:bCs/>
                <w:lang w:eastAsia="ar-SA"/>
              </w:rPr>
              <w:t>dni</w:t>
            </w:r>
            <w:r w:rsidRPr="00D70E1B">
              <w:rPr>
                <w:rFonts w:ascii="Garamond" w:eastAsia="Times New Roman" w:hAnsi="Garamond"/>
                <w:b/>
                <w:lang w:eastAsia="ar-SA"/>
              </w:rPr>
              <w:t xml:space="preserve"> </w:t>
            </w:r>
            <w:r w:rsidRPr="00D70E1B">
              <w:rPr>
                <w:rFonts w:ascii="Garamond" w:eastAsia="Times New Roman" w:hAnsi="Garamond"/>
                <w:lang w:eastAsia="ar-SA"/>
              </w:rPr>
              <w:t>ustawowo wolnych od pracy, w godzinach od 8.00 do 15.00 )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&lt;=3 dni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74796" w:rsidRPr="00D70E1B" w:rsidRDefault="00474796" w:rsidP="00D70E1B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3 dni – 0 pkt;</w:t>
            </w:r>
          </w:p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1 dzień – 5 pkt, 2 dni – 3 pkt</w:t>
            </w:r>
          </w:p>
        </w:tc>
      </w:tr>
      <w:tr w:rsidR="00474796" w:rsidRPr="00D70E1B" w:rsidTr="0047479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4796" w:rsidRPr="00D70E1B" w:rsidRDefault="00474796" w:rsidP="00474796">
            <w:pPr>
              <w:suppressAutoHyphens/>
              <w:autoSpaceDE w:val="0"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Czas na naprawę usterki – do 7 dni, a w przypadku potrzeby sprowadzenia części zamiennych do - 14 dni</w:t>
            </w:r>
            <w:r>
              <w:rPr>
                <w:rFonts w:ascii="Garamond" w:eastAsia="Times New Roman" w:hAnsi="Garamond"/>
                <w:lang w:eastAsia="ar-SA"/>
              </w:rPr>
              <w:t xml:space="preserve"> </w:t>
            </w:r>
            <w:r w:rsidRPr="00D70E1B">
              <w:rPr>
                <w:rFonts w:ascii="Garamond" w:eastAsia="Times New Roman" w:hAnsi="Garamond"/>
                <w:lang w:eastAsia="ar-SA"/>
              </w:rPr>
              <w:t>(dotyczy dni roboczych)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4796" w:rsidRPr="00D70E1B" w:rsidRDefault="00474796" w:rsidP="00D70E1B">
            <w:pPr>
              <w:suppressAutoHyphens/>
              <w:autoSpaceDE w:val="0"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E94E2A" w:rsidRPr="00E94E2A" w:rsidTr="0047479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E94E2A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strike/>
                <w:color w:val="FF0000"/>
                <w:lang w:eastAsia="ar-SA"/>
              </w:rPr>
            </w:pPr>
            <w:bookmarkStart w:id="0" w:name="_GoBack"/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4796" w:rsidRPr="00E94E2A" w:rsidRDefault="00474796" w:rsidP="001D1467">
            <w:pPr>
              <w:suppressAutoHyphens/>
              <w:autoSpaceDE w:val="0"/>
              <w:snapToGrid w:val="0"/>
              <w:spacing w:after="0"/>
              <w:rPr>
                <w:rFonts w:ascii="Garamond" w:eastAsia="Times New Roman" w:hAnsi="Garamond"/>
                <w:strike/>
                <w:color w:val="FF0000"/>
                <w:lang w:eastAsia="ar-SA"/>
              </w:rPr>
            </w:pPr>
            <w:r w:rsidRPr="00E94E2A">
              <w:rPr>
                <w:rFonts w:ascii="Garamond" w:eastAsia="Times New Roman" w:hAnsi="Garamond"/>
                <w:strike/>
                <w:color w:val="FF0000"/>
                <w:lang w:eastAsia="ar-SA"/>
              </w:rPr>
              <w:t>Urządzenie zastępcze w przypadku niewykonania</w:t>
            </w:r>
            <w:r w:rsidR="001D1467" w:rsidRPr="00E94E2A">
              <w:rPr>
                <w:rFonts w:ascii="Garamond" w:eastAsia="Times New Roman" w:hAnsi="Garamond"/>
                <w:strike/>
                <w:color w:val="FF0000"/>
                <w:lang w:eastAsia="ar-SA"/>
              </w:rPr>
              <w:t xml:space="preserve"> </w:t>
            </w:r>
            <w:r w:rsidRPr="00E94E2A">
              <w:rPr>
                <w:rFonts w:ascii="Garamond" w:eastAsia="Times New Roman" w:hAnsi="Garamond"/>
                <w:strike/>
                <w:color w:val="FF0000"/>
                <w:lang w:eastAsia="ar-SA"/>
              </w:rPr>
              <w:t xml:space="preserve">naprawy </w:t>
            </w:r>
            <w:r w:rsidR="001D1467" w:rsidRPr="00E94E2A">
              <w:rPr>
                <w:rFonts w:ascii="Garamond" w:eastAsia="Times New Roman" w:hAnsi="Garamond"/>
                <w:strike/>
                <w:color w:val="FF0000"/>
                <w:lang w:eastAsia="ar-SA"/>
              </w:rPr>
              <w:t>odpowiednio w ciągu 7 lub 14 dni od zgłoszenia awarii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E94E2A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strike/>
                <w:color w:val="FF0000"/>
                <w:lang w:eastAsia="ar-SA"/>
              </w:rPr>
            </w:pPr>
            <w:r w:rsidRPr="00E94E2A">
              <w:rPr>
                <w:rFonts w:ascii="Garamond" w:eastAsia="Times New Roman" w:hAnsi="Garamond"/>
                <w:strike/>
                <w:color w:val="FF0000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4796" w:rsidRPr="00E94E2A" w:rsidRDefault="00474796" w:rsidP="00D70E1B">
            <w:pPr>
              <w:suppressAutoHyphens/>
              <w:autoSpaceDE w:val="0"/>
              <w:snapToGrid w:val="0"/>
              <w:spacing w:after="0"/>
              <w:rPr>
                <w:rFonts w:ascii="Garamond" w:eastAsia="Times New Roman" w:hAnsi="Garamond"/>
                <w:strike/>
                <w:color w:val="FF000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4796" w:rsidRPr="00E94E2A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strike/>
                <w:color w:val="FF0000"/>
                <w:lang w:eastAsia="ar-SA"/>
              </w:rPr>
            </w:pPr>
            <w:r w:rsidRPr="00E94E2A">
              <w:rPr>
                <w:rFonts w:ascii="Garamond" w:eastAsia="Times New Roman" w:hAnsi="Garamond"/>
                <w:strike/>
                <w:color w:val="FF0000"/>
                <w:lang w:eastAsia="ar-SA"/>
              </w:rPr>
              <w:t>---</w:t>
            </w:r>
          </w:p>
        </w:tc>
      </w:tr>
      <w:bookmarkEnd w:id="0"/>
      <w:tr w:rsidR="00474796" w:rsidRPr="00D70E1B" w:rsidTr="0047479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 xml:space="preserve">Autoryzowany serwis gwarancyjny i pogwarancyjny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4796" w:rsidRPr="00D70E1B" w:rsidRDefault="00474796" w:rsidP="00D70E1B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474796" w:rsidRPr="00D70E1B" w:rsidTr="0047479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 xml:space="preserve">W ramach ceny: przeglądy w okresie gwarancji (zgodnie z wymogami producenta)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tak, podać ilość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4796" w:rsidRPr="00D70E1B" w:rsidRDefault="00474796" w:rsidP="00D70E1B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474796" w:rsidRPr="00D70E1B" w:rsidTr="0047479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4796" w:rsidRPr="00D70E1B" w:rsidRDefault="00474796" w:rsidP="00D70E1B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jeden – 5 pkt, więcej – 0 pkt</w:t>
            </w:r>
          </w:p>
        </w:tc>
      </w:tr>
      <w:tr w:rsidR="00E94E2A" w:rsidRPr="00E94E2A" w:rsidTr="0047479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E94E2A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strike/>
                <w:color w:val="FF0000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4796" w:rsidRPr="00E94E2A" w:rsidRDefault="00474796" w:rsidP="00D70E1B">
            <w:pPr>
              <w:suppressAutoHyphens/>
              <w:snapToGrid w:val="0"/>
              <w:spacing w:after="0"/>
              <w:rPr>
                <w:rFonts w:ascii="Garamond" w:eastAsia="Times New Roman" w:hAnsi="Garamond"/>
                <w:strike/>
                <w:color w:val="FF0000"/>
                <w:lang w:eastAsia="ar-SA"/>
              </w:rPr>
            </w:pPr>
            <w:r w:rsidRPr="00E94E2A">
              <w:rPr>
                <w:rFonts w:ascii="Garamond" w:eastAsia="Times New Roman" w:hAnsi="Garamond"/>
                <w:strike/>
                <w:color w:val="FF0000"/>
                <w:lang w:eastAsia="ar-SA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E94E2A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strike/>
                <w:color w:val="FF0000"/>
                <w:lang w:eastAsia="ar-SA"/>
              </w:rPr>
            </w:pPr>
            <w:r w:rsidRPr="00E94E2A">
              <w:rPr>
                <w:rFonts w:ascii="Garamond" w:eastAsia="Times New Roman" w:hAnsi="Garamond"/>
                <w:strike/>
                <w:color w:val="FF0000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4796" w:rsidRPr="00E94E2A" w:rsidRDefault="00474796" w:rsidP="00D70E1B">
            <w:pPr>
              <w:suppressAutoHyphens/>
              <w:snapToGrid w:val="0"/>
              <w:spacing w:after="0"/>
              <w:rPr>
                <w:rFonts w:ascii="Garamond" w:eastAsia="Times New Roman" w:hAnsi="Garamond"/>
                <w:strike/>
                <w:color w:val="FF000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4796" w:rsidRPr="00E94E2A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strike/>
                <w:color w:val="FF0000"/>
                <w:lang w:eastAsia="ar-SA"/>
              </w:rPr>
            </w:pPr>
            <w:r w:rsidRPr="00E94E2A">
              <w:rPr>
                <w:rFonts w:ascii="Garamond" w:eastAsia="Times New Roman" w:hAnsi="Garamond"/>
                <w:strike/>
                <w:color w:val="FF0000"/>
                <w:lang w:eastAsia="ar-SA"/>
              </w:rPr>
              <w:t>---</w:t>
            </w:r>
          </w:p>
        </w:tc>
      </w:tr>
      <w:tr w:rsidR="00474796" w:rsidRPr="00D70E1B" w:rsidTr="0047479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Wraz z dostawą komplet materiałów dotyczących instalacji urządzenia oraz instrukcji obsługi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4796" w:rsidRPr="00D70E1B" w:rsidRDefault="00474796" w:rsidP="00D70E1B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474796" w:rsidRPr="00D70E1B" w:rsidTr="0047479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4796" w:rsidRPr="00D70E1B" w:rsidRDefault="00474796" w:rsidP="00D70E1B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 xml:space="preserve">Tak – 3 pkt. </w:t>
            </w:r>
          </w:p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Nie – 0 pkt .</w:t>
            </w:r>
          </w:p>
        </w:tc>
      </w:tr>
    </w:tbl>
    <w:p w:rsidR="00B702C9" w:rsidRPr="00D70E1B" w:rsidRDefault="00B702C9" w:rsidP="00D70E1B">
      <w:pPr>
        <w:suppressAutoHyphens/>
        <w:spacing w:after="0"/>
        <w:rPr>
          <w:rFonts w:ascii="Garamond" w:eastAsia="Times New Roman" w:hAnsi="Garamond"/>
          <w:b/>
          <w:lang w:eastAsia="ar-SA"/>
        </w:rPr>
      </w:pPr>
    </w:p>
    <w:p w:rsidR="00B702C9" w:rsidRPr="00D70E1B" w:rsidRDefault="00B702C9" w:rsidP="00474796">
      <w:pPr>
        <w:suppressAutoHyphens/>
        <w:spacing w:after="0"/>
        <w:rPr>
          <w:rFonts w:ascii="Garamond" w:eastAsia="Times New Roman" w:hAnsi="Garamond"/>
          <w:b/>
          <w:lang w:eastAsia="ar-SA"/>
        </w:rPr>
      </w:pPr>
      <w:r w:rsidRPr="00D70E1B">
        <w:rPr>
          <w:rFonts w:ascii="Garamond" w:eastAsia="Times New Roman" w:hAnsi="Garamond"/>
          <w:b/>
          <w:lang w:eastAsia="ar-SA"/>
        </w:rPr>
        <w:t>POZOSTAŁE WYMAGANIA</w:t>
      </w:r>
    </w:p>
    <w:tbl>
      <w:tblPr>
        <w:tblW w:w="14601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7229"/>
        <w:gridCol w:w="2126"/>
        <w:gridCol w:w="2410"/>
        <w:gridCol w:w="2268"/>
      </w:tblGrid>
      <w:tr w:rsidR="00B702C9" w:rsidRPr="00D70E1B" w:rsidTr="0047479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02C9" w:rsidRPr="00D70E1B" w:rsidRDefault="00B702C9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D70E1B">
              <w:rPr>
                <w:rFonts w:ascii="Garamond" w:eastAsia="Times New Roman" w:hAnsi="Garamond"/>
                <w:b/>
                <w:bCs/>
                <w:lang w:eastAsia="ar-SA"/>
              </w:rPr>
              <w:t>LP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02C9" w:rsidRPr="00D70E1B" w:rsidRDefault="00B702C9" w:rsidP="00D70E1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/>
              <w:jc w:val="center"/>
              <w:outlineLvl w:val="2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D70E1B">
              <w:rPr>
                <w:rFonts w:ascii="Garamond" w:eastAsia="Times New Roman" w:hAnsi="Garamond"/>
                <w:b/>
                <w:bCs/>
                <w:lang w:eastAsia="ar-SA"/>
              </w:rPr>
              <w:t>PARAMETR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02C9" w:rsidRPr="00D70E1B" w:rsidRDefault="00B702C9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D70E1B">
              <w:rPr>
                <w:rFonts w:ascii="Garamond" w:eastAsia="Times New Roman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2C9" w:rsidRPr="00D70E1B" w:rsidRDefault="00B702C9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D70E1B">
              <w:rPr>
                <w:rFonts w:ascii="Garamond" w:eastAsia="Times New Roman" w:hAnsi="Garamond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702C9" w:rsidRPr="00D70E1B" w:rsidRDefault="00B702C9" w:rsidP="00D70E1B">
            <w:pPr>
              <w:spacing w:after="0"/>
              <w:jc w:val="center"/>
              <w:rPr>
                <w:rFonts w:ascii="Garamond" w:eastAsia="Times New Roman" w:hAnsi="Garamond"/>
                <w:bCs/>
                <w:lang w:eastAsia="ar-SA"/>
              </w:rPr>
            </w:pPr>
            <w:r w:rsidRPr="00D70E1B">
              <w:rPr>
                <w:rFonts w:ascii="Garamond" w:eastAsia="Times New Roman" w:hAnsi="Garamond"/>
                <w:b/>
                <w:bCs/>
                <w:lang w:eastAsia="ar-SA"/>
              </w:rPr>
              <w:t>SPOSÓB OCENY</w:t>
            </w:r>
          </w:p>
        </w:tc>
      </w:tr>
      <w:tr w:rsidR="00B702C9" w:rsidRPr="00D70E1B" w:rsidTr="0047479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02C9" w:rsidRPr="00474796" w:rsidRDefault="00B702C9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bCs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02C9" w:rsidRPr="00E94E2A" w:rsidRDefault="00B702C9" w:rsidP="00631C29">
            <w:pPr>
              <w:suppressAutoHyphens/>
              <w:snapToGrid w:val="0"/>
              <w:spacing w:after="0"/>
              <w:jc w:val="both"/>
              <w:rPr>
                <w:rFonts w:ascii="Garamond" w:eastAsia="Times New Roman" w:hAnsi="Garamond"/>
                <w:lang w:eastAsia="ar-SA"/>
              </w:rPr>
            </w:pPr>
            <w:r w:rsidRPr="00E94E2A">
              <w:rPr>
                <w:rFonts w:ascii="Garamond" w:eastAsia="Times New Roman" w:hAnsi="Garamond"/>
                <w:lang w:eastAsia="ar-SA"/>
              </w:rPr>
              <w:t>Instrukcja obsługi w jęz</w:t>
            </w:r>
            <w:r w:rsidR="00631C29" w:rsidRPr="00E94E2A">
              <w:rPr>
                <w:rFonts w:ascii="Garamond" w:eastAsia="Times New Roman" w:hAnsi="Garamond"/>
                <w:lang w:eastAsia="ar-SA"/>
              </w:rPr>
              <w:t xml:space="preserve">yku polskim </w:t>
            </w:r>
            <w:r w:rsidR="00631C29" w:rsidRPr="00E94E2A">
              <w:rPr>
                <w:rFonts w:ascii="Garamond" w:eastAsia="Times New Roman" w:hAnsi="Garamond"/>
                <w:color w:val="FF0000"/>
                <w:lang w:eastAsia="ar-SA"/>
              </w:rPr>
              <w:t>lub angielskim</w:t>
            </w:r>
            <w:r w:rsidR="00631C29" w:rsidRPr="00E94E2A">
              <w:rPr>
                <w:rFonts w:ascii="Garamond" w:eastAsia="Times New Roman" w:hAnsi="Garamond"/>
                <w:lang w:eastAsia="ar-SA"/>
              </w:rPr>
              <w:t xml:space="preserve"> w formie drukowanej </w:t>
            </w:r>
            <w:r w:rsidRPr="00E94E2A">
              <w:rPr>
                <w:rFonts w:ascii="Garamond" w:eastAsia="Times New Roman" w:hAnsi="Garamond"/>
                <w:lang w:eastAsia="ar-SA"/>
              </w:rPr>
              <w:t>i elektronicznej (</w:t>
            </w:r>
            <w:proofErr w:type="spellStart"/>
            <w:r w:rsidRPr="00E94E2A">
              <w:rPr>
                <w:rFonts w:ascii="Garamond" w:eastAsia="Times New Roman" w:hAnsi="Garamond"/>
                <w:lang w:eastAsia="ar-SA"/>
              </w:rPr>
              <w:t>pendrive</w:t>
            </w:r>
            <w:proofErr w:type="spellEnd"/>
            <w:r w:rsidRPr="00E94E2A">
              <w:rPr>
                <w:rFonts w:ascii="Garamond" w:eastAsia="Times New Roman" w:hAnsi="Garamond"/>
                <w:lang w:eastAsia="ar-SA"/>
              </w:rPr>
              <w:t xml:space="preserve"> lub płyta CD)</w:t>
            </w:r>
            <w:r w:rsidR="00FF1E22" w:rsidRPr="00E94E2A">
              <w:rPr>
                <w:rFonts w:ascii="Garamond" w:eastAsia="Times New Roman" w:hAnsi="Garamond"/>
                <w:lang w:eastAsia="ar-SA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02C9" w:rsidRPr="00D70E1B" w:rsidRDefault="00B702C9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2C9" w:rsidRPr="00D70E1B" w:rsidRDefault="00B702C9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702C9" w:rsidRPr="00D70E1B" w:rsidRDefault="00B702C9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474796" w:rsidRPr="00D70E1B" w:rsidTr="0047479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bCs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both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474796" w:rsidRPr="00D70E1B" w:rsidTr="0047479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bCs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Szkolenie dla personelu medycznego (2 osób) i technicznego   ( 1 osoby) Dodatkowe szkolenie dla personelu medycznego w przypadku wyrażenia takiej potrzeby przez personel medyczny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474796" w:rsidRPr="00D70E1B" w:rsidTr="00474796">
        <w:trPr>
          <w:trHeight w:val="80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bCs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 xml:space="preserve">Zapewnienie producenta lub autoryzowanego dystrybutora o dostępności części zamiennych przez okres minimum 10 lat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474796" w:rsidRPr="00D70E1B" w:rsidTr="0047479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474796" w:rsidRDefault="00474796" w:rsidP="00474796">
            <w:pPr>
              <w:pStyle w:val="Akapitzlist"/>
              <w:numPr>
                <w:ilvl w:val="0"/>
                <w:numId w:val="7"/>
              </w:numPr>
              <w:suppressAutoHyphens/>
              <w:snapToGrid w:val="0"/>
              <w:spacing w:after="0"/>
              <w:rPr>
                <w:rFonts w:ascii="Garamond" w:hAnsi="Garamond"/>
                <w:bCs/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4796" w:rsidRPr="00D70E1B" w:rsidRDefault="00474796" w:rsidP="00D70E1B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 xml:space="preserve">Zapewnienie producenta lub autoryzowanego dystrybutora o zapewnieniu serwisu gwarancyjnego i pogwarancyjnego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474796" w:rsidRPr="00D70E1B" w:rsidRDefault="00474796" w:rsidP="00D70E1B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D70E1B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B702C9" w:rsidTr="00474796">
        <w:trPr>
          <w:gridBefore w:val="4"/>
          <w:wBefore w:w="12333" w:type="dxa"/>
          <w:trHeight w:val="10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02C9" w:rsidRDefault="00B702C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</w:p>
        </w:tc>
      </w:tr>
    </w:tbl>
    <w:p w:rsidR="00B702C9" w:rsidRDefault="00B702C9" w:rsidP="00B702C9">
      <w:pP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</w:p>
    <w:sectPr w:rsidR="00B702C9" w:rsidSect="00474796">
      <w:headerReference w:type="default" r:id="rId8"/>
      <w:footerReference w:type="default" r:id="rId9"/>
      <w:pgSz w:w="16838" w:h="11906" w:orient="landscape"/>
      <w:pgMar w:top="1559" w:right="1417" w:bottom="1417" w:left="1417" w:header="284" w:footer="1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90C" w:rsidRDefault="0061390C" w:rsidP="00D70E1B">
      <w:pPr>
        <w:spacing w:after="0" w:line="240" w:lineRule="auto"/>
      </w:pPr>
      <w:r>
        <w:separator/>
      </w:r>
    </w:p>
  </w:endnote>
  <w:endnote w:type="continuationSeparator" w:id="0">
    <w:p w:rsidR="0061390C" w:rsidRDefault="0061390C" w:rsidP="00D70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1131691"/>
      <w:docPartObj>
        <w:docPartGallery w:val="Page Numbers (Bottom of Page)"/>
        <w:docPartUnique/>
      </w:docPartObj>
    </w:sdtPr>
    <w:sdtEndPr/>
    <w:sdtContent>
      <w:p w:rsidR="00D70E1B" w:rsidRDefault="00D70E1B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4E2A">
          <w:rPr>
            <w:noProof/>
          </w:rPr>
          <w:t>4</w:t>
        </w:r>
        <w:r>
          <w:fldChar w:fldCharType="end"/>
        </w:r>
        <w:r>
          <w:t xml:space="preserve">                                       </w:t>
        </w:r>
        <w:r>
          <w:tab/>
        </w:r>
        <w:r>
          <w:tab/>
          <w:t xml:space="preserve">                       </w:t>
        </w:r>
        <w:r w:rsidRPr="00E63072">
          <w:rPr>
            <w:rFonts w:ascii="Garamond" w:hAnsi="Garamond"/>
            <w:lang w:eastAsia="pl-PL"/>
          </w:rPr>
          <w:t xml:space="preserve"> </w:t>
        </w:r>
        <w:r w:rsidRPr="00A352C6">
          <w:rPr>
            <w:rFonts w:ascii="Garamond" w:hAnsi="Garamond"/>
            <w:lang w:eastAsia="pl-PL"/>
          </w:rPr>
          <w:t>podpis i pieczęć osoby (osób) upoważnionej do reprezentowania wykonawcy</w:t>
        </w:r>
      </w:p>
    </w:sdtContent>
  </w:sdt>
  <w:p w:rsidR="00D70E1B" w:rsidRDefault="00D70E1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90C" w:rsidRDefault="0061390C" w:rsidP="00D70E1B">
      <w:pPr>
        <w:spacing w:after="0" w:line="240" w:lineRule="auto"/>
      </w:pPr>
      <w:r>
        <w:separator/>
      </w:r>
    </w:p>
  </w:footnote>
  <w:footnote w:type="continuationSeparator" w:id="0">
    <w:p w:rsidR="0061390C" w:rsidRDefault="0061390C" w:rsidP="00D70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E1B" w:rsidRPr="000931ED" w:rsidRDefault="00D70E1B" w:rsidP="00D70E1B">
    <w:pPr>
      <w:pStyle w:val="Nagwek"/>
      <w:tabs>
        <w:tab w:val="clear" w:pos="9072"/>
      </w:tabs>
      <w:rPr>
        <w:rFonts w:ascii="Garamond" w:hAnsi="Garamond"/>
        <w:color w:val="000000"/>
      </w:rPr>
    </w:pPr>
    <w:r w:rsidRPr="006A1115">
      <w:rPr>
        <w:rFonts w:ascii="Garamond" w:hAnsi="Garamond"/>
        <w:color w:val="000000"/>
      </w:rPr>
      <w:t>DFP.271.179.2018.LS</w:t>
    </w:r>
  </w:p>
  <w:p w:rsidR="00D70E1B" w:rsidRDefault="00D70E1B" w:rsidP="00D70E1B">
    <w:pPr>
      <w:tabs>
        <w:tab w:val="center" w:pos="4536"/>
        <w:tab w:val="right" w:pos="14040"/>
      </w:tabs>
      <w:spacing w:after="0"/>
      <w:jc w:val="right"/>
      <w:rPr>
        <w:rFonts w:ascii="Garamond" w:eastAsia="Times New Roman" w:hAnsi="Garamond"/>
        <w:lang w:eastAsia="pl-PL"/>
      </w:rPr>
    </w:pPr>
    <w:r w:rsidRPr="00A352C6">
      <w:rPr>
        <w:rFonts w:ascii="Garamond" w:eastAsia="Times New Roman" w:hAnsi="Garamond"/>
        <w:lang w:eastAsia="pl-PL"/>
      </w:rPr>
      <w:t>Załącznik nr 1a do specyfikacji</w:t>
    </w:r>
  </w:p>
  <w:p w:rsidR="00D70E1B" w:rsidRDefault="00D70E1B" w:rsidP="00D70E1B">
    <w:pPr>
      <w:pStyle w:val="Nagwek"/>
      <w:jc w:val="right"/>
      <w:rPr>
        <w:rFonts w:ascii="Garamond" w:eastAsia="Times New Roman" w:hAnsi="Garamond"/>
        <w:lang w:eastAsia="pl-PL"/>
      </w:rPr>
    </w:pPr>
    <w:r>
      <w:rPr>
        <w:rFonts w:ascii="Garamond" w:eastAsia="Times New Roman" w:hAnsi="Garamond"/>
        <w:lang w:eastAsia="pl-PL"/>
      </w:rPr>
      <w:t>Załącznik</w:t>
    </w:r>
    <w:r w:rsidR="00A03AEE">
      <w:rPr>
        <w:rFonts w:ascii="Garamond" w:eastAsia="Times New Roman" w:hAnsi="Garamond"/>
        <w:lang w:eastAsia="pl-PL"/>
      </w:rPr>
      <w:t xml:space="preserve"> nr ……</w:t>
    </w:r>
    <w:r>
      <w:rPr>
        <w:rFonts w:ascii="Garamond" w:eastAsia="Times New Roman" w:hAnsi="Garamond"/>
        <w:lang w:eastAsia="pl-PL"/>
      </w:rPr>
      <w:t xml:space="preserve"> do umowy</w:t>
    </w:r>
  </w:p>
  <w:p w:rsidR="00A03AEE" w:rsidRDefault="00A03AEE" w:rsidP="00A03AEE">
    <w:pPr>
      <w:pStyle w:val="Nagwek"/>
      <w:jc w:val="center"/>
    </w:pPr>
    <w:r>
      <w:rPr>
        <w:rFonts w:ascii="Garamond" w:eastAsia="Times New Roman" w:hAnsi="Garamond"/>
        <w:lang w:eastAsia="pl-PL"/>
      </w:rPr>
      <w:t>Część 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AF63993"/>
    <w:multiLevelType w:val="hybridMultilevel"/>
    <w:tmpl w:val="B2481904"/>
    <w:lvl w:ilvl="0" w:tplc="16EEEE40">
      <w:start w:val="2"/>
      <w:numFmt w:val="bullet"/>
      <w:lvlText w:val="-"/>
      <w:lvlJc w:val="left"/>
      <w:pPr>
        <w:ind w:left="720" w:hanging="360"/>
      </w:pPr>
      <w:rPr>
        <w:rFonts w:ascii="Cambria" w:eastAsia="SimSun" w:hAnsi="Cambria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4">
    <w:nsid w:val="4F744C41"/>
    <w:multiLevelType w:val="hybridMultilevel"/>
    <w:tmpl w:val="AC40A5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2C9"/>
    <w:rsid w:val="001D1467"/>
    <w:rsid w:val="00264508"/>
    <w:rsid w:val="00327EA1"/>
    <w:rsid w:val="00474796"/>
    <w:rsid w:val="004761D3"/>
    <w:rsid w:val="004C1FBA"/>
    <w:rsid w:val="004C68E0"/>
    <w:rsid w:val="005A2A87"/>
    <w:rsid w:val="0061390C"/>
    <w:rsid w:val="00631C29"/>
    <w:rsid w:val="00892BE6"/>
    <w:rsid w:val="008B6971"/>
    <w:rsid w:val="009016DC"/>
    <w:rsid w:val="009136B9"/>
    <w:rsid w:val="00A03AEE"/>
    <w:rsid w:val="00A601A8"/>
    <w:rsid w:val="00AA374B"/>
    <w:rsid w:val="00B6704E"/>
    <w:rsid w:val="00B702C9"/>
    <w:rsid w:val="00C40369"/>
    <w:rsid w:val="00D70E1B"/>
    <w:rsid w:val="00E215EC"/>
    <w:rsid w:val="00E94E2A"/>
    <w:rsid w:val="00FF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02C9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B702C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B702C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702C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B702C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B702C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702C9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B702C9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B702C9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B702C9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B702C9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paragraph" w:styleId="Akapitzlist">
    <w:name w:val="List Paragraph"/>
    <w:basedOn w:val="Normalny"/>
    <w:uiPriority w:val="34"/>
    <w:qFormat/>
    <w:rsid w:val="00B702C9"/>
    <w:pPr>
      <w:ind w:left="720"/>
      <w:contextualSpacing/>
    </w:pPr>
    <w:rPr>
      <w:rFonts w:eastAsia="Times New Roman"/>
      <w:lang w:eastAsia="zh-CN"/>
    </w:rPr>
  </w:style>
  <w:style w:type="paragraph" w:customStyle="1" w:styleId="Standard">
    <w:name w:val="Standard"/>
    <w:rsid w:val="00B702C9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B702C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numbering" w:customStyle="1" w:styleId="WW8Num2">
    <w:name w:val="WW8Num2"/>
    <w:rsid w:val="00B702C9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D70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0E1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70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0E1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02C9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B702C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B702C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702C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B702C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B702C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702C9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B702C9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B702C9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B702C9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B702C9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paragraph" w:styleId="Akapitzlist">
    <w:name w:val="List Paragraph"/>
    <w:basedOn w:val="Normalny"/>
    <w:uiPriority w:val="34"/>
    <w:qFormat/>
    <w:rsid w:val="00B702C9"/>
    <w:pPr>
      <w:ind w:left="720"/>
      <w:contextualSpacing/>
    </w:pPr>
    <w:rPr>
      <w:rFonts w:eastAsia="Times New Roman"/>
      <w:lang w:eastAsia="zh-CN"/>
    </w:rPr>
  </w:style>
  <w:style w:type="paragraph" w:customStyle="1" w:styleId="Standard">
    <w:name w:val="Standard"/>
    <w:rsid w:val="00B702C9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B702C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numbering" w:customStyle="1" w:styleId="WW8Num2">
    <w:name w:val="WW8Num2"/>
    <w:rsid w:val="00B702C9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D70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0E1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70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0E1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5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972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Zdzisław Paździora</dc:creator>
  <cp:lastModifiedBy>Łukasz Sendo</cp:lastModifiedBy>
  <cp:revision>3</cp:revision>
  <dcterms:created xsi:type="dcterms:W3CDTF">2018-10-08T12:23:00Z</dcterms:created>
  <dcterms:modified xsi:type="dcterms:W3CDTF">2018-10-09T06:24:00Z</dcterms:modified>
</cp:coreProperties>
</file>